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9C904" w14:textId="77777777" w:rsidR="003C75EC" w:rsidRPr="00DF417A" w:rsidRDefault="00BF20F9" w:rsidP="00D947EF">
      <w:pPr>
        <w:spacing w:after="0" w:line="360" w:lineRule="auto"/>
        <w:jc w:val="center"/>
        <w:rPr>
          <w:rFonts w:cstheme="minorHAnsi"/>
          <w:b/>
        </w:rPr>
      </w:pPr>
      <w:r w:rsidRPr="00DF417A">
        <w:rPr>
          <w:rFonts w:cstheme="minorHAnsi"/>
          <w:b/>
        </w:rPr>
        <w:t xml:space="preserve">Repairs </w:t>
      </w:r>
      <w:r w:rsidR="00EC559E" w:rsidRPr="00DF417A">
        <w:rPr>
          <w:rFonts w:cstheme="minorHAnsi"/>
          <w:b/>
        </w:rPr>
        <w:t>and</w:t>
      </w:r>
      <w:r w:rsidR="000F1278" w:rsidRPr="00DF417A">
        <w:rPr>
          <w:rFonts w:cstheme="minorHAnsi"/>
          <w:b/>
        </w:rPr>
        <w:t xml:space="preserve"> old-age categorisations: </w:t>
      </w:r>
      <w:r w:rsidR="00A56DFF" w:rsidRPr="00DF417A">
        <w:rPr>
          <w:rFonts w:cstheme="minorHAnsi"/>
          <w:b/>
        </w:rPr>
        <w:t>interactional</w:t>
      </w:r>
      <w:r w:rsidR="00BA03A3" w:rsidRPr="00DF417A">
        <w:rPr>
          <w:rFonts w:cstheme="minorHAnsi"/>
          <w:b/>
        </w:rPr>
        <w:t xml:space="preserve"> and </w:t>
      </w:r>
      <w:r w:rsidR="00A56DFF" w:rsidRPr="00DF417A">
        <w:rPr>
          <w:rFonts w:cstheme="minorHAnsi"/>
          <w:b/>
        </w:rPr>
        <w:t>categorisation</w:t>
      </w:r>
      <w:r w:rsidR="00BA03A3" w:rsidRPr="00DF417A">
        <w:rPr>
          <w:rFonts w:cstheme="minorHAnsi"/>
          <w:b/>
        </w:rPr>
        <w:t xml:space="preserve"> analysis</w:t>
      </w:r>
    </w:p>
    <w:p w14:paraId="0C219DAF" w14:textId="77777777" w:rsidR="003C75EC" w:rsidRPr="00DF417A" w:rsidRDefault="003C75EC" w:rsidP="00D947EF">
      <w:pPr>
        <w:spacing w:after="0" w:line="360" w:lineRule="auto"/>
        <w:jc w:val="center"/>
        <w:rPr>
          <w:rFonts w:cstheme="minorHAnsi"/>
        </w:rPr>
      </w:pPr>
      <w:r w:rsidRPr="00DF417A">
        <w:rPr>
          <w:rFonts w:cstheme="minorHAnsi"/>
        </w:rPr>
        <w:t>Anna Charalambidou, Middlesex University</w:t>
      </w:r>
    </w:p>
    <w:p w14:paraId="00AB0663" w14:textId="77777777" w:rsidR="00436F36" w:rsidRPr="00DF417A" w:rsidRDefault="00436F36" w:rsidP="00D947EF">
      <w:pPr>
        <w:spacing w:after="0" w:line="360" w:lineRule="auto"/>
        <w:rPr>
          <w:rFonts w:cstheme="minorHAnsi"/>
        </w:rPr>
      </w:pPr>
    </w:p>
    <w:p w14:paraId="3C20C634" w14:textId="5D936B85" w:rsidR="00436F36" w:rsidRPr="00DF417A" w:rsidRDefault="00436F36" w:rsidP="00D947EF">
      <w:pPr>
        <w:spacing w:after="0" w:line="360" w:lineRule="auto"/>
        <w:rPr>
          <w:rFonts w:cstheme="minorHAnsi"/>
        </w:rPr>
      </w:pPr>
      <w:r w:rsidRPr="00DF417A">
        <w:rPr>
          <w:rFonts w:cstheme="minorHAnsi"/>
        </w:rPr>
        <w:t xml:space="preserve">Media Department, </w:t>
      </w:r>
      <w:r w:rsidR="00927EAF">
        <w:rPr>
          <w:rFonts w:cstheme="minorHAnsi"/>
        </w:rPr>
        <w:t>Faculty of</w:t>
      </w:r>
      <w:r w:rsidRPr="00DF417A">
        <w:rPr>
          <w:rFonts w:cstheme="minorHAnsi"/>
        </w:rPr>
        <w:t xml:space="preserve"> Arts</w:t>
      </w:r>
      <w:r w:rsidR="00927EAF">
        <w:rPr>
          <w:rFonts w:cstheme="minorHAnsi"/>
        </w:rPr>
        <w:t xml:space="preserve"> and Creative Industries</w:t>
      </w:r>
      <w:r w:rsidRPr="00DF417A">
        <w:rPr>
          <w:rFonts w:cstheme="minorHAnsi"/>
        </w:rPr>
        <w:t xml:space="preserve">, Middlesex University, </w:t>
      </w:r>
      <w:proofErr w:type="gramStart"/>
      <w:r w:rsidRPr="00DF417A">
        <w:rPr>
          <w:rFonts w:cstheme="minorHAnsi"/>
        </w:rPr>
        <w:t>The</w:t>
      </w:r>
      <w:proofErr w:type="gramEnd"/>
      <w:r w:rsidRPr="00DF417A">
        <w:rPr>
          <w:rFonts w:cstheme="minorHAnsi"/>
        </w:rPr>
        <w:t xml:space="preserve"> Burroughs, Hendon, London, </w:t>
      </w:r>
      <w:proofErr w:type="spellStart"/>
      <w:r w:rsidRPr="00DF417A">
        <w:rPr>
          <w:rFonts w:cstheme="minorHAnsi"/>
        </w:rPr>
        <w:t>NW4</w:t>
      </w:r>
      <w:proofErr w:type="spellEnd"/>
      <w:r w:rsidRPr="00DF417A">
        <w:rPr>
          <w:rFonts w:cstheme="minorHAnsi"/>
        </w:rPr>
        <w:t> </w:t>
      </w:r>
      <w:proofErr w:type="spellStart"/>
      <w:r w:rsidRPr="00DF417A">
        <w:rPr>
          <w:rFonts w:cstheme="minorHAnsi"/>
        </w:rPr>
        <w:t>4BT</w:t>
      </w:r>
      <w:proofErr w:type="spellEnd"/>
      <w:r w:rsidRPr="00DF417A">
        <w:rPr>
          <w:rFonts w:cstheme="minorHAnsi"/>
        </w:rPr>
        <w:t>, UK</w:t>
      </w:r>
    </w:p>
    <w:p w14:paraId="5060823F" w14:textId="3BD6869B" w:rsidR="00CB2969" w:rsidRPr="00DF417A" w:rsidRDefault="00436F36" w:rsidP="00D947EF">
      <w:pPr>
        <w:spacing w:after="0" w:line="360" w:lineRule="auto"/>
        <w:rPr>
          <w:rStyle w:val="Hyperlink"/>
          <w:rFonts w:cstheme="minorHAnsi"/>
          <w:color w:val="auto"/>
        </w:rPr>
      </w:pPr>
      <w:r w:rsidRPr="0008338B">
        <w:rPr>
          <w:rFonts w:cstheme="minorHAnsi"/>
        </w:rPr>
        <w:t>a.charalambidou@mdx.ac.uk</w:t>
      </w:r>
    </w:p>
    <w:p w14:paraId="21718986" w14:textId="77777777" w:rsidR="008B393C" w:rsidRPr="00DF417A" w:rsidRDefault="008B393C" w:rsidP="00D947EF">
      <w:pPr>
        <w:spacing w:after="0" w:line="360" w:lineRule="auto"/>
        <w:rPr>
          <w:rFonts w:cstheme="minorHAnsi"/>
          <w:b/>
        </w:rPr>
      </w:pPr>
    </w:p>
    <w:p w14:paraId="1BB59CF8" w14:textId="77777777" w:rsidR="00767642" w:rsidRPr="00DF417A" w:rsidRDefault="00767642" w:rsidP="00D947EF">
      <w:pPr>
        <w:spacing w:after="0" w:line="360" w:lineRule="auto"/>
        <w:rPr>
          <w:rFonts w:cstheme="minorHAnsi"/>
        </w:rPr>
      </w:pPr>
      <w:r w:rsidRPr="00DF417A">
        <w:rPr>
          <w:rFonts w:cstheme="minorHAnsi"/>
          <w:b/>
        </w:rPr>
        <w:t>Abstract</w:t>
      </w:r>
      <w:r w:rsidRPr="00DF417A">
        <w:rPr>
          <w:rFonts w:cstheme="minorHAnsi"/>
        </w:rPr>
        <w:t xml:space="preserve"> </w:t>
      </w:r>
    </w:p>
    <w:p w14:paraId="21538DEB" w14:textId="3DC680D7" w:rsidR="00235608" w:rsidRPr="00DF417A" w:rsidRDefault="00235608" w:rsidP="006E10CD">
      <w:pPr>
        <w:spacing w:after="0" w:line="360" w:lineRule="auto"/>
        <w:rPr>
          <w:rFonts w:cstheme="minorHAnsi"/>
        </w:rPr>
      </w:pPr>
      <w:r w:rsidRPr="00DF417A">
        <w:rPr>
          <w:rFonts w:cstheme="minorHAnsi"/>
        </w:rPr>
        <w:t xml:space="preserve">This paper </w:t>
      </w:r>
      <w:r w:rsidR="00927EAF" w:rsidRPr="00DF417A">
        <w:rPr>
          <w:rFonts w:cstheme="minorHAnsi"/>
        </w:rPr>
        <w:t>examine</w:t>
      </w:r>
      <w:r w:rsidR="00927EAF">
        <w:rPr>
          <w:rFonts w:cstheme="minorHAnsi"/>
        </w:rPr>
        <w:t>s the</w:t>
      </w:r>
      <w:r w:rsidR="00927EAF" w:rsidRPr="00DF417A">
        <w:rPr>
          <w:rFonts w:cstheme="minorHAnsi"/>
        </w:rPr>
        <w:t xml:space="preserve"> </w:t>
      </w:r>
      <w:r w:rsidR="00927EAF">
        <w:rPr>
          <w:rFonts w:cstheme="minorHAnsi"/>
        </w:rPr>
        <w:t xml:space="preserve">use of self-repairs in ascribing </w:t>
      </w:r>
      <w:r w:rsidR="00927EAF" w:rsidRPr="00DF417A">
        <w:rPr>
          <w:rFonts w:cstheme="minorHAnsi"/>
        </w:rPr>
        <w:t>old-age categorisations</w:t>
      </w:r>
      <w:r w:rsidR="00927EAF">
        <w:rPr>
          <w:rFonts w:cstheme="minorHAnsi"/>
        </w:rPr>
        <w:t xml:space="preserve"> to self and others</w:t>
      </w:r>
      <w:r w:rsidR="00927EAF" w:rsidRPr="00DF417A">
        <w:rPr>
          <w:rFonts w:cstheme="minorHAnsi"/>
        </w:rPr>
        <w:t xml:space="preserve"> </w:t>
      </w:r>
      <w:r w:rsidR="00927EAF">
        <w:rPr>
          <w:rFonts w:cstheme="minorHAnsi"/>
        </w:rPr>
        <w:t>in casual interactions among friends. M</w:t>
      </w:r>
      <w:r w:rsidR="00133EC5" w:rsidRPr="00DF417A">
        <w:rPr>
          <w:rFonts w:cstheme="minorHAnsi"/>
        </w:rPr>
        <w:t xml:space="preserve">embership categorisation </w:t>
      </w:r>
      <w:r w:rsidR="00F92366" w:rsidRPr="00DF417A">
        <w:rPr>
          <w:rFonts w:cstheme="minorHAnsi"/>
        </w:rPr>
        <w:t>a</w:t>
      </w:r>
      <w:r w:rsidR="00133EC5" w:rsidRPr="00DF417A">
        <w:rPr>
          <w:rFonts w:cstheme="minorHAnsi"/>
        </w:rPr>
        <w:t xml:space="preserve">nalysis </w:t>
      </w:r>
      <w:r w:rsidR="00DC0626" w:rsidRPr="00DF417A">
        <w:rPr>
          <w:rFonts w:cstheme="minorHAnsi"/>
        </w:rPr>
        <w:t>and</w:t>
      </w:r>
      <w:r w:rsidR="00133EC5" w:rsidRPr="00DF417A">
        <w:rPr>
          <w:rFonts w:cstheme="minorHAnsi"/>
        </w:rPr>
        <w:t xml:space="preserve"> </w:t>
      </w:r>
      <w:r w:rsidR="00F92366" w:rsidRPr="00DF417A">
        <w:rPr>
          <w:rFonts w:cstheme="minorHAnsi"/>
        </w:rPr>
        <w:t>c</w:t>
      </w:r>
      <w:r w:rsidR="00133EC5" w:rsidRPr="00DF417A">
        <w:rPr>
          <w:rFonts w:cstheme="minorHAnsi"/>
        </w:rPr>
        <w:t xml:space="preserve">onversation </w:t>
      </w:r>
      <w:r w:rsidR="00F92366" w:rsidRPr="00DF417A">
        <w:rPr>
          <w:rFonts w:cstheme="minorHAnsi"/>
        </w:rPr>
        <w:t>a</w:t>
      </w:r>
      <w:r w:rsidR="00133EC5" w:rsidRPr="00DF417A">
        <w:rPr>
          <w:rFonts w:cstheme="minorHAnsi"/>
        </w:rPr>
        <w:t xml:space="preserve">nalysis </w:t>
      </w:r>
      <w:r w:rsidR="00927EAF">
        <w:rPr>
          <w:rFonts w:cstheme="minorHAnsi"/>
        </w:rPr>
        <w:t>are employed to analyse</w:t>
      </w:r>
      <w:r w:rsidR="00DC0626" w:rsidRPr="00DF417A">
        <w:rPr>
          <w:rFonts w:cstheme="minorHAnsi"/>
        </w:rPr>
        <w:t xml:space="preserve"> </w:t>
      </w:r>
      <w:r w:rsidR="00D72429" w:rsidRPr="00DF417A">
        <w:rPr>
          <w:rFonts w:cstheme="minorHAnsi"/>
        </w:rPr>
        <w:t xml:space="preserve">self-recorded, </w:t>
      </w:r>
      <w:r w:rsidR="00133EC5" w:rsidRPr="00DF417A">
        <w:rPr>
          <w:rFonts w:cstheme="minorHAnsi"/>
        </w:rPr>
        <w:t xml:space="preserve">everyday conversations of </w:t>
      </w:r>
      <w:r w:rsidR="00927EAF">
        <w:rPr>
          <w:rFonts w:cstheme="minorHAnsi"/>
        </w:rPr>
        <w:t>a</w:t>
      </w:r>
      <w:r w:rsidR="00133EC5" w:rsidRPr="00DF417A">
        <w:rPr>
          <w:rFonts w:cstheme="minorHAnsi"/>
        </w:rPr>
        <w:t xml:space="preserve"> group of older Greek Cypriot </w:t>
      </w:r>
      <w:r w:rsidR="00927EAF">
        <w:rPr>
          <w:rFonts w:cstheme="minorHAnsi"/>
        </w:rPr>
        <w:t>women</w:t>
      </w:r>
      <w:r w:rsidR="00DC0626" w:rsidRPr="00DF417A">
        <w:rPr>
          <w:rFonts w:cstheme="minorHAnsi"/>
        </w:rPr>
        <w:t xml:space="preserve"> with a long interactional history</w:t>
      </w:r>
      <w:r w:rsidR="00133EC5" w:rsidRPr="00DF417A">
        <w:rPr>
          <w:rFonts w:cstheme="minorHAnsi"/>
        </w:rPr>
        <w:t>.</w:t>
      </w:r>
      <w:r w:rsidR="00D72429" w:rsidRPr="00DF417A">
        <w:rPr>
          <w:rFonts w:cstheme="minorHAnsi"/>
        </w:rPr>
        <w:t xml:space="preserve"> </w:t>
      </w:r>
      <w:r w:rsidR="003C75EC" w:rsidRPr="00DF417A">
        <w:rPr>
          <w:rFonts w:cstheme="minorHAnsi"/>
        </w:rPr>
        <w:t>The interactional</w:t>
      </w:r>
      <w:r w:rsidR="00DC0626" w:rsidRPr="00DF417A">
        <w:rPr>
          <w:rFonts w:cstheme="minorHAnsi"/>
        </w:rPr>
        <w:t xml:space="preserve"> organisation of old-age labels, and specifically instances of </w:t>
      </w:r>
      <w:r w:rsidR="003C75EC" w:rsidRPr="00DF417A">
        <w:rPr>
          <w:rFonts w:cstheme="minorHAnsi"/>
        </w:rPr>
        <w:t>self-repair of age categorisations</w:t>
      </w:r>
      <w:r w:rsidR="00DC0626" w:rsidRPr="00DF417A">
        <w:rPr>
          <w:rFonts w:cstheme="minorHAnsi"/>
        </w:rPr>
        <w:t>,</w:t>
      </w:r>
      <w:r w:rsidR="003C75EC" w:rsidRPr="00DF417A">
        <w:rPr>
          <w:rFonts w:cstheme="minorHAnsi"/>
        </w:rPr>
        <w:t xml:space="preserve"> reveal that </w:t>
      </w:r>
      <w:r w:rsidR="00144971" w:rsidRPr="00DF417A">
        <w:rPr>
          <w:rFonts w:cstheme="minorHAnsi"/>
        </w:rPr>
        <w:t xml:space="preserve">members orient to </w:t>
      </w:r>
      <w:r w:rsidR="003C75EC" w:rsidRPr="00DF417A">
        <w:rPr>
          <w:rFonts w:cstheme="minorHAnsi"/>
        </w:rPr>
        <w:t xml:space="preserve">old-age categories </w:t>
      </w:r>
      <w:r w:rsidR="00144971" w:rsidRPr="00DF417A">
        <w:rPr>
          <w:rFonts w:cstheme="minorHAnsi"/>
        </w:rPr>
        <w:t>as</w:t>
      </w:r>
      <w:r w:rsidR="003C75EC" w:rsidRPr="00DF417A">
        <w:rPr>
          <w:rFonts w:cstheme="minorHAnsi"/>
        </w:rPr>
        <w:t xml:space="preserve"> hi</w:t>
      </w:r>
      <w:r w:rsidR="00144971" w:rsidRPr="00DF417A">
        <w:rPr>
          <w:rFonts w:cstheme="minorHAnsi"/>
        </w:rPr>
        <w:t>erarchically positioned and</w:t>
      </w:r>
      <w:r w:rsidR="003C75EC" w:rsidRPr="00DF417A">
        <w:rPr>
          <w:rFonts w:cstheme="minorHAnsi"/>
        </w:rPr>
        <w:t xml:space="preserve"> inference-rich</w:t>
      </w:r>
      <w:r w:rsidR="00144971" w:rsidRPr="00DF417A">
        <w:rPr>
          <w:rFonts w:cstheme="minorHAnsi"/>
        </w:rPr>
        <w:t>. Members make relevant</w:t>
      </w:r>
      <w:r w:rsidR="003C75EC" w:rsidRPr="00DF417A">
        <w:rPr>
          <w:rFonts w:cstheme="minorHAnsi"/>
        </w:rPr>
        <w:t xml:space="preserve"> a very intricate set of expectations of who can be categorised by whom, with what specific age category term and at which context, partly because other-categorisations can also implicate one’s self-categorisation as old. </w:t>
      </w:r>
      <w:r w:rsidR="006E10CD">
        <w:rPr>
          <w:rFonts w:cstheme="minorHAnsi"/>
        </w:rPr>
        <w:t>S</w:t>
      </w:r>
      <w:r w:rsidR="00DC0626" w:rsidRPr="00DF417A">
        <w:rPr>
          <w:rFonts w:cstheme="minorHAnsi"/>
        </w:rPr>
        <w:t>equential</w:t>
      </w:r>
      <w:r w:rsidR="00EA380B" w:rsidRPr="00DF417A">
        <w:rPr>
          <w:rFonts w:cstheme="minorHAnsi"/>
        </w:rPr>
        <w:t xml:space="preserve"> and cat</w:t>
      </w:r>
      <w:r w:rsidR="00DC0626" w:rsidRPr="00DF417A">
        <w:rPr>
          <w:rFonts w:cstheme="minorHAnsi"/>
        </w:rPr>
        <w:t xml:space="preserve">egorisation </w:t>
      </w:r>
      <w:r w:rsidR="006E10CD" w:rsidRPr="00DF417A">
        <w:rPr>
          <w:rFonts w:cstheme="minorHAnsi"/>
        </w:rPr>
        <w:t>analys</w:t>
      </w:r>
      <w:r w:rsidR="006E10CD">
        <w:rPr>
          <w:rFonts w:cstheme="minorHAnsi"/>
        </w:rPr>
        <w:t>e</w:t>
      </w:r>
      <w:r w:rsidR="006E10CD" w:rsidRPr="00DF417A">
        <w:rPr>
          <w:rFonts w:cstheme="minorHAnsi"/>
        </w:rPr>
        <w:t xml:space="preserve">s </w:t>
      </w:r>
      <w:r w:rsidR="00DC0626" w:rsidRPr="00DF417A">
        <w:rPr>
          <w:rFonts w:cstheme="minorHAnsi"/>
        </w:rPr>
        <w:t>provide a powerful analytical toolkit for the investigation of</w:t>
      </w:r>
      <w:r w:rsidR="00EA380B" w:rsidRPr="00DF417A">
        <w:rPr>
          <w:rFonts w:cstheme="minorHAnsi"/>
        </w:rPr>
        <w:t xml:space="preserve"> participants’ </w:t>
      </w:r>
      <w:r w:rsidR="003C75EC" w:rsidRPr="00DF417A">
        <w:rPr>
          <w:rFonts w:cstheme="minorHAnsi"/>
        </w:rPr>
        <w:t>l</w:t>
      </w:r>
      <w:r w:rsidR="00FA1244" w:rsidRPr="00DF417A">
        <w:rPr>
          <w:rFonts w:cstheme="minorHAnsi"/>
        </w:rPr>
        <w:t>ocal system of self- and other-</w:t>
      </w:r>
      <w:r w:rsidR="00144971" w:rsidRPr="00DF417A">
        <w:rPr>
          <w:rFonts w:cstheme="minorHAnsi"/>
        </w:rPr>
        <w:t xml:space="preserve">ascription of </w:t>
      </w:r>
      <w:r w:rsidR="00FA1244" w:rsidRPr="00DF417A">
        <w:rPr>
          <w:rFonts w:cstheme="minorHAnsi"/>
        </w:rPr>
        <w:t xml:space="preserve">explicit </w:t>
      </w:r>
      <w:r w:rsidR="00927EAF">
        <w:rPr>
          <w:rFonts w:cstheme="minorHAnsi"/>
        </w:rPr>
        <w:t>-</w:t>
      </w:r>
      <w:r w:rsidR="00144971" w:rsidRPr="00DF417A">
        <w:rPr>
          <w:rFonts w:cstheme="minorHAnsi"/>
        </w:rPr>
        <w:t>but also</w:t>
      </w:r>
      <w:r w:rsidR="00FA1244" w:rsidRPr="00DF417A">
        <w:rPr>
          <w:rFonts w:cstheme="minorHAnsi"/>
        </w:rPr>
        <w:t xml:space="preserve"> implicit</w:t>
      </w:r>
      <w:r w:rsidR="00927EAF">
        <w:rPr>
          <w:rFonts w:cstheme="minorHAnsi"/>
        </w:rPr>
        <w:t>-</w:t>
      </w:r>
      <w:r w:rsidR="00FA1244" w:rsidRPr="00DF417A">
        <w:rPr>
          <w:rFonts w:cstheme="minorHAnsi"/>
        </w:rPr>
        <w:t xml:space="preserve"> </w:t>
      </w:r>
      <w:r w:rsidR="003C75EC" w:rsidRPr="00DF417A">
        <w:rPr>
          <w:rFonts w:cstheme="minorHAnsi"/>
        </w:rPr>
        <w:t xml:space="preserve">age </w:t>
      </w:r>
      <w:r w:rsidR="00144971" w:rsidRPr="00DF417A">
        <w:rPr>
          <w:rFonts w:cstheme="minorHAnsi"/>
        </w:rPr>
        <w:t>identities</w:t>
      </w:r>
      <w:r w:rsidR="00DC0626" w:rsidRPr="00DF417A">
        <w:rPr>
          <w:rFonts w:cstheme="minorHAnsi"/>
        </w:rPr>
        <w:t>.</w:t>
      </w:r>
      <w:r w:rsidR="006E10CD" w:rsidRPr="006E10CD">
        <w:rPr>
          <w:rFonts w:cstheme="minorHAnsi"/>
        </w:rPr>
        <w:t xml:space="preserve"> </w:t>
      </w:r>
      <w:r w:rsidR="006E10CD" w:rsidRPr="00DF417A">
        <w:rPr>
          <w:rFonts w:cstheme="minorHAnsi"/>
        </w:rPr>
        <w:t xml:space="preserve">It is shown that </w:t>
      </w:r>
      <w:r w:rsidR="006E10CD">
        <w:rPr>
          <w:rFonts w:cstheme="minorHAnsi"/>
        </w:rPr>
        <w:t>t</w:t>
      </w:r>
      <w:r w:rsidR="006E10CD" w:rsidRPr="006E10CD">
        <w:rPr>
          <w:rFonts w:cstheme="minorHAnsi"/>
        </w:rPr>
        <w:t xml:space="preserve">he combination of </w:t>
      </w:r>
      <w:r w:rsidR="006E10CD">
        <w:rPr>
          <w:rFonts w:cstheme="minorHAnsi"/>
        </w:rPr>
        <w:t>membership categorisation analysis</w:t>
      </w:r>
      <w:r w:rsidR="006E10CD" w:rsidRPr="006E10CD">
        <w:rPr>
          <w:rFonts w:cstheme="minorHAnsi"/>
        </w:rPr>
        <w:t xml:space="preserve"> and </w:t>
      </w:r>
      <w:r w:rsidR="006E10CD">
        <w:rPr>
          <w:rFonts w:cstheme="minorHAnsi"/>
        </w:rPr>
        <w:t>conversation analysis</w:t>
      </w:r>
      <w:r w:rsidR="006E10CD" w:rsidRPr="006E10CD">
        <w:rPr>
          <w:rFonts w:cstheme="minorHAnsi"/>
        </w:rPr>
        <w:t xml:space="preserve"> can be extended beyond the analysis of turn-generating categories and can be instrumental in analysing flexible, context-shaped and </w:t>
      </w:r>
      <w:proofErr w:type="spellStart"/>
      <w:r w:rsidR="006E10CD" w:rsidRPr="006E10CD">
        <w:rPr>
          <w:rFonts w:cstheme="minorHAnsi"/>
        </w:rPr>
        <w:t>agentively</w:t>
      </w:r>
      <w:proofErr w:type="spellEnd"/>
      <w:r w:rsidR="006E10CD" w:rsidRPr="006E10CD">
        <w:rPr>
          <w:rFonts w:cstheme="minorHAnsi"/>
        </w:rPr>
        <w:t xml:space="preserve"> managed category identifications that also have currency beyond the local interactional occasion.  </w:t>
      </w:r>
    </w:p>
    <w:p w14:paraId="1D783036" w14:textId="77777777" w:rsidR="00EA380B" w:rsidRPr="00DF417A" w:rsidRDefault="00EA380B" w:rsidP="00D947EF">
      <w:pPr>
        <w:spacing w:after="0" w:line="360" w:lineRule="auto"/>
        <w:rPr>
          <w:rFonts w:cstheme="minorHAnsi"/>
          <w:bCs/>
        </w:rPr>
      </w:pPr>
    </w:p>
    <w:p w14:paraId="26DE582B" w14:textId="77777777" w:rsidR="00CB2969" w:rsidRPr="00DF417A" w:rsidRDefault="00235608" w:rsidP="00D947EF">
      <w:pPr>
        <w:spacing w:after="0" w:line="360" w:lineRule="auto"/>
        <w:rPr>
          <w:rFonts w:cstheme="minorHAnsi"/>
          <w:bCs/>
        </w:rPr>
      </w:pPr>
      <w:r w:rsidRPr="00DF417A">
        <w:rPr>
          <w:rFonts w:cstheme="minorHAnsi"/>
          <w:b/>
          <w:bCs/>
        </w:rPr>
        <w:t>K</w:t>
      </w:r>
      <w:r w:rsidR="00767642" w:rsidRPr="00DF417A">
        <w:rPr>
          <w:rFonts w:cstheme="minorHAnsi"/>
          <w:b/>
          <w:bCs/>
        </w:rPr>
        <w:t>eywords</w:t>
      </w:r>
    </w:p>
    <w:p w14:paraId="3AE92736" w14:textId="7214D2FB" w:rsidR="00767642" w:rsidRPr="00DF417A" w:rsidRDefault="001B5A9C" w:rsidP="00D947EF">
      <w:pPr>
        <w:spacing w:after="0" w:line="360" w:lineRule="auto"/>
        <w:rPr>
          <w:rFonts w:cstheme="minorHAnsi"/>
          <w:bCs/>
        </w:rPr>
      </w:pPr>
      <w:proofErr w:type="gramStart"/>
      <w:r>
        <w:t>language</w:t>
      </w:r>
      <w:proofErr w:type="gramEnd"/>
      <w:r>
        <w:t xml:space="preserve"> and aging, </w:t>
      </w:r>
      <w:r w:rsidR="00235608" w:rsidRPr="00DF417A">
        <w:rPr>
          <w:rFonts w:cstheme="minorHAnsi"/>
          <w:bCs/>
        </w:rPr>
        <w:t>membership categorisation, conversation ana</w:t>
      </w:r>
      <w:r>
        <w:rPr>
          <w:rFonts w:cstheme="minorHAnsi"/>
          <w:bCs/>
        </w:rPr>
        <w:t>lysis, repairs, age identities</w:t>
      </w:r>
      <w:r w:rsidR="009809D2">
        <w:rPr>
          <w:rFonts w:cstheme="minorHAnsi"/>
          <w:bCs/>
        </w:rPr>
        <w:t>, Cypriot Greek</w:t>
      </w:r>
    </w:p>
    <w:p w14:paraId="1D92284C" w14:textId="77777777" w:rsidR="00847283" w:rsidRPr="00DF417A" w:rsidRDefault="00847283" w:rsidP="00D947EF">
      <w:pPr>
        <w:spacing w:after="0" w:line="360" w:lineRule="auto"/>
        <w:rPr>
          <w:rFonts w:cstheme="minorHAnsi"/>
        </w:rPr>
      </w:pPr>
    </w:p>
    <w:p w14:paraId="0B20B1BF" w14:textId="77777777" w:rsidR="008B393C" w:rsidRPr="00DF417A" w:rsidRDefault="008B393C" w:rsidP="00D947EF">
      <w:pPr>
        <w:spacing w:after="0" w:line="360" w:lineRule="auto"/>
        <w:rPr>
          <w:rFonts w:eastAsiaTheme="majorEastAsia" w:cstheme="minorHAnsi"/>
          <w:b/>
          <w:bCs/>
        </w:rPr>
      </w:pPr>
      <w:bookmarkStart w:id="0" w:name="_Toc510288923"/>
      <w:r w:rsidRPr="00DF417A">
        <w:rPr>
          <w:rFonts w:cstheme="minorHAnsi"/>
        </w:rPr>
        <w:br w:type="page"/>
      </w:r>
    </w:p>
    <w:p w14:paraId="004FA077" w14:textId="77777777" w:rsidR="00847283" w:rsidRPr="00DF417A" w:rsidRDefault="00B43EC7" w:rsidP="00D947EF">
      <w:pPr>
        <w:pStyle w:val="Heading1"/>
        <w:spacing w:before="0" w:line="360" w:lineRule="auto"/>
        <w:rPr>
          <w:rFonts w:asciiTheme="minorHAnsi" w:hAnsiTheme="minorHAnsi" w:cstheme="minorHAnsi"/>
          <w:color w:val="auto"/>
          <w:sz w:val="22"/>
          <w:szCs w:val="22"/>
        </w:rPr>
      </w:pPr>
      <w:r w:rsidRPr="00DF417A">
        <w:rPr>
          <w:rFonts w:asciiTheme="minorHAnsi" w:hAnsiTheme="minorHAnsi" w:cstheme="minorHAnsi"/>
          <w:color w:val="auto"/>
          <w:sz w:val="22"/>
          <w:szCs w:val="22"/>
        </w:rPr>
        <w:lastRenderedPageBreak/>
        <w:t>Introduction</w:t>
      </w:r>
      <w:bookmarkEnd w:id="0"/>
    </w:p>
    <w:p w14:paraId="09CBB1ED" w14:textId="06599108" w:rsidR="00771187" w:rsidRPr="00DF417A" w:rsidRDefault="000430CF" w:rsidP="00D947EF">
      <w:pPr>
        <w:tabs>
          <w:tab w:val="left" w:pos="1620"/>
        </w:tabs>
        <w:spacing w:after="0" w:line="360" w:lineRule="auto"/>
        <w:ind w:right="46"/>
        <w:jc w:val="both"/>
        <w:rPr>
          <w:rFonts w:cstheme="minorHAnsi"/>
        </w:rPr>
      </w:pPr>
      <w:r w:rsidRPr="00DF417A">
        <w:rPr>
          <w:rFonts w:cstheme="minorHAnsi"/>
        </w:rPr>
        <w:t xml:space="preserve">Peer-group interactions are a facilitator of socialisation into different old-age identities </w:t>
      </w:r>
      <w:r w:rsidR="00771187" w:rsidRPr="00DF417A">
        <w:rPr>
          <w:rFonts w:cstheme="minorHAnsi"/>
          <w:noProof/>
        </w:rPr>
        <w:t>(Rosow 1974)</w:t>
      </w:r>
      <w:r w:rsidRPr="00DF417A">
        <w:rPr>
          <w:rFonts w:cstheme="minorHAnsi"/>
        </w:rPr>
        <w:t xml:space="preserve"> and are thus crucial for the investigation of discourse constructions of </w:t>
      </w:r>
      <w:r w:rsidR="00847D6B" w:rsidRPr="00DF417A">
        <w:rPr>
          <w:rFonts w:cstheme="minorHAnsi"/>
        </w:rPr>
        <w:t>age and ageing</w:t>
      </w:r>
      <w:r w:rsidR="001275BB" w:rsidRPr="00DF417A">
        <w:rPr>
          <w:rFonts w:cstheme="minorHAnsi"/>
        </w:rPr>
        <w:t xml:space="preserve">. </w:t>
      </w:r>
      <w:r w:rsidR="004B1CE8" w:rsidRPr="00DF417A">
        <w:rPr>
          <w:rFonts w:cstheme="minorHAnsi"/>
        </w:rPr>
        <w:t>Members’ categories are at the core of identity work</w:t>
      </w:r>
      <w:r w:rsidR="00DC0626" w:rsidRPr="00DF417A">
        <w:rPr>
          <w:rFonts w:cstheme="minorHAnsi"/>
        </w:rPr>
        <w:t>,</w:t>
      </w:r>
      <w:r w:rsidR="004B1CE8" w:rsidRPr="00DF417A">
        <w:rPr>
          <w:rFonts w:cstheme="minorHAnsi"/>
        </w:rPr>
        <w:t xml:space="preserve"> not least because each identity entails an explicit or implicit categori</w:t>
      </w:r>
      <w:r w:rsidR="00D97BD5" w:rsidRPr="00DF417A">
        <w:rPr>
          <w:rFonts w:cstheme="minorHAnsi"/>
        </w:rPr>
        <w:t>c</w:t>
      </w:r>
      <w:r w:rsidR="004B1CE8" w:rsidRPr="00DF417A">
        <w:rPr>
          <w:rFonts w:cstheme="minorHAnsi"/>
        </w:rPr>
        <w:t xml:space="preserve">al reference </w:t>
      </w:r>
      <w:r w:rsidR="004B1CE8" w:rsidRPr="00DF417A">
        <w:rPr>
          <w:rFonts w:cstheme="minorHAnsi"/>
          <w:noProof/>
        </w:rPr>
        <w:t>(Nikander 2000)</w:t>
      </w:r>
      <w:r w:rsidR="004B1CE8" w:rsidRPr="00DF417A">
        <w:rPr>
          <w:rFonts w:cstheme="minorHAnsi"/>
        </w:rPr>
        <w:t xml:space="preserve">. </w:t>
      </w:r>
      <w:r w:rsidR="006550DC">
        <w:rPr>
          <w:rFonts w:cstheme="minorHAnsi"/>
        </w:rPr>
        <w:t>R</w:t>
      </w:r>
      <w:r w:rsidR="001275BB" w:rsidRPr="00DF417A">
        <w:rPr>
          <w:rFonts w:cstheme="minorHAnsi"/>
        </w:rPr>
        <w:t>esearch on old-age categorisations in peer-group</w:t>
      </w:r>
      <w:r w:rsidR="00DC0626" w:rsidRPr="00DF417A">
        <w:rPr>
          <w:rFonts w:cstheme="minorHAnsi"/>
        </w:rPr>
        <w:t xml:space="preserve"> settings</w:t>
      </w:r>
      <w:r w:rsidR="001275BB" w:rsidRPr="00DF417A">
        <w:rPr>
          <w:rFonts w:cstheme="minorHAnsi"/>
        </w:rPr>
        <w:t xml:space="preserve"> has shown the</w:t>
      </w:r>
      <w:r w:rsidR="00823199" w:rsidRPr="00DF417A">
        <w:rPr>
          <w:rFonts w:cstheme="minorHAnsi"/>
        </w:rPr>
        <w:t xml:space="preserve"> multiplicity and heterogeneity of older people’s communication practices, and age identities, even within the same site</w:t>
      </w:r>
      <w:r w:rsidR="001275BB" w:rsidRPr="00DF417A">
        <w:rPr>
          <w:rFonts w:cstheme="minorHAnsi"/>
        </w:rPr>
        <w:t xml:space="preserve"> (community centre)</w:t>
      </w:r>
      <w:r w:rsidR="00823199" w:rsidRPr="00DF417A">
        <w:rPr>
          <w:rFonts w:cstheme="minorHAnsi"/>
        </w:rPr>
        <w:t xml:space="preserve">. </w:t>
      </w:r>
      <w:r w:rsidR="00DC0626" w:rsidRPr="00DF417A">
        <w:rPr>
          <w:rFonts w:cstheme="minorHAnsi"/>
        </w:rPr>
        <w:t xml:space="preserve">For example, </w:t>
      </w:r>
      <w:proofErr w:type="spellStart"/>
      <w:r w:rsidR="00823199" w:rsidRPr="00DF417A">
        <w:rPr>
          <w:rFonts w:cstheme="minorHAnsi"/>
        </w:rPr>
        <w:t>Degnen’s</w:t>
      </w:r>
      <w:proofErr w:type="spellEnd"/>
      <w:r w:rsidR="00823199" w:rsidRPr="00DF417A">
        <w:rPr>
          <w:rFonts w:cstheme="minorHAnsi"/>
        </w:rPr>
        <w:t xml:space="preserve"> </w:t>
      </w:r>
      <w:r w:rsidR="00823199" w:rsidRPr="00DF417A">
        <w:rPr>
          <w:rFonts w:cstheme="minorHAnsi"/>
          <w:noProof/>
        </w:rPr>
        <w:t>(2007)</w:t>
      </w:r>
      <w:r w:rsidR="00823199" w:rsidRPr="00DF417A">
        <w:rPr>
          <w:rFonts w:cstheme="minorHAnsi"/>
        </w:rPr>
        <w:t xml:space="preserve"> </w:t>
      </w:r>
      <w:r w:rsidR="00917D83" w:rsidRPr="00DF417A">
        <w:rPr>
          <w:rFonts w:cstheme="minorHAnsi"/>
        </w:rPr>
        <w:t>research</w:t>
      </w:r>
      <w:r w:rsidR="00917D83">
        <w:rPr>
          <w:rFonts w:cstheme="minorHAnsi"/>
        </w:rPr>
        <w:t>,</w:t>
      </w:r>
      <w:r w:rsidR="00917D83" w:rsidRPr="00DF417A">
        <w:rPr>
          <w:rFonts w:cstheme="minorHAnsi"/>
        </w:rPr>
        <w:t xml:space="preserve"> </w:t>
      </w:r>
      <w:r w:rsidR="00823199" w:rsidRPr="00DF417A">
        <w:rPr>
          <w:rFonts w:cstheme="minorHAnsi"/>
        </w:rPr>
        <w:t xml:space="preserve">which focused on a community centre in a British village, showed the process through which older women monitor and ascribe different varieties of oldness to their peers through certain communicative practices. </w:t>
      </w:r>
      <w:r w:rsidR="00DC0626" w:rsidRPr="00DF417A">
        <w:rPr>
          <w:rFonts w:cstheme="minorHAnsi"/>
        </w:rPr>
        <w:t>Informants</w:t>
      </w:r>
      <w:r w:rsidR="00823199" w:rsidRPr="00DF417A">
        <w:rPr>
          <w:rFonts w:cstheme="minorHAnsi"/>
        </w:rPr>
        <w:t xml:space="preserve"> would be under-accommodative and not attend to the subject proposed by their interlocutor, if the decline categorisati</w:t>
      </w:r>
      <w:r w:rsidR="006550DC">
        <w:rPr>
          <w:rFonts w:cstheme="minorHAnsi"/>
        </w:rPr>
        <w:t>on of “</w:t>
      </w:r>
      <w:r w:rsidR="00823199" w:rsidRPr="00DF417A">
        <w:rPr>
          <w:rFonts w:cstheme="minorHAnsi"/>
        </w:rPr>
        <w:t>real old age</w:t>
      </w:r>
      <w:r w:rsidR="006550DC">
        <w:rPr>
          <w:rFonts w:cstheme="minorHAnsi"/>
        </w:rPr>
        <w:t>” and “</w:t>
      </w:r>
      <w:r w:rsidR="00823199" w:rsidRPr="00DF417A">
        <w:rPr>
          <w:rFonts w:cstheme="minorHAnsi"/>
        </w:rPr>
        <w:t>not like us</w:t>
      </w:r>
      <w:r w:rsidR="006550DC">
        <w:rPr>
          <w:rFonts w:cstheme="minorHAnsi"/>
        </w:rPr>
        <w:t>”</w:t>
      </w:r>
      <w:r w:rsidR="00823199" w:rsidRPr="00DF417A">
        <w:rPr>
          <w:rFonts w:cstheme="minorHAnsi"/>
        </w:rPr>
        <w:t xml:space="preserve"> was attributed to that interlocutor.</w:t>
      </w:r>
      <w:r w:rsidR="00847D6B" w:rsidRPr="00DF417A">
        <w:rPr>
          <w:rFonts w:cstheme="minorHAnsi"/>
        </w:rPr>
        <w:t xml:space="preserve"> A</w:t>
      </w:r>
      <w:r w:rsidR="00771187" w:rsidRPr="00DF417A">
        <w:rPr>
          <w:rFonts w:cstheme="minorHAnsi"/>
        </w:rPr>
        <w:t xml:space="preserve"> variety of different, locally managed old-age categories ha</w:t>
      </w:r>
      <w:r w:rsidR="006550DC">
        <w:rPr>
          <w:rFonts w:cstheme="minorHAnsi"/>
        </w:rPr>
        <w:t>s</w:t>
      </w:r>
      <w:r w:rsidR="00771187" w:rsidRPr="00DF417A">
        <w:rPr>
          <w:rFonts w:cstheme="minorHAnsi"/>
        </w:rPr>
        <w:t xml:space="preserve"> been shown to be ascribed, ratified, but also contested in the context of same-age interactions.</w:t>
      </w:r>
      <w:r w:rsidR="00823199" w:rsidRPr="00DF417A">
        <w:rPr>
          <w:rFonts w:cstheme="minorHAnsi"/>
        </w:rPr>
        <w:t xml:space="preserve"> </w:t>
      </w:r>
      <w:r w:rsidR="00771187" w:rsidRPr="00DF417A">
        <w:rPr>
          <w:rFonts w:cstheme="minorHAnsi"/>
        </w:rPr>
        <w:t xml:space="preserve">Similarly, Hurd’s </w:t>
      </w:r>
      <w:r w:rsidR="00D97BD5" w:rsidRPr="00DF417A">
        <w:rPr>
          <w:rFonts w:cstheme="minorHAnsi"/>
        </w:rPr>
        <w:t>(</w:t>
      </w:r>
      <w:r w:rsidR="00D97BD5" w:rsidRPr="00DF417A">
        <w:rPr>
          <w:rFonts w:cstheme="minorHAnsi"/>
          <w:noProof/>
        </w:rPr>
        <w:t xml:space="preserve">1999) </w:t>
      </w:r>
      <w:r w:rsidR="00771187" w:rsidRPr="00DF417A">
        <w:rPr>
          <w:rFonts w:cstheme="minorHAnsi"/>
        </w:rPr>
        <w:t xml:space="preserve">research on a seniors’ centre in Canada showed that the female members of the centre employed for themselves age categories that distanced them from those they categorised as </w:t>
      </w:r>
      <w:r w:rsidR="006550DC">
        <w:rPr>
          <w:rFonts w:cstheme="minorHAnsi"/>
        </w:rPr>
        <w:t>“</w:t>
      </w:r>
      <w:r w:rsidR="00771187" w:rsidRPr="00DF417A">
        <w:rPr>
          <w:rFonts w:cstheme="minorHAnsi"/>
        </w:rPr>
        <w:t>old</w:t>
      </w:r>
      <w:r w:rsidR="006550DC">
        <w:rPr>
          <w:rFonts w:cstheme="minorHAnsi"/>
        </w:rPr>
        <w:t>”</w:t>
      </w:r>
      <w:r w:rsidR="00771187" w:rsidRPr="00DF417A">
        <w:rPr>
          <w:rFonts w:cstheme="minorHAnsi"/>
        </w:rPr>
        <w:t xml:space="preserve">. </w:t>
      </w:r>
      <w:proofErr w:type="spellStart"/>
      <w:r w:rsidR="00771187" w:rsidRPr="00DF417A">
        <w:rPr>
          <w:rFonts w:cstheme="minorHAnsi"/>
        </w:rPr>
        <w:t>Paoletti</w:t>
      </w:r>
      <w:proofErr w:type="spellEnd"/>
      <w:r w:rsidR="00771187" w:rsidRPr="00DF417A">
        <w:rPr>
          <w:rFonts w:cstheme="minorHAnsi"/>
        </w:rPr>
        <w:t xml:space="preserve"> </w:t>
      </w:r>
      <w:r w:rsidR="00771187" w:rsidRPr="00DF417A">
        <w:rPr>
          <w:rFonts w:cstheme="minorHAnsi"/>
          <w:noProof/>
        </w:rPr>
        <w:t>(1998)</w:t>
      </w:r>
      <w:r w:rsidR="00771187" w:rsidRPr="00DF417A">
        <w:rPr>
          <w:rFonts w:cstheme="minorHAnsi"/>
        </w:rPr>
        <w:t xml:space="preserve"> has also found that older women in peer-group interactions</w:t>
      </w:r>
      <w:r w:rsidR="00EE41DA" w:rsidRPr="00DF417A">
        <w:rPr>
          <w:rFonts w:cstheme="minorHAnsi"/>
        </w:rPr>
        <w:t xml:space="preserve"> in committee meetings in Italy</w:t>
      </w:r>
      <w:r w:rsidR="00771187" w:rsidRPr="00DF417A">
        <w:rPr>
          <w:rFonts w:cstheme="minorHAnsi"/>
        </w:rPr>
        <w:t xml:space="preserve"> constructed the category </w:t>
      </w:r>
      <w:r w:rsidR="006550DC">
        <w:rPr>
          <w:rFonts w:cstheme="minorHAnsi"/>
        </w:rPr>
        <w:t>“old”</w:t>
      </w:r>
      <w:r w:rsidR="00771187" w:rsidRPr="00DF417A">
        <w:rPr>
          <w:rFonts w:cstheme="minorHAnsi"/>
        </w:rPr>
        <w:t xml:space="preserve"> as a homogenising, </w:t>
      </w:r>
      <w:r w:rsidR="00847D6B" w:rsidRPr="00DF417A">
        <w:rPr>
          <w:rFonts w:cstheme="minorHAnsi"/>
        </w:rPr>
        <w:t xml:space="preserve">decline category </w:t>
      </w:r>
      <w:r w:rsidR="00771187" w:rsidRPr="00DF417A">
        <w:rPr>
          <w:rFonts w:cstheme="minorHAnsi"/>
        </w:rPr>
        <w:t>which was attributed to others</w:t>
      </w:r>
      <w:r w:rsidR="00917D83">
        <w:rPr>
          <w:rFonts w:cstheme="minorHAnsi"/>
        </w:rPr>
        <w:t xml:space="preserve"> rather than to the self</w:t>
      </w:r>
      <w:r w:rsidR="00847D6B" w:rsidRPr="00DF417A">
        <w:rPr>
          <w:rFonts w:cstheme="minorHAnsi"/>
        </w:rPr>
        <w:t>.</w:t>
      </w:r>
      <w:r w:rsidR="00771187" w:rsidRPr="00DF417A">
        <w:rPr>
          <w:rFonts w:cstheme="minorHAnsi"/>
        </w:rPr>
        <w:t xml:space="preserve"> </w:t>
      </w:r>
      <w:r w:rsidR="00847D6B" w:rsidRPr="00DF417A">
        <w:rPr>
          <w:rFonts w:cstheme="minorHAnsi"/>
        </w:rPr>
        <w:t>I</w:t>
      </w:r>
      <w:r w:rsidR="00771187" w:rsidRPr="00DF417A">
        <w:rPr>
          <w:rFonts w:cstheme="minorHAnsi"/>
        </w:rPr>
        <w:t xml:space="preserve">n these studies </w:t>
      </w:r>
      <w:r w:rsidR="00847D6B" w:rsidRPr="00DF417A">
        <w:rPr>
          <w:rFonts w:cstheme="minorHAnsi"/>
        </w:rPr>
        <w:t>about older women, in particular, as well as other studies focusing on older adult</w:t>
      </w:r>
      <w:r w:rsidR="00D97BD5" w:rsidRPr="00DF417A">
        <w:rPr>
          <w:rFonts w:cstheme="minorHAnsi"/>
        </w:rPr>
        <w:t>s</w:t>
      </w:r>
      <w:r w:rsidR="00847D6B" w:rsidRPr="00DF417A">
        <w:rPr>
          <w:rFonts w:cstheme="minorHAnsi"/>
        </w:rPr>
        <w:t xml:space="preserve"> in general </w:t>
      </w:r>
      <w:r w:rsidR="00847D6B" w:rsidRPr="00DF417A">
        <w:rPr>
          <w:rFonts w:cstheme="minorHAnsi"/>
          <w:noProof/>
        </w:rPr>
        <w:t>(Biggs 1997</w:t>
      </w:r>
      <w:r w:rsidR="00D97BD5" w:rsidRPr="00DF417A">
        <w:rPr>
          <w:rFonts w:cstheme="minorHAnsi"/>
          <w:noProof/>
        </w:rPr>
        <w:t>;</w:t>
      </w:r>
      <w:r w:rsidR="00847D6B" w:rsidRPr="00DF417A">
        <w:rPr>
          <w:rFonts w:cstheme="minorHAnsi"/>
          <w:noProof/>
        </w:rPr>
        <w:t xml:space="preserve"> Jolanki 2009</w:t>
      </w:r>
      <w:r w:rsidR="00D97BD5" w:rsidRPr="00DF417A">
        <w:rPr>
          <w:rFonts w:cstheme="minorHAnsi"/>
          <w:noProof/>
        </w:rPr>
        <w:t>;</w:t>
      </w:r>
      <w:r w:rsidR="00847D6B" w:rsidRPr="00DF417A">
        <w:rPr>
          <w:rFonts w:cstheme="minorHAnsi"/>
          <w:noProof/>
        </w:rPr>
        <w:t xml:space="preserve"> Gubrium 2011)</w:t>
      </w:r>
      <w:r w:rsidR="00847D6B" w:rsidRPr="00DF417A">
        <w:rPr>
          <w:rFonts w:cstheme="minorHAnsi"/>
        </w:rPr>
        <w:t xml:space="preserve">, participants </w:t>
      </w:r>
      <w:r w:rsidR="00771187" w:rsidRPr="00DF417A">
        <w:rPr>
          <w:rFonts w:cstheme="minorHAnsi"/>
        </w:rPr>
        <w:t xml:space="preserve">constructed a positive self-image by claiming the category </w:t>
      </w:r>
      <w:r w:rsidR="006550DC">
        <w:rPr>
          <w:rFonts w:cstheme="minorHAnsi"/>
        </w:rPr>
        <w:t>“</w:t>
      </w:r>
      <w:r w:rsidR="00771187" w:rsidRPr="00DF417A">
        <w:rPr>
          <w:rFonts w:cstheme="minorHAnsi"/>
        </w:rPr>
        <w:t>not old</w:t>
      </w:r>
      <w:r w:rsidR="006550DC">
        <w:rPr>
          <w:rFonts w:cstheme="minorHAnsi"/>
        </w:rPr>
        <w:t>”</w:t>
      </w:r>
      <w:r w:rsidR="00771187" w:rsidRPr="00DF417A">
        <w:rPr>
          <w:rFonts w:cstheme="minorHAnsi"/>
        </w:rPr>
        <w:t xml:space="preserve">. However, as Hurd points out </w:t>
      </w:r>
      <w:r w:rsidR="00771187" w:rsidRPr="00DF417A">
        <w:rPr>
          <w:rFonts w:cstheme="minorHAnsi"/>
          <w:noProof/>
        </w:rPr>
        <w:t>(1999:</w:t>
      </w:r>
      <w:r w:rsidR="00267EF6" w:rsidRPr="00DF417A">
        <w:rPr>
          <w:rFonts w:cstheme="minorHAnsi"/>
          <w:noProof/>
        </w:rPr>
        <w:t xml:space="preserve"> </w:t>
      </w:r>
      <w:r w:rsidR="00771187" w:rsidRPr="00DF417A">
        <w:rPr>
          <w:rFonts w:cstheme="minorHAnsi"/>
          <w:noProof/>
        </w:rPr>
        <w:t>431)</w:t>
      </w:r>
      <w:r w:rsidR="00771187" w:rsidRPr="00DF417A">
        <w:rPr>
          <w:rFonts w:cstheme="minorHAnsi"/>
        </w:rPr>
        <w:t xml:space="preserve"> this places members in the precarious position where health problems, changes in body image and loss of spouse continually endanger their membership to the category </w:t>
      </w:r>
      <w:r w:rsidR="006550DC">
        <w:rPr>
          <w:rFonts w:cstheme="minorHAnsi"/>
        </w:rPr>
        <w:t>“</w:t>
      </w:r>
      <w:r w:rsidR="00771187" w:rsidRPr="00DF417A">
        <w:rPr>
          <w:rFonts w:cstheme="minorHAnsi"/>
        </w:rPr>
        <w:t>not old</w:t>
      </w:r>
      <w:r w:rsidR="006550DC">
        <w:rPr>
          <w:rFonts w:cstheme="minorHAnsi"/>
        </w:rPr>
        <w:t>”</w:t>
      </w:r>
      <w:r w:rsidR="00771187" w:rsidRPr="00DF417A">
        <w:rPr>
          <w:rFonts w:cstheme="minorHAnsi"/>
        </w:rPr>
        <w:t xml:space="preserve">. </w:t>
      </w:r>
    </w:p>
    <w:p w14:paraId="66758985" w14:textId="77777777" w:rsidR="001275BB" w:rsidRPr="00DF417A" w:rsidRDefault="001275BB" w:rsidP="00D947EF">
      <w:pPr>
        <w:spacing w:after="0" w:line="360" w:lineRule="auto"/>
        <w:jc w:val="both"/>
        <w:rPr>
          <w:rFonts w:cstheme="minorHAnsi"/>
        </w:rPr>
      </w:pPr>
    </w:p>
    <w:p w14:paraId="462992EA" w14:textId="560223A3" w:rsidR="007E588F" w:rsidRPr="00DF417A" w:rsidRDefault="004A2809" w:rsidP="00D947EF">
      <w:pPr>
        <w:tabs>
          <w:tab w:val="left" w:pos="1620"/>
        </w:tabs>
        <w:spacing w:after="0" w:line="360" w:lineRule="auto"/>
        <w:ind w:right="46"/>
        <w:jc w:val="both"/>
        <w:rPr>
          <w:rFonts w:eastAsia="Batang" w:cstheme="minorHAnsi"/>
          <w:lang w:eastAsia="ko-KR"/>
        </w:rPr>
      </w:pPr>
      <w:r w:rsidRPr="00DF417A">
        <w:rPr>
          <w:rFonts w:cstheme="minorHAnsi"/>
        </w:rPr>
        <w:t>Despite this body of research, peer-elderly</w:t>
      </w:r>
      <w:r w:rsidR="00917D83">
        <w:rPr>
          <w:rFonts w:cstheme="minorHAnsi"/>
        </w:rPr>
        <w:t xml:space="preserve"> </w:t>
      </w:r>
      <w:r w:rsidR="009809D2">
        <w:rPr>
          <w:rFonts w:cstheme="minorHAnsi"/>
        </w:rPr>
        <w:t>communication</w:t>
      </w:r>
      <w:r w:rsidR="001275BB" w:rsidRPr="00DF417A">
        <w:rPr>
          <w:rFonts w:cstheme="minorHAnsi"/>
        </w:rPr>
        <w:t>, especially in non-institutional settings</w:t>
      </w:r>
      <w:r w:rsidRPr="00DF417A">
        <w:rPr>
          <w:rFonts w:cstheme="minorHAnsi"/>
        </w:rPr>
        <w:t>,</w:t>
      </w:r>
      <w:r w:rsidR="001275BB" w:rsidRPr="00DF417A">
        <w:rPr>
          <w:rFonts w:cstheme="minorHAnsi"/>
        </w:rPr>
        <w:t xml:space="preserve"> remain</w:t>
      </w:r>
      <w:r w:rsidR="003F529B" w:rsidRPr="00DF417A">
        <w:rPr>
          <w:rFonts w:cstheme="minorHAnsi"/>
        </w:rPr>
        <w:t>s</w:t>
      </w:r>
      <w:r w:rsidR="001275BB" w:rsidRPr="00DF417A">
        <w:rPr>
          <w:rFonts w:cstheme="minorHAnsi"/>
        </w:rPr>
        <w:t xml:space="preserve"> a desideratum of language and ageing research (</w:t>
      </w:r>
      <w:proofErr w:type="spellStart"/>
      <w:r w:rsidR="001275BB" w:rsidRPr="00DF417A">
        <w:rPr>
          <w:rFonts w:cstheme="minorHAnsi"/>
        </w:rPr>
        <w:t>Georgakopoulou</w:t>
      </w:r>
      <w:proofErr w:type="spellEnd"/>
      <w:r w:rsidR="001275BB" w:rsidRPr="00DF417A">
        <w:rPr>
          <w:rFonts w:cstheme="minorHAnsi"/>
        </w:rPr>
        <w:t xml:space="preserve"> and Charalambidou 2011). </w:t>
      </w:r>
      <w:r w:rsidR="00C65652" w:rsidRPr="00DF417A">
        <w:rPr>
          <w:rFonts w:cstheme="minorHAnsi"/>
        </w:rPr>
        <w:t xml:space="preserve">This paper contributes to </w:t>
      </w:r>
      <w:r w:rsidR="00EE41DA" w:rsidRPr="00DF417A">
        <w:rPr>
          <w:rFonts w:cstheme="minorHAnsi"/>
        </w:rPr>
        <w:t>this line of enquiry</w:t>
      </w:r>
      <w:r w:rsidRPr="00DF417A">
        <w:rPr>
          <w:rFonts w:cstheme="minorHAnsi"/>
        </w:rPr>
        <w:t xml:space="preserve"> </w:t>
      </w:r>
      <w:r w:rsidR="00C65652" w:rsidRPr="00DF417A">
        <w:rPr>
          <w:rFonts w:cstheme="minorHAnsi"/>
        </w:rPr>
        <w:t xml:space="preserve">by </w:t>
      </w:r>
      <w:r w:rsidR="00F60595" w:rsidRPr="00DF417A">
        <w:rPr>
          <w:rFonts w:cstheme="minorHAnsi"/>
        </w:rPr>
        <w:t>focusing</w:t>
      </w:r>
      <w:r w:rsidRPr="00DF417A">
        <w:rPr>
          <w:rFonts w:cstheme="minorHAnsi"/>
        </w:rPr>
        <w:t xml:space="preserve"> on casual conversations of a group of older</w:t>
      </w:r>
      <w:r w:rsidR="007E588F" w:rsidRPr="00DF417A">
        <w:rPr>
          <w:rFonts w:cstheme="minorHAnsi"/>
        </w:rPr>
        <w:t xml:space="preserve"> Greek Cypriot friend</w:t>
      </w:r>
      <w:r w:rsidR="00267EF6" w:rsidRPr="00DF417A">
        <w:rPr>
          <w:rFonts w:cstheme="minorHAnsi"/>
        </w:rPr>
        <w:t>s</w:t>
      </w:r>
      <w:r w:rsidR="007E588F" w:rsidRPr="00DF417A">
        <w:rPr>
          <w:rFonts w:cstheme="minorHAnsi"/>
        </w:rPr>
        <w:t xml:space="preserve">, and in particular on repairs in the old-age categorisation process. </w:t>
      </w:r>
      <w:r w:rsidR="007E588F" w:rsidRPr="00DF417A">
        <w:rPr>
          <w:rFonts w:eastAsia="Batang" w:cstheme="minorHAnsi"/>
          <w:lang w:eastAsia="ko-KR"/>
        </w:rPr>
        <w:t>Repairs can show dis</w:t>
      </w:r>
      <w:r w:rsidR="00267EF6" w:rsidRPr="00DF417A">
        <w:rPr>
          <w:rFonts w:eastAsia="Batang" w:cstheme="minorHAnsi"/>
          <w:lang w:eastAsia="ko-KR"/>
        </w:rPr>
        <w:t>-</w:t>
      </w:r>
      <w:r w:rsidR="007E588F" w:rsidRPr="00DF417A">
        <w:rPr>
          <w:rFonts w:eastAsia="Batang" w:cstheme="minorHAnsi"/>
          <w:lang w:eastAsia="ko-KR"/>
        </w:rPr>
        <w:t>preference and orientation to the</w:t>
      </w:r>
      <w:r w:rsidR="007E588F" w:rsidRPr="00DF417A">
        <w:rPr>
          <w:rFonts w:cstheme="minorHAnsi"/>
        </w:rPr>
        <w:t xml:space="preserve"> action at hand as impolite, uncomfortable, unpleasant, difficult, or risky </w:t>
      </w:r>
      <w:r w:rsidR="007E588F" w:rsidRPr="00DF417A">
        <w:rPr>
          <w:rFonts w:cstheme="minorHAnsi"/>
          <w:noProof/>
        </w:rPr>
        <w:t>(Pomerantz 1984:</w:t>
      </w:r>
      <w:r w:rsidR="00267EF6" w:rsidRPr="00DF417A">
        <w:rPr>
          <w:rFonts w:cstheme="minorHAnsi"/>
          <w:noProof/>
        </w:rPr>
        <w:t xml:space="preserve"> </w:t>
      </w:r>
      <w:r w:rsidR="007E588F" w:rsidRPr="00DF417A">
        <w:rPr>
          <w:rFonts w:cstheme="minorHAnsi"/>
          <w:noProof/>
        </w:rPr>
        <w:t>77)</w:t>
      </w:r>
      <w:r w:rsidR="005C0F45">
        <w:rPr>
          <w:rFonts w:cstheme="minorHAnsi"/>
        </w:rPr>
        <w:t xml:space="preserve">. </w:t>
      </w:r>
      <w:r w:rsidR="007E588F" w:rsidRPr="00DF417A">
        <w:rPr>
          <w:rFonts w:cstheme="minorHAnsi"/>
        </w:rPr>
        <w:t>Therefore, i</w:t>
      </w:r>
      <w:r w:rsidR="007E588F" w:rsidRPr="00DF417A">
        <w:rPr>
          <w:rFonts w:eastAsia="Batang" w:cstheme="minorHAnsi"/>
          <w:lang w:eastAsia="ko-KR"/>
        </w:rPr>
        <w:t xml:space="preserve">nstances of self-repair provide </w:t>
      </w:r>
      <w:r w:rsidR="00267EF6" w:rsidRPr="00DF417A">
        <w:rPr>
          <w:rFonts w:eastAsia="Batang" w:cstheme="minorHAnsi"/>
          <w:lang w:eastAsia="ko-KR"/>
        </w:rPr>
        <w:t>“</w:t>
      </w:r>
      <w:r w:rsidR="007E588F" w:rsidRPr="00DF417A">
        <w:rPr>
          <w:rFonts w:eastAsia="Batang" w:cstheme="minorHAnsi"/>
          <w:lang w:eastAsia="ko-KR"/>
        </w:rPr>
        <w:t>telling cases</w:t>
      </w:r>
      <w:r w:rsidR="00267EF6" w:rsidRPr="00DF417A">
        <w:rPr>
          <w:rFonts w:eastAsia="Batang" w:cstheme="minorHAnsi"/>
          <w:lang w:eastAsia="ko-KR"/>
        </w:rPr>
        <w:t>”</w:t>
      </w:r>
      <w:r w:rsidR="007E588F" w:rsidRPr="00DF417A">
        <w:rPr>
          <w:rFonts w:eastAsia="Batang" w:cstheme="minorHAnsi"/>
          <w:lang w:eastAsia="ko-KR"/>
        </w:rPr>
        <w:t xml:space="preserve"> </w:t>
      </w:r>
      <w:r w:rsidR="007E588F" w:rsidRPr="00DF417A">
        <w:rPr>
          <w:rFonts w:eastAsia="Batang" w:cstheme="minorHAnsi"/>
          <w:noProof/>
          <w:lang w:eastAsia="ko-KR"/>
        </w:rPr>
        <w:t>(Mitchell 1984)</w:t>
      </w:r>
      <w:r w:rsidR="007E588F" w:rsidRPr="00DF417A">
        <w:rPr>
          <w:rFonts w:eastAsia="Batang" w:cstheme="minorHAnsi"/>
          <w:lang w:eastAsia="ko-KR"/>
        </w:rPr>
        <w:t xml:space="preserve"> for examining the interlocutors’ local understanding of the various old-age categorisations and the rules for applying them. </w:t>
      </w:r>
    </w:p>
    <w:p w14:paraId="43F6033C" w14:textId="77777777" w:rsidR="00EE41DA" w:rsidRPr="00DF417A" w:rsidRDefault="00EE41DA" w:rsidP="00D947EF">
      <w:pPr>
        <w:spacing w:after="0" w:line="360" w:lineRule="auto"/>
        <w:jc w:val="both"/>
        <w:rPr>
          <w:rFonts w:cstheme="minorHAnsi"/>
        </w:rPr>
      </w:pPr>
    </w:p>
    <w:p w14:paraId="5740AFE9" w14:textId="56B889C9" w:rsidR="00560A59" w:rsidRPr="00DF417A" w:rsidRDefault="00C30D7E" w:rsidP="00D947EF">
      <w:pPr>
        <w:pStyle w:val="Heading1"/>
        <w:spacing w:before="0" w:line="360" w:lineRule="auto"/>
        <w:rPr>
          <w:rFonts w:asciiTheme="minorHAnsi" w:hAnsiTheme="minorHAnsi" w:cstheme="minorHAnsi"/>
          <w:color w:val="auto"/>
          <w:sz w:val="22"/>
          <w:szCs w:val="22"/>
        </w:rPr>
      </w:pPr>
      <w:r w:rsidRPr="00DF417A">
        <w:rPr>
          <w:rFonts w:asciiTheme="minorHAnsi" w:hAnsiTheme="minorHAnsi" w:cstheme="minorHAnsi"/>
          <w:color w:val="auto"/>
          <w:sz w:val="22"/>
          <w:szCs w:val="22"/>
        </w:rPr>
        <w:lastRenderedPageBreak/>
        <w:t>Analytical Framework</w:t>
      </w:r>
      <w:bookmarkStart w:id="1" w:name="_GoBack"/>
      <w:bookmarkEnd w:id="1"/>
    </w:p>
    <w:p w14:paraId="4FE6E1AC" w14:textId="008AD3E4" w:rsidR="002018E8" w:rsidRPr="00DF417A" w:rsidRDefault="00560A59" w:rsidP="00DF417A">
      <w:pPr>
        <w:pStyle w:val="Heading2"/>
        <w:rPr>
          <w:rFonts w:asciiTheme="minorHAnsi" w:hAnsiTheme="minorHAnsi" w:cstheme="minorHAnsi"/>
          <w:color w:val="auto"/>
          <w:sz w:val="22"/>
          <w:szCs w:val="22"/>
        </w:rPr>
      </w:pPr>
      <w:r w:rsidRPr="00DF417A">
        <w:rPr>
          <w:rFonts w:asciiTheme="minorHAnsi" w:hAnsiTheme="minorHAnsi" w:cstheme="minorHAnsi"/>
          <w:color w:val="auto"/>
          <w:sz w:val="22"/>
          <w:szCs w:val="22"/>
        </w:rPr>
        <w:t xml:space="preserve">Membership </w:t>
      </w:r>
      <w:r w:rsidR="00130D03" w:rsidRPr="00DF417A">
        <w:rPr>
          <w:rFonts w:asciiTheme="minorHAnsi" w:hAnsiTheme="minorHAnsi" w:cstheme="minorHAnsi"/>
          <w:color w:val="auto"/>
          <w:sz w:val="22"/>
          <w:szCs w:val="22"/>
        </w:rPr>
        <w:t>c</w:t>
      </w:r>
      <w:r w:rsidR="00213306" w:rsidRPr="00DF417A">
        <w:rPr>
          <w:rFonts w:asciiTheme="minorHAnsi" w:hAnsiTheme="minorHAnsi" w:cstheme="minorHAnsi"/>
          <w:color w:val="auto"/>
          <w:sz w:val="22"/>
          <w:szCs w:val="22"/>
        </w:rPr>
        <w:t xml:space="preserve">ategorisation </w:t>
      </w:r>
      <w:r w:rsidR="00130D03" w:rsidRPr="00DF417A">
        <w:rPr>
          <w:rFonts w:asciiTheme="minorHAnsi" w:hAnsiTheme="minorHAnsi" w:cstheme="minorHAnsi"/>
          <w:color w:val="auto"/>
          <w:sz w:val="22"/>
          <w:szCs w:val="22"/>
        </w:rPr>
        <w:t>and conversation a</w:t>
      </w:r>
      <w:r w:rsidR="00213306" w:rsidRPr="00DF417A">
        <w:rPr>
          <w:rFonts w:asciiTheme="minorHAnsi" w:hAnsiTheme="minorHAnsi" w:cstheme="minorHAnsi"/>
          <w:color w:val="auto"/>
          <w:sz w:val="22"/>
          <w:szCs w:val="22"/>
        </w:rPr>
        <w:t>nalysis</w:t>
      </w:r>
    </w:p>
    <w:p w14:paraId="676C6B42" w14:textId="0D58B5A3" w:rsidR="00813B38" w:rsidRPr="00DF417A" w:rsidRDefault="001275BB"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This study draws on the toolkits of Conversation Analysis (CA) and Membership Categorisation Analysis (MCA). </w:t>
      </w:r>
      <w:r w:rsidR="00B15731" w:rsidRPr="00DF417A">
        <w:rPr>
          <w:rFonts w:eastAsia="Batang" w:cstheme="minorHAnsi"/>
          <w:lang w:eastAsia="ko-KR"/>
        </w:rPr>
        <w:t xml:space="preserve">Both </w:t>
      </w:r>
      <w:r w:rsidR="00813B38" w:rsidRPr="00DF417A">
        <w:rPr>
          <w:rFonts w:eastAsia="Batang" w:cstheme="minorHAnsi"/>
          <w:lang w:eastAsia="ko-KR"/>
        </w:rPr>
        <w:t>CA and MCA</w:t>
      </w:r>
      <w:r w:rsidR="00B15731" w:rsidRPr="00DF417A">
        <w:rPr>
          <w:rFonts w:eastAsia="Batang" w:cstheme="minorHAnsi"/>
          <w:lang w:eastAsia="ko-KR"/>
        </w:rPr>
        <w:t xml:space="preserve"> </w:t>
      </w:r>
      <w:r w:rsidR="002018E8" w:rsidRPr="00DF417A">
        <w:rPr>
          <w:rFonts w:eastAsia="Batang" w:cstheme="minorHAnsi"/>
          <w:lang w:eastAsia="ko-KR"/>
        </w:rPr>
        <w:t xml:space="preserve">emerged from </w:t>
      </w:r>
      <w:r w:rsidR="00B15731" w:rsidRPr="00DF417A">
        <w:rPr>
          <w:rFonts w:eastAsia="Batang" w:cstheme="minorHAnsi"/>
          <w:lang w:eastAsia="ko-KR"/>
        </w:rPr>
        <w:t>ethnomethodology</w:t>
      </w:r>
      <w:r w:rsidR="00813B38" w:rsidRPr="00DF417A">
        <w:rPr>
          <w:rFonts w:eastAsia="Batang" w:cstheme="minorHAnsi"/>
          <w:lang w:eastAsia="ko-KR"/>
        </w:rPr>
        <w:t xml:space="preserve"> </w:t>
      </w:r>
      <w:r w:rsidR="00CD54D9" w:rsidRPr="00DF417A">
        <w:rPr>
          <w:rFonts w:cstheme="minorHAnsi"/>
          <w:noProof/>
        </w:rPr>
        <w:t>(Garfinkel 1967)</w:t>
      </w:r>
      <w:r w:rsidR="00813B38" w:rsidRPr="00DF417A">
        <w:rPr>
          <w:rFonts w:cstheme="minorHAnsi"/>
        </w:rPr>
        <w:t xml:space="preserve"> and were pioneered in the work of Harvey Sacks and his colleagues</w:t>
      </w:r>
      <w:r w:rsidR="005C1377" w:rsidRPr="00DF417A">
        <w:rPr>
          <w:rFonts w:cstheme="minorHAnsi"/>
        </w:rPr>
        <w:t xml:space="preserve"> </w:t>
      </w:r>
      <w:r w:rsidR="007E05AB" w:rsidRPr="00DF417A">
        <w:rPr>
          <w:rFonts w:cstheme="minorHAnsi"/>
          <w:noProof/>
        </w:rPr>
        <w:t>(Sacks and Jefferson 1995)</w:t>
      </w:r>
      <w:r w:rsidR="00813B38" w:rsidRPr="00DF417A">
        <w:rPr>
          <w:rFonts w:eastAsia="Batang" w:cstheme="minorHAnsi"/>
          <w:lang w:eastAsia="ko-KR"/>
        </w:rPr>
        <w:t>.</w:t>
      </w:r>
      <w:r w:rsidR="00B15731" w:rsidRPr="00DF417A">
        <w:rPr>
          <w:rFonts w:eastAsia="Batang" w:cstheme="minorHAnsi"/>
          <w:lang w:eastAsia="ko-KR"/>
        </w:rPr>
        <w:t xml:space="preserve"> CA focuses on</w:t>
      </w:r>
      <w:r w:rsidR="002018E8" w:rsidRPr="00DF417A">
        <w:rPr>
          <w:rFonts w:eastAsia="Batang" w:cstheme="minorHAnsi"/>
          <w:lang w:eastAsia="ko-KR"/>
        </w:rPr>
        <w:t xml:space="preserve"> the examination of the sequential order, or in Sacks et al.’s term the </w:t>
      </w:r>
      <w:r w:rsidR="006550DC">
        <w:rPr>
          <w:rFonts w:eastAsia="Batang" w:cstheme="minorHAnsi"/>
          <w:lang w:eastAsia="ko-KR"/>
        </w:rPr>
        <w:t>“</w:t>
      </w:r>
      <w:r w:rsidR="002018E8" w:rsidRPr="00DF417A">
        <w:rPr>
          <w:rFonts w:eastAsia="Batang" w:cstheme="minorHAnsi"/>
          <w:lang w:eastAsia="ko-KR"/>
        </w:rPr>
        <w:t>technology</w:t>
      </w:r>
      <w:r w:rsidR="006550DC">
        <w:rPr>
          <w:rFonts w:eastAsia="Batang" w:cstheme="minorHAnsi"/>
          <w:lang w:eastAsia="ko-KR"/>
        </w:rPr>
        <w:t>”</w:t>
      </w:r>
      <w:r w:rsidR="002018E8" w:rsidRPr="00DF417A">
        <w:rPr>
          <w:rFonts w:eastAsia="Batang" w:cstheme="minorHAnsi"/>
          <w:lang w:eastAsia="ko-KR"/>
        </w:rPr>
        <w:t xml:space="preserve"> of talk </w:t>
      </w:r>
      <w:r w:rsidR="00C51803" w:rsidRPr="00DF417A">
        <w:rPr>
          <w:rFonts w:eastAsia="Batang" w:cstheme="minorHAnsi"/>
          <w:noProof/>
          <w:lang w:eastAsia="ko-KR"/>
        </w:rPr>
        <w:t>(1974:</w:t>
      </w:r>
      <w:r w:rsidR="00267EF6" w:rsidRPr="00DF417A">
        <w:rPr>
          <w:rFonts w:eastAsia="Batang" w:cstheme="minorHAnsi"/>
          <w:noProof/>
          <w:lang w:eastAsia="ko-KR"/>
        </w:rPr>
        <w:t xml:space="preserve"> </w:t>
      </w:r>
      <w:r w:rsidR="00C51803" w:rsidRPr="00DF417A">
        <w:rPr>
          <w:rFonts w:eastAsia="Batang" w:cstheme="minorHAnsi"/>
          <w:noProof/>
          <w:lang w:eastAsia="ko-KR"/>
        </w:rPr>
        <w:t>718)</w:t>
      </w:r>
      <w:r w:rsidR="005C1377" w:rsidRPr="00DF417A">
        <w:rPr>
          <w:rFonts w:eastAsia="Batang" w:cstheme="minorHAnsi"/>
          <w:lang w:eastAsia="ko-KR"/>
        </w:rPr>
        <w:t>;</w:t>
      </w:r>
      <w:r w:rsidR="00B15731" w:rsidRPr="00DF417A">
        <w:rPr>
          <w:rFonts w:eastAsia="Batang" w:cstheme="minorHAnsi"/>
          <w:lang w:eastAsia="ko-KR"/>
        </w:rPr>
        <w:t xml:space="preserve"> whereas MCA focuses on the situated and reflexive use of the different categories of people, places, things that members (interlocutors) employ in interaction</w:t>
      </w:r>
      <w:r w:rsidR="00813B38" w:rsidRPr="00DF417A">
        <w:rPr>
          <w:rFonts w:eastAsia="Batang" w:cstheme="minorHAnsi"/>
          <w:lang w:eastAsia="ko-KR"/>
        </w:rPr>
        <w:t>.</w:t>
      </w:r>
    </w:p>
    <w:p w14:paraId="455BB2C5" w14:textId="77777777" w:rsidR="00CE20FB" w:rsidRPr="00DF417A" w:rsidRDefault="00CE20FB" w:rsidP="00D947EF">
      <w:pPr>
        <w:spacing w:after="0" w:line="360" w:lineRule="auto"/>
        <w:ind w:right="46"/>
        <w:jc w:val="both"/>
        <w:rPr>
          <w:rFonts w:eastAsia="Batang" w:cstheme="minorHAnsi"/>
          <w:lang w:eastAsia="ko-KR"/>
        </w:rPr>
      </w:pPr>
    </w:p>
    <w:p w14:paraId="69E609B4" w14:textId="42765A29" w:rsidR="00813B38" w:rsidRPr="00DF417A" w:rsidRDefault="00813B38" w:rsidP="00D947EF">
      <w:pPr>
        <w:spacing w:after="0" w:line="360" w:lineRule="auto"/>
        <w:ind w:right="46"/>
        <w:jc w:val="both"/>
        <w:rPr>
          <w:rFonts w:cstheme="minorHAnsi"/>
        </w:rPr>
      </w:pPr>
      <w:r w:rsidRPr="00DF417A">
        <w:rPr>
          <w:rFonts w:cstheme="minorHAnsi"/>
        </w:rPr>
        <w:t xml:space="preserve">Sacks’ theorisation on members’ categories has been developed and expanded into a field of identity analysis by </w:t>
      </w:r>
      <w:r w:rsidR="00EE41DA" w:rsidRPr="00DF417A">
        <w:rPr>
          <w:rFonts w:cstheme="minorHAnsi"/>
        </w:rPr>
        <w:t>sociologists</w:t>
      </w:r>
      <w:r w:rsidRPr="00DF417A">
        <w:rPr>
          <w:rFonts w:cstheme="minorHAnsi"/>
        </w:rPr>
        <w:t xml:space="preserve"> such </w:t>
      </w:r>
      <w:r w:rsidR="00EE41DA" w:rsidRPr="00DF417A">
        <w:rPr>
          <w:rFonts w:cstheme="minorHAnsi"/>
        </w:rPr>
        <w:t>as Hester, Eglin, Watson and</w:t>
      </w:r>
      <w:r w:rsidR="005C1377" w:rsidRPr="00DF417A">
        <w:rPr>
          <w:rFonts w:cstheme="minorHAnsi"/>
        </w:rPr>
        <w:t xml:space="preserve"> </w:t>
      </w:r>
      <w:proofErr w:type="spellStart"/>
      <w:r w:rsidR="005C1377" w:rsidRPr="00DF417A">
        <w:rPr>
          <w:rFonts w:cstheme="minorHAnsi"/>
        </w:rPr>
        <w:t>Jayyu</w:t>
      </w:r>
      <w:r w:rsidRPr="00DF417A">
        <w:rPr>
          <w:rFonts w:cstheme="minorHAnsi"/>
        </w:rPr>
        <w:t>si</w:t>
      </w:r>
      <w:proofErr w:type="spellEnd"/>
      <w:r w:rsidRPr="00DF417A">
        <w:rPr>
          <w:rFonts w:cstheme="minorHAnsi"/>
        </w:rPr>
        <w:t xml:space="preserve"> </w:t>
      </w:r>
      <w:r w:rsidR="003774F2" w:rsidRPr="00DF417A">
        <w:rPr>
          <w:rFonts w:cstheme="minorHAnsi"/>
          <w:noProof/>
        </w:rPr>
        <w:t>(see e.g. Watson 1978</w:t>
      </w:r>
      <w:r w:rsidR="00267EF6" w:rsidRPr="00DF417A">
        <w:rPr>
          <w:rFonts w:cstheme="minorHAnsi"/>
          <w:noProof/>
        </w:rPr>
        <w:t>;</w:t>
      </w:r>
      <w:r w:rsidR="003774F2" w:rsidRPr="00DF417A">
        <w:rPr>
          <w:rFonts w:cstheme="minorHAnsi"/>
          <w:noProof/>
        </w:rPr>
        <w:t xml:space="preserve"> Jayyusi 1984</w:t>
      </w:r>
      <w:r w:rsidR="00267EF6" w:rsidRPr="00DF417A">
        <w:rPr>
          <w:rFonts w:cstheme="minorHAnsi"/>
          <w:noProof/>
        </w:rPr>
        <w:t>;</w:t>
      </w:r>
      <w:r w:rsidR="003774F2" w:rsidRPr="00DF417A">
        <w:rPr>
          <w:rFonts w:cstheme="minorHAnsi"/>
          <w:noProof/>
        </w:rPr>
        <w:t xml:space="preserve"> Hester and Eglin 1997a</w:t>
      </w:r>
      <w:r w:rsidR="00267EF6" w:rsidRPr="00DF417A">
        <w:rPr>
          <w:rFonts w:cstheme="minorHAnsi"/>
          <w:noProof/>
        </w:rPr>
        <w:t>;</w:t>
      </w:r>
      <w:r w:rsidR="003774F2" w:rsidRPr="00DF417A">
        <w:rPr>
          <w:rFonts w:cstheme="minorHAnsi"/>
          <w:noProof/>
        </w:rPr>
        <w:t xml:space="preserve"> Eglin and Hester 2003</w:t>
      </w:r>
      <w:r w:rsidR="00267EF6" w:rsidRPr="00DF417A">
        <w:rPr>
          <w:rFonts w:cstheme="minorHAnsi"/>
          <w:noProof/>
        </w:rPr>
        <w:t>;</w:t>
      </w:r>
      <w:r w:rsidR="003774F2" w:rsidRPr="00DF417A">
        <w:rPr>
          <w:rFonts w:cstheme="minorHAnsi"/>
          <w:noProof/>
        </w:rPr>
        <w:t xml:space="preserve"> Housley and Fitzgerald 2009)</w:t>
      </w:r>
      <w:r w:rsidRPr="00DF417A">
        <w:rPr>
          <w:rFonts w:cstheme="minorHAnsi"/>
        </w:rPr>
        <w:t>. MCA is employed to locate the categories members use in carrying out their activities in and through talk, in organising knowledge and in assigning social identities.</w:t>
      </w:r>
    </w:p>
    <w:p w14:paraId="390F2BF0" w14:textId="77777777" w:rsidR="00CE20FB" w:rsidRPr="00DF417A" w:rsidRDefault="00CE20FB" w:rsidP="00D947EF">
      <w:pPr>
        <w:tabs>
          <w:tab w:val="left" w:pos="1620"/>
        </w:tabs>
        <w:spacing w:after="0" w:line="360" w:lineRule="auto"/>
        <w:ind w:right="46"/>
        <w:jc w:val="both"/>
        <w:rPr>
          <w:rFonts w:cstheme="minorHAnsi"/>
        </w:rPr>
      </w:pPr>
    </w:p>
    <w:p w14:paraId="16155F18" w14:textId="6691E30B" w:rsidR="00CE20FB" w:rsidRPr="00DF417A" w:rsidRDefault="00CE20FB" w:rsidP="00D947EF">
      <w:pPr>
        <w:spacing w:after="0" w:line="360" w:lineRule="auto"/>
        <w:jc w:val="both"/>
        <w:rPr>
          <w:rFonts w:cstheme="minorHAnsi"/>
        </w:rPr>
      </w:pPr>
      <w:r w:rsidRPr="00DF417A">
        <w:rPr>
          <w:rFonts w:cstheme="minorHAnsi"/>
        </w:rPr>
        <w:t xml:space="preserve">Members’ categories usually come in sets. Categories that go together (e.g. infant, adolescent, adult, old person) are organised into </w:t>
      </w:r>
      <w:r w:rsidRPr="00DF417A">
        <w:rPr>
          <w:rFonts w:cstheme="minorHAnsi"/>
          <w:i/>
        </w:rPr>
        <w:t>collections</w:t>
      </w:r>
      <w:r w:rsidRPr="00DF417A">
        <w:rPr>
          <w:rFonts w:cstheme="minorHAnsi"/>
        </w:rPr>
        <w:t xml:space="preserve"> </w:t>
      </w:r>
      <w:r w:rsidR="006F42E2" w:rsidRPr="00DF417A">
        <w:rPr>
          <w:rFonts w:cstheme="minorHAnsi"/>
          <w:noProof/>
        </w:rPr>
        <w:t>(Benwell and Stokoe 2006:</w:t>
      </w:r>
      <w:r w:rsidR="00267EF6" w:rsidRPr="00DF417A">
        <w:rPr>
          <w:rFonts w:cstheme="minorHAnsi"/>
          <w:noProof/>
        </w:rPr>
        <w:t xml:space="preserve"> </w:t>
      </w:r>
      <w:r w:rsidR="006F42E2" w:rsidRPr="00DF417A">
        <w:rPr>
          <w:rFonts w:cstheme="minorHAnsi"/>
          <w:noProof/>
        </w:rPr>
        <w:t>65)</w:t>
      </w:r>
      <w:r w:rsidRPr="00DF417A">
        <w:rPr>
          <w:rFonts w:cstheme="minorHAnsi"/>
        </w:rPr>
        <w:t xml:space="preserve">. A </w:t>
      </w:r>
      <w:bookmarkStart w:id="2" w:name="MCD"/>
      <w:r w:rsidRPr="00DF417A">
        <w:rPr>
          <w:rFonts w:cstheme="minorHAnsi"/>
          <w:i/>
        </w:rPr>
        <w:t>membership categorisation device</w:t>
      </w:r>
      <w:r w:rsidRPr="00DF417A">
        <w:rPr>
          <w:rFonts w:cstheme="minorHAnsi"/>
        </w:rPr>
        <w:t xml:space="preserve"> (MCD</w:t>
      </w:r>
      <w:bookmarkEnd w:id="2"/>
      <w:r w:rsidRPr="00DF417A">
        <w:rPr>
          <w:rFonts w:cstheme="minorHAnsi"/>
        </w:rPr>
        <w:t xml:space="preserve">) is a collection of categories plus the relevant rules of application </w:t>
      </w:r>
      <w:r w:rsidR="007E05AB" w:rsidRPr="00DF417A">
        <w:rPr>
          <w:rFonts w:cstheme="minorHAnsi"/>
          <w:noProof/>
        </w:rPr>
        <w:t>(Schegloff 2007b:</w:t>
      </w:r>
      <w:r w:rsidR="00267EF6" w:rsidRPr="00DF417A">
        <w:rPr>
          <w:rFonts w:cstheme="minorHAnsi"/>
          <w:noProof/>
        </w:rPr>
        <w:t xml:space="preserve"> </w:t>
      </w:r>
      <w:r w:rsidR="007E05AB" w:rsidRPr="00DF417A">
        <w:rPr>
          <w:rFonts w:cstheme="minorHAnsi"/>
          <w:noProof/>
        </w:rPr>
        <w:t>3)</w:t>
      </w:r>
      <w:r w:rsidRPr="00DF417A">
        <w:rPr>
          <w:rFonts w:cstheme="minorHAnsi"/>
        </w:rPr>
        <w:t>. For example, for the collection me</w:t>
      </w:r>
      <w:r w:rsidR="006550DC">
        <w:rPr>
          <w:rFonts w:cstheme="minorHAnsi"/>
        </w:rPr>
        <w:t>ntioned above the MCD would be “</w:t>
      </w:r>
      <w:r w:rsidRPr="00DF417A">
        <w:rPr>
          <w:rFonts w:cstheme="minorHAnsi"/>
        </w:rPr>
        <w:t>age</w:t>
      </w:r>
      <w:r w:rsidR="006550DC">
        <w:rPr>
          <w:rFonts w:cstheme="minorHAnsi"/>
        </w:rPr>
        <w:t>”</w:t>
      </w:r>
      <w:r w:rsidRPr="00DF417A">
        <w:rPr>
          <w:rFonts w:cstheme="minorHAnsi"/>
        </w:rPr>
        <w:t xml:space="preserve">. Sacks developed two basic principles that members may employ when they use membership categories: the economy and the consistency rule. The </w:t>
      </w:r>
      <w:r w:rsidRPr="00DF417A">
        <w:rPr>
          <w:rFonts w:cstheme="minorHAnsi"/>
          <w:i/>
        </w:rPr>
        <w:t>economy rule</w:t>
      </w:r>
      <w:r w:rsidRPr="00DF417A">
        <w:rPr>
          <w:rFonts w:cstheme="minorHAnsi"/>
        </w:rPr>
        <w:t xml:space="preserve"> dictates that a single category is adequate to describe a person. According to the </w:t>
      </w:r>
      <w:bookmarkStart w:id="3" w:name="ConsistencyRule"/>
      <w:r w:rsidRPr="00DF417A">
        <w:rPr>
          <w:rFonts w:cstheme="minorHAnsi"/>
          <w:i/>
        </w:rPr>
        <w:t xml:space="preserve">consistency rule, </w:t>
      </w:r>
      <w:r w:rsidRPr="00DF417A">
        <w:rPr>
          <w:rFonts w:cstheme="minorHAnsi"/>
        </w:rPr>
        <w:t xml:space="preserve">if a category term from an MCD is used to categorise a member of a population, a term from the same MCD should be used to categorise other members </w:t>
      </w:r>
      <w:bookmarkEnd w:id="3"/>
      <w:r w:rsidRPr="00DF417A">
        <w:rPr>
          <w:rFonts w:cstheme="minorHAnsi"/>
        </w:rPr>
        <w:t xml:space="preserve">of the same population </w:t>
      </w:r>
      <w:r w:rsidR="00C51803" w:rsidRPr="00DF417A">
        <w:rPr>
          <w:rFonts w:cstheme="minorHAnsi"/>
          <w:noProof/>
        </w:rPr>
        <w:t>(Hester and Eglin 1997b:</w:t>
      </w:r>
      <w:r w:rsidR="00AD6953">
        <w:rPr>
          <w:rFonts w:cstheme="minorHAnsi"/>
          <w:noProof/>
        </w:rPr>
        <w:t xml:space="preserve"> </w:t>
      </w:r>
      <w:r w:rsidR="00C51803" w:rsidRPr="00DF417A">
        <w:rPr>
          <w:rFonts w:cstheme="minorHAnsi"/>
          <w:noProof/>
        </w:rPr>
        <w:t>4)</w:t>
      </w:r>
      <w:r w:rsidRPr="00DF417A">
        <w:rPr>
          <w:rFonts w:cstheme="minorHAnsi"/>
        </w:rPr>
        <w:t>. T</w:t>
      </w:r>
      <w:r w:rsidR="00AD6953">
        <w:rPr>
          <w:rFonts w:cstheme="minorHAnsi"/>
        </w:rPr>
        <w:t>hese “</w:t>
      </w:r>
      <w:r w:rsidRPr="00DF417A">
        <w:rPr>
          <w:rFonts w:cstheme="minorHAnsi"/>
        </w:rPr>
        <w:t>rules</w:t>
      </w:r>
      <w:r w:rsidR="00AD6953">
        <w:rPr>
          <w:rFonts w:cstheme="minorHAnsi"/>
        </w:rPr>
        <w:t>”</w:t>
      </w:r>
      <w:r w:rsidRPr="00DF417A">
        <w:rPr>
          <w:rFonts w:cstheme="minorHAnsi"/>
        </w:rPr>
        <w:t xml:space="preserve"> of application (just like CA turn-taking rules) are expectations that participants have about each other’s conduct; participants themselves draw attention in some way or other to deviation from these rules</w:t>
      </w:r>
      <w:r w:rsidR="008B393C" w:rsidRPr="00DF417A">
        <w:rPr>
          <w:rFonts w:cstheme="minorHAnsi"/>
        </w:rPr>
        <w:t xml:space="preserve"> </w:t>
      </w:r>
      <w:r w:rsidR="008B393C" w:rsidRPr="00DF417A">
        <w:rPr>
          <w:rFonts w:cstheme="minorHAnsi"/>
          <w:noProof/>
        </w:rPr>
        <w:t>(Hutchby and Wooffitt 1998:</w:t>
      </w:r>
      <w:r w:rsidR="00267EF6" w:rsidRPr="00DF417A">
        <w:rPr>
          <w:rFonts w:cstheme="minorHAnsi"/>
          <w:noProof/>
        </w:rPr>
        <w:t xml:space="preserve"> </w:t>
      </w:r>
      <w:r w:rsidR="008B393C" w:rsidRPr="00DF417A">
        <w:rPr>
          <w:rFonts w:cstheme="minorHAnsi"/>
          <w:noProof/>
        </w:rPr>
        <w:t>50)</w:t>
      </w:r>
      <w:r w:rsidRPr="00DF417A">
        <w:rPr>
          <w:rFonts w:cstheme="minorHAnsi"/>
        </w:rPr>
        <w:t xml:space="preserve">. Hence, they are </w:t>
      </w:r>
      <w:r w:rsidR="005770B8">
        <w:rPr>
          <w:rFonts w:cstheme="minorHAnsi"/>
        </w:rPr>
        <w:t>neither</w:t>
      </w:r>
      <w:r w:rsidRPr="00DF417A">
        <w:rPr>
          <w:rFonts w:cstheme="minorHAnsi"/>
        </w:rPr>
        <w:t xml:space="preserve"> </w:t>
      </w:r>
      <w:r w:rsidR="00C51803" w:rsidRPr="00DF417A">
        <w:rPr>
          <w:rFonts w:cstheme="minorHAnsi"/>
        </w:rPr>
        <w:t xml:space="preserve">psycholinguistic rules for assembling well-formed utterances </w:t>
      </w:r>
      <w:r w:rsidR="005770B8">
        <w:rPr>
          <w:rFonts w:cstheme="minorHAnsi"/>
        </w:rPr>
        <w:t>nor</w:t>
      </w:r>
      <w:r w:rsidR="00267EF6" w:rsidRPr="00DF417A">
        <w:rPr>
          <w:rFonts w:cstheme="minorHAnsi"/>
        </w:rPr>
        <w:t xml:space="preserve"> </w:t>
      </w:r>
      <w:r w:rsidRPr="00DF417A">
        <w:rPr>
          <w:rFonts w:cstheme="minorHAnsi"/>
        </w:rPr>
        <w:t>a set of regularities that</w:t>
      </w:r>
      <w:r w:rsidR="00C51803" w:rsidRPr="00DF417A">
        <w:rPr>
          <w:rFonts w:cstheme="minorHAnsi"/>
        </w:rPr>
        <w:t xml:space="preserve"> one can observe in behaviour. Consequently, they can be deduced by looking at </w:t>
      </w:r>
      <w:r w:rsidR="006550DC">
        <w:rPr>
          <w:rFonts w:cstheme="minorHAnsi"/>
        </w:rPr>
        <w:t>“</w:t>
      </w:r>
      <w:r w:rsidR="00C51803" w:rsidRPr="00DF417A">
        <w:rPr>
          <w:rFonts w:cstheme="minorHAnsi"/>
        </w:rPr>
        <w:t>telling</w:t>
      </w:r>
      <w:r w:rsidR="006550DC">
        <w:rPr>
          <w:rFonts w:cstheme="minorHAnsi"/>
        </w:rPr>
        <w:t>”</w:t>
      </w:r>
      <w:r w:rsidR="00063EB0" w:rsidRPr="00DF417A">
        <w:rPr>
          <w:rFonts w:cstheme="minorHAnsi"/>
        </w:rPr>
        <w:t xml:space="preserve"> </w:t>
      </w:r>
      <w:r w:rsidR="005770B8">
        <w:rPr>
          <w:rFonts w:cstheme="minorHAnsi"/>
        </w:rPr>
        <w:t xml:space="preserve">cases </w:t>
      </w:r>
      <w:r w:rsidR="00063EB0" w:rsidRPr="00DF417A">
        <w:rPr>
          <w:rFonts w:cstheme="minorHAnsi"/>
        </w:rPr>
        <w:t>rather than</w:t>
      </w:r>
      <w:r w:rsidR="006F42E2" w:rsidRPr="00DF417A">
        <w:rPr>
          <w:rFonts w:cstheme="minorHAnsi"/>
        </w:rPr>
        <w:t xml:space="preserve"> a corpus of</w:t>
      </w:r>
      <w:r w:rsidR="00063EB0" w:rsidRPr="00DF417A">
        <w:rPr>
          <w:rFonts w:cstheme="minorHAnsi"/>
        </w:rPr>
        <w:t xml:space="preserve"> typical</w:t>
      </w:r>
      <w:r w:rsidR="00C51803" w:rsidRPr="00DF417A">
        <w:rPr>
          <w:rFonts w:cstheme="minorHAnsi"/>
        </w:rPr>
        <w:t xml:space="preserve"> cases</w:t>
      </w:r>
      <w:r w:rsidR="00063EB0" w:rsidRPr="00DF417A">
        <w:rPr>
          <w:rFonts w:cstheme="minorHAnsi"/>
        </w:rPr>
        <w:t xml:space="preserve"> </w:t>
      </w:r>
      <w:r w:rsidR="00063EB0" w:rsidRPr="00DF417A">
        <w:rPr>
          <w:rFonts w:cstheme="minorHAnsi"/>
          <w:noProof/>
        </w:rPr>
        <w:t>(Andrews 2017)</w:t>
      </w:r>
      <w:r w:rsidR="003774F2" w:rsidRPr="00DF417A">
        <w:rPr>
          <w:rFonts w:cstheme="minorHAnsi"/>
        </w:rPr>
        <w:t>, as is done in this paper.</w:t>
      </w:r>
    </w:p>
    <w:p w14:paraId="4CEDEB71" w14:textId="77777777" w:rsidR="00836B2B" w:rsidRPr="00DF417A" w:rsidRDefault="00836B2B" w:rsidP="00D947EF">
      <w:pPr>
        <w:spacing w:after="0" w:line="360" w:lineRule="auto"/>
        <w:ind w:right="46"/>
        <w:jc w:val="both"/>
        <w:rPr>
          <w:rFonts w:eastAsia="Batang" w:cstheme="minorHAnsi"/>
          <w:lang w:eastAsia="ko-KR"/>
        </w:rPr>
      </w:pPr>
    </w:p>
    <w:p w14:paraId="5E6E3214" w14:textId="33262AD1" w:rsidR="006C4C3C" w:rsidRPr="00DF417A" w:rsidRDefault="00836B2B" w:rsidP="00D947EF">
      <w:pPr>
        <w:spacing w:after="0" w:line="360" w:lineRule="auto"/>
        <w:ind w:right="46"/>
        <w:jc w:val="both"/>
        <w:rPr>
          <w:rFonts w:eastAsia="Batang" w:cstheme="minorHAnsi"/>
          <w:lang w:eastAsia="ko-KR"/>
        </w:rPr>
      </w:pPr>
      <w:r w:rsidRPr="00DF417A">
        <w:rPr>
          <w:rFonts w:eastAsia="Batang" w:cstheme="minorHAnsi"/>
          <w:lang w:eastAsia="ko-KR"/>
        </w:rPr>
        <w:t xml:space="preserve">Although both CA and MCA have emerged from ethnomethodology, their co-existence </w:t>
      </w:r>
      <w:r w:rsidR="00542E6A" w:rsidRPr="00DF417A">
        <w:rPr>
          <w:rFonts w:eastAsia="Batang" w:cstheme="minorHAnsi"/>
          <w:lang w:eastAsia="ko-KR"/>
        </w:rPr>
        <w:t xml:space="preserve">has not been </w:t>
      </w:r>
      <w:r w:rsidR="00D16B1E" w:rsidRPr="00DF417A">
        <w:rPr>
          <w:rFonts w:eastAsia="Batang" w:cstheme="minorHAnsi"/>
          <w:lang w:eastAsia="ko-KR"/>
        </w:rPr>
        <w:t xml:space="preserve">uncontentious. </w:t>
      </w:r>
      <w:proofErr w:type="spellStart"/>
      <w:r w:rsidR="00813B38" w:rsidRPr="00DF417A">
        <w:rPr>
          <w:rFonts w:eastAsia="Batang" w:cstheme="minorHAnsi"/>
          <w:lang w:eastAsia="ko-KR"/>
        </w:rPr>
        <w:t>Schegloff</w:t>
      </w:r>
      <w:r w:rsidR="00722CE3" w:rsidRPr="00DF417A">
        <w:rPr>
          <w:rFonts w:eastAsia="Batang" w:cstheme="minorHAnsi"/>
          <w:lang w:eastAsia="ko-KR"/>
        </w:rPr>
        <w:t>’s</w:t>
      </w:r>
      <w:proofErr w:type="spellEnd"/>
      <w:r w:rsidR="00722CE3" w:rsidRPr="00DF417A">
        <w:rPr>
          <w:rFonts w:eastAsia="Batang" w:cstheme="minorHAnsi"/>
          <w:lang w:eastAsia="ko-KR"/>
        </w:rPr>
        <w:t xml:space="preserve"> </w:t>
      </w:r>
      <w:r w:rsidR="00813B38" w:rsidRPr="00DF417A">
        <w:rPr>
          <w:rFonts w:eastAsia="Batang" w:cstheme="minorHAnsi"/>
          <w:lang w:eastAsia="ko-KR"/>
        </w:rPr>
        <w:t xml:space="preserve">objection to the </w:t>
      </w:r>
      <w:r w:rsidR="003774F2" w:rsidRPr="00DF417A">
        <w:rPr>
          <w:rFonts w:eastAsia="Batang" w:cstheme="minorHAnsi"/>
          <w:lang w:eastAsia="ko-KR"/>
        </w:rPr>
        <w:t xml:space="preserve">independent </w:t>
      </w:r>
      <w:r w:rsidR="00813B38" w:rsidRPr="00DF417A">
        <w:rPr>
          <w:rFonts w:eastAsia="Batang" w:cstheme="minorHAnsi"/>
          <w:lang w:eastAsia="ko-KR"/>
        </w:rPr>
        <w:t xml:space="preserve">field of MCA </w:t>
      </w:r>
      <w:r w:rsidR="006C4C3C" w:rsidRPr="00DF417A">
        <w:rPr>
          <w:rFonts w:eastAsia="Batang" w:cstheme="minorHAnsi"/>
          <w:lang w:eastAsia="ko-KR"/>
        </w:rPr>
        <w:t xml:space="preserve">includes a </w:t>
      </w:r>
      <w:proofErr w:type="spellStart"/>
      <w:r w:rsidR="006C4C3C" w:rsidRPr="00DF417A">
        <w:rPr>
          <w:rFonts w:eastAsia="Batang" w:cstheme="minorHAnsi"/>
          <w:lang w:eastAsia="ko-KR"/>
        </w:rPr>
        <w:t>problematisation</w:t>
      </w:r>
      <w:proofErr w:type="spellEnd"/>
      <w:r w:rsidR="006C4C3C" w:rsidRPr="00DF417A">
        <w:rPr>
          <w:rFonts w:eastAsia="Batang" w:cstheme="minorHAnsi"/>
          <w:lang w:eastAsia="ko-KR"/>
        </w:rPr>
        <w:t xml:space="preserve"> of the complementarity of CA and MCA </w:t>
      </w:r>
      <w:r w:rsidR="006C4C3C" w:rsidRPr="00DF417A">
        <w:rPr>
          <w:rFonts w:eastAsia="Batang" w:cstheme="minorHAnsi"/>
          <w:noProof/>
          <w:lang w:eastAsia="ko-KR"/>
        </w:rPr>
        <w:t>(Schegloff 2007b</w:t>
      </w:r>
      <w:r w:rsidR="00267EF6" w:rsidRPr="00DF417A">
        <w:rPr>
          <w:rFonts w:eastAsia="Batang" w:cstheme="minorHAnsi"/>
          <w:noProof/>
          <w:lang w:eastAsia="ko-KR"/>
        </w:rPr>
        <w:t>;</w:t>
      </w:r>
      <w:r w:rsidR="006C4C3C" w:rsidRPr="00DF417A">
        <w:rPr>
          <w:rFonts w:eastAsia="Batang" w:cstheme="minorHAnsi"/>
          <w:noProof/>
          <w:lang w:eastAsia="ko-KR"/>
        </w:rPr>
        <w:t xml:space="preserve"> cf. Carlin 2010)</w:t>
      </w:r>
      <w:r w:rsidR="006C4C3C" w:rsidRPr="00DF417A">
        <w:rPr>
          <w:rFonts w:eastAsia="Batang" w:cstheme="minorHAnsi"/>
          <w:lang w:eastAsia="ko-KR"/>
        </w:rPr>
        <w:t xml:space="preserve">. </w:t>
      </w:r>
      <w:proofErr w:type="spellStart"/>
      <w:r w:rsidR="006C4C3C" w:rsidRPr="00DF417A">
        <w:rPr>
          <w:rFonts w:cstheme="minorHAnsi"/>
        </w:rPr>
        <w:t>Schegloff</w:t>
      </w:r>
      <w:proofErr w:type="spellEnd"/>
      <w:r w:rsidR="006C4C3C" w:rsidRPr="00DF417A">
        <w:rPr>
          <w:rFonts w:cstheme="minorHAnsi"/>
        </w:rPr>
        <w:t xml:space="preserve"> argues that, </w:t>
      </w:r>
      <w:r w:rsidR="006C4C3C" w:rsidRPr="00DF417A">
        <w:rPr>
          <w:rFonts w:cstheme="minorHAnsi"/>
        </w:rPr>
        <w:lastRenderedPageBreak/>
        <w:t>whereas CA follows well-thought out standards of rigour in analysing what is demonstrably relevant in interaction, MCA can rely on analysts’ unelaborated assumptions that certain categories ar</w:t>
      </w:r>
      <w:r w:rsidR="003774F2" w:rsidRPr="00DF417A">
        <w:rPr>
          <w:rFonts w:cstheme="minorHAnsi"/>
        </w:rPr>
        <w:t>e bound to certain attributions;</w:t>
      </w:r>
      <w:r w:rsidR="006C4C3C" w:rsidRPr="00DF417A">
        <w:rPr>
          <w:rFonts w:cstheme="minorHAnsi"/>
        </w:rPr>
        <w:t xml:space="preserve"> without showing that participants make such categorisation devices relevant (issue of relevance) or that such devices affect the workings of the ordinary talk (issue of procedural consequentiality) </w:t>
      </w:r>
      <w:r w:rsidR="00AD6953">
        <w:rPr>
          <w:rFonts w:cstheme="minorHAnsi"/>
          <w:noProof/>
        </w:rPr>
        <w:t>(see Schegloff's "Introduction"</w:t>
      </w:r>
      <w:r w:rsidR="006C4C3C" w:rsidRPr="00DF417A">
        <w:rPr>
          <w:rFonts w:cstheme="minorHAnsi"/>
          <w:noProof/>
        </w:rPr>
        <w:t xml:space="preserve"> in Sacks </w:t>
      </w:r>
      <w:r w:rsidR="009809D2">
        <w:rPr>
          <w:rFonts w:cstheme="minorHAnsi"/>
          <w:noProof/>
        </w:rPr>
        <w:t xml:space="preserve">and Jefferson </w:t>
      </w:r>
      <w:r w:rsidR="006C4C3C" w:rsidRPr="00DF417A">
        <w:rPr>
          <w:rFonts w:cstheme="minorHAnsi"/>
          <w:noProof/>
        </w:rPr>
        <w:t>1995:</w:t>
      </w:r>
      <w:r w:rsidR="00267EF6" w:rsidRPr="00DF417A">
        <w:rPr>
          <w:rFonts w:cstheme="minorHAnsi"/>
          <w:noProof/>
        </w:rPr>
        <w:t xml:space="preserve"> </w:t>
      </w:r>
      <w:r w:rsidR="006C4C3C" w:rsidRPr="00DF417A">
        <w:rPr>
          <w:rFonts w:cstheme="minorHAnsi"/>
          <w:noProof/>
        </w:rPr>
        <w:t>Axliii)</w:t>
      </w:r>
      <w:r w:rsidR="006C4C3C" w:rsidRPr="00DF417A">
        <w:rPr>
          <w:rFonts w:cstheme="minorHAnsi"/>
        </w:rPr>
        <w:t xml:space="preserve">. </w:t>
      </w:r>
    </w:p>
    <w:p w14:paraId="448415E9" w14:textId="77777777" w:rsidR="006C4C3C" w:rsidRPr="00DF417A" w:rsidRDefault="006C4C3C" w:rsidP="00D947EF">
      <w:pPr>
        <w:spacing w:after="0" w:line="360" w:lineRule="auto"/>
        <w:ind w:right="46"/>
        <w:jc w:val="both"/>
        <w:rPr>
          <w:rFonts w:eastAsia="Batang" w:cstheme="minorHAnsi"/>
          <w:lang w:eastAsia="ko-KR"/>
        </w:rPr>
      </w:pPr>
    </w:p>
    <w:p w14:paraId="1A497406" w14:textId="0F6E1B2E" w:rsidR="00CE20FB" w:rsidRPr="00DF417A" w:rsidRDefault="005C1377"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This, however, </w:t>
      </w:r>
      <w:r w:rsidR="00813B38" w:rsidRPr="00DF417A">
        <w:rPr>
          <w:rFonts w:eastAsia="Batang" w:cstheme="minorHAnsi"/>
          <w:lang w:eastAsia="ko-KR"/>
        </w:rPr>
        <w:t xml:space="preserve">does not appear to be a position other CA analysts of the first generation take </w:t>
      </w:r>
      <w:r w:rsidR="003774F2" w:rsidRPr="00DF417A">
        <w:rPr>
          <w:rFonts w:eastAsia="Batang" w:cstheme="minorHAnsi"/>
          <w:noProof/>
          <w:lang w:eastAsia="ko-KR"/>
        </w:rPr>
        <w:t>(e.g. Jefferson 2004a)</w:t>
      </w:r>
      <w:r w:rsidR="00813B38" w:rsidRPr="00DF417A">
        <w:rPr>
          <w:rFonts w:eastAsia="Batang" w:cstheme="minorHAnsi"/>
          <w:lang w:eastAsia="ko-KR"/>
        </w:rPr>
        <w:t>. In addition, Sacks showed that certain categories, in fact, emerge from the distribution of turns in the beginning of talk; e.g. in a telephone convers</w:t>
      </w:r>
      <w:r w:rsidR="00AD6953">
        <w:rPr>
          <w:rFonts w:eastAsia="Batang" w:cstheme="minorHAnsi"/>
          <w:lang w:eastAsia="ko-KR"/>
        </w:rPr>
        <w:t>ation the first speaker is the “</w:t>
      </w:r>
      <w:r w:rsidR="00813B38" w:rsidRPr="00DF417A">
        <w:rPr>
          <w:rFonts w:eastAsia="Batang" w:cstheme="minorHAnsi"/>
          <w:lang w:eastAsia="ko-KR"/>
        </w:rPr>
        <w:t>caller</w:t>
      </w:r>
      <w:r w:rsidR="00AD6953">
        <w:rPr>
          <w:rFonts w:eastAsia="Batang" w:cstheme="minorHAnsi"/>
          <w:lang w:eastAsia="ko-KR"/>
        </w:rPr>
        <w:t>”</w:t>
      </w:r>
      <w:r w:rsidR="00813B38" w:rsidRPr="00DF417A">
        <w:rPr>
          <w:rFonts w:eastAsia="Batang" w:cstheme="minorHAnsi"/>
          <w:lang w:eastAsia="ko-KR"/>
        </w:rPr>
        <w:t xml:space="preserve"> and the second speaker the </w:t>
      </w:r>
      <w:r w:rsidR="00AD6953">
        <w:rPr>
          <w:rFonts w:eastAsia="Batang" w:cstheme="minorHAnsi"/>
          <w:lang w:eastAsia="ko-KR"/>
        </w:rPr>
        <w:t>“</w:t>
      </w:r>
      <w:r w:rsidR="00813B38" w:rsidRPr="00DF417A">
        <w:rPr>
          <w:rFonts w:eastAsia="Batang" w:cstheme="minorHAnsi"/>
          <w:lang w:eastAsia="ko-KR"/>
        </w:rPr>
        <w:t>called</w:t>
      </w:r>
      <w:r w:rsidR="00AD6953">
        <w:rPr>
          <w:rFonts w:eastAsia="Batang" w:cstheme="minorHAnsi"/>
          <w:lang w:eastAsia="ko-KR"/>
        </w:rPr>
        <w:t>”</w:t>
      </w:r>
      <w:r w:rsidR="00813B38" w:rsidRPr="00DF417A">
        <w:rPr>
          <w:rFonts w:eastAsia="Batang" w:cstheme="minorHAnsi"/>
          <w:lang w:eastAsia="ko-KR"/>
        </w:rPr>
        <w:t xml:space="preserve">. These are what Watson calls turn-generating categories, which bridge the divide between membership categorisation and sequential, turn-by-turn organisation </w:t>
      </w:r>
      <w:r w:rsidR="007E05AB" w:rsidRPr="00DF417A">
        <w:rPr>
          <w:rFonts w:eastAsia="Batang" w:cstheme="minorHAnsi"/>
          <w:noProof/>
          <w:lang w:eastAsia="ko-KR"/>
        </w:rPr>
        <w:t>(Watson 1997:</w:t>
      </w:r>
      <w:r w:rsidR="00267EF6" w:rsidRPr="00DF417A">
        <w:rPr>
          <w:rFonts w:eastAsia="Batang" w:cstheme="minorHAnsi"/>
          <w:noProof/>
          <w:lang w:eastAsia="ko-KR"/>
        </w:rPr>
        <w:t xml:space="preserve"> </w:t>
      </w:r>
      <w:r w:rsidR="007E05AB" w:rsidRPr="00DF417A">
        <w:rPr>
          <w:rFonts w:eastAsia="Batang" w:cstheme="minorHAnsi"/>
          <w:noProof/>
          <w:lang w:eastAsia="ko-KR"/>
        </w:rPr>
        <w:t>59)</w:t>
      </w:r>
      <w:r w:rsidR="00813B38" w:rsidRPr="00DF417A">
        <w:rPr>
          <w:rFonts w:eastAsia="Batang" w:cstheme="minorHAnsi"/>
          <w:lang w:eastAsia="ko-KR"/>
        </w:rPr>
        <w:t>. Watson, but also Hester</w:t>
      </w:r>
      <w:r w:rsidR="00267EF6" w:rsidRPr="00DF417A">
        <w:rPr>
          <w:rFonts w:eastAsia="Batang" w:cstheme="minorHAnsi"/>
          <w:lang w:eastAsia="ko-KR"/>
        </w:rPr>
        <w:t>,</w:t>
      </w:r>
      <w:r w:rsidR="00813B38" w:rsidRPr="00DF417A">
        <w:rPr>
          <w:rFonts w:eastAsia="Batang" w:cstheme="minorHAnsi"/>
          <w:lang w:eastAsia="ko-KR"/>
        </w:rPr>
        <w:t xml:space="preserve"> Eglin and Silverman, argue that the sequential and </w:t>
      </w:r>
      <w:proofErr w:type="spellStart"/>
      <w:r w:rsidR="00813B38" w:rsidRPr="00DF417A">
        <w:rPr>
          <w:rFonts w:eastAsia="Batang" w:cstheme="minorHAnsi"/>
          <w:lang w:eastAsia="ko-KR"/>
        </w:rPr>
        <w:t>categorial</w:t>
      </w:r>
      <w:proofErr w:type="spellEnd"/>
      <w:r w:rsidR="00813B38" w:rsidRPr="00DF417A">
        <w:rPr>
          <w:rFonts w:eastAsia="Batang" w:cstheme="minorHAnsi"/>
          <w:lang w:eastAsia="ko-KR"/>
        </w:rPr>
        <w:t xml:space="preserve"> aspects inform each other, are </w:t>
      </w:r>
      <w:r w:rsidR="00267EF6" w:rsidRPr="00DF417A">
        <w:rPr>
          <w:rFonts w:eastAsia="Batang" w:cstheme="minorHAnsi"/>
          <w:lang w:eastAsia="ko-KR"/>
        </w:rPr>
        <w:t>“</w:t>
      </w:r>
      <w:r w:rsidR="00813B38" w:rsidRPr="00DF417A">
        <w:rPr>
          <w:rFonts w:eastAsia="Batang" w:cstheme="minorHAnsi"/>
          <w:lang w:eastAsia="ko-KR"/>
        </w:rPr>
        <w:t>reflexively tied</w:t>
      </w:r>
      <w:r w:rsidR="00267EF6" w:rsidRPr="00DF417A">
        <w:rPr>
          <w:rFonts w:eastAsia="Batang" w:cstheme="minorHAnsi"/>
          <w:lang w:eastAsia="ko-KR"/>
        </w:rPr>
        <w:t>”</w:t>
      </w:r>
      <w:r w:rsidR="00813B38" w:rsidRPr="00DF417A">
        <w:rPr>
          <w:rFonts w:eastAsia="Batang" w:cstheme="minorHAnsi"/>
          <w:lang w:eastAsia="ko-KR"/>
        </w:rPr>
        <w:t xml:space="preserve"> and </w:t>
      </w:r>
      <w:r w:rsidR="00267EF6" w:rsidRPr="00DF417A">
        <w:rPr>
          <w:rFonts w:eastAsia="Batang" w:cstheme="minorHAnsi"/>
          <w:lang w:eastAsia="ko-KR"/>
        </w:rPr>
        <w:t>“</w:t>
      </w:r>
      <w:r w:rsidR="00813B38" w:rsidRPr="00DF417A">
        <w:rPr>
          <w:rFonts w:eastAsia="Batang" w:cstheme="minorHAnsi"/>
          <w:lang w:eastAsia="ko-KR"/>
        </w:rPr>
        <w:t>mutually constitutive</w:t>
      </w:r>
      <w:r w:rsidR="00267EF6" w:rsidRPr="00DF417A">
        <w:rPr>
          <w:rFonts w:eastAsia="Batang" w:cstheme="minorHAnsi"/>
          <w:lang w:eastAsia="ko-KR"/>
        </w:rPr>
        <w:t>”</w:t>
      </w:r>
      <w:r w:rsidR="00813B38" w:rsidRPr="00DF417A">
        <w:rPr>
          <w:rFonts w:eastAsia="Batang" w:cstheme="minorHAnsi"/>
          <w:lang w:eastAsia="ko-KR"/>
        </w:rPr>
        <w:t xml:space="preserve"> </w:t>
      </w:r>
      <w:r w:rsidR="007E05AB" w:rsidRPr="00DF417A">
        <w:rPr>
          <w:rFonts w:eastAsia="Batang" w:cstheme="minorHAnsi"/>
          <w:noProof/>
          <w:lang w:eastAsia="ko-KR"/>
        </w:rPr>
        <w:t>(Watson 1978, 1997:</w:t>
      </w:r>
      <w:r w:rsidR="00267EF6" w:rsidRPr="00DF417A">
        <w:rPr>
          <w:rFonts w:eastAsia="Batang" w:cstheme="minorHAnsi"/>
          <w:noProof/>
          <w:lang w:eastAsia="ko-KR"/>
        </w:rPr>
        <w:t xml:space="preserve"> </w:t>
      </w:r>
      <w:r w:rsidR="007E05AB" w:rsidRPr="00DF417A">
        <w:rPr>
          <w:rFonts w:eastAsia="Batang" w:cstheme="minorHAnsi"/>
          <w:noProof/>
          <w:lang w:eastAsia="ko-KR"/>
        </w:rPr>
        <w:t>54</w:t>
      </w:r>
      <w:r w:rsidR="00267EF6" w:rsidRPr="00DF417A">
        <w:rPr>
          <w:rFonts w:eastAsia="Batang" w:cstheme="minorHAnsi"/>
          <w:noProof/>
          <w:lang w:eastAsia="ko-KR"/>
        </w:rPr>
        <w:t>;</w:t>
      </w:r>
      <w:r w:rsidR="007E05AB" w:rsidRPr="00DF417A">
        <w:rPr>
          <w:rFonts w:eastAsia="Batang" w:cstheme="minorHAnsi"/>
          <w:noProof/>
          <w:lang w:eastAsia="ko-KR"/>
        </w:rPr>
        <w:t xml:space="preserve"> Hester and Eglin 1997b:</w:t>
      </w:r>
      <w:r w:rsidR="00267EF6" w:rsidRPr="00DF417A">
        <w:rPr>
          <w:rFonts w:eastAsia="Batang" w:cstheme="minorHAnsi"/>
          <w:noProof/>
          <w:lang w:eastAsia="ko-KR"/>
        </w:rPr>
        <w:t xml:space="preserve"> </w:t>
      </w:r>
      <w:r w:rsidR="007E05AB" w:rsidRPr="00DF417A">
        <w:rPr>
          <w:rFonts w:eastAsia="Batang" w:cstheme="minorHAnsi"/>
          <w:noProof/>
          <w:lang w:eastAsia="ko-KR"/>
        </w:rPr>
        <w:t>2</w:t>
      </w:r>
      <w:r w:rsidR="00267EF6" w:rsidRPr="00DF417A">
        <w:rPr>
          <w:rFonts w:eastAsia="Batang" w:cstheme="minorHAnsi"/>
          <w:noProof/>
          <w:lang w:eastAsia="ko-KR"/>
        </w:rPr>
        <w:t>;</w:t>
      </w:r>
      <w:r w:rsidR="007E05AB" w:rsidRPr="00DF417A">
        <w:rPr>
          <w:rFonts w:eastAsia="Batang" w:cstheme="minorHAnsi"/>
          <w:noProof/>
          <w:lang w:eastAsia="ko-KR"/>
        </w:rPr>
        <w:t xml:space="preserve"> Silverman 1998:</w:t>
      </w:r>
      <w:r w:rsidR="00267EF6" w:rsidRPr="00DF417A">
        <w:rPr>
          <w:rFonts w:eastAsia="Batang" w:cstheme="minorHAnsi"/>
          <w:noProof/>
          <w:lang w:eastAsia="ko-KR"/>
        </w:rPr>
        <w:t xml:space="preserve"> </w:t>
      </w:r>
      <w:r w:rsidR="007E05AB" w:rsidRPr="00DF417A">
        <w:rPr>
          <w:rFonts w:eastAsia="Batang" w:cstheme="minorHAnsi"/>
          <w:noProof/>
          <w:lang w:eastAsia="ko-KR"/>
        </w:rPr>
        <w:t>152)</w:t>
      </w:r>
      <w:r w:rsidR="00813B38" w:rsidRPr="00DF417A">
        <w:rPr>
          <w:rFonts w:eastAsia="Batang" w:cstheme="minorHAnsi"/>
          <w:lang w:eastAsia="ko-KR"/>
        </w:rPr>
        <w:t xml:space="preserve">. </w:t>
      </w:r>
      <w:r w:rsidR="00A03A9D" w:rsidRPr="00DF417A">
        <w:rPr>
          <w:rFonts w:eastAsia="Batang" w:cstheme="minorHAnsi"/>
          <w:lang w:eastAsia="ko-KR"/>
        </w:rPr>
        <w:t xml:space="preserve">In practice, the combination of MCA with CA has been widely employed to research categorisations in interaction </w:t>
      </w:r>
      <w:r w:rsidR="00D21F5B" w:rsidRPr="00DF417A">
        <w:rPr>
          <w:rFonts w:eastAsia="Batang" w:cstheme="minorHAnsi"/>
          <w:noProof/>
          <w:lang w:eastAsia="ko-KR"/>
        </w:rPr>
        <w:t>(see e.g. Watson 1997</w:t>
      </w:r>
      <w:r w:rsidR="00267EF6" w:rsidRPr="00DF417A">
        <w:rPr>
          <w:rFonts w:eastAsia="Batang" w:cstheme="minorHAnsi"/>
          <w:noProof/>
          <w:lang w:eastAsia="ko-KR"/>
        </w:rPr>
        <w:t>;</w:t>
      </w:r>
      <w:r w:rsidR="00D21F5B" w:rsidRPr="00DF417A">
        <w:rPr>
          <w:rFonts w:eastAsia="Batang" w:cstheme="minorHAnsi"/>
          <w:noProof/>
          <w:lang w:eastAsia="ko-KR"/>
        </w:rPr>
        <w:t xml:space="preserve"> Antaki and Widdicombe 1998</w:t>
      </w:r>
      <w:r w:rsidR="00267EF6" w:rsidRPr="00DF417A">
        <w:rPr>
          <w:rFonts w:eastAsia="Batang" w:cstheme="minorHAnsi"/>
          <w:noProof/>
          <w:lang w:eastAsia="ko-KR"/>
        </w:rPr>
        <w:t>;</w:t>
      </w:r>
      <w:r w:rsidR="00D21F5B" w:rsidRPr="00DF417A">
        <w:rPr>
          <w:rFonts w:eastAsia="Batang" w:cstheme="minorHAnsi"/>
          <w:noProof/>
          <w:lang w:eastAsia="ko-KR"/>
        </w:rPr>
        <w:t xml:space="preserve"> Psathas 1999</w:t>
      </w:r>
      <w:r w:rsidR="00267EF6" w:rsidRPr="00DF417A">
        <w:rPr>
          <w:rFonts w:eastAsia="Batang" w:cstheme="minorHAnsi"/>
          <w:noProof/>
          <w:lang w:eastAsia="ko-KR"/>
        </w:rPr>
        <w:t>;</w:t>
      </w:r>
      <w:r w:rsidR="00D21F5B" w:rsidRPr="00DF417A">
        <w:rPr>
          <w:rFonts w:eastAsia="Batang" w:cstheme="minorHAnsi"/>
          <w:noProof/>
          <w:lang w:eastAsia="ko-KR"/>
        </w:rPr>
        <w:t xml:space="preserve"> Tainio 2002</w:t>
      </w:r>
      <w:r w:rsidR="00267EF6" w:rsidRPr="00DF417A">
        <w:rPr>
          <w:rFonts w:eastAsia="Batang" w:cstheme="minorHAnsi"/>
          <w:noProof/>
          <w:lang w:eastAsia="ko-KR"/>
        </w:rPr>
        <w:t>;</w:t>
      </w:r>
      <w:r w:rsidR="00D21F5B" w:rsidRPr="00DF417A">
        <w:rPr>
          <w:rFonts w:eastAsia="Batang" w:cstheme="minorHAnsi"/>
          <w:noProof/>
          <w:lang w:eastAsia="ko-KR"/>
        </w:rPr>
        <w:t xml:space="preserve"> Johnson 2006</w:t>
      </w:r>
      <w:r w:rsidR="00267EF6" w:rsidRPr="00DF417A">
        <w:rPr>
          <w:rFonts w:eastAsia="Batang" w:cstheme="minorHAnsi"/>
          <w:noProof/>
          <w:lang w:eastAsia="ko-KR"/>
        </w:rPr>
        <w:t>;</w:t>
      </w:r>
      <w:r w:rsidR="00D21F5B" w:rsidRPr="00DF417A">
        <w:rPr>
          <w:rFonts w:eastAsia="Batang" w:cstheme="minorHAnsi"/>
          <w:noProof/>
          <w:lang w:eastAsia="ko-KR"/>
        </w:rPr>
        <w:t xml:space="preserve"> Stokoe and Edwards 2007</w:t>
      </w:r>
      <w:r w:rsidR="00007B28">
        <w:rPr>
          <w:rFonts w:eastAsia="Batang" w:cstheme="minorHAnsi"/>
          <w:noProof/>
          <w:lang w:eastAsia="ko-KR"/>
        </w:rPr>
        <w:t>; Marquez-Reiter et al. 2018</w:t>
      </w:r>
      <w:r w:rsidR="00D21F5B" w:rsidRPr="00DF417A">
        <w:rPr>
          <w:rFonts w:eastAsia="Batang" w:cstheme="minorHAnsi"/>
          <w:noProof/>
          <w:lang w:eastAsia="ko-KR"/>
        </w:rPr>
        <w:t>)</w:t>
      </w:r>
      <w:r w:rsidR="00A03A9D" w:rsidRPr="00DF417A">
        <w:rPr>
          <w:rFonts w:eastAsia="Batang" w:cstheme="minorHAnsi"/>
          <w:lang w:eastAsia="ko-KR"/>
        </w:rPr>
        <w:t xml:space="preserve">. </w:t>
      </w:r>
    </w:p>
    <w:p w14:paraId="0EF4BEA2" w14:textId="77777777" w:rsidR="00CE20FB" w:rsidRPr="00DF417A" w:rsidRDefault="00CE20FB" w:rsidP="00D947EF">
      <w:pPr>
        <w:spacing w:after="0" w:line="360" w:lineRule="auto"/>
        <w:ind w:right="46"/>
        <w:jc w:val="both"/>
        <w:rPr>
          <w:rFonts w:eastAsia="Batang" w:cstheme="minorHAnsi"/>
          <w:lang w:eastAsia="ko-KR"/>
        </w:rPr>
      </w:pPr>
    </w:p>
    <w:p w14:paraId="5E420605" w14:textId="73C45ACF" w:rsidR="00813B38" w:rsidRPr="00DF417A" w:rsidRDefault="00793F76" w:rsidP="00D947EF">
      <w:pPr>
        <w:spacing w:after="0" w:line="360" w:lineRule="auto"/>
        <w:ind w:right="46"/>
        <w:jc w:val="both"/>
        <w:rPr>
          <w:rFonts w:eastAsia="Batang" w:cstheme="minorHAnsi"/>
          <w:vanish/>
          <w:lang w:eastAsia="ko-KR"/>
        </w:rPr>
      </w:pPr>
      <w:r w:rsidRPr="00DF417A">
        <w:rPr>
          <w:rFonts w:eastAsia="Batang" w:cstheme="minorHAnsi"/>
          <w:lang w:eastAsia="ko-KR"/>
        </w:rPr>
        <w:t xml:space="preserve">Despite the growing influence of MCA, opposing views still exist as to whether MCA is inextricably linked with </w:t>
      </w:r>
      <w:r w:rsidR="00D34091" w:rsidRPr="00DF417A">
        <w:rPr>
          <w:rFonts w:eastAsia="Batang" w:cstheme="minorHAnsi"/>
          <w:lang w:eastAsia="ko-KR"/>
        </w:rPr>
        <w:t xml:space="preserve">– </w:t>
      </w:r>
      <w:r w:rsidRPr="00DF417A">
        <w:rPr>
          <w:rFonts w:eastAsia="Batang" w:cstheme="minorHAnsi"/>
          <w:lang w:eastAsia="ko-KR"/>
        </w:rPr>
        <w:t>or even part of</w:t>
      </w:r>
      <w:r w:rsidR="00D34091" w:rsidRPr="00DF417A">
        <w:rPr>
          <w:rFonts w:eastAsia="Batang" w:cstheme="minorHAnsi"/>
          <w:lang w:eastAsia="ko-KR"/>
        </w:rPr>
        <w:t xml:space="preserve"> –</w:t>
      </w:r>
      <w:r w:rsidR="005C0F45">
        <w:rPr>
          <w:rFonts w:eastAsia="Batang" w:cstheme="minorHAnsi"/>
          <w:lang w:eastAsia="ko-KR"/>
        </w:rPr>
        <w:t xml:space="preserve"> CA</w:t>
      </w:r>
      <w:r w:rsidRPr="00DF417A">
        <w:rPr>
          <w:rFonts w:eastAsia="Batang" w:cstheme="minorHAnsi"/>
          <w:lang w:eastAsia="ko-KR"/>
        </w:rPr>
        <w:t xml:space="preserve"> </w:t>
      </w:r>
      <w:r w:rsidR="007E05AB" w:rsidRPr="00DF417A">
        <w:rPr>
          <w:rFonts w:eastAsia="Batang" w:cstheme="minorHAnsi"/>
          <w:noProof/>
          <w:lang w:eastAsia="ko-KR"/>
        </w:rPr>
        <w:t>(e.g. Stokoe 2012)</w:t>
      </w:r>
      <w:r w:rsidRPr="00DF417A">
        <w:rPr>
          <w:rFonts w:eastAsia="Batang" w:cstheme="minorHAnsi"/>
          <w:lang w:eastAsia="ko-KR"/>
        </w:rPr>
        <w:t xml:space="preserve"> or whether it can be a viable approach in its own right </w:t>
      </w:r>
      <w:r w:rsidR="007E05AB" w:rsidRPr="00DF417A">
        <w:rPr>
          <w:rFonts w:eastAsia="Batang" w:cstheme="minorHAnsi"/>
          <w:noProof/>
          <w:lang w:eastAsia="ko-KR"/>
        </w:rPr>
        <w:t>(Fitzgerald 2012)</w:t>
      </w:r>
      <w:r w:rsidRPr="00DF417A">
        <w:rPr>
          <w:rFonts w:eastAsia="Batang" w:cstheme="minorHAnsi"/>
          <w:lang w:eastAsia="ko-KR"/>
        </w:rPr>
        <w:t xml:space="preserve">. </w:t>
      </w:r>
      <w:r w:rsidR="00A03A9D" w:rsidRPr="00DF417A">
        <w:rPr>
          <w:rFonts w:eastAsia="Batang" w:cstheme="minorHAnsi"/>
          <w:lang w:eastAsia="ko-KR"/>
        </w:rPr>
        <w:t>This research adopts the viewpoint that the sequential organisation of talk (</w:t>
      </w:r>
      <w:r w:rsidR="00A03A9D" w:rsidRPr="00DF417A">
        <w:rPr>
          <w:rFonts w:eastAsia="Batang" w:cstheme="minorHAnsi"/>
          <w:i/>
          <w:lang w:eastAsia="ko-KR"/>
        </w:rPr>
        <w:t>sequential order</w:t>
      </w:r>
      <w:r w:rsidR="00A03A9D" w:rsidRPr="00DF417A">
        <w:rPr>
          <w:rFonts w:eastAsia="Batang" w:cstheme="minorHAnsi"/>
          <w:lang w:eastAsia="ko-KR"/>
        </w:rPr>
        <w:t>) is closely related with the negotiation, ascription and rejection of categories (</w:t>
      </w:r>
      <w:proofErr w:type="spellStart"/>
      <w:r w:rsidR="00A03A9D" w:rsidRPr="00DF417A">
        <w:rPr>
          <w:rFonts w:eastAsia="Batang" w:cstheme="minorHAnsi"/>
          <w:i/>
          <w:lang w:eastAsia="ko-KR"/>
        </w:rPr>
        <w:t>categorial</w:t>
      </w:r>
      <w:proofErr w:type="spellEnd"/>
      <w:r w:rsidR="00A03A9D" w:rsidRPr="00DF417A">
        <w:rPr>
          <w:rFonts w:eastAsia="Batang" w:cstheme="minorHAnsi"/>
          <w:i/>
          <w:lang w:eastAsia="ko-KR"/>
        </w:rPr>
        <w:t xml:space="preserve"> order</w:t>
      </w:r>
      <w:r w:rsidR="00A03A9D" w:rsidRPr="00DF417A">
        <w:rPr>
          <w:rFonts w:eastAsia="Batang" w:cstheme="minorHAnsi"/>
          <w:lang w:eastAsia="ko-KR"/>
        </w:rPr>
        <w:t xml:space="preserve">). </w:t>
      </w:r>
      <w:r w:rsidR="002130C5" w:rsidRPr="00DF417A">
        <w:rPr>
          <w:rFonts w:eastAsia="Batang" w:cstheme="minorHAnsi"/>
          <w:lang w:eastAsia="ko-KR"/>
        </w:rPr>
        <w:t>B</w:t>
      </w:r>
      <w:r w:rsidR="00A03A9D" w:rsidRPr="00DF417A">
        <w:rPr>
          <w:rFonts w:eastAsia="Batang" w:cstheme="minorHAnsi"/>
          <w:lang w:eastAsia="ko-KR"/>
        </w:rPr>
        <w:t>oth the MCA and the CA apparatus are employed concurrently</w:t>
      </w:r>
      <w:r w:rsidR="002130C5" w:rsidRPr="00DF417A">
        <w:rPr>
          <w:rFonts w:eastAsia="Batang" w:cstheme="minorHAnsi"/>
          <w:lang w:eastAsia="ko-KR"/>
        </w:rPr>
        <w:t>,</w:t>
      </w:r>
      <w:r w:rsidRPr="00DF417A">
        <w:rPr>
          <w:rFonts w:eastAsia="Batang" w:cstheme="minorHAnsi"/>
          <w:lang w:eastAsia="ko-KR"/>
        </w:rPr>
        <w:t xml:space="preserve"> here</w:t>
      </w:r>
      <w:r w:rsidR="00A03A9D" w:rsidRPr="00DF417A">
        <w:rPr>
          <w:rFonts w:eastAsia="Batang" w:cstheme="minorHAnsi"/>
          <w:lang w:eastAsia="ko-KR"/>
        </w:rPr>
        <w:t xml:space="preserve">, </w:t>
      </w:r>
      <w:r w:rsidR="002130C5" w:rsidRPr="00DF417A">
        <w:rPr>
          <w:rFonts w:eastAsia="Batang" w:cstheme="minorHAnsi"/>
          <w:lang w:eastAsia="ko-KR"/>
        </w:rPr>
        <w:t>as the aim is to explore the interrelation of a sequential phenomenon (repairs) with old-age categorisation</w:t>
      </w:r>
      <w:r w:rsidR="00A03A9D" w:rsidRPr="00DF417A">
        <w:rPr>
          <w:rFonts w:eastAsia="Batang" w:cstheme="minorHAnsi"/>
          <w:lang w:eastAsia="ko-KR"/>
        </w:rPr>
        <w:t>. This, however, in my view</w:t>
      </w:r>
      <w:r w:rsidRPr="00DF417A">
        <w:rPr>
          <w:rFonts w:eastAsia="Batang" w:cstheme="minorHAnsi"/>
          <w:lang w:eastAsia="ko-KR"/>
        </w:rPr>
        <w:t>,</w:t>
      </w:r>
      <w:r w:rsidR="00A03A9D" w:rsidRPr="00DF417A">
        <w:rPr>
          <w:rFonts w:eastAsia="Batang" w:cstheme="minorHAnsi"/>
          <w:lang w:eastAsia="ko-KR"/>
        </w:rPr>
        <w:t xml:space="preserve"> does not preclude the </w:t>
      </w:r>
      <w:r w:rsidR="00CB327D" w:rsidRPr="00DF417A">
        <w:rPr>
          <w:rFonts w:eastAsia="Batang" w:cstheme="minorHAnsi"/>
          <w:lang w:eastAsia="ko-KR"/>
        </w:rPr>
        <w:t>possibility</w:t>
      </w:r>
      <w:r w:rsidR="00A03A9D" w:rsidRPr="00DF417A">
        <w:rPr>
          <w:rFonts w:eastAsia="Batang" w:cstheme="minorHAnsi"/>
          <w:lang w:eastAsia="ko-KR"/>
        </w:rPr>
        <w:t xml:space="preserve"> of applying MCA </w:t>
      </w:r>
      <w:r w:rsidR="00D34091" w:rsidRPr="00DF417A">
        <w:rPr>
          <w:rFonts w:eastAsia="Batang" w:cstheme="minorHAnsi"/>
          <w:lang w:eastAsia="ko-KR"/>
        </w:rPr>
        <w:t xml:space="preserve">– </w:t>
      </w:r>
      <w:r w:rsidR="002130C5" w:rsidRPr="00DF417A">
        <w:rPr>
          <w:rFonts w:eastAsia="Batang" w:cstheme="minorHAnsi"/>
          <w:lang w:eastAsia="ko-KR"/>
        </w:rPr>
        <w:t>uncoupled from CA</w:t>
      </w:r>
      <w:r w:rsidR="00D34091" w:rsidRPr="00DF417A">
        <w:rPr>
          <w:rFonts w:eastAsia="Batang" w:cstheme="minorHAnsi"/>
          <w:lang w:eastAsia="ko-KR"/>
        </w:rPr>
        <w:t xml:space="preserve"> –</w:t>
      </w:r>
      <w:r w:rsidRPr="00DF417A">
        <w:rPr>
          <w:rFonts w:eastAsia="Batang" w:cstheme="minorHAnsi"/>
          <w:lang w:eastAsia="ko-KR"/>
        </w:rPr>
        <w:t xml:space="preserve"> </w:t>
      </w:r>
      <w:r w:rsidR="00A03A9D" w:rsidRPr="00DF417A">
        <w:rPr>
          <w:rFonts w:eastAsia="Batang" w:cstheme="minorHAnsi"/>
          <w:lang w:eastAsia="ko-KR"/>
        </w:rPr>
        <w:t>as an apparatus for studying social-</w:t>
      </w:r>
      <w:r w:rsidR="00CB327D" w:rsidRPr="00DF417A">
        <w:rPr>
          <w:rFonts w:eastAsia="Batang" w:cstheme="minorHAnsi"/>
          <w:lang w:eastAsia="ko-KR"/>
        </w:rPr>
        <w:t>knowledge</w:t>
      </w:r>
      <w:r w:rsidR="00A03A9D" w:rsidRPr="00DF417A">
        <w:rPr>
          <w:rFonts w:eastAsia="Batang" w:cstheme="minorHAnsi"/>
          <w:lang w:eastAsia="ko-KR"/>
        </w:rPr>
        <w:t>-in-action</w:t>
      </w:r>
      <w:r w:rsidRPr="00DF417A">
        <w:rPr>
          <w:rFonts w:eastAsia="Batang" w:cstheme="minorHAnsi"/>
          <w:lang w:eastAsia="ko-KR"/>
        </w:rPr>
        <w:t xml:space="preserve"> as convincingly done</w:t>
      </w:r>
      <w:r w:rsidR="00D21F5B" w:rsidRPr="00DF417A">
        <w:rPr>
          <w:rFonts w:eastAsia="Batang" w:cstheme="minorHAnsi"/>
          <w:lang w:eastAsia="ko-KR"/>
        </w:rPr>
        <w:t xml:space="preserve">, for example, </w:t>
      </w:r>
      <w:r w:rsidR="00CB327D" w:rsidRPr="00DF417A">
        <w:rPr>
          <w:rFonts w:eastAsia="Batang" w:cstheme="minorHAnsi"/>
          <w:lang w:eastAsia="ko-KR"/>
        </w:rPr>
        <w:t xml:space="preserve">by Eglin and Hester </w:t>
      </w:r>
      <w:r w:rsidR="007E05AB" w:rsidRPr="00DF417A">
        <w:rPr>
          <w:rFonts w:eastAsia="Batang" w:cstheme="minorHAnsi"/>
          <w:noProof/>
          <w:lang w:eastAsia="ko-KR"/>
        </w:rPr>
        <w:t>(2003)</w:t>
      </w:r>
      <w:r w:rsidR="00C3331A" w:rsidRPr="00DF417A">
        <w:rPr>
          <w:rFonts w:eastAsia="Batang" w:cstheme="minorHAnsi"/>
          <w:lang w:eastAsia="ko-KR"/>
        </w:rPr>
        <w:t xml:space="preserve"> and </w:t>
      </w:r>
      <w:r w:rsidR="00C3331A" w:rsidRPr="00DF417A">
        <w:rPr>
          <w:rFonts w:eastAsia="Batang" w:cstheme="minorHAnsi"/>
          <w:noProof/>
          <w:lang w:eastAsia="ko-KR"/>
        </w:rPr>
        <w:t>Paulsen (2018)</w:t>
      </w:r>
      <w:r w:rsidR="00C3331A" w:rsidRPr="00DF417A">
        <w:rPr>
          <w:rFonts w:eastAsia="Batang" w:cstheme="minorHAnsi"/>
          <w:lang w:eastAsia="ko-KR"/>
        </w:rPr>
        <w:t>.</w:t>
      </w:r>
    </w:p>
    <w:p w14:paraId="25EDDE5C" w14:textId="77777777" w:rsidR="00813B38" w:rsidRPr="00DF417A" w:rsidRDefault="00813B38" w:rsidP="00D947EF">
      <w:pPr>
        <w:spacing w:after="0" w:line="360" w:lineRule="auto"/>
        <w:ind w:right="46"/>
        <w:jc w:val="both"/>
        <w:rPr>
          <w:rFonts w:eastAsia="Batang" w:cstheme="minorHAnsi"/>
          <w:lang w:eastAsia="ko-KR"/>
        </w:rPr>
      </w:pPr>
    </w:p>
    <w:p w14:paraId="31784285" w14:textId="09C367C9" w:rsidR="002018E8" w:rsidRPr="00DF417A" w:rsidRDefault="00560A59" w:rsidP="00AE75AB">
      <w:pPr>
        <w:pStyle w:val="Heading2"/>
        <w:rPr>
          <w:rFonts w:cstheme="minorHAnsi"/>
          <w:lang w:eastAsia="ko-KR"/>
        </w:rPr>
      </w:pPr>
      <w:r w:rsidRPr="00DF417A">
        <w:rPr>
          <w:rFonts w:asciiTheme="minorHAnsi" w:hAnsiTheme="minorHAnsi" w:cstheme="minorHAnsi"/>
          <w:color w:val="auto"/>
          <w:sz w:val="22"/>
          <w:szCs w:val="22"/>
          <w:lang w:eastAsia="ko-KR"/>
        </w:rPr>
        <w:t>Repair</w:t>
      </w:r>
      <w:r w:rsidR="006D3B47" w:rsidRPr="00DF417A">
        <w:rPr>
          <w:rFonts w:asciiTheme="minorHAnsi" w:hAnsiTheme="minorHAnsi" w:cstheme="minorHAnsi"/>
          <w:color w:val="auto"/>
          <w:sz w:val="22"/>
          <w:szCs w:val="22"/>
          <w:lang w:eastAsia="ko-KR"/>
        </w:rPr>
        <w:t xml:space="preserve"> mechanisms</w:t>
      </w:r>
    </w:p>
    <w:p w14:paraId="5779077F" w14:textId="561DAC02" w:rsidR="006B52F2" w:rsidRPr="00DF417A" w:rsidRDefault="00B313A0" w:rsidP="006B52F2">
      <w:pPr>
        <w:spacing w:line="360" w:lineRule="auto"/>
        <w:ind w:right="46"/>
        <w:jc w:val="both"/>
        <w:rPr>
          <w:rFonts w:cstheme="minorHAnsi"/>
        </w:rPr>
      </w:pPr>
      <w:r w:rsidRPr="00DF417A">
        <w:rPr>
          <w:rFonts w:cstheme="minorHAnsi"/>
        </w:rPr>
        <w:t xml:space="preserve">In interactions there is </w:t>
      </w:r>
      <w:r w:rsidR="00917D83">
        <w:rPr>
          <w:rFonts w:cstheme="minorHAnsi"/>
        </w:rPr>
        <w:t>a</w:t>
      </w:r>
      <w:r w:rsidR="00917D83" w:rsidRPr="00DF417A">
        <w:rPr>
          <w:rFonts w:cstheme="minorHAnsi"/>
        </w:rPr>
        <w:t xml:space="preserve"> </w:t>
      </w:r>
      <w:r w:rsidRPr="00DF417A">
        <w:rPr>
          <w:rFonts w:cstheme="minorHAnsi"/>
        </w:rPr>
        <w:t>variety of trouble-sources that need to be repaired, including mishearing, misunderstandings, mistakes, turn-taking errors and violations, including simultaneous talk etc. (Sacks et al. 1974:</w:t>
      </w:r>
      <w:r w:rsidR="00CE008A" w:rsidRPr="00DF417A">
        <w:rPr>
          <w:rFonts w:cstheme="minorHAnsi"/>
        </w:rPr>
        <w:t xml:space="preserve"> </w:t>
      </w:r>
      <w:r w:rsidRPr="00DF417A">
        <w:rPr>
          <w:rFonts w:cstheme="minorHAnsi"/>
        </w:rPr>
        <w:t>723). Any utterance may be repaired and thus be treated as repairable (Silverman 1998:</w:t>
      </w:r>
      <w:r w:rsidR="00CE008A" w:rsidRPr="00DF417A">
        <w:rPr>
          <w:rFonts w:cstheme="minorHAnsi"/>
        </w:rPr>
        <w:t xml:space="preserve"> </w:t>
      </w:r>
      <w:r w:rsidRPr="00DF417A">
        <w:rPr>
          <w:rFonts w:cstheme="minorHAnsi"/>
        </w:rPr>
        <w:t xml:space="preserve">133). </w:t>
      </w:r>
      <w:r w:rsidR="00D77488" w:rsidRPr="00DF417A">
        <w:rPr>
          <w:rFonts w:cstheme="minorHAnsi"/>
        </w:rPr>
        <w:t>Early conceptualisation</w:t>
      </w:r>
      <w:r w:rsidR="00386B30">
        <w:rPr>
          <w:rFonts w:cstheme="minorHAnsi"/>
        </w:rPr>
        <w:t>s</w:t>
      </w:r>
      <w:r w:rsidR="00D77488" w:rsidRPr="00DF417A">
        <w:rPr>
          <w:rFonts w:cstheme="minorHAnsi"/>
        </w:rPr>
        <w:t xml:space="preserve"> of the repair mechanism by</w:t>
      </w:r>
      <w:r w:rsidR="00AE75AB" w:rsidRPr="00DF417A">
        <w:rPr>
          <w:rFonts w:cstheme="minorHAnsi"/>
        </w:rPr>
        <w:t xml:space="preserve"> Sacks</w:t>
      </w:r>
      <w:r w:rsidR="00D77488" w:rsidRPr="00DF417A">
        <w:rPr>
          <w:rFonts w:cstheme="minorHAnsi"/>
        </w:rPr>
        <w:t xml:space="preserve">, Jefferson and </w:t>
      </w:r>
      <w:proofErr w:type="spellStart"/>
      <w:r w:rsidR="00D77488" w:rsidRPr="00DF417A">
        <w:rPr>
          <w:rFonts w:cstheme="minorHAnsi"/>
        </w:rPr>
        <w:t>Schegloff</w:t>
      </w:r>
      <w:proofErr w:type="spellEnd"/>
      <w:r w:rsidR="00AE75AB" w:rsidRPr="00DF417A">
        <w:rPr>
          <w:rFonts w:cstheme="minorHAnsi"/>
        </w:rPr>
        <w:t xml:space="preserve"> </w:t>
      </w:r>
      <w:r w:rsidR="00D77488" w:rsidRPr="00DF417A">
        <w:rPr>
          <w:rFonts w:cstheme="minorHAnsi"/>
        </w:rPr>
        <w:t>show how repairs are</w:t>
      </w:r>
      <w:r w:rsidR="00AE75AB" w:rsidRPr="00DF417A">
        <w:rPr>
          <w:rFonts w:cstheme="minorHAnsi"/>
        </w:rPr>
        <w:t xml:space="preserve"> </w:t>
      </w:r>
      <w:r w:rsidR="00D77488" w:rsidRPr="00DF417A">
        <w:rPr>
          <w:rFonts w:cstheme="minorHAnsi"/>
        </w:rPr>
        <w:t xml:space="preserve">primarily </w:t>
      </w:r>
      <w:r w:rsidR="00AE75AB" w:rsidRPr="00DF417A">
        <w:rPr>
          <w:rFonts w:cstheme="minorHAnsi"/>
        </w:rPr>
        <w:t xml:space="preserve">employed to address turn-taking errors and violations </w:t>
      </w:r>
      <w:r w:rsidR="00D77488" w:rsidRPr="00DF417A">
        <w:rPr>
          <w:rFonts w:cstheme="minorHAnsi"/>
        </w:rPr>
        <w:t xml:space="preserve">(e.g. to resolve </w:t>
      </w:r>
      <w:r w:rsidR="00D77488" w:rsidRPr="00DF417A">
        <w:rPr>
          <w:rFonts w:cstheme="minorHAnsi"/>
        </w:rPr>
        <w:lastRenderedPageBreak/>
        <w:t xml:space="preserve">overlaps, see </w:t>
      </w:r>
      <w:proofErr w:type="spellStart"/>
      <w:r w:rsidR="00D77488" w:rsidRPr="00DF417A">
        <w:rPr>
          <w:rFonts w:cstheme="minorHAnsi"/>
        </w:rPr>
        <w:t>Schegloff</w:t>
      </w:r>
      <w:proofErr w:type="spellEnd"/>
      <w:r w:rsidR="00D77488" w:rsidRPr="00DF417A">
        <w:rPr>
          <w:rFonts w:cstheme="minorHAnsi"/>
        </w:rPr>
        <w:t xml:space="preserve"> 2000). In fact</w:t>
      </w:r>
      <w:r w:rsidR="00AE75AB" w:rsidRPr="00DF417A">
        <w:rPr>
          <w:rFonts w:cstheme="minorHAnsi"/>
        </w:rPr>
        <w:t xml:space="preserve"> the turn-taking system </w:t>
      </w:r>
      <w:r w:rsidR="00D77488" w:rsidRPr="00DF417A">
        <w:rPr>
          <w:rFonts w:cstheme="minorHAnsi"/>
        </w:rPr>
        <w:t xml:space="preserve">both </w:t>
      </w:r>
      <w:r w:rsidR="00AE75AB" w:rsidRPr="00DF417A">
        <w:rPr>
          <w:rFonts w:cstheme="minorHAnsi"/>
        </w:rPr>
        <w:t xml:space="preserve">engenders and facilitates repairs (Sacks et al. 1974:723). </w:t>
      </w:r>
    </w:p>
    <w:p w14:paraId="1FF8A95A" w14:textId="5F770EB7" w:rsidR="00B313A0" w:rsidRPr="00DF417A" w:rsidRDefault="00CD5F54" w:rsidP="00CD5F54">
      <w:pPr>
        <w:spacing w:line="360" w:lineRule="auto"/>
        <w:ind w:right="46"/>
        <w:jc w:val="both"/>
        <w:rPr>
          <w:rFonts w:cstheme="minorHAnsi"/>
        </w:rPr>
      </w:pPr>
      <w:r w:rsidRPr="00DF417A">
        <w:rPr>
          <w:rFonts w:cstheme="minorHAnsi"/>
        </w:rPr>
        <w:t>Repairs can be categorised</w:t>
      </w:r>
      <w:r w:rsidR="00BC64BB" w:rsidRPr="00DF417A">
        <w:rPr>
          <w:rFonts w:cstheme="minorHAnsi"/>
        </w:rPr>
        <w:t xml:space="preserve">, based on the party who initiates </w:t>
      </w:r>
      <w:r w:rsidR="009A33AE">
        <w:rPr>
          <w:rFonts w:cstheme="minorHAnsi"/>
        </w:rPr>
        <w:t>(</w:t>
      </w:r>
      <w:r w:rsidR="00386B30">
        <w:rPr>
          <w:rFonts w:cstheme="minorHAnsi"/>
        </w:rPr>
        <w:t>“</w:t>
      </w:r>
      <w:r w:rsidR="009A33AE">
        <w:rPr>
          <w:rFonts w:cstheme="minorHAnsi"/>
        </w:rPr>
        <w:t>self-</w:t>
      </w:r>
      <w:r w:rsidR="00386B30">
        <w:rPr>
          <w:rFonts w:cstheme="minorHAnsi"/>
        </w:rPr>
        <w:t>initiated”</w:t>
      </w:r>
      <w:r w:rsidR="009A33AE">
        <w:rPr>
          <w:rFonts w:cstheme="minorHAnsi"/>
        </w:rPr>
        <w:t xml:space="preserve"> or </w:t>
      </w:r>
      <w:r w:rsidR="00386B30">
        <w:rPr>
          <w:rFonts w:cstheme="minorHAnsi"/>
        </w:rPr>
        <w:t>“</w:t>
      </w:r>
      <w:r w:rsidR="009A33AE">
        <w:rPr>
          <w:rFonts w:cstheme="minorHAnsi"/>
        </w:rPr>
        <w:t>other-initiated</w:t>
      </w:r>
      <w:r w:rsidR="00386B30">
        <w:rPr>
          <w:rFonts w:cstheme="minorHAnsi"/>
        </w:rPr>
        <w:t>”</w:t>
      </w:r>
      <w:r w:rsidR="009A33AE">
        <w:rPr>
          <w:rFonts w:cstheme="minorHAnsi"/>
        </w:rPr>
        <w:t xml:space="preserve">) </w:t>
      </w:r>
      <w:r w:rsidR="00BC64BB" w:rsidRPr="00DF417A">
        <w:rPr>
          <w:rFonts w:cstheme="minorHAnsi"/>
        </w:rPr>
        <w:t xml:space="preserve">and </w:t>
      </w:r>
      <w:r w:rsidR="000468AB" w:rsidRPr="00DF417A">
        <w:rPr>
          <w:rFonts w:cstheme="minorHAnsi"/>
        </w:rPr>
        <w:t xml:space="preserve">the party </w:t>
      </w:r>
      <w:r w:rsidR="00BC64BB" w:rsidRPr="00DF417A">
        <w:rPr>
          <w:rFonts w:cstheme="minorHAnsi"/>
        </w:rPr>
        <w:t>who realises the repair</w:t>
      </w:r>
      <w:r w:rsidR="009A33AE">
        <w:rPr>
          <w:rFonts w:cstheme="minorHAnsi"/>
        </w:rPr>
        <w:t xml:space="preserve"> (</w:t>
      </w:r>
      <w:r w:rsidR="00386B30">
        <w:rPr>
          <w:rFonts w:cstheme="minorHAnsi"/>
        </w:rPr>
        <w:t>“</w:t>
      </w:r>
      <w:r w:rsidR="009A33AE">
        <w:rPr>
          <w:rFonts w:cstheme="minorHAnsi"/>
        </w:rPr>
        <w:t>self</w:t>
      </w:r>
      <w:r w:rsidR="00386B30">
        <w:rPr>
          <w:rFonts w:cstheme="minorHAnsi"/>
        </w:rPr>
        <w:t>-repair”</w:t>
      </w:r>
      <w:r w:rsidR="009A33AE">
        <w:rPr>
          <w:rFonts w:cstheme="minorHAnsi"/>
        </w:rPr>
        <w:t xml:space="preserve"> or </w:t>
      </w:r>
      <w:r w:rsidR="00386B30">
        <w:rPr>
          <w:rFonts w:cstheme="minorHAnsi"/>
        </w:rPr>
        <w:t>“</w:t>
      </w:r>
      <w:r w:rsidR="009A33AE">
        <w:rPr>
          <w:rFonts w:cstheme="minorHAnsi"/>
        </w:rPr>
        <w:t>other-repair</w:t>
      </w:r>
      <w:r w:rsidR="00386B30">
        <w:rPr>
          <w:rFonts w:cstheme="minorHAnsi"/>
        </w:rPr>
        <w:t>”</w:t>
      </w:r>
      <w:r w:rsidR="009A33AE">
        <w:rPr>
          <w:rFonts w:cstheme="minorHAnsi"/>
        </w:rPr>
        <w:t>)</w:t>
      </w:r>
      <w:r w:rsidR="00BC64BB" w:rsidRPr="00DF417A">
        <w:rPr>
          <w:rFonts w:cstheme="minorHAnsi"/>
        </w:rPr>
        <w:t xml:space="preserve">. </w:t>
      </w:r>
      <w:proofErr w:type="spellStart"/>
      <w:r w:rsidR="00511385" w:rsidRPr="00DF417A">
        <w:rPr>
          <w:rFonts w:cstheme="minorHAnsi"/>
        </w:rPr>
        <w:t>Schegloff</w:t>
      </w:r>
      <w:proofErr w:type="spellEnd"/>
      <w:r w:rsidR="00511385" w:rsidRPr="00DF417A">
        <w:rPr>
          <w:rFonts w:cstheme="minorHAnsi"/>
        </w:rPr>
        <w:t>, Jefferson and Sacks (1977)</w:t>
      </w:r>
      <w:r w:rsidR="009A33AE">
        <w:rPr>
          <w:rFonts w:cstheme="minorHAnsi"/>
        </w:rPr>
        <w:t xml:space="preserve"> found that</w:t>
      </w:r>
      <w:r w:rsidR="00511385" w:rsidRPr="00DF417A">
        <w:rPr>
          <w:rFonts w:cstheme="minorHAnsi"/>
        </w:rPr>
        <w:t xml:space="preserve"> </w:t>
      </w:r>
      <w:r w:rsidR="00B313A0" w:rsidRPr="00DF417A">
        <w:rPr>
          <w:rFonts w:cstheme="minorHAnsi"/>
        </w:rPr>
        <w:t>there is a preference for self-initiated</w:t>
      </w:r>
      <w:r w:rsidR="00511385" w:rsidRPr="00DF417A">
        <w:rPr>
          <w:rFonts w:cstheme="minorHAnsi"/>
        </w:rPr>
        <w:t>,</w:t>
      </w:r>
      <w:r w:rsidR="00B313A0" w:rsidRPr="00DF417A">
        <w:rPr>
          <w:rFonts w:cstheme="minorHAnsi"/>
        </w:rPr>
        <w:t xml:space="preserve"> as opposed to other-initiated</w:t>
      </w:r>
      <w:r w:rsidR="00511385" w:rsidRPr="00DF417A">
        <w:rPr>
          <w:rFonts w:cstheme="minorHAnsi"/>
        </w:rPr>
        <w:t>,</w:t>
      </w:r>
      <w:r w:rsidR="00B313A0" w:rsidRPr="00DF417A">
        <w:rPr>
          <w:rFonts w:cstheme="minorHAnsi"/>
        </w:rPr>
        <w:t xml:space="preserve"> and for self-repairs</w:t>
      </w:r>
      <w:r w:rsidR="00511385" w:rsidRPr="00DF417A">
        <w:rPr>
          <w:rFonts w:cstheme="minorHAnsi"/>
        </w:rPr>
        <w:t>,</w:t>
      </w:r>
      <w:r w:rsidR="00B313A0" w:rsidRPr="00DF417A">
        <w:rPr>
          <w:rFonts w:cstheme="minorHAnsi"/>
        </w:rPr>
        <w:t xml:space="preserve"> as opposed to other-repairs</w:t>
      </w:r>
      <w:r w:rsidR="009A33AE">
        <w:rPr>
          <w:rFonts w:cstheme="minorHAnsi"/>
        </w:rPr>
        <w:t xml:space="preserve"> (see also </w:t>
      </w:r>
      <w:proofErr w:type="spellStart"/>
      <w:r w:rsidR="009A33AE">
        <w:rPr>
          <w:rFonts w:cstheme="minorHAnsi"/>
        </w:rPr>
        <w:t>Hutchby</w:t>
      </w:r>
      <w:proofErr w:type="spellEnd"/>
      <w:r w:rsidR="009A33AE">
        <w:rPr>
          <w:rFonts w:cstheme="minorHAnsi"/>
        </w:rPr>
        <w:t xml:space="preserve"> </w:t>
      </w:r>
      <w:r w:rsidR="009809D2">
        <w:rPr>
          <w:rFonts w:cstheme="minorHAnsi"/>
        </w:rPr>
        <w:t xml:space="preserve">and </w:t>
      </w:r>
      <w:proofErr w:type="spellStart"/>
      <w:r w:rsidR="009A33AE">
        <w:rPr>
          <w:rFonts w:cstheme="minorHAnsi"/>
        </w:rPr>
        <w:t>Wooffitt</w:t>
      </w:r>
      <w:proofErr w:type="spellEnd"/>
      <w:r w:rsidR="009A33AE">
        <w:rPr>
          <w:rFonts w:cstheme="minorHAnsi"/>
        </w:rPr>
        <w:t xml:space="preserve"> </w:t>
      </w:r>
      <w:r w:rsidR="009A33AE" w:rsidRPr="00DF417A">
        <w:rPr>
          <w:rFonts w:cstheme="minorHAnsi"/>
        </w:rPr>
        <w:t xml:space="preserve">1998: </w:t>
      </w:r>
      <w:r w:rsidR="009A33AE">
        <w:rPr>
          <w:rFonts w:cstheme="minorHAnsi"/>
        </w:rPr>
        <w:t xml:space="preserve">61; </w:t>
      </w:r>
      <w:r w:rsidR="009A33AE" w:rsidRPr="00DF417A">
        <w:rPr>
          <w:rFonts w:cstheme="minorHAnsi"/>
        </w:rPr>
        <w:t>Jefferson 2007</w:t>
      </w:r>
      <w:r w:rsidR="009A33AE">
        <w:rPr>
          <w:rFonts w:cstheme="minorHAnsi"/>
        </w:rPr>
        <w:t>)</w:t>
      </w:r>
      <w:r w:rsidR="00511385" w:rsidRPr="00DF417A">
        <w:rPr>
          <w:rFonts w:cstheme="minorHAnsi"/>
        </w:rPr>
        <w:t xml:space="preserve">. This has been </w:t>
      </w:r>
      <w:r w:rsidR="00386B30">
        <w:rPr>
          <w:rFonts w:cstheme="minorHAnsi"/>
        </w:rPr>
        <w:t>evidenced</w:t>
      </w:r>
      <w:r w:rsidR="00511385" w:rsidRPr="00DF417A">
        <w:rPr>
          <w:rFonts w:cstheme="minorHAnsi"/>
        </w:rPr>
        <w:t xml:space="preserve"> in a number of studies across contexts and age ranges, perhaps with the exception of teacher-student and adult-children interactions (</w:t>
      </w:r>
      <w:r w:rsidR="00B53646" w:rsidRPr="00DF417A">
        <w:rPr>
          <w:rFonts w:cstheme="minorHAnsi"/>
        </w:rPr>
        <w:t>Forrester 2008</w:t>
      </w:r>
      <w:r w:rsidR="00645B97" w:rsidRPr="00DF417A">
        <w:rPr>
          <w:rFonts w:cstheme="minorHAnsi"/>
        </w:rPr>
        <w:t>).</w:t>
      </w:r>
      <w:r w:rsidR="0095444D" w:rsidRPr="00DF417A">
        <w:t xml:space="preserve"> </w:t>
      </w:r>
      <w:r w:rsidR="00511385" w:rsidRPr="00DF417A">
        <w:t>In addition, a</w:t>
      </w:r>
      <w:r w:rsidR="0095444D" w:rsidRPr="00DF417A">
        <w:rPr>
          <w:rFonts w:cstheme="minorHAnsi"/>
        </w:rPr>
        <w:t xml:space="preserve"> growing body of research shows the central role of self-repair skills in language acquisition, including the development of young speakers’ interactional skills and understanding of social roles and positioning (e.g. </w:t>
      </w:r>
      <w:proofErr w:type="spellStart"/>
      <w:r w:rsidR="00CC3A2F" w:rsidRPr="00DF417A">
        <w:rPr>
          <w:rFonts w:cstheme="minorHAnsi"/>
        </w:rPr>
        <w:t>Salonen</w:t>
      </w:r>
      <w:proofErr w:type="spellEnd"/>
      <w:r w:rsidR="0095444D" w:rsidRPr="00DF417A">
        <w:rPr>
          <w:rFonts w:cstheme="minorHAnsi"/>
        </w:rPr>
        <w:t xml:space="preserve"> </w:t>
      </w:r>
      <w:r w:rsidR="009809D2">
        <w:rPr>
          <w:rFonts w:cstheme="minorHAnsi"/>
        </w:rPr>
        <w:t>and</w:t>
      </w:r>
      <w:r w:rsidR="009809D2" w:rsidRPr="00DF417A">
        <w:rPr>
          <w:rFonts w:cstheme="minorHAnsi"/>
        </w:rPr>
        <w:t xml:space="preserve"> </w:t>
      </w:r>
      <w:proofErr w:type="spellStart"/>
      <w:r w:rsidR="0095444D" w:rsidRPr="00DF417A">
        <w:rPr>
          <w:rFonts w:cstheme="minorHAnsi"/>
        </w:rPr>
        <w:t>Laakso</w:t>
      </w:r>
      <w:proofErr w:type="spellEnd"/>
      <w:r w:rsidR="0095444D" w:rsidRPr="00DF417A">
        <w:rPr>
          <w:rFonts w:cstheme="minorHAnsi"/>
        </w:rPr>
        <w:t xml:space="preserve"> 2009; Forrester 2008).</w:t>
      </w:r>
    </w:p>
    <w:p w14:paraId="78862E1B" w14:textId="6A59557B" w:rsidR="00C1323D" w:rsidRPr="00DF417A" w:rsidRDefault="009A33AE" w:rsidP="00452B5C">
      <w:pPr>
        <w:spacing w:line="360" w:lineRule="auto"/>
        <w:ind w:right="46"/>
        <w:jc w:val="both"/>
        <w:rPr>
          <w:rFonts w:cstheme="minorHAnsi"/>
        </w:rPr>
      </w:pPr>
      <w:r>
        <w:rPr>
          <w:rFonts w:cstheme="minorHAnsi"/>
        </w:rPr>
        <w:t>T</w:t>
      </w:r>
      <w:r w:rsidR="0095444D" w:rsidRPr="00DF417A">
        <w:rPr>
          <w:rFonts w:cstheme="minorHAnsi"/>
        </w:rPr>
        <w:t xml:space="preserve">he functions that </w:t>
      </w:r>
      <w:r w:rsidR="00C1323D" w:rsidRPr="00DF417A">
        <w:rPr>
          <w:rFonts w:cstheme="minorHAnsi"/>
        </w:rPr>
        <w:t xml:space="preserve">self-repairs perform in </w:t>
      </w:r>
      <w:r w:rsidR="0095444D" w:rsidRPr="00DF417A">
        <w:rPr>
          <w:rFonts w:cstheme="minorHAnsi"/>
        </w:rPr>
        <w:t>interaction</w:t>
      </w:r>
      <w:r>
        <w:rPr>
          <w:rFonts w:cstheme="minorHAnsi"/>
        </w:rPr>
        <w:t xml:space="preserve"> can range from</w:t>
      </w:r>
      <w:r w:rsidR="00C73ECD" w:rsidRPr="00DF417A">
        <w:rPr>
          <w:rFonts w:cstheme="minorHAnsi"/>
        </w:rPr>
        <w:t xml:space="preserve"> expandin</w:t>
      </w:r>
      <w:r>
        <w:rPr>
          <w:rFonts w:cstheme="minorHAnsi"/>
        </w:rPr>
        <w:t>g the turn and indexing hesitation</w:t>
      </w:r>
      <w:r w:rsidR="00C73ECD" w:rsidRPr="00DF417A">
        <w:rPr>
          <w:rFonts w:cstheme="minorHAnsi"/>
        </w:rPr>
        <w:t xml:space="preserve"> </w:t>
      </w:r>
      <w:r>
        <w:rPr>
          <w:rFonts w:cstheme="minorHAnsi"/>
        </w:rPr>
        <w:t xml:space="preserve">to </w:t>
      </w:r>
      <w:r w:rsidR="00C73ECD" w:rsidRPr="00DF417A">
        <w:rPr>
          <w:rFonts w:cstheme="minorHAnsi"/>
        </w:rPr>
        <w:t>acting a</w:t>
      </w:r>
      <w:r w:rsidR="0095444D" w:rsidRPr="00DF417A">
        <w:rPr>
          <w:rFonts w:cstheme="minorHAnsi"/>
        </w:rPr>
        <w:t>s a device to change the topic</w:t>
      </w:r>
      <w:r w:rsidR="00201BE6" w:rsidRPr="00DF417A">
        <w:rPr>
          <w:rFonts w:cstheme="minorHAnsi"/>
        </w:rPr>
        <w:t xml:space="preserve"> (e.g. Al-</w:t>
      </w:r>
      <w:proofErr w:type="spellStart"/>
      <w:r w:rsidR="00201BE6" w:rsidRPr="00DF417A">
        <w:rPr>
          <w:rFonts w:cstheme="minorHAnsi"/>
        </w:rPr>
        <w:t>Harahsheh</w:t>
      </w:r>
      <w:proofErr w:type="spellEnd"/>
      <w:r w:rsidR="00201BE6" w:rsidRPr="00DF417A">
        <w:rPr>
          <w:rFonts w:cstheme="minorHAnsi"/>
        </w:rPr>
        <w:t xml:space="preserve"> 2015). </w:t>
      </w:r>
      <w:proofErr w:type="spellStart"/>
      <w:r w:rsidR="002F39AC" w:rsidRPr="00DF417A">
        <w:rPr>
          <w:rFonts w:cstheme="minorHAnsi"/>
        </w:rPr>
        <w:t>Levelt</w:t>
      </w:r>
      <w:proofErr w:type="spellEnd"/>
      <w:r w:rsidR="002F39AC" w:rsidRPr="00DF417A">
        <w:rPr>
          <w:rFonts w:cstheme="minorHAnsi"/>
        </w:rPr>
        <w:t xml:space="preserve"> (1983) distinguished</w:t>
      </w:r>
      <w:r w:rsidR="00201BE6" w:rsidRPr="00DF417A">
        <w:rPr>
          <w:rFonts w:cstheme="minorHAnsi"/>
        </w:rPr>
        <w:t xml:space="preserve"> </w:t>
      </w:r>
      <w:r w:rsidR="002F39AC" w:rsidRPr="00DF417A">
        <w:rPr>
          <w:rFonts w:cstheme="minorHAnsi"/>
        </w:rPr>
        <w:t xml:space="preserve">between two main sub-types; </w:t>
      </w:r>
      <w:r w:rsidR="00A732D8" w:rsidRPr="00DF417A">
        <w:rPr>
          <w:rFonts w:cstheme="minorHAnsi"/>
        </w:rPr>
        <w:t>“</w:t>
      </w:r>
      <w:r w:rsidR="002F39AC" w:rsidRPr="00DF417A">
        <w:rPr>
          <w:rFonts w:cstheme="minorHAnsi"/>
        </w:rPr>
        <w:t xml:space="preserve">error </w:t>
      </w:r>
      <w:r w:rsidR="00A732D8" w:rsidRPr="00DF417A">
        <w:rPr>
          <w:rFonts w:cstheme="minorHAnsi"/>
        </w:rPr>
        <w:t>repairs”</w:t>
      </w:r>
      <w:r w:rsidR="002F39AC" w:rsidRPr="00DF417A">
        <w:rPr>
          <w:rFonts w:cstheme="minorHAnsi"/>
        </w:rPr>
        <w:t xml:space="preserve">, in which a speaker corrects a lexical, phonetic or other error, and </w:t>
      </w:r>
      <w:r w:rsidR="00A732D8" w:rsidRPr="00DF417A">
        <w:rPr>
          <w:rFonts w:cstheme="minorHAnsi"/>
        </w:rPr>
        <w:t>“</w:t>
      </w:r>
      <w:r w:rsidR="002F39AC" w:rsidRPr="00DF417A">
        <w:rPr>
          <w:rFonts w:cstheme="minorHAnsi"/>
        </w:rPr>
        <w:t xml:space="preserve">appropriateness </w:t>
      </w:r>
      <w:r w:rsidR="00A732D8" w:rsidRPr="00DF417A">
        <w:rPr>
          <w:rFonts w:cstheme="minorHAnsi"/>
        </w:rPr>
        <w:t>repairs”</w:t>
      </w:r>
      <w:r w:rsidR="002F39AC" w:rsidRPr="00DF417A">
        <w:rPr>
          <w:rFonts w:cstheme="minorHAnsi"/>
        </w:rPr>
        <w:t>, in which a speaker provides further specification, expansion or clarification of a prior formulation</w:t>
      </w:r>
      <w:r w:rsidR="00884C63" w:rsidRPr="00DF417A">
        <w:rPr>
          <w:rFonts w:cstheme="minorHAnsi"/>
        </w:rPr>
        <w:t xml:space="preserve">. </w:t>
      </w:r>
      <w:r>
        <w:rPr>
          <w:rFonts w:cstheme="minorHAnsi"/>
        </w:rPr>
        <w:t>I</w:t>
      </w:r>
      <w:r w:rsidR="002F39AC" w:rsidRPr="00DF417A">
        <w:rPr>
          <w:rFonts w:cstheme="minorHAnsi"/>
        </w:rPr>
        <w:t xml:space="preserve">mportantly, later research drawing on </w:t>
      </w:r>
      <w:proofErr w:type="spellStart"/>
      <w:r w:rsidR="002F39AC" w:rsidRPr="00DF417A">
        <w:rPr>
          <w:rFonts w:cstheme="minorHAnsi"/>
        </w:rPr>
        <w:t>Levelt’s</w:t>
      </w:r>
      <w:proofErr w:type="spellEnd"/>
      <w:r w:rsidR="002F39AC" w:rsidRPr="00DF417A">
        <w:rPr>
          <w:rFonts w:cstheme="minorHAnsi"/>
        </w:rPr>
        <w:t xml:space="preserve"> classification, has </w:t>
      </w:r>
      <w:r w:rsidR="00884C63" w:rsidRPr="00DF417A">
        <w:rPr>
          <w:rFonts w:cstheme="minorHAnsi"/>
        </w:rPr>
        <w:t>emphasised</w:t>
      </w:r>
      <w:r w:rsidR="002F39AC" w:rsidRPr="00DF417A">
        <w:rPr>
          <w:rFonts w:cstheme="minorHAnsi"/>
        </w:rPr>
        <w:t xml:space="preserve"> </w:t>
      </w:r>
      <w:r w:rsidR="00452B5C" w:rsidRPr="00DF417A">
        <w:rPr>
          <w:rFonts w:cstheme="minorHAnsi"/>
        </w:rPr>
        <w:t>the continuum among various types</w:t>
      </w:r>
      <w:r w:rsidR="002F39AC" w:rsidRPr="00DF417A">
        <w:rPr>
          <w:rFonts w:cstheme="minorHAnsi"/>
        </w:rPr>
        <w:t xml:space="preserve"> of self-repairs</w:t>
      </w:r>
      <w:r w:rsidR="00C652C7" w:rsidRPr="00DF417A">
        <w:rPr>
          <w:rFonts w:cstheme="minorHAnsi"/>
        </w:rPr>
        <w:t>, their functions and realisations</w:t>
      </w:r>
      <w:r w:rsidR="0095444D" w:rsidRPr="00DF417A">
        <w:rPr>
          <w:rFonts w:cstheme="minorHAnsi"/>
        </w:rPr>
        <w:t xml:space="preserve"> (Plug 2011)</w:t>
      </w:r>
      <w:r w:rsidR="00452B5C" w:rsidRPr="00DF417A">
        <w:rPr>
          <w:rFonts w:cstheme="minorHAnsi"/>
        </w:rPr>
        <w:t xml:space="preserve">. </w:t>
      </w:r>
    </w:p>
    <w:p w14:paraId="49A433D3" w14:textId="29907202" w:rsidR="00CD5F54" w:rsidRPr="00DF417A" w:rsidRDefault="00884C63" w:rsidP="00CD5F54">
      <w:pPr>
        <w:spacing w:line="360" w:lineRule="auto"/>
        <w:ind w:right="46"/>
        <w:jc w:val="both"/>
        <w:rPr>
          <w:rFonts w:cstheme="minorHAnsi"/>
        </w:rPr>
      </w:pPr>
      <w:r w:rsidRPr="00DF417A">
        <w:rPr>
          <w:rFonts w:cstheme="minorHAnsi"/>
        </w:rPr>
        <w:t>T</w:t>
      </w:r>
      <w:r w:rsidR="00E83208" w:rsidRPr="00DF417A">
        <w:rPr>
          <w:rFonts w:cstheme="minorHAnsi"/>
        </w:rPr>
        <w:t>his paper</w:t>
      </w:r>
      <w:r w:rsidRPr="00DF417A">
        <w:rPr>
          <w:rFonts w:cstheme="minorHAnsi"/>
        </w:rPr>
        <w:t xml:space="preserve"> show</w:t>
      </w:r>
      <w:r w:rsidR="00201BE6" w:rsidRPr="00DF417A">
        <w:rPr>
          <w:rFonts w:cstheme="minorHAnsi"/>
        </w:rPr>
        <w:t>s</w:t>
      </w:r>
      <w:r w:rsidRPr="00DF417A">
        <w:rPr>
          <w:rFonts w:cstheme="minorHAnsi"/>
        </w:rPr>
        <w:t xml:space="preserve"> that </w:t>
      </w:r>
      <w:r w:rsidR="00CD5F54" w:rsidRPr="00DF417A">
        <w:rPr>
          <w:rFonts w:cstheme="minorHAnsi"/>
        </w:rPr>
        <w:t>repairs in</w:t>
      </w:r>
      <w:r w:rsidR="00601F6D" w:rsidRPr="00DF417A">
        <w:rPr>
          <w:rFonts w:cstheme="minorHAnsi"/>
        </w:rPr>
        <w:t xml:space="preserve"> old-age categorisation</w:t>
      </w:r>
      <w:r w:rsidR="00CD5F54" w:rsidRPr="00DF417A">
        <w:rPr>
          <w:rFonts w:cstheme="minorHAnsi"/>
        </w:rPr>
        <w:t xml:space="preserve"> </w:t>
      </w:r>
      <w:r w:rsidR="00601F6D" w:rsidRPr="00DF417A">
        <w:rPr>
          <w:rFonts w:cstheme="minorHAnsi"/>
        </w:rPr>
        <w:t>can reveal</w:t>
      </w:r>
      <w:r w:rsidR="00CD5F54" w:rsidRPr="00DF417A">
        <w:rPr>
          <w:rFonts w:cstheme="minorHAnsi"/>
        </w:rPr>
        <w:t xml:space="preserve"> </w:t>
      </w:r>
      <w:r w:rsidR="00C73ECD" w:rsidRPr="00DF417A">
        <w:rPr>
          <w:rFonts w:cstheme="minorHAnsi"/>
        </w:rPr>
        <w:t xml:space="preserve">not only </w:t>
      </w:r>
      <w:r w:rsidR="00201BE6" w:rsidRPr="00DF417A">
        <w:rPr>
          <w:rFonts w:cstheme="minorHAnsi"/>
        </w:rPr>
        <w:t>error</w:t>
      </w:r>
      <w:r w:rsidR="00A732D8" w:rsidRPr="00DF417A">
        <w:rPr>
          <w:rFonts w:cstheme="minorHAnsi"/>
        </w:rPr>
        <w:t xml:space="preserve">s in speech production </w:t>
      </w:r>
      <w:r w:rsidR="00201BE6" w:rsidRPr="00DF417A">
        <w:rPr>
          <w:rFonts w:cstheme="minorHAnsi"/>
        </w:rPr>
        <w:t xml:space="preserve">and </w:t>
      </w:r>
      <w:r w:rsidR="00C73ECD" w:rsidRPr="00DF417A">
        <w:rPr>
          <w:rFonts w:cstheme="minorHAnsi"/>
        </w:rPr>
        <w:t xml:space="preserve">turn-taking considerations, </w:t>
      </w:r>
      <w:r w:rsidR="00201BE6" w:rsidRPr="00DF417A">
        <w:rPr>
          <w:rFonts w:cstheme="minorHAnsi"/>
        </w:rPr>
        <w:t xml:space="preserve">such as claims to the floor, </w:t>
      </w:r>
      <w:r w:rsidR="00C73ECD" w:rsidRPr="00DF417A">
        <w:rPr>
          <w:rFonts w:cstheme="minorHAnsi"/>
        </w:rPr>
        <w:t xml:space="preserve">but also </w:t>
      </w:r>
      <w:r w:rsidR="00CD5F54" w:rsidRPr="00DF417A">
        <w:rPr>
          <w:rFonts w:cstheme="minorHAnsi"/>
        </w:rPr>
        <w:t>members’</w:t>
      </w:r>
      <w:r w:rsidRPr="00DF417A">
        <w:rPr>
          <w:rFonts w:cstheme="minorHAnsi"/>
        </w:rPr>
        <w:t xml:space="preserve"> work in ascribing to self and others age identities.</w:t>
      </w:r>
      <w:r w:rsidR="00CD5F54" w:rsidRPr="00DF417A">
        <w:rPr>
          <w:rFonts w:cstheme="minorHAnsi"/>
        </w:rPr>
        <w:t xml:space="preserve"> </w:t>
      </w:r>
      <w:r w:rsidRPr="00DF417A">
        <w:rPr>
          <w:rFonts w:cstheme="minorHAnsi"/>
        </w:rPr>
        <w:t xml:space="preserve">This is because </w:t>
      </w:r>
      <w:r w:rsidR="00601F6D" w:rsidRPr="00DF417A">
        <w:rPr>
          <w:rFonts w:cstheme="minorHAnsi"/>
        </w:rPr>
        <w:t xml:space="preserve">the organisation of </w:t>
      </w:r>
      <w:r w:rsidRPr="00DF417A">
        <w:rPr>
          <w:rFonts w:cstheme="minorHAnsi"/>
        </w:rPr>
        <w:t>sel</w:t>
      </w:r>
      <w:r w:rsidR="00601F6D" w:rsidRPr="00DF417A">
        <w:rPr>
          <w:rFonts w:cstheme="minorHAnsi"/>
        </w:rPr>
        <w:t>f-repairs in old-age categorisations makes apparent</w:t>
      </w:r>
      <w:r w:rsidRPr="00DF417A">
        <w:rPr>
          <w:rFonts w:cstheme="minorHAnsi"/>
        </w:rPr>
        <w:t xml:space="preserve"> the </w:t>
      </w:r>
      <w:r w:rsidR="00CD5F54" w:rsidRPr="00DF417A">
        <w:rPr>
          <w:rFonts w:cstheme="minorHAnsi"/>
        </w:rPr>
        <w:t xml:space="preserve">rules </w:t>
      </w:r>
      <w:r w:rsidRPr="00DF417A">
        <w:rPr>
          <w:rFonts w:cstheme="minorHAnsi"/>
        </w:rPr>
        <w:t xml:space="preserve">that participants orient to in </w:t>
      </w:r>
      <w:r w:rsidR="00CD5F54" w:rsidRPr="00DF417A">
        <w:rPr>
          <w:rFonts w:cstheme="minorHAnsi"/>
        </w:rPr>
        <w:t xml:space="preserve">applying </w:t>
      </w:r>
      <w:r w:rsidRPr="00DF417A">
        <w:rPr>
          <w:rFonts w:cstheme="minorHAnsi"/>
        </w:rPr>
        <w:t>these</w:t>
      </w:r>
      <w:r w:rsidR="00CD5F54" w:rsidRPr="00DF417A">
        <w:rPr>
          <w:rFonts w:cstheme="minorHAnsi"/>
        </w:rPr>
        <w:t xml:space="preserve"> categories</w:t>
      </w:r>
      <w:r w:rsidR="00601F6D" w:rsidRPr="00DF417A">
        <w:rPr>
          <w:rFonts w:cstheme="minorHAnsi"/>
        </w:rPr>
        <w:t xml:space="preserve"> and assembling their social world</w:t>
      </w:r>
      <w:r w:rsidR="00CD5F54" w:rsidRPr="00DF417A">
        <w:rPr>
          <w:rFonts w:cstheme="minorHAnsi"/>
        </w:rPr>
        <w:t>.</w:t>
      </w:r>
    </w:p>
    <w:p w14:paraId="7FA45C5C" w14:textId="77777777" w:rsidR="00560A59" w:rsidRPr="00DF417A" w:rsidRDefault="00560A59" w:rsidP="00AE75AB">
      <w:pPr>
        <w:spacing w:after="0" w:line="360" w:lineRule="auto"/>
        <w:ind w:right="46"/>
        <w:rPr>
          <w:rFonts w:cstheme="minorHAnsi"/>
          <w:lang w:eastAsia="ko-KR"/>
        </w:rPr>
      </w:pPr>
    </w:p>
    <w:p w14:paraId="6D9CACA6" w14:textId="77777777" w:rsidR="00DB40A4" w:rsidRPr="00DF417A" w:rsidRDefault="00DB40A4" w:rsidP="00D947EF">
      <w:pPr>
        <w:pStyle w:val="Heading1"/>
        <w:spacing w:before="0" w:line="360" w:lineRule="auto"/>
        <w:rPr>
          <w:rFonts w:asciiTheme="minorHAnsi" w:hAnsiTheme="minorHAnsi" w:cstheme="minorHAnsi"/>
          <w:color w:val="auto"/>
          <w:sz w:val="22"/>
          <w:szCs w:val="22"/>
        </w:rPr>
      </w:pPr>
      <w:bookmarkStart w:id="4" w:name="_Toc510288925"/>
      <w:r w:rsidRPr="00DF417A">
        <w:rPr>
          <w:rFonts w:asciiTheme="minorHAnsi" w:hAnsiTheme="minorHAnsi" w:cstheme="minorHAnsi"/>
          <w:color w:val="auto"/>
          <w:sz w:val="22"/>
          <w:szCs w:val="22"/>
        </w:rPr>
        <w:t xml:space="preserve">Description of the </w:t>
      </w:r>
      <w:r w:rsidR="0027757B" w:rsidRPr="00DF417A">
        <w:rPr>
          <w:rFonts w:asciiTheme="minorHAnsi" w:hAnsiTheme="minorHAnsi" w:cstheme="minorHAnsi"/>
          <w:color w:val="auto"/>
          <w:sz w:val="22"/>
          <w:szCs w:val="22"/>
        </w:rPr>
        <w:t>d</w:t>
      </w:r>
      <w:r w:rsidRPr="00DF417A">
        <w:rPr>
          <w:rFonts w:asciiTheme="minorHAnsi" w:hAnsiTheme="minorHAnsi" w:cstheme="minorHAnsi"/>
          <w:color w:val="auto"/>
          <w:sz w:val="22"/>
          <w:szCs w:val="22"/>
        </w:rPr>
        <w:t>ata</w:t>
      </w:r>
      <w:bookmarkEnd w:id="4"/>
    </w:p>
    <w:p w14:paraId="2E984F52" w14:textId="1AD1796E" w:rsidR="00653D9C" w:rsidRPr="00DF417A" w:rsidRDefault="00DB40A4" w:rsidP="00D947EF">
      <w:pPr>
        <w:spacing w:after="0" w:line="360" w:lineRule="auto"/>
        <w:jc w:val="both"/>
        <w:rPr>
          <w:rFonts w:cstheme="minorHAnsi"/>
        </w:rPr>
      </w:pPr>
      <w:r w:rsidRPr="00DF417A">
        <w:rPr>
          <w:rFonts w:cstheme="minorHAnsi"/>
        </w:rPr>
        <w:t>The data</w:t>
      </w:r>
      <w:r w:rsidRPr="00DF417A">
        <w:rPr>
          <w:rFonts w:cstheme="minorHAnsi"/>
        </w:rPr>
        <w:fldChar w:fldCharType="begin"/>
      </w:r>
      <w:r w:rsidRPr="00DF417A">
        <w:rPr>
          <w:rFonts w:cstheme="minorHAnsi"/>
        </w:rPr>
        <w:instrText xml:space="preserve"> XE "data" </w:instrText>
      </w:r>
      <w:r w:rsidRPr="00DF417A">
        <w:rPr>
          <w:rFonts w:cstheme="minorHAnsi"/>
        </w:rPr>
        <w:fldChar w:fldCharType="end"/>
      </w:r>
      <w:r w:rsidRPr="00DF417A">
        <w:rPr>
          <w:rFonts w:cstheme="minorHAnsi"/>
        </w:rPr>
        <w:t xml:space="preserve"> used for this </w:t>
      </w:r>
      <w:r w:rsidR="008F7840" w:rsidRPr="00DF417A">
        <w:rPr>
          <w:rFonts w:cstheme="minorHAnsi"/>
        </w:rPr>
        <w:t>study</w:t>
      </w:r>
      <w:r w:rsidRPr="00DF417A">
        <w:rPr>
          <w:rFonts w:cstheme="minorHAnsi"/>
        </w:rPr>
        <w:t xml:space="preserve"> are eighteen hours of self-recorded, every-day conversation</w:t>
      </w:r>
      <w:r w:rsidRPr="00DF417A">
        <w:rPr>
          <w:rFonts w:cstheme="minorHAnsi"/>
        </w:rPr>
        <w:fldChar w:fldCharType="begin"/>
      </w:r>
      <w:r w:rsidRPr="00DF417A">
        <w:rPr>
          <w:rFonts w:cstheme="minorHAnsi"/>
        </w:rPr>
        <w:instrText xml:space="preserve"> XE "</w:instrText>
      </w:r>
      <w:r w:rsidRPr="00DF417A">
        <w:rPr>
          <w:rFonts w:cstheme="minorHAnsi"/>
          <w:bCs/>
        </w:rPr>
        <w:instrText>conversation:</w:instrText>
      </w:r>
      <w:r w:rsidRPr="00DF417A">
        <w:rPr>
          <w:rFonts w:cstheme="minorHAnsi"/>
        </w:rPr>
        <w:instrText xml:space="preserve">conversation analysis" </w:instrText>
      </w:r>
      <w:r w:rsidRPr="00DF417A">
        <w:rPr>
          <w:rFonts w:cstheme="minorHAnsi"/>
        </w:rPr>
        <w:fldChar w:fldCharType="end"/>
      </w:r>
      <w:r w:rsidRPr="00DF417A">
        <w:rPr>
          <w:rFonts w:cstheme="minorHAnsi"/>
        </w:rPr>
        <w:t xml:space="preserve"> of an all-female group of older Greek Cypriot friends, aged 63–80, with most of them in their seventies at the time of the recordings. </w:t>
      </w:r>
      <w:r w:rsidR="00653D9C" w:rsidRPr="00DF417A">
        <w:rPr>
          <w:rFonts w:cstheme="minorHAnsi"/>
        </w:rPr>
        <w:t xml:space="preserve">The participants have primary-school education, have been residing in close vicinity for decades and have a long interactional </w:t>
      </w:r>
      <w:r w:rsidR="00540039" w:rsidRPr="00DF417A">
        <w:rPr>
          <w:rFonts w:cstheme="minorHAnsi"/>
        </w:rPr>
        <w:t>history (since childhood). They</w:t>
      </w:r>
      <w:r w:rsidR="00653D9C" w:rsidRPr="00DF417A">
        <w:rPr>
          <w:rFonts w:cstheme="minorHAnsi"/>
        </w:rPr>
        <w:t xml:space="preserve"> live in </w:t>
      </w:r>
      <w:r w:rsidR="000B7ADC" w:rsidRPr="00DF417A">
        <w:rPr>
          <w:rFonts w:cstheme="minorHAnsi"/>
        </w:rPr>
        <w:t xml:space="preserve">the </w:t>
      </w:r>
      <w:r w:rsidR="00653D9C" w:rsidRPr="00DF417A">
        <w:rPr>
          <w:rFonts w:cstheme="minorHAnsi"/>
        </w:rPr>
        <w:t>govern</w:t>
      </w:r>
      <w:r w:rsidR="00540039" w:rsidRPr="00DF417A">
        <w:rPr>
          <w:rFonts w:cstheme="minorHAnsi"/>
        </w:rPr>
        <w:t>ment-controlled area of Cyprus,</w:t>
      </w:r>
      <w:r w:rsidR="00653D9C" w:rsidRPr="00DF417A">
        <w:rPr>
          <w:rFonts w:cstheme="minorHAnsi"/>
        </w:rPr>
        <w:t xml:space="preserve"> in </w:t>
      </w:r>
      <w:r w:rsidR="00917D83">
        <w:rPr>
          <w:rFonts w:cstheme="minorHAnsi"/>
        </w:rPr>
        <w:t>the</w:t>
      </w:r>
      <w:r w:rsidR="00917D83" w:rsidRPr="00DF417A">
        <w:rPr>
          <w:rFonts w:cstheme="minorHAnsi"/>
        </w:rPr>
        <w:t xml:space="preserve"> </w:t>
      </w:r>
      <w:r w:rsidR="00653D9C" w:rsidRPr="00DF417A">
        <w:rPr>
          <w:rFonts w:cstheme="minorHAnsi"/>
        </w:rPr>
        <w:t>suburb o</w:t>
      </w:r>
      <w:r w:rsidR="00540039" w:rsidRPr="00DF417A">
        <w:rPr>
          <w:rFonts w:cstheme="minorHAnsi"/>
        </w:rPr>
        <w:t xml:space="preserve">f Nicosia. </w:t>
      </w:r>
      <w:r w:rsidR="00653D9C" w:rsidRPr="00DF417A">
        <w:rPr>
          <w:rFonts w:cstheme="minorHAnsi"/>
        </w:rPr>
        <w:t xml:space="preserve">Five years before the recordings started they all </w:t>
      </w:r>
      <w:r w:rsidR="00917D83" w:rsidRPr="00DF417A">
        <w:rPr>
          <w:rFonts w:cstheme="minorHAnsi"/>
        </w:rPr>
        <w:t>beg</w:t>
      </w:r>
      <w:r w:rsidR="00917D83">
        <w:rPr>
          <w:rFonts w:cstheme="minorHAnsi"/>
        </w:rPr>
        <w:t>a</w:t>
      </w:r>
      <w:r w:rsidR="00917D83" w:rsidRPr="00DF417A">
        <w:rPr>
          <w:rFonts w:cstheme="minorHAnsi"/>
        </w:rPr>
        <w:t xml:space="preserve">n </w:t>
      </w:r>
      <w:r w:rsidR="00653D9C" w:rsidRPr="00DF417A">
        <w:rPr>
          <w:rFonts w:cstheme="minorHAnsi"/>
        </w:rPr>
        <w:t>socialising together as a group on a regular basis</w:t>
      </w:r>
      <w:r w:rsidR="00540039" w:rsidRPr="00DF417A">
        <w:rPr>
          <w:rFonts w:cstheme="minorHAnsi"/>
        </w:rPr>
        <w:t xml:space="preserve">, meeting </w:t>
      </w:r>
      <w:r w:rsidR="00653D9C" w:rsidRPr="00DF417A">
        <w:rPr>
          <w:rFonts w:cstheme="minorHAnsi"/>
        </w:rPr>
        <w:t xml:space="preserve">for </w:t>
      </w:r>
      <w:r w:rsidR="00540039" w:rsidRPr="00DF417A">
        <w:rPr>
          <w:rFonts w:cstheme="minorHAnsi"/>
        </w:rPr>
        <w:t xml:space="preserve">morning or </w:t>
      </w:r>
      <w:r w:rsidR="00540039" w:rsidRPr="00DF417A">
        <w:rPr>
          <w:rFonts w:cstheme="minorHAnsi"/>
        </w:rPr>
        <w:lastRenderedPageBreak/>
        <w:t xml:space="preserve">afternoon </w:t>
      </w:r>
      <w:r w:rsidR="00653D9C" w:rsidRPr="00DF417A">
        <w:rPr>
          <w:rFonts w:cstheme="minorHAnsi"/>
        </w:rPr>
        <w:t>coffee at each other’s houses</w:t>
      </w:r>
      <w:r w:rsidR="00540039" w:rsidRPr="00DF417A">
        <w:rPr>
          <w:rFonts w:cstheme="minorHAnsi"/>
        </w:rPr>
        <w:t>.</w:t>
      </w:r>
      <w:r w:rsidR="004B59B3" w:rsidRPr="00DF417A">
        <w:rPr>
          <w:rFonts w:cstheme="minorHAnsi"/>
        </w:rPr>
        <w:t xml:space="preserve"> </w:t>
      </w:r>
      <w:r w:rsidR="008A57FE" w:rsidRPr="00DF417A">
        <w:rPr>
          <w:rFonts w:cstheme="minorHAnsi"/>
        </w:rPr>
        <w:t xml:space="preserve">The participants of this </w:t>
      </w:r>
      <w:r w:rsidR="008F7840" w:rsidRPr="00DF417A">
        <w:rPr>
          <w:rFonts w:cstheme="minorHAnsi"/>
        </w:rPr>
        <w:t>research</w:t>
      </w:r>
      <w:r w:rsidR="008A57FE" w:rsidRPr="00DF417A">
        <w:rPr>
          <w:rFonts w:cstheme="minorHAnsi"/>
        </w:rPr>
        <w:t xml:space="preserve"> mainly talk in the </w:t>
      </w:r>
      <w:r w:rsidR="00C750C9" w:rsidRPr="00DF417A">
        <w:rPr>
          <w:rFonts w:cstheme="minorHAnsi"/>
        </w:rPr>
        <w:t>Cypriot version of Greek</w:t>
      </w:r>
      <w:r w:rsidR="00917D83">
        <w:rPr>
          <w:rFonts w:cstheme="minorHAnsi"/>
        </w:rPr>
        <w:t xml:space="preserve">, </w:t>
      </w:r>
      <w:r w:rsidR="00267362" w:rsidRPr="00DF417A">
        <w:rPr>
          <w:rFonts w:eastAsia="Times New Roman" w:cstheme="minorHAnsi"/>
          <w:lang w:eastAsia="en-GB"/>
        </w:rPr>
        <w:t>typically</w:t>
      </w:r>
      <w:r w:rsidR="00C750C9" w:rsidRPr="00DF417A">
        <w:rPr>
          <w:rFonts w:eastAsia="Times New Roman" w:cstheme="minorHAnsi"/>
          <w:lang w:eastAsia="en-GB"/>
        </w:rPr>
        <w:t xml:space="preserve"> classified as a </w:t>
      </w:r>
      <w:r w:rsidR="00AD6953">
        <w:rPr>
          <w:rFonts w:eastAsia="Times New Roman" w:cstheme="minorHAnsi"/>
          <w:lang w:eastAsia="en-GB"/>
        </w:rPr>
        <w:t>“</w:t>
      </w:r>
      <w:r w:rsidR="00C750C9" w:rsidRPr="00DF417A">
        <w:rPr>
          <w:rFonts w:eastAsia="Times New Roman" w:cstheme="minorHAnsi"/>
          <w:lang w:eastAsia="en-GB"/>
        </w:rPr>
        <w:t>dialect</w:t>
      </w:r>
      <w:r w:rsidR="00AD6953">
        <w:rPr>
          <w:rFonts w:eastAsia="Times New Roman" w:cstheme="minorHAnsi"/>
          <w:lang w:eastAsia="en-GB"/>
        </w:rPr>
        <w:t>”</w:t>
      </w:r>
      <w:r w:rsidR="00B927E9">
        <w:rPr>
          <w:rFonts w:eastAsia="Times New Roman" w:cstheme="minorHAnsi"/>
          <w:lang w:eastAsia="en-GB"/>
        </w:rPr>
        <w:t xml:space="preserve"> of Greek</w:t>
      </w:r>
      <w:r w:rsidR="00C750C9" w:rsidRPr="00DF417A">
        <w:rPr>
          <w:rFonts w:eastAsia="Times New Roman" w:cstheme="minorHAnsi"/>
          <w:lang w:eastAsia="en-GB"/>
        </w:rPr>
        <w:t xml:space="preserve"> </w:t>
      </w:r>
      <w:r w:rsidR="00C750C9" w:rsidRPr="00DF417A">
        <w:rPr>
          <w:rFonts w:eastAsia="Times New Roman" w:cstheme="minorHAnsi"/>
          <w:noProof/>
          <w:lang w:eastAsia="en-GB"/>
        </w:rPr>
        <w:t>(see e.g. Goutsos and Karyolemou 2004)</w:t>
      </w:r>
      <w:r w:rsidR="00C750C9" w:rsidRPr="00DF417A">
        <w:rPr>
          <w:rFonts w:eastAsia="Times New Roman" w:cstheme="minorHAnsi"/>
          <w:lang w:eastAsia="en-GB"/>
        </w:rPr>
        <w:t xml:space="preserve">. </w:t>
      </w:r>
    </w:p>
    <w:p w14:paraId="2427CFBD" w14:textId="77777777" w:rsidR="00653D9C" w:rsidRPr="00DF417A" w:rsidRDefault="00653D9C" w:rsidP="00D947EF">
      <w:pPr>
        <w:spacing w:after="0" w:line="360" w:lineRule="auto"/>
        <w:jc w:val="both"/>
        <w:rPr>
          <w:rFonts w:cstheme="minorHAnsi"/>
        </w:rPr>
      </w:pPr>
    </w:p>
    <w:p w14:paraId="26593C0F" w14:textId="358CB662" w:rsidR="008A57FE" w:rsidRPr="00DF417A" w:rsidRDefault="00DB40A4" w:rsidP="00D947EF">
      <w:pPr>
        <w:tabs>
          <w:tab w:val="left" w:pos="1620"/>
        </w:tabs>
        <w:spacing w:after="0" w:line="360" w:lineRule="auto"/>
        <w:ind w:right="46"/>
        <w:jc w:val="both"/>
        <w:rPr>
          <w:rFonts w:cstheme="minorHAnsi"/>
        </w:rPr>
      </w:pPr>
      <w:r w:rsidRPr="00DF417A">
        <w:rPr>
          <w:rFonts w:cstheme="minorHAnsi"/>
        </w:rPr>
        <w:t xml:space="preserve">The data collection was carried out in three phases between January </w:t>
      </w:r>
      <w:r w:rsidR="00653D9C" w:rsidRPr="00DF417A">
        <w:rPr>
          <w:rFonts w:cstheme="minorHAnsi"/>
        </w:rPr>
        <w:t>2008</w:t>
      </w:r>
      <w:r w:rsidRPr="00DF417A">
        <w:rPr>
          <w:rFonts w:cstheme="minorHAnsi"/>
        </w:rPr>
        <w:t xml:space="preserve"> and August 200</w:t>
      </w:r>
      <w:r w:rsidR="00653D9C" w:rsidRPr="00DF417A">
        <w:rPr>
          <w:rFonts w:cstheme="minorHAnsi"/>
        </w:rPr>
        <w:t xml:space="preserve">9. The </w:t>
      </w:r>
      <w:r w:rsidR="00DD1954" w:rsidRPr="00DF417A">
        <w:rPr>
          <w:rFonts w:cstheme="minorHAnsi"/>
        </w:rPr>
        <w:t>participants</w:t>
      </w:r>
      <w:r w:rsidR="00653D9C" w:rsidRPr="00DF417A">
        <w:rPr>
          <w:rFonts w:cstheme="minorHAnsi"/>
        </w:rPr>
        <w:t xml:space="preserve"> </w:t>
      </w:r>
      <w:r w:rsidRPr="00DF417A">
        <w:rPr>
          <w:rFonts w:cstheme="minorHAnsi"/>
        </w:rPr>
        <w:t>recorded themselves with a digital</w:t>
      </w:r>
      <w:r w:rsidRPr="00DF417A">
        <w:rPr>
          <w:rFonts w:cstheme="minorHAnsi"/>
        </w:rPr>
        <w:fldChar w:fldCharType="begin"/>
      </w:r>
      <w:r w:rsidRPr="00DF417A">
        <w:rPr>
          <w:rFonts w:cstheme="minorHAnsi"/>
        </w:rPr>
        <w:instrText xml:space="preserve"> XE "digital:digital communication" </w:instrText>
      </w:r>
      <w:r w:rsidRPr="00DF417A">
        <w:rPr>
          <w:rFonts w:cstheme="minorHAnsi"/>
        </w:rPr>
        <w:fldChar w:fldCharType="end"/>
      </w:r>
      <w:r w:rsidRPr="00DF417A">
        <w:rPr>
          <w:rFonts w:cstheme="minorHAnsi"/>
        </w:rPr>
        <w:t xml:space="preserve"> </w:t>
      </w:r>
      <w:r w:rsidR="000B7ADC" w:rsidRPr="00DF417A">
        <w:rPr>
          <w:rFonts w:cstheme="minorHAnsi"/>
        </w:rPr>
        <w:t>audio-</w:t>
      </w:r>
      <w:r w:rsidRPr="00DF417A">
        <w:rPr>
          <w:rFonts w:cstheme="minorHAnsi"/>
        </w:rPr>
        <w:t xml:space="preserve">recorder whenever they met and the frequency of the recorded meetings ranged from several times a week to once every fortnight. </w:t>
      </w:r>
      <w:r w:rsidR="008A57FE" w:rsidRPr="00DF417A">
        <w:rPr>
          <w:rFonts w:cstheme="minorHAnsi"/>
        </w:rPr>
        <w:t>The method of self-recordings minimise</w:t>
      </w:r>
      <w:r w:rsidR="000B7ADC" w:rsidRPr="00DF417A">
        <w:rPr>
          <w:rFonts w:cstheme="minorHAnsi"/>
        </w:rPr>
        <w:t>d</w:t>
      </w:r>
      <w:r w:rsidR="008A57FE" w:rsidRPr="00DF417A">
        <w:rPr>
          <w:rFonts w:cstheme="minorHAnsi"/>
        </w:rPr>
        <w:t xml:space="preserve"> the observer’s intrusion and effect on the situated activity, and therefore offers a partial solution to the observer’s paradox </w:t>
      </w:r>
      <w:r w:rsidR="00267362" w:rsidRPr="00DF417A">
        <w:rPr>
          <w:rFonts w:cstheme="minorHAnsi"/>
          <w:noProof/>
        </w:rPr>
        <w:t>(Labov 1997:</w:t>
      </w:r>
      <w:r w:rsidR="00D34091" w:rsidRPr="00DF417A">
        <w:rPr>
          <w:rFonts w:cstheme="minorHAnsi"/>
          <w:noProof/>
        </w:rPr>
        <w:t xml:space="preserve"> </w:t>
      </w:r>
      <w:r w:rsidR="00267362" w:rsidRPr="00DF417A">
        <w:rPr>
          <w:rFonts w:cstheme="minorHAnsi"/>
          <w:noProof/>
        </w:rPr>
        <w:t>395)</w:t>
      </w:r>
      <w:r w:rsidR="008A57FE" w:rsidRPr="00DF417A">
        <w:rPr>
          <w:rFonts w:cstheme="minorHAnsi"/>
        </w:rPr>
        <w:t xml:space="preserve">. </w:t>
      </w:r>
    </w:p>
    <w:p w14:paraId="4861E058" w14:textId="77777777" w:rsidR="007D7D63" w:rsidRPr="00DF417A" w:rsidRDefault="007D7D63" w:rsidP="00D947EF">
      <w:pPr>
        <w:tabs>
          <w:tab w:val="left" w:pos="1620"/>
        </w:tabs>
        <w:spacing w:after="0" w:line="360" w:lineRule="auto"/>
        <w:ind w:right="46"/>
        <w:jc w:val="both"/>
        <w:rPr>
          <w:rFonts w:cstheme="minorHAnsi"/>
        </w:rPr>
      </w:pPr>
    </w:p>
    <w:p w14:paraId="6DE86216" w14:textId="77777777" w:rsidR="00293C27" w:rsidRPr="00DF417A" w:rsidRDefault="00293C27" w:rsidP="00DF417A">
      <w:pPr>
        <w:pStyle w:val="Heading2"/>
        <w:rPr>
          <w:rFonts w:asciiTheme="minorHAnsi" w:hAnsiTheme="minorHAnsi" w:cstheme="minorHAnsi"/>
          <w:color w:val="auto"/>
          <w:sz w:val="22"/>
          <w:szCs w:val="22"/>
        </w:rPr>
      </w:pPr>
      <w:bookmarkStart w:id="5" w:name="_Ref310516022"/>
      <w:bookmarkStart w:id="6" w:name="_Toc310516350"/>
      <w:bookmarkStart w:id="7" w:name="_Toc311882860"/>
      <w:bookmarkStart w:id="8" w:name="_Toc510288926"/>
      <w:r w:rsidRPr="00DF417A">
        <w:rPr>
          <w:rFonts w:asciiTheme="minorHAnsi" w:hAnsiTheme="minorHAnsi" w:cstheme="minorHAnsi"/>
          <w:color w:val="auto"/>
          <w:sz w:val="22"/>
          <w:szCs w:val="22"/>
        </w:rPr>
        <w:t>Culture-specific age labels and their distribution in the data</w:t>
      </w:r>
      <w:bookmarkEnd w:id="5"/>
      <w:bookmarkEnd w:id="6"/>
      <w:bookmarkEnd w:id="7"/>
      <w:bookmarkEnd w:id="8"/>
    </w:p>
    <w:p w14:paraId="0707E932" w14:textId="712C3AEA" w:rsidR="00400AE1" w:rsidRPr="00DF417A" w:rsidRDefault="00653D9C" w:rsidP="00D947EF">
      <w:pPr>
        <w:spacing w:after="0" w:line="360" w:lineRule="auto"/>
        <w:ind w:right="46"/>
        <w:jc w:val="both"/>
        <w:rPr>
          <w:rFonts w:cstheme="minorHAnsi"/>
        </w:rPr>
      </w:pPr>
      <w:r w:rsidRPr="00DF417A">
        <w:rPr>
          <w:rFonts w:cstheme="minorHAnsi"/>
        </w:rPr>
        <w:t xml:space="preserve">There were </w:t>
      </w:r>
      <w:r w:rsidRPr="00DF417A">
        <w:rPr>
          <w:rFonts w:cstheme="minorHAnsi"/>
          <w:lang w:val="en-US"/>
        </w:rPr>
        <w:t xml:space="preserve">many instances where members ascribe old-age </w:t>
      </w:r>
      <w:r w:rsidRPr="00DF417A">
        <w:rPr>
          <w:rFonts w:cstheme="minorHAnsi"/>
        </w:rPr>
        <w:t>categorisations</w:t>
      </w:r>
      <w:r w:rsidRPr="00DF417A">
        <w:rPr>
          <w:rFonts w:cstheme="minorHAnsi"/>
          <w:lang w:val="en-US"/>
        </w:rPr>
        <w:t xml:space="preserve"> explicitly or implicitly</w:t>
      </w:r>
      <w:r w:rsidRPr="00DF417A">
        <w:rPr>
          <w:rFonts w:cstheme="minorHAnsi"/>
        </w:rPr>
        <w:t>. Discussions involving age categorisations could be quite heated, humorous or serious and can last anything up to several minutes on each occasion. I</w:t>
      </w:r>
      <w:r w:rsidR="00540039" w:rsidRPr="00DF417A">
        <w:rPr>
          <w:rFonts w:cstheme="minorHAnsi"/>
          <w:lang w:val="en-US"/>
        </w:rPr>
        <w:t xml:space="preserve">n all but one of </w:t>
      </w:r>
      <w:r w:rsidRPr="00DF417A">
        <w:rPr>
          <w:rFonts w:cstheme="minorHAnsi"/>
          <w:lang w:val="en-US"/>
        </w:rPr>
        <w:t xml:space="preserve">the </w:t>
      </w:r>
      <w:r w:rsidR="00447583" w:rsidRPr="00DF417A">
        <w:rPr>
          <w:rFonts w:cstheme="minorHAnsi"/>
          <w:lang w:val="en-US"/>
        </w:rPr>
        <w:t xml:space="preserve">eighteen </w:t>
      </w:r>
      <w:r w:rsidRPr="00DF417A">
        <w:rPr>
          <w:rFonts w:cstheme="minorHAnsi"/>
          <w:lang w:val="en-US"/>
        </w:rPr>
        <w:t>self-recorde</w:t>
      </w:r>
      <w:r w:rsidR="00D34091" w:rsidRPr="00DF417A">
        <w:rPr>
          <w:rFonts w:cstheme="minorHAnsi"/>
          <w:lang w:val="en-US"/>
        </w:rPr>
        <w:t>d</w:t>
      </w:r>
      <w:r w:rsidRPr="00DF417A">
        <w:rPr>
          <w:rFonts w:cstheme="minorHAnsi"/>
          <w:lang w:val="en-US"/>
        </w:rPr>
        <w:t xml:space="preserve"> </w:t>
      </w:r>
      <w:r w:rsidR="00540039" w:rsidRPr="00DF417A">
        <w:rPr>
          <w:rFonts w:cstheme="minorHAnsi"/>
          <w:lang w:val="en-US"/>
        </w:rPr>
        <w:t xml:space="preserve">conversations, in some way or another, the </w:t>
      </w:r>
      <w:proofErr w:type="spellStart"/>
      <w:r w:rsidR="00540039" w:rsidRPr="00DF417A">
        <w:rPr>
          <w:rFonts w:cstheme="minorHAnsi"/>
          <w:bCs/>
          <w:lang w:val="en-US"/>
        </w:rPr>
        <w:t>categori</w:t>
      </w:r>
      <w:r w:rsidR="00B63446">
        <w:rPr>
          <w:rFonts w:cstheme="minorHAnsi"/>
          <w:bCs/>
          <w:lang w:val="en-US"/>
        </w:rPr>
        <w:t>s</w:t>
      </w:r>
      <w:r w:rsidR="00540039" w:rsidRPr="00DF417A">
        <w:rPr>
          <w:rFonts w:cstheme="minorHAnsi"/>
          <w:bCs/>
          <w:lang w:val="en-US"/>
        </w:rPr>
        <w:t>ation</w:t>
      </w:r>
      <w:proofErr w:type="spellEnd"/>
      <w:r w:rsidR="00540039" w:rsidRPr="00DF417A">
        <w:rPr>
          <w:rFonts w:cstheme="minorHAnsi"/>
          <w:bCs/>
          <w:lang w:val="en-US"/>
        </w:rPr>
        <w:t xml:space="preserve"> device of </w:t>
      </w:r>
      <w:r w:rsidR="00540039" w:rsidRPr="0023538D">
        <w:rPr>
          <w:rFonts w:cstheme="minorHAnsi"/>
          <w:bCs/>
          <w:i/>
          <w:lang w:val="en-US"/>
        </w:rPr>
        <w:t>age</w:t>
      </w:r>
      <w:r w:rsidR="00540039" w:rsidRPr="00DF417A">
        <w:rPr>
          <w:rFonts w:cstheme="minorHAnsi"/>
          <w:lang w:val="en-US"/>
        </w:rPr>
        <w:t xml:space="preserve"> and, more specifically, categories of </w:t>
      </w:r>
      <w:r w:rsidR="00540039" w:rsidRPr="0023538D">
        <w:rPr>
          <w:rFonts w:cstheme="minorHAnsi"/>
          <w:i/>
          <w:lang w:val="en-US"/>
        </w:rPr>
        <w:t>old age</w:t>
      </w:r>
      <w:r w:rsidR="00540039" w:rsidRPr="00DF417A">
        <w:rPr>
          <w:rFonts w:cstheme="minorHAnsi"/>
          <w:lang w:val="en-US"/>
        </w:rPr>
        <w:t xml:space="preserve"> were made relevant. </w:t>
      </w:r>
      <w:r w:rsidR="004B59B3" w:rsidRPr="00DF417A">
        <w:rPr>
          <w:rFonts w:cstheme="minorHAnsi"/>
        </w:rPr>
        <w:t xml:space="preserve">Here I present the findings from the analysis of </w:t>
      </w:r>
      <w:r w:rsidR="004B59B3" w:rsidRPr="00DF417A">
        <w:rPr>
          <w:rFonts w:cstheme="minorHAnsi"/>
          <w:i/>
        </w:rPr>
        <w:t>explicit</w:t>
      </w:r>
      <w:r w:rsidR="004B59B3" w:rsidRPr="00DF417A">
        <w:rPr>
          <w:rFonts w:cstheme="minorHAnsi"/>
        </w:rPr>
        <w:t xml:space="preserve"> old-age categorisations, and by that I mean instances where old-age </w:t>
      </w:r>
      <w:proofErr w:type="spellStart"/>
      <w:r w:rsidR="004B59B3" w:rsidRPr="00DF417A">
        <w:rPr>
          <w:rFonts w:cstheme="minorHAnsi"/>
        </w:rPr>
        <w:t>categorial</w:t>
      </w:r>
      <w:proofErr w:type="spellEnd"/>
      <w:r w:rsidR="004B59B3" w:rsidRPr="00DF417A">
        <w:rPr>
          <w:rFonts w:cstheme="minorHAnsi"/>
        </w:rPr>
        <w:t xml:space="preserve"> terms in noun form were used, such as </w:t>
      </w:r>
      <w:r w:rsidR="0023538D">
        <w:rPr>
          <w:rFonts w:cstheme="minorHAnsi"/>
        </w:rPr>
        <w:t>‘</w:t>
      </w:r>
      <w:r w:rsidR="004B59B3" w:rsidRPr="0023538D">
        <w:rPr>
          <w:rFonts w:cstheme="minorHAnsi"/>
        </w:rPr>
        <w:t>old woman</w:t>
      </w:r>
      <w:r w:rsidR="0023538D">
        <w:rPr>
          <w:rFonts w:cstheme="minorHAnsi"/>
        </w:rPr>
        <w:t>’</w:t>
      </w:r>
      <w:r w:rsidR="004B59B3" w:rsidRPr="00DF417A">
        <w:rPr>
          <w:rFonts w:cstheme="minorHAnsi"/>
        </w:rPr>
        <w:t>. These are in addition to references to chronological age, which form a distinct, but related, class of categorisations</w:t>
      </w:r>
      <w:r w:rsidR="00447583" w:rsidRPr="00DF417A">
        <w:rPr>
          <w:rFonts w:cstheme="minorHAnsi"/>
        </w:rPr>
        <w:t xml:space="preserve"> </w:t>
      </w:r>
      <w:r w:rsidR="00447583" w:rsidRPr="00DF417A">
        <w:rPr>
          <w:rFonts w:cstheme="minorHAnsi"/>
          <w:noProof/>
        </w:rPr>
        <w:t>(Charalambidou 2015)</w:t>
      </w:r>
      <w:r w:rsidR="00806E5B">
        <w:rPr>
          <w:rFonts w:cstheme="minorHAnsi"/>
        </w:rPr>
        <w:t xml:space="preserve"> and more implicit references to old</w:t>
      </w:r>
      <w:r w:rsidR="00485B24">
        <w:rPr>
          <w:rFonts w:cstheme="minorHAnsi"/>
        </w:rPr>
        <w:t xml:space="preserve"> </w:t>
      </w:r>
      <w:r w:rsidR="00806E5B">
        <w:rPr>
          <w:rFonts w:cstheme="minorHAnsi"/>
        </w:rPr>
        <w:t>age</w:t>
      </w:r>
      <w:r w:rsidR="00A5417A">
        <w:rPr>
          <w:rFonts w:cstheme="minorHAnsi"/>
        </w:rPr>
        <w:t xml:space="preserve"> </w:t>
      </w:r>
      <w:r w:rsidR="00806E5B">
        <w:rPr>
          <w:rFonts w:cstheme="minorHAnsi"/>
        </w:rPr>
        <w:t>(Charalambidou 2011).</w:t>
      </w:r>
    </w:p>
    <w:p w14:paraId="5589D8BD" w14:textId="77777777" w:rsidR="00400AE1" w:rsidRPr="00DF417A" w:rsidRDefault="00400AE1" w:rsidP="00D947EF">
      <w:pPr>
        <w:spacing w:after="0" w:line="360" w:lineRule="auto"/>
        <w:ind w:right="46"/>
        <w:jc w:val="both"/>
        <w:rPr>
          <w:rFonts w:cstheme="minorHAnsi"/>
        </w:rPr>
      </w:pPr>
    </w:p>
    <w:p w14:paraId="244C9FA1" w14:textId="2CB9492D" w:rsidR="00C75B11" w:rsidRPr="00DF417A" w:rsidRDefault="00C75B11" w:rsidP="00D947EF">
      <w:pPr>
        <w:spacing w:after="0" w:line="360" w:lineRule="auto"/>
        <w:ind w:right="46"/>
        <w:jc w:val="both"/>
        <w:rPr>
          <w:rFonts w:cstheme="minorHAnsi"/>
        </w:rPr>
      </w:pPr>
      <w:r w:rsidRPr="00DF417A">
        <w:rPr>
          <w:rFonts w:cstheme="minorHAnsi"/>
        </w:rPr>
        <w:t xml:space="preserve">The various generic age-membership category labels </w:t>
      </w:r>
      <w:r w:rsidR="00B927E9">
        <w:rPr>
          <w:rFonts w:cstheme="minorHAnsi"/>
        </w:rPr>
        <w:t xml:space="preserve">which </w:t>
      </w:r>
      <w:r w:rsidRPr="00DF417A">
        <w:rPr>
          <w:rFonts w:cstheme="minorHAnsi"/>
        </w:rPr>
        <w:t xml:space="preserve">participants use </w:t>
      </w:r>
      <w:r w:rsidR="00400AE1" w:rsidRPr="00DF417A">
        <w:rPr>
          <w:rFonts w:cstheme="minorHAnsi"/>
        </w:rPr>
        <w:t>have different ideological loading and are not easily translatable to English; hence, they are used in their transliterated form</w:t>
      </w:r>
      <w:r w:rsidR="00447583" w:rsidRPr="00DF417A">
        <w:rPr>
          <w:rFonts w:cstheme="minorHAnsi"/>
        </w:rPr>
        <w:t>.</w:t>
      </w:r>
    </w:p>
    <w:p w14:paraId="2A94BC94" w14:textId="77777777" w:rsidR="00C75B11" w:rsidRPr="00DF417A" w:rsidRDefault="00C75B11" w:rsidP="00D947EF">
      <w:pPr>
        <w:spacing w:after="0" w:line="360" w:lineRule="auto"/>
        <w:ind w:right="46"/>
        <w:jc w:val="both"/>
        <w:rPr>
          <w:rFonts w:cstheme="minorHAnsi"/>
        </w:rPr>
      </w:pPr>
    </w:p>
    <w:p w14:paraId="2713527C" w14:textId="2E3F6E9E" w:rsidR="00C75B11" w:rsidRPr="00DF417A" w:rsidRDefault="00C75B11" w:rsidP="00D947EF">
      <w:pPr>
        <w:pStyle w:val="ListParagraph"/>
        <w:numPr>
          <w:ilvl w:val="0"/>
          <w:numId w:val="12"/>
        </w:numPr>
        <w:spacing w:after="0" w:line="360" w:lineRule="auto"/>
        <w:jc w:val="both"/>
        <w:rPr>
          <w:rFonts w:asciiTheme="minorHAnsi" w:hAnsiTheme="minorHAnsi" w:cstheme="minorHAnsi"/>
          <w:shd w:val="clear" w:color="auto" w:fill="FFFFF5"/>
        </w:rPr>
      </w:pPr>
      <w:r w:rsidRPr="00DF417A">
        <w:rPr>
          <w:rFonts w:asciiTheme="minorHAnsi" w:hAnsiTheme="minorHAnsi" w:cstheme="minorHAnsi"/>
        </w:rPr>
        <w:t xml:space="preserve"> </w:t>
      </w:r>
      <w:r w:rsidRPr="00DF417A">
        <w:rPr>
          <w:rFonts w:asciiTheme="minorHAnsi" w:hAnsiTheme="minorHAnsi" w:cstheme="minorHAnsi"/>
          <w:b/>
          <w:i/>
          <w:lang w:val="el-GR"/>
        </w:rPr>
        <w:t>Μ</w:t>
      </w:r>
      <w:proofErr w:type="spellStart"/>
      <w:r w:rsidRPr="00DF417A">
        <w:rPr>
          <w:rFonts w:asciiTheme="minorHAnsi" w:hAnsiTheme="minorHAnsi" w:cstheme="minorHAnsi"/>
          <w:b/>
          <w:i/>
        </w:rPr>
        <w:t>εγάλη</w:t>
      </w:r>
      <w:proofErr w:type="spellEnd"/>
      <w:r w:rsidRPr="00DF417A">
        <w:rPr>
          <w:rFonts w:asciiTheme="minorHAnsi" w:hAnsiTheme="minorHAnsi" w:cstheme="minorHAnsi"/>
          <w:b/>
          <w:i/>
        </w:rPr>
        <w:t>/</w:t>
      </w:r>
      <w:proofErr w:type="spellStart"/>
      <w:r w:rsidRPr="00DF417A">
        <w:rPr>
          <w:rFonts w:asciiTheme="minorHAnsi" w:hAnsiTheme="minorHAnsi" w:cstheme="minorHAnsi"/>
          <w:b/>
          <w:i/>
        </w:rPr>
        <w:t>megali</w:t>
      </w:r>
      <w:proofErr w:type="spellEnd"/>
      <w:r w:rsidRPr="00DF417A">
        <w:rPr>
          <w:rFonts w:asciiTheme="minorHAnsi" w:hAnsiTheme="minorHAnsi" w:cstheme="minorHAnsi"/>
        </w:rPr>
        <w:t>, pronounced /m</w:t>
      </w:r>
      <w:r w:rsidRPr="00DF417A">
        <w:rPr>
          <w:rFonts w:asciiTheme="minorHAnsi" w:hAnsiTheme="minorHAnsi" w:cstheme="minorHAnsi"/>
          <w:lang w:val="el-GR"/>
        </w:rPr>
        <w:t>ε</w:t>
      </w:r>
      <w:r w:rsidRPr="00DF417A">
        <w:rPr>
          <w:rFonts w:asciiTheme="minorHAnsi" w:hAnsiTheme="minorHAnsi" w:cstheme="minorHAnsi"/>
        </w:rPr>
        <w:t>ˈ</w:t>
      </w:r>
      <w:r w:rsidRPr="00DF417A">
        <w:rPr>
          <w:rFonts w:asciiTheme="minorHAnsi" w:hAnsiTheme="minorHAnsi" w:cstheme="minorHAnsi"/>
          <w:lang w:val="el-GR"/>
        </w:rPr>
        <w:t>γ</w:t>
      </w:r>
      <w:proofErr w:type="spellStart"/>
      <w:r w:rsidRPr="00DF417A">
        <w:rPr>
          <w:rStyle w:val="ipa"/>
          <w:rFonts w:asciiTheme="minorHAnsi" w:hAnsiTheme="minorHAnsi" w:cstheme="minorHAnsi"/>
          <w:shd w:val="clear" w:color="auto" w:fill="FFFFF5"/>
        </w:rPr>
        <w:t>ɐ</w:t>
      </w:r>
      <w:r w:rsidRPr="00DF417A">
        <w:rPr>
          <w:rFonts w:asciiTheme="minorHAnsi" w:hAnsiTheme="minorHAnsi" w:cstheme="minorHAnsi"/>
        </w:rPr>
        <w:t>li</w:t>
      </w:r>
      <w:proofErr w:type="spellEnd"/>
      <w:r w:rsidRPr="00DF417A">
        <w:rPr>
          <w:rFonts w:asciiTheme="minorHAnsi" w:hAnsiTheme="minorHAnsi" w:cstheme="minorHAnsi"/>
        </w:rPr>
        <w:t xml:space="preserve">/, in Greek (both </w:t>
      </w:r>
      <w:r w:rsidR="005E3D9B" w:rsidRPr="00DF417A">
        <w:rPr>
          <w:rFonts w:asciiTheme="minorHAnsi" w:hAnsiTheme="minorHAnsi" w:cstheme="minorHAnsi"/>
        </w:rPr>
        <w:t>S</w:t>
      </w:r>
      <w:r w:rsidR="005E3D9B">
        <w:rPr>
          <w:rFonts w:asciiTheme="minorHAnsi" w:hAnsiTheme="minorHAnsi" w:cstheme="minorHAnsi"/>
        </w:rPr>
        <w:t xml:space="preserve">tandard Modern </w:t>
      </w:r>
      <w:proofErr w:type="spellStart"/>
      <w:r w:rsidR="005E3D9B">
        <w:rPr>
          <w:rFonts w:asciiTheme="minorHAnsi" w:hAnsiTheme="minorHAnsi" w:cstheme="minorHAnsi"/>
        </w:rPr>
        <w:t>Greeg</w:t>
      </w:r>
      <w:proofErr w:type="spellEnd"/>
      <w:r w:rsidR="005E3D9B" w:rsidRPr="00DF417A">
        <w:rPr>
          <w:rFonts w:asciiTheme="minorHAnsi" w:hAnsiTheme="minorHAnsi" w:cstheme="minorHAnsi"/>
        </w:rPr>
        <w:t xml:space="preserve"> </w:t>
      </w:r>
      <w:r w:rsidRPr="00DF417A">
        <w:rPr>
          <w:rFonts w:asciiTheme="minorHAnsi" w:hAnsiTheme="minorHAnsi" w:cstheme="minorHAnsi"/>
        </w:rPr>
        <w:t xml:space="preserve">and </w:t>
      </w:r>
      <w:r w:rsidR="005E3D9B">
        <w:rPr>
          <w:rFonts w:asciiTheme="minorHAnsi" w:hAnsiTheme="minorHAnsi" w:cstheme="minorHAnsi"/>
        </w:rPr>
        <w:t>Cypriot Greek</w:t>
      </w:r>
      <w:r w:rsidRPr="00DF417A">
        <w:rPr>
          <w:rFonts w:asciiTheme="minorHAnsi" w:hAnsiTheme="minorHAnsi" w:cstheme="minorHAnsi"/>
        </w:rPr>
        <w:t xml:space="preserve">) means big or grown-up and can therefore be employed to categorise members of the full range of ages. </w:t>
      </w:r>
      <w:r w:rsidRPr="00DF417A">
        <w:rPr>
          <w:rFonts w:asciiTheme="minorHAnsi" w:hAnsiTheme="minorHAnsi" w:cstheme="minorHAnsi"/>
          <w:lang w:val="el-GR"/>
        </w:rPr>
        <w:t>Α</w:t>
      </w:r>
      <w:r w:rsidRPr="00DF417A">
        <w:rPr>
          <w:rFonts w:asciiTheme="minorHAnsi" w:hAnsiTheme="minorHAnsi" w:cstheme="minorHAnsi"/>
        </w:rPr>
        <w:t xml:space="preserve"> possible English equivalent would </w:t>
      </w:r>
      <w:r w:rsidR="00AD6953">
        <w:rPr>
          <w:rFonts w:asciiTheme="minorHAnsi" w:hAnsiTheme="minorHAnsi" w:cstheme="minorHAnsi"/>
        </w:rPr>
        <w:t>be age categorisations such as ‘</w:t>
      </w:r>
      <w:r w:rsidRPr="00DF417A">
        <w:rPr>
          <w:rFonts w:asciiTheme="minorHAnsi" w:hAnsiTheme="minorHAnsi" w:cstheme="minorHAnsi"/>
        </w:rPr>
        <w:t>grown up</w:t>
      </w:r>
      <w:r w:rsidR="00AD6953">
        <w:rPr>
          <w:rFonts w:asciiTheme="minorHAnsi" w:hAnsiTheme="minorHAnsi" w:cstheme="minorHAnsi"/>
        </w:rPr>
        <w:t>’</w:t>
      </w:r>
      <w:r w:rsidRPr="00DF417A">
        <w:rPr>
          <w:rFonts w:asciiTheme="minorHAnsi" w:hAnsiTheme="minorHAnsi" w:cstheme="minorHAnsi"/>
        </w:rPr>
        <w:t xml:space="preserve"> or </w:t>
      </w:r>
      <w:r w:rsidR="00AD6953">
        <w:rPr>
          <w:rFonts w:asciiTheme="minorHAnsi" w:hAnsiTheme="minorHAnsi" w:cstheme="minorHAnsi"/>
        </w:rPr>
        <w:t>‘</w:t>
      </w:r>
      <w:r w:rsidRPr="00DF417A">
        <w:rPr>
          <w:rFonts w:asciiTheme="minorHAnsi" w:hAnsiTheme="minorHAnsi" w:cstheme="minorHAnsi"/>
        </w:rPr>
        <w:t>mature</w:t>
      </w:r>
      <w:r w:rsidR="00AD6953">
        <w:rPr>
          <w:rFonts w:asciiTheme="minorHAnsi" w:hAnsiTheme="minorHAnsi" w:cstheme="minorHAnsi"/>
        </w:rPr>
        <w:t>’</w:t>
      </w:r>
      <w:r w:rsidRPr="00DF417A">
        <w:rPr>
          <w:rFonts w:asciiTheme="minorHAnsi" w:hAnsiTheme="minorHAnsi" w:cstheme="minorHAnsi"/>
        </w:rPr>
        <w:t xml:space="preserve"> woman which, as Katz </w:t>
      </w:r>
      <w:r w:rsidRPr="00DF417A">
        <w:rPr>
          <w:rFonts w:asciiTheme="minorHAnsi" w:hAnsiTheme="minorHAnsi" w:cstheme="minorHAnsi"/>
          <w:noProof/>
        </w:rPr>
        <w:t>(2001)</w:t>
      </w:r>
      <w:r w:rsidRPr="00DF417A">
        <w:rPr>
          <w:rFonts w:asciiTheme="minorHAnsi" w:hAnsiTheme="minorHAnsi" w:cstheme="minorHAnsi"/>
        </w:rPr>
        <w:t xml:space="preserve"> argues, blur the boundaries between middle and old age</w:t>
      </w:r>
      <w:r w:rsidR="002A5313" w:rsidRPr="00DF417A">
        <w:rPr>
          <w:rFonts w:asciiTheme="minorHAnsi" w:hAnsiTheme="minorHAnsi" w:cstheme="minorHAnsi"/>
        </w:rPr>
        <w:t xml:space="preserve">. In the self-recordings </w:t>
      </w:r>
      <w:r w:rsidR="009809D2">
        <w:rPr>
          <w:rFonts w:asciiTheme="minorHAnsi" w:hAnsiTheme="minorHAnsi" w:cstheme="minorHAnsi"/>
        </w:rPr>
        <w:t>t</w:t>
      </w:r>
      <w:r w:rsidR="002A5313" w:rsidRPr="00DF417A">
        <w:rPr>
          <w:rFonts w:asciiTheme="minorHAnsi" w:hAnsiTheme="minorHAnsi" w:cstheme="minorHAnsi"/>
        </w:rPr>
        <w:t>his term is used exclusively for women above 65 year olds.</w:t>
      </w:r>
    </w:p>
    <w:p w14:paraId="2B5014EC" w14:textId="77777777" w:rsidR="00C75B11" w:rsidRPr="00DF417A" w:rsidRDefault="00C75B11" w:rsidP="00D947EF">
      <w:pPr>
        <w:pStyle w:val="ListParagraph"/>
        <w:spacing w:after="0" w:line="360" w:lineRule="auto"/>
        <w:jc w:val="both"/>
        <w:rPr>
          <w:rFonts w:asciiTheme="minorHAnsi" w:hAnsiTheme="minorHAnsi" w:cstheme="minorHAnsi"/>
          <w:shd w:val="clear" w:color="auto" w:fill="FFFFF5"/>
        </w:rPr>
      </w:pPr>
    </w:p>
    <w:p w14:paraId="3A3F6C37" w14:textId="602C5F86" w:rsidR="00C75B11" w:rsidRPr="00DF417A" w:rsidRDefault="00C75B11" w:rsidP="00D947EF">
      <w:pPr>
        <w:pStyle w:val="ListParagraph"/>
        <w:numPr>
          <w:ilvl w:val="0"/>
          <w:numId w:val="12"/>
        </w:numPr>
        <w:spacing w:after="0" w:line="360" w:lineRule="auto"/>
        <w:jc w:val="both"/>
        <w:rPr>
          <w:rFonts w:asciiTheme="minorHAnsi" w:hAnsiTheme="minorHAnsi" w:cstheme="minorHAnsi"/>
          <w:shd w:val="clear" w:color="auto" w:fill="FFFFF5"/>
        </w:rPr>
      </w:pPr>
      <w:r w:rsidRPr="00DF417A">
        <w:rPr>
          <w:rFonts w:asciiTheme="minorHAnsi" w:hAnsiTheme="minorHAnsi" w:cstheme="minorHAnsi"/>
          <w:b/>
          <w:i/>
          <w:lang w:val="el-GR"/>
        </w:rPr>
        <w:t>Κοτ</w:t>
      </w:r>
      <w:r w:rsidRPr="00DF417A">
        <w:rPr>
          <w:rFonts w:asciiTheme="minorHAnsi" w:hAnsiTheme="minorHAnsi" w:cstheme="minorHAnsi"/>
          <w:b/>
          <w:i/>
        </w:rPr>
        <w:t>ζ̌</w:t>
      </w:r>
      <w:r w:rsidRPr="00DF417A">
        <w:rPr>
          <w:rFonts w:asciiTheme="minorHAnsi" w:hAnsiTheme="minorHAnsi" w:cstheme="minorHAnsi"/>
          <w:b/>
          <w:i/>
          <w:lang w:val="el-GR"/>
        </w:rPr>
        <w:t>άκαρη</w:t>
      </w:r>
      <w:r w:rsidRPr="00DF417A">
        <w:rPr>
          <w:rFonts w:asciiTheme="minorHAnsi" w:hAnsiTheme="minorHAnsi" w:cstheme="minorHAnsi"/>
          <w:b/>
          <w:i/>
        </w:rPr>
        <w:t>/</w:t>
      </w:r>
      <w:proofErr w:type="spellStart"/>
      <w:r w:rsidRPr="00DF417A">
        <w:rPr>
          <w:rFonts w:asciiTheme="minorHAnsi" w:hAnsiTheme="minorHAnsi" w:cstheme="minorHAnsi"/>
          <w:b/>
          <w:i/>
        </w:rPr>
        <w:t>kojakari</w:t>
      </w:r>
      <w:proofErr w:type="spellEnd"/>
      <w:r w:rsidRPr="00DF417A">
        <w:rPr>
          <w:rFonts w:asciiTheme="minorHAnsi" w:hAnsiTheme="minorHAnsi" w:cstheme="minorHAnsi"/>
          <w:i/>
        </w:rPr>
        <w:t>,</w:t>
      </w:r>
      <w:r w:rsidRPr="00DF417A">
        <w:rPr>
          <w:rFonts w:asciiTheme="minorHAnsi" w:hAnsiTheme="minorHAnsi" w:cstheme="minorHAnsi"/>
        </w:rPr>
        <w:t xml:space="preserve"> pronounced /</w:t>
      </w:r>
      <w:proofErr w:type="spellStart"/>
      <w:r w:rsidRPr="00DF417A">
        <w:rPr>
          <w:rFonts w:asciiTheme="minorHAnsi" w:hAnsiTheme="minorHAnsi" w:cstheme="minorHAnsi"/>
        </w:rPr>
        <w:t>kɔˈtʃ</w:t>
      </w:r>
      <w:r w:rsidRPr="00DF417A">
        <w:rPr>
          <w:rStyle w:val="ipa"/>
          <w:rFonts w:asciiTheme="minorHAnsi" w:hAnsiTheme="minorHAnsi" w:cstheme="minorHAnsi"/>
          <w:shd w:val="clear" w:color="auto" w:fill="FFFFF5"/>
        </w:rPr>
        <w:t>ɐ</w:t>
      </w:r>
      <w:r w:rsidRPr="00DF417A">
        <w:rPr>
          <w:rFonts w:asciiTheme="minorHAnsi" w:hAnsiTheme="minorHAnsi" w:cstheme="minorHAnsi"/>
        </w:rPr>
        <w:t>k</w:t>
      </w:r>
      <w:r w:rsidRPr="00DF417A">
        <w:rPr>
          <w:rStyle w:val="ipa"/>
          <w:rFonts w:asciiTheme="minorHAnsi" w:hAnsiTheme="minorHAnsi" w:cstheme="minorHAnsi"/>
          <w:shd w:val="clear" w:color="auto" w:fill="FFFFF5"/>
        </w:rPr>
        <w:t>ɐ</w:t>
      </w:r>
      <w:r w:rsidR="00041F1C" w:rsidRPr="00DF417A">
        <w:rPr>
          <w:rFonts w:asciiTheme="minorHAnsi" w:hAnsiTheme="minorHAnsi" w:cstheme="minorHAnsi"/>
        </w:rPr>
        <w:t>ri</w:t>
      </w:r>
      <w:proofErr w:type="spellEnd"/>
      <w:r w:rsidR="00041F1C" w:rsidRPr="00DF417A">
        <w:rPr>
          <w:rFonts w:asciiTheme="minorHAnsi" w:hAnsiTheme="minorHAnsi" w:cstheme="minorHAnsi"/>
        </w:rPr>
        <w:t>/</w:t>
      </w:r>
      <w:r w:rsidRPr="00DF417A">
        <w:rPr>
          <w:rFonts w:asciiTheme="minorHAnsi" w:hAnsiTheme="minorHAnsi" w:cstheme="minorHAnsi"/>
        </w:rPr>
        <w:t xml:space="preserve"> is a </w:t>
      </w:r>
      <w:proofErr w:type="spellStart"/>
      <w:r w:rsidRPr="00DF417A">
        <w:rPr>
          <w:rFonts w:asciiTheme="minorHAnsi" w:hAnsiTheme="minorHAnsi" w:cstheme="minorHAnsi"/>
        </w:rPr>
        <w:t>basilectal</w:t>
      </w:r>
      <w:proofErr w:type="spellEnd"/>
      <w:r w:rsidRPr="00DF417A">
        <w:rPr>
          <w:rFonts w:asciiTheme="minorHAnsi" w:hAnsiTheme="minorHAnsi" w:cstheme="minorHAnsi"/>
        </w:rPr>
        <w:t xml:space="preserve"> term of </w:t>
      </w:r>
      <w:r w:rsidR="005E3D9B">
        <w:rPr>
          <w:rFonts w:asciiTheme="minorHAnsi" w:hAnsiTheme="minorHAnsi" w:cstheme="minorHAnsi"/>
        </w:rPr>
        <w:t>Cypriot Greek</w:t>
      </w:r>
      <w:r w:rsidRPr="00DF417A">
        <w:rPr>
          <w:rFonts w:asciiTheme="minorHAnsi" w:hAnsiTheme="minorHAnsi" w:cstheme="minorHAnsi"/>
        </w:rPr>
        <w:t>, derived from Turkish. It is not just a descriptive term, as it has a marked low register and can function as a derogatory person reference</w:t>
      </w:r>
      <w:r w:rsidR="00400AE1" w:rsidRPr="00DF417A">
        <w:rPr>
          <w:rFonts w:asciiTheme="minorHAnsi" w:hAnsiTheme="minorHAnsi" w:cstheme="minorHAnsi"/>
        </w:rPr>
        <w:t>; a male equivalent of the term does not exist</w:t>
      </w:r>
      <w:r w:rsidRPr="00DF417A">
        <w:rPr>
          <w:rFonts w:asciiTheme="minorHAnsi" w:hAnsiTheme="minorHAnsi" w:cstheme="minorHAnsi"/>
        </w:rPr>
        <w:t xml:space="preserve">. This </w:t>
      </w:r>
      <w:r w:rsidR="00400AE1" w:rsidRPr="00DF417A">
        <w:rPr>
          <w:rFonts w:asciiTheme="minorHAnsi" w:hAnsiTheme="minorHAnsi" w:cstheme="minorHAnsi"/>
        </w:rPr>
        <w:lastRenderedPageBreak/>
        <w:t>category</w:t>
      </w:r>
      <w:r w:rsidRPr="00DF417A">
        <w:rPr>
          <w:rFonts w:asciiTheme="minorHAnsi" w:hAnsiTheme="minorHAnsi" w:cstheme="minorHAnsi"/>
        </w:rPr>
        <w:t xml:space="preserve"> is generally used in </w:t>
      </w:r>
      <w:r w:rsidR="005E3D9B">
        <w:rPr>
          <w:rFonts w:asciiTheme="minorHAnsi" w:hAnsiTheme="minorHAnsi" w:cstheme="minorHAnsi"/>
        </w:rPr>
        <w:t xml:space="preserve">Cypriot Greek </w:t>
      </w:r>
      <w:r w:rsidRPr="00DF417A">
        <w:rPr>
          <w:rFonts w:asciiTheme="minorHAnsi" w:hAnsiTheme="minorHAnsi" w:cstheme="minorHAnsi"/>
        </w:rPr>
        <w:t>to refer to traditional Cypriot women, wearing headscar</w:t>
      </w:r>
      <w:r w:rsidR="00D34091" w:rsidRPr="00DF417A">
        <w:rPr>
          <w:rFonts w:asciiTheme="minorHAnsi" w:hAnsiTheme="minorHAnsi" w:cstheme="minorHAnsi"/>
        </w:rPr>
        <w:t>ves</w:t>
      </w:r>
      <w:r w:rsidRPr="00DF417A">
        <w:rPr>
          <w:rFonts w:asciiTheme="minorHAnsi" w:hAnsiTheme="minorHAnsi" w:cstheme="minorHAnsi"/>
        </w:rPr>
        <w:t xml:space="preserve"> and black mourning dress and holding a cane, of rural origin and low educational level. </w:t>
      </w:r>
      <w:r w:rsidR="00041F1C" w:rsidRPr="00DF417A">
        <w:rPr>
          <w:rFonts w:asciiTheme="minorHAnsi" w:hAnsiTheme="minorHAnsi" w:cstheme="minorHAnsi"/>
        </w:rPr>
        <w:t xml:space="preserve">The diminutives </w:t>
      </w:r>
      <w:proofErr w:type="spellStart"/>
      <w:r w:rsidR="00041F1C" w:rsidRPr="00DF417A">
        <w:rPr>
          <w:rFonts w:asciiTheme="minorHAnsi" w:hAnsiTheme="minorHAnsi" w:cstheme="minorHAnsi"/>
          <w:i/>
        </w:rPr>
        <w:t>kojakarou</w:t>
      </w:r>
      <w:proofErr w:type="spellEnd"/>
      <w:r w:rsidR="00041F1C" w:rsidRPr="00DF417A">
        <w:rPr>
          <w:rFonts w:asciiTheme="minorHAnsi" w:hAnsiTheme="minorHAnsi" w:cstheme="minorHAnsi"/>
        </w:rPr>
        <w:t xml:space="preserve"> or </w:t>
      </w:r>
      <w:proofErr w:type="spellStart"/>
      <w:r w:rsidR="00041F1C" w:rsidRPr="00DF417A">
        <w:rPr>
          <w:rFonts w:asciiTheme="minorHAnsi" w:hAnsiTheme="minorHAnsi" w:cstheme="minorHAnsi"/>
          <w:i/>
        </w:rPr>
        <w:t>kojakaroua</w:t>
      </w:r>
      <w:proofErr w:type="spellEnd"/>
      <w:r w:rsidR="00041F1C" w:rsidRPr="00DF417A">
        <w:rPr>
          <w:rFonts w:asciiTheme="minorHAnsi" w:hAnsiTheme="minorHAnsi" w:cstheme="minorHAnsi"/>
        </w:rPr>
        <w:t xml:space="preserve"> have similar connotations in </w:t>
      </w:r>
      <w:r w:rsidR="005E3D9B">
        <w:rPr>
          <w:rFonts w:asciiTheme="minorHAnsi" w:hAnsiTheme="minorHAnsi" w:cstheme="minorHAnsi"/>
        </w:rPr>
        <w:t>Cypriot Greek</w:t>
      </w:r>
      <w:r w:rsidR="00041F1C" w:rsidRPr="00DF417A">
        <w:rPr>
          <w:rFonts w:asciiTheme="minorHAnsi" w:hAnsiTheme="minorHAnsi" w:cstheme="minorHAnsi"/>
        </w:rPr>
        <w:t xml:space="preserve">, but could also be seen as emphasising age-related loss of body mass. </w:t>
      </w:r>
      <w:r w:rsidRPr="00DF417A">
        <w:rPr>
          <w:rFonts w:asciiTheme="minorHAnsi" w:hAnsiTheme="minorHAnsi" w:cstheme="minorHAnsi"/>
        </w:rPr>
        <w:t xml:space="preserve">An English </w:t>
      </w:r>
      <w:r w:rsidR="00AD6953">
        <w:rPr>
          <w:rFonts w:asciiTheme="minorHAnsi" w:hAnsiTheme="minorHAnsi" w:cstheme="minorHAnsi"/>
        </w:rPr>
        <w:t>“</w:t>
      </w:r>
      <w:r w:rsidRPr="00DF417A">
        <w:rPr>
          <w:rFonts w:asciiTheme="minorHAnsi" w:hAnsiTheme="minorHAnsi" w:cstheme="minorHAnsi"/>
        </w:rPr>
        <w:t>near-miss</w:t>
      </w:r>
      <w:r w:rsidR="00AD6953">
        <w:rPr>
          <w:rFonts w:asciiTheme="minorHAnsi" w:hAnsiTheme="minorHAnsi" w:cstheme="minorHAnsi"/>
        </w:rPr>
        <w:t>”</w:t>
      </w:r>
      <w:r w:rsidRPr="00DF417A">
        <w:rPr>
          <w:rFonts w:asciiTheme="minorHAnsi" w:hAnsiTheme="minorHAnsi" w:cstheme="minorHAnsi"/>
        </w:rPr>
        <w:t xml:space="preserve"> could be </w:t>
      </w:r>
      <w:r w:rsidR="00AD6953">
        <w:rPr>
          <w:rFonts w:asciiTheme="minorHAnsi" w:hAnsiTheme="minorHAnsi" w:cstheme="minorHAnsi"/>
        </w:rPr>
        <w:t>‘</w:t>
      </w:r>
      <w:r w:rsidRPr="00DF417A">
        <w:rPr>
          <w:rFonts w:asciiTheme="minorHAnsi" w:hAnsiTheme="minorHAnsi" w:cstheme="minorHAnsi"/>
        </w:rPr>
        <w:t>crone</w:t>
      </w:r>
      <w:r w:rsidR="00AD6953">
        <w:rPr>
          <w:rFonts w:asciiTheme="minorHAnsi" w:hAnsiTheme="minorHAnsi" w:cstheme="minorHAnsi"/>
        </w:rPr>
        <w:t>’</w:t>
      </w:r>
      <w:r w:rsidRPr="00DF417A">
        <w:rPr>
          <w:rFonts w:asciiTheme="minorHAnsi" w:hAnsiTheme="minorHAnsi" w:cstheme="minorHAnsi"/>
        </w:rPr>
        <w:t xml:space="preserve">. </w:t>
      </w:r>
    </w:p>
    <w:p w14:paraId="2E274296" w14:textId="77777777" w:rsidR="00C75B11" w:rsidRPr="00DF417A" w:rsidRDefault="00C75B11" w:rsidP="00D947EF">
      <w:pPr>
        <w:pStyle w:val="ListParagraph"/>
        <w:spacing w:after="0" w:line="360" w:lineRule="auto"/>
        <w:rPr>
          <w:rFonts w:asciiTheme="minorHAnsi" w:hAnsiTheme="minorHAnsi" w:cstheme="minorHAnsi"/>
          <w:i/>
        </w:rPr>
      </w:pPr>
    </w:p>
    <w:p w14:paraId="33324EB5" w14:textId="00B24974" w:rsidR="00C75B11" w:rsidRPr="00DF417A" w:rsidRDefault="00C75B11" w:rsidP="00D947EF">
      <w:pPr>
        <w:pStyle w:val="ListParagraph"/>
        <w:numPr>
          <w:ilvl w:val="0"/>
          <w:numId w:val="12"/>
        </w:numPr>
        <w:spacing w:after="0" w:line="360" w:lineRule="auto"/>
        <w:jc w:val="both"/>
        <w:rPr>
          <w:rFonts w:asciiTheme="minorHAnsi" w:hAnsiTheme="minorHAnsi" w:cstheme="minorHAnsi"/>
          <w:shd w:val="clear" w:color="auto" w:fill="FFFFF5"/>
        </w:rPr>
      </w:pPr>
      <w:r w:rsidRPr="00DF417A">
        <w:rPr>
          <w:rFonts w:asciiTheme="minorHAnsi" w:hAnsiTheme="minorHAnsi" w:cstheme="minorHAnsi"/>
          <w:b/>
          <w:i/>
          <w:lang w:val="el-GR"/>
        </w:rPr>
        <w:t>Ηλικιωμένη</w:t>
      </w:r>
      <w:r w:rsidRPr="00DF417A">
        <w:rPr>
          <w:rFonts w:asciiTheme="minorHAnsi" w:hAnsiTheme="minorHAnsi" w:cstheme="minorHAnsi"/>
          <w:b/>
          <w:i/>
        </w:rPr>
        <w:t>/</w:t>
      </w:r>
      <w:proofErr w:type="spellStart"/>
      <w:r w:rsidRPr="00DF417A">
        <w:rPr>
          <w:rFonts w:asciiTheme="minorHAnsi" w:hAnsiTheme="minorHAnsi" w:cstheme="minorHAnsi"/>
          <w:b/>
          <w:i/>
        </w:rPr>
        <w:t>Ilikiomeni</w:t>
      </w:r>
      <w:proofErr w:type="spellEnd"/>
      <w:r w:rsidRPr="00DF417A">
        <w:rPr>
          <w:rFonts w:asciiTheme="minorHAnsi" w:hAnsiTheme="minorHAnsi" w:cstheme="minorHAnsi"/>
        </w:rPr>
        <w:t>, pronounced /</w:t>
      </w:r>
      <w:proofErr w:type="spellStart"/>
      <w:r w:rsidRPr="00DF417A">
        <w:rPr>
          <w:rFonts w:asciiTheme="minorHAnsi" w:hAnsiTheme="minorHAnsi" w:cstheme="minorHAnsi"/>
        </w:rPr>
        <w:t>iliciɔˈm</w:t>
      </w:r>
      <w:proofErr w:type="spellEnd"/>
      <w:r w:rsidRPr="00DF417A">
        <w:rPr>
          <w:rFonts w:asciiTheme="minorHAnsi" w:hAnsiTheme="minorHAnsi" w:cstheme="minorHAnsi"/>
          <w:lang w:val="el-GR"/>
        </w:rPr>
        <w:t>ε</w:t>
      </w:r>
      <w:proofErr w:type="spellStart"/>
      <w:r w:rsidRPr="00DF417A">
        <w:rPr>
          <w:rFonts w:asciiTheme="minorHAnsi" w:hAnsiTheme="minorHAnsi" w:cstheme="minorHAnsi"/>
        </w:rPr>
        <w:t>ni</w:t>
      </w:r>
      <w:proofErr w:type="spellEnd"/>
      <w:r w:rsidRPr="00DF417A">
        <w:rPr>
          <w:rFonts w:asciiTheme="minorHAnsi" w:hAnsiTheme="minorHAnsi" w:cstheme="minorHAnsi"/>
        </w:rPr>
        <w:t xml:space="preserve">/, is a term that is not exclusively found in </w:t>
      </w:r>
      <w:r w:rsidR="005E3D9B">
        <w:rPr>
          <w:rFonts w:asciiTheme="minorHAnsi" w:hAnsiTheme="minorHAnsi" w:cstheme="minorHAnsi"/>
        </w:rPr>
        <w:t>Cypriot Greek</w:t>
      </w:r>
      <w:r w:rsidRPr="00DF417A">
        <w:rPr>
          <w:rFonts w:asciiTheme="minorHAnsi" w:hAnsiTheme="minorHAnsi" w:cstheme="minorHAnsi"/>
        </w:rPr>
        <w:t xml:space="preserve">, but is also used in </w:t>
      </w:r>
      <w:r w:rsidR="00ED449D">
        <w:rPr>
          <w:rFonts w:asciiTheme="minorHAnsi" w:hAnsiTheme="minorHAnsi" w:cstheme="minorHAnsi"/>
        </w:rPr>
        <w:t>Standard Modern Greek</w:t>
      </w:r>
      <w:r w:rsidR="00ED449D" w:rsidRPr="00DF417A">
        <w:rPr>
          <w:rFonts w:asciiTheme="minorHAnsi" w:hAnsiTheme="minorHAnsi" w:cstheme="minorHAnsi"/>
        </w:rPr>
        <w:t xml:space="preserve"> </w:t>
      </w:r>
      <w:r w:rsidRPr="00DF417A">
        <w:rPr>
          <w:rFonts w:asciiTheme="minorHAnsi" w:hAnsiTheme="minorHAnsi" w:cstheme="minorHAnsi"/>
        </w:rPr>
        <w:t>to re</w:t>
      </w:r>
      <w:r w:rsidR="00041F1C" w:rsidRPr="00DF417A">
        <w:rPr>
          <w:rFonts w:asciiTheme="minorHAnsi" w:hAnsiTheme="minorHAnsi" w:cstheme="minorHAnsi"/>
        </w:rPr>
        <w:t xml:space="preserve">fer to older adults. This term </w:t>
      </w:r>
      <w:r w:rsidRPr="00DF417A">
        <w:rPr>
          <w:rFonts w:asciiTheme="minorHAnsi" w:hAnsiTheme="minorHAnsi" w:cstheme="minorHAnsi"/>
        </w:rPr>
        <w:t>is also employed on formal occasions, e.g. in news reports about pensions and in policy documents. An English term with similar ideolo</w:t>
      </w:r>
      <w:r w:rsidR="002A5313" w:rsidRPr="00DF417A">
        <w:rPr>
          <w:rFonts w:asciiTheme="minorHAnsi" w:hAnsiTheme="minorHAnsi" w:cstheme="minorHAnsi"/>
        </w:rPr>
        <w:t>gical loading would be ‘senior</w:t>
      </w:r>
      <w:r w:rsidRPr="00DF417A">
        <w:rPr>
          <w:rFonts w:asciiTheme="minorHAnsi" w:hAnsiTheme="minorHAnsi" w:cstheme="minorHAnsi"/>
        </w:rPr>
        <w:t>’</w:t>
      </w:r>
      <w:r w:rsidR="002A5313" w:rsidRPr="00DF417A">
        <w:rPr>
          <w:rFonts w:asciiTheme="minorHAnsi" w:hAnsiTheme="minorHAnsi" w:cstheme="minorHAnsi"/>
        </w:rPr>
        <w:t xml:space="preserve"> or ‘elderly’</w:t>
      </w:r>
      <w:r w:rsidRPr="00DF417A">
        <w:rPr>
          <w:rFonts w:asciiTheme="minorHAnsi" w:hAnsiTheme="minorHAnsi" w:cstheme="minorHAnsi"/>
        </w:rPr>
        <w:t xml:space="preserve">. </w:t>
      </w:r>
    </w:p>
    <w:p w14:paraId="2C0243E8" w14:textId="77777777" w:rsidR="00C75B11" w:rsidRPr="00DF417A" w:rsidRDefault="00C75B11" w:rsidP="00D947EF">
      <w:pPr>
        <w:pStyle w:val="ListParagraph"/>
        <w:spacing w:after="0" w:line="360" w:lineRule="auto"/>
        <w:rPr>
          <w:rFonts w:asciiTheme="minorHAnsi" w:hAnsiTheme="minorHAnsi" w:cstheme="minorHAnsi"/>
        </w:rPr>
      </w:pPr>
    </w:p>
    <w:p w14:paraId="6DF3E010" w14:textId="10E4FBFF" w:rsidR="00C75B11" w:rsidRPr="00DF417A" w:rsidRDefault="00C75B11" w:rsidP="00D947EF">
      <w:pPr>
        <w:pStyle w:val="ListParagraph"/>
        <w:numPr>
          <w:ilvl w:val="0"/>
          <w:numId w:val="12"/>
        </w:numPr>
        <w:spacing w:after="0" w:line="360" w:lineRule="auto"/>
        <w:jc w:val="both"/>
        <w:rPr>
          <w:rFonts w:asciiTheme="minorHAnsi" w:hAnsiTheme="minorHAnsi" w:cstheme="minorHAnsi"/>
          <w:shd w:val="clear" w:color="auto" w:fill="FFFFF5"/>
        </w:rPr>
      </w:pPr>
      <w:r w:rsidRPr="00DF417A">
        <w:rPr>
          <w:rFonts w:asciiTheme="minorHAnsi" w:hAnsiTheme="minorHAnsi" w:cstheme="minorHAnsi"/>
        </w:rPr>
        <w:t xml:space="preserve">Finally, </w:t>
      </w:r>
      <w:r w:rsidRPr="00DF417A">
        <w:rPr>
          <w:rFonts w:asciiTheme="minorHAnsi" w:hAnsiTheme="minorHAnsi" w:cstheme="minorHAnsi"/>
          <w:b/>
          <w:i/>
          <w:lang w:val="el-GR"/>
        </w:rPr>
        <w:t>γριά</w:t>
      </w:r>
      <w:r w:rsidRPr="00DF417A">
        <w:rPr>
          <w:rFonts w:asciiTheme="minorHAnsi" w:hAnsiTheme="minorHAnsi" w:cstheme="minorHAnsi"/>
          <w:b/>
          <w:i/>
        </w:rPr>
        <w:t>/</w:t>
      </w:r>
      <w:proofErr w:type="spellStart"/>
      <w:r w:rsidRPr="00DF417A">
        <w:rPr>
          <w:rFonts w:asciiTheme="minorHAnsi" w:hAnsiTheme="minorHAnsi" w:cstheme="minorHAnsi"/>
          <w:b/>
          <w:i/>
        </w:rPr>
        <w:t>gria</w:t>
      </w:r>
      <w:proofErr w:type="spellEnd"/>
      <w:r w:rsidRPr="00DF417A">
        <w:rPr>
          <w:rFonts w:asciiTheme="minorHAnsi" w:hAnsiTheme="minorHAnsi" w:cstheme="minorHAnsi"/>
          <w:i/>
        </w:rPr>
        <w:t xml:space="preserve">, </w:t>
      </w:r>
      <w:r w:rsidRPr="00DF417A">
        <w:rPr>
          <w:rFonts w:asciiTheme="minorHAnsi" w:hAnsiTheme="minorHAnsi" w:cstheme="minorHAnsi"/>
        </w:rPr>
        <w:t>pronounced /</w:t>
      </w:r>
      <w:r w:rsidRPr="00DF417A">
        <w:rPr>
          <w:rFonts w:asciiTheme="minorHAnsi" w:hAnsiTheme="minorHAnsi" w:cstheme="minorHAnsi"/>
          <w:lang w:val="el-GR"/>
        </w:rPr>
        <w:t>γ</w:t>
      </w:r>
      <w:proofErr w:type="spellStart"/>
      <w:r w:rsidRPr="00DF417A">
        <w:rPr>
          <w:rFonts w:asciiTheme="minorHAnsi" w:hAnsiTheme="minorHAnsi" w:cstheme="minorHAnsi"/>
        </w:rPr>
        <w:t>riˈ</w:t>
      </w:r>
      <w:r w:rsidRPr="00DF417A">
        <w:rPr>
          <w:rStyle w:val="ipa"/>
          <w:rFonts w:asciiTheme="minorHAnsi" w:hAnsiTheme="minorHAnsi" w:cstheme="minorHAnsi"/>
          <w:shd w:val="clear" w:color="auto" w:fill="FFFFF5"/>
        </w:rPr>
        <w:t>ɐ</w:t>
      </w:r>
      <w:proofErr w:type="spellEnd"/>
      <w:r w:rsidRPr="00DF417A">
        <w:rPr>
          <w:rFonts w:asciiTheme="minorHAnsi" w:hAnsiTheme="minorHAnsi" w:cstheme="minorHAnsi"/>
        </w:rPr>
        <w:t xml:space="preserve">/, is also part of both the </w:t>
      </w:r>
      <w:r w:rsidR="005E3D9B">
        <w:rPr>
          <w:rFonts w:asciiTheme="minorHAnsi" w:hAnsiTheme="minorHAnsi" w:cstheme="minorHAnsi"/>
        </w:rPr>
        <w:t>Cypriot Greek</w:t>
      </w:r>
      <w:r w:rsidR="00253FB8">
        <w:rPr>
          <w:rFonts w:asciiTheme="minorHAnsi" w:hAnsiTheme="minorHAnsi" w:cstheme="minorHAnsi"/>
        </w:rPr>
        <w:t xml:space="preserve"> </w:t>
      </w:r>
      <w:r w:rsidRPr="00DF417A">
        <w:rPr>
          <w:rFonts w:asciiTheme="minorHAnsi" w:hAnsiTheme="minorHAnsi" w:cstheme="minorHAnsi"/>
        </w:rPr>
        <w:t xml:space="preserve">and </w:t>
      </w:r>
      <w:r w:rsidR="005E3D9B">
        <w:rPr>
          <w:rFonts w:asciiTheme="minorHAnsi" w:hAnsiTheme="minorHAnsi" w:cstheme="minorHAnsi"/>
        </w:rPr>
        <w:t>Standard Modern Greek</w:t>
      </w:r>
      <w:r w:rsidR="005E3D9B" w:rsidRPr="00DF417A">
        <w:rPr>
          <w:rFonts w:asciiTheme="minorHAnsi" w:hAnsiTheme="minorHAnsi" w:cstheme="minorHAnsi"/>
        </w:rPr>
        <w:t xml:space="preserve"> </w:t>
      </w:r>
      <w:r w:rsidRPr="00DF417A">
        <w:rPr>
          <w:rFonts w:asciiTheme="minorHAnsi" w:hAnsiTheme="minorHAnsi" w:cstheme="minorHAnsi"/>
        </w:rPr>
        <w:t xml:space="preserve">inventory, but is a more colloquial and less euphemistic term than </w:t>
      </w:r>
      <w:proofErr w:type="spellStart"/>
      <w:r w:rsidRPr="00DF417A">
        <w:rPr>
          <w:rFonts w:asciiTheme="minorHAnsi" w:hAnsiTheme="minorHAnsi" w:cstheme="minorHAnsi"/>
          <w:i/>
        </w:rPr>
        <w:t>ilikiomeni</w:t>
      </w:r>
      <w:proofErr w:type="spellEnd"/>
      <w:r w:rsidRPr="00DF417A">
        <w:rPr>
          <w:rFonts w:asciiTheme="minorHAnsi" w:hAnsiTheme="minorHAnsi" w:cstheme="minorHAnsi"/>
          <w:i/>
        </w:rPr>
        <w:t xml:space="preserve">. </w:t>
      </w:r>
      <w:r w:rsidRPr="00DF417A">
        <w:rPr>
          <w:rFonts w:asciiTheme="minorHAnsi" w:hAnsiTheme="minorHAnsi" w:cstheme="minorHAnsi"/>
        </w:rPr>
        <w:t>An English near-miss would be ‘old woman’.</w:t>
      </w:r>
      <w:r w:rsidRPr="00DF417A">
        <w:rPr>
          <w:rFonts w:asciiTheme="minorHAnsi" w:hAnsiTheme="minorHAnsi" w:cstheme="minorHAnsi"/>
          <w:i/>
        </w:rPr>
        <w:t xml:space="preserve"> </w:t>
      </w:r>
    </w:p>
    <w:p w14:paraId="3FE7BC46" w14:textId="77777777" w:rsidR="00653D9C" w:rsidRPr="00DF417A" w:rsidRDefault="00653D9C" w:rsidP="00D947EF">
      <w:pPr>
        <w:spacing w:after="0" w:line="360" w:lineRule="auto"/>
        <w:jc w:val="both"/>
        <w:rPr>
          <w:rFonts w:cstheme="minorHAnsi"/>
        </w:rPr>
      </w:pPr>
    </w:p>
    <w:p w14:paraId="382EAA03" w14:textId="201C8DF4" w:rsidR="004B59B3" w:rsidRPr="00DF417A" w:rsidRDefault="004B59B3" w:rsidP="00D947EF">
      <w:pPr>
        <w:spacing w:after="0" w:line="360" w:lineRule="auto"/>
        <w:jc w:val="both"/>
        <w:rPr>
          <w:rFonts w:cstheme="minorHAnsi"/>
        </w:rPr>
      </w:pPr>
      <w:r w:rsidRPr="00DF417A">
        <w:rPr>
          <w:rFonts w:cstheme="minorHAnsi"/>
        </w:rPr>
        <w:t xml:space="preserve">In the </w:t>
      </w:r>
      <w:r w:rsidR="006055D1">
        <w:rPr>
          <w:rFonts w:cstheme="minorHAnsi"/>
        </w:rPr>
        <w:t>18</w:t>
      </w:r>
      <w:r w:rsidR="006055D1" w:rsidRPr="00DF417A">
        <w:rPr>
          <w:rFonts w:cstheme="minorHAnsi"/>
        </w:rPr>
        <w:t xml:space="preserve"> </w:t>
      </w:r>
      <w:r w:rsidRPr="00DF417A">
        <w:rPr>
          <w:rFonts w:cstheme="minorHAnsi"/>
        </w:rPr>
        <w:t>hours of self-recorde</w:t>
      </w:r>
      <w:r w:rsidR="00D34091" w:rsidRPr="00DF417A">
        <w:rPr>
          <w:rFonts w:cstheme="minorHAnsi"/>
        </w:rPr>
        <w:t>d</w:t>
      </w:r>
      <w:r w:rsidRPr="00DF417A">
        <w:rPr>
          <w:rFonts w:cstheme="minorHAnsi"/>
        </w:rPr>
        <w:t xml:space="preserve"> conversations </w:t>
      </w:r>
      <w:r w:rsidR="006055D1">
        <w:rPr>
          <w:rFonts w:cstheme="minorHAnsi"/>
        </w:rPr>
        <w:t>71</w:t>
      </w:r>
      <w:r w:rsidRPr="00DF417A">
        <w:rPr>
          <w:rFonts w:cstheme="minorHAnsi"/>
        </w:rPr>
        <w:t xml:space="preserve"> explicit old-age categorisations were used.</w:t>
      </w:r>
      <w:r w:rsidR="007D7D63" w:rsidRPr="00DF417A">
        <w:rPr>
          <w:rFonts w:cstheme="minorHAnsi"/>
        </w:rPr>
        <w:t xml:space="preserve"> </w:t>
      </w:r>
      <w:r w:rsidRPr="00DF417A">
        <w:rPr>
          <w:rFonts w:cstheme="minorHAnsi"/>
        </w:rPr>
        <w:t xml:space="preserve">Most old-age categorisations </w:t>
      </w:r>
      <w:r w:rsidR="002A5313" w:rsidRPr="00DF417A">
        <w:rPr>
          <w:rFonts w:cstheme="minorHAnsi"/>
        </w:rPr>
        <w:t>refer to</w:t>
      </w:r>
      <w:r w:rsidRPr="00DF417A">
        <w:rPr>
          <w:rFonts w:cstheme="minorHAnsi"/>
        </w:rPr>
        <w:t xml:space="preserve"> others non-present (53 out of the 71 categories) and to women (58 out of 71). This is predictable, since all the participants are women and hence all categories directed at self and interlocutors would be in the fem</w:t>
      </w:r>
      <w:r w:rsidR="00400AE1" w:rsidRPr="00DF417A">
        <w:rPr>
          <w:rFonts w:cstheme="minorHAnsi"/>
        </w:rPr>
        <w:t>inine</w:t>
      </w:r>
      <w:r w:rsidRPr="00DF417A">
        <w:rPr>
          <w:rFonts w:cstheme="minorHAnsi"/>
        </w:rPr>
        <w:t xml:space="preserve"> form. Also, the participants socialise primarily with women and in their conversations they also talk mostly about other women and not men, hence the large majority of categories directed at third parties are female. </w:t>
      </w:r>
      <w:r w:rsidRPr="00DF417A" w:rsidDel="00435137">
        <w:rPr>
          <w:rFonts w:cstheme="minorHAnsi"/>
        </w:rPr>
        <w:t xml:space="preserve">For </w:t>
      </w:r>
      <w:r w:rsidRPr="00723781" w:rsidDel="00435137">
        <w:rPr>
          <w:rFonts w:cstheme="minorHAnsi"/>
        </w:rPr>
        <w:t>women</w:t>
      </w:r>
      <w:r w:rsidR="00C75B11" w:rsidRPr="00DF417A">
        <w:rPr>
          <w:rFonts w:cstheme="minorHAnsi"/>
          <w:i/>
        </w:rPr>
        <w:t>,</w:t>
      </w:r>
      <w:r w:rsidRPr="00DF417A" w:rsidDel="00435137">
        <w:rPr>
          <w:rFonts w:cstheme="minorHAnsi"/>
        </w:rPr>
        <w:t xml:space="preserve"> </w:t>
      </w:r>
      <w:r w:rsidRPr="00DF417A">
        <w:rPr>
          <w:rFonts w:cstheme="minorHAnsi"/>
        </w:rPr>
        <w:t>t</w:t>
      </w:r>
      <w:r w:rsidRPr="00DF417A" w:rsidDel="00435137">
        <w:rPr>
          <w:rFonts w:cstheme="minorHAnsi"/>
        </w:rPr>
        <w:t xml:space="preserve">he most frequently used old-age categorisations </w:t>
      </w:r>
      <w:r w:rsidR="00C75B11" w:rsidRPr="00DF417A">
        <w:rPr>
          <w:rFonts w:cstheme="minorHAnsi"/>
        </w:rPr>
        <w:t>we</w:t>
      </w:r>
      <w:r w:rsidR="00293C27" w:rsidRPr="00DF417A">
        <w:rPr>
          <w:rFonts w:cstheme="minorHAnsi"/>
        </w:rPr>
        <w:t>re</w:t>
      </w:r>
      <w:r w:rsidRPr="00DF417A" w:rsidDel="00435137">
        <w:rPr>
          <w:rFonts w:cstheme="minorHAnsi"/>
        </w:rPr>
        <w:t xml:space="preserve"> </w:t>
      </w:r>
      <w:proofErr w:type="spellStart"/>
      <w:r w:rsidR="00293C27" w:rsidRPr="00DF417A" w:rsidDel="00435137">
        <w:rPr>
          <w:rFonts w:cstheme="minorHAnsi"/>
          <w:i/>
        </w:rPr>
        <w:t>megali</w:t>
      </w:r>
      <w:proofErr w:type="spellEnd"/>
      <w:r w:rsidR="00293C27" w:rsidRPr="00DF417A" w:rsidDel="00435137">
        <w:rPr>
          <w:rFonts w:cstheme="minorHAnsi"/>
        </w:rPr>
        <w:t xml:space="preserve"> </w:t>
      </w:r>
      <w:r w:rsidR="00293C27" w:rsidRPr="00DF417A">
        <w:rPr>
          <w:rFonts w:cstheme="minorHAnsi"/>
        </w:rPr>
        <w:t xml:space="preserve">and </w:t>
      </w:r>
      <w:proofErr w:type="spellStart"/>
      <w:r w:rsidRPr="00DF417A" w:rsidDel="00435137">
        <w:rPr>
          <w:rFonts w:cstheme="minorHAnsi"/>
          <w:i/>
        </w:rPr>
        <w:t>kojakari</w:t>
      </w:r>
      <w:proofErr w:type="spellEnd"/>
      <w:r w:rsidRPr="00DF417A" w:rsidDel="00435137">
        <w:rPr>
          <w:rFonts w:cstheme="minorHAnsi"/>
        </w:rPr>
        <w:t xml:space="preserve"> </w:t>
      </w:r>
      <w:r w:rsidR="00293C27" w:rsidRPr="00DF417A">
        <w:rPr>
          <w:rFonts w:cstheme="minorHAnsi"/>
        </w:rPr>
        <w:t xml:space="preserve">and </w:t>
      </w:r>
      <w:r w:rsidRPr="00DF417A" w:rsidDel="00435137">
        <w:rPr>
          <w:rFonts w:cstheme="minorHAnsi"/>
        </w:rPr>
        <w:t>(1</w:t>
      </w:r>
      <w:r w:rsidR="00293C27" w:rsidRPr="00DF417A">
        <w:rPr>
          <w:rFonts w:cstheme="minorHAnsi"/>
        </w:rPr>
        <w:t>9</w:t>
      </w:r>
      <w:r w:rsidRPr="00DF417A" w:rsidDel="00435137">
        <w:rPr>
          <w:rFonts w:cstheme="minorHAnsi"/>
        </w:rPr>
        <w:t xml:space="preserve"> and 1</w:t>
      </w:r>
      <w:r w:rsidR="00293C27" w:rsidRPr="00DF417A">
        <w:rPr>
          <w:rFonts w:cstheme="minorHAnsi"/>
        </w:rPr>
        <w:t>7</w:t>
      </w:r>
      <w:r w:rsidRPr="00DF417A" w:rsidDel="00435137">
        <w:rPr>
          <w:rFonts w:cstheme="minorHAnsi"/>
        </w:rPr>
        <w:t xml:space="preserve"> times each), followed by </w:t>
      </w:r>
      <w:proofErr w:type="spellStart"/>
      <w:r w:rsidRPr="00DF417A" w:rsidDel="00435137">
        <w:rPr>
          <w:rFonts w:cstheme="minorHAnsi"/>
          <w:i/>
        </w:rPr>
        <w:t>ilikiomeni</w:t>
      </w:r>
      <w:proofErr w:type="spellEnd"/>
      <w:r w:rsidRPr="00DF417A" w:rsidDel="00435137">
        <w:rPr>
          <w:rFonts w:cstheme="minorHAnsi"/>
        </w:rPr>
        <w:t xml:space="preserve"> (12 instances) and </w:t>
      </w:r>
      <w:proofErr w:type="spellStart"/>
      <w:r w:rsidRPr="00DF417A" w:rsidDel="00435137">
        <w:rPr>
          <w:rFonts w:cstheme="minorHAnsi"/>
          <w:i/>
        </w:rPr>
        <w:t>gria</w:t>
      </w:r>
      <w:proofErr w:type="spellEnd"/>
      <w:r w:rsidRPr="00DF417A" w:rsidDel="00435137">
        <w:rPr>
          <w:rFonts w:cstheme="minorHAnsi"/>
        </w:rPr>
        <w:t xml:space="preserve"> (9 times). </w:t>
      </w:r>
    </w:p>
    <w:p w14:paraId="713D1419" w14:textId="77777777" w:rsidR="00F80077" w:rsidRPr="00DF417A" w:rsidRDefault="00F80077" w:rsidP="00D947EF">
      <w:pPr>
        <w:spacing w:after="0" w:line="360" w:lineRule="auto"/>
        <w:rPr>
          <w:rFonts w:cstheme="minorHAnsi"/>
        </w:rPr>
      </w:pPr>
    </w:p>
    <w:p w14:paraId="4F38E935" w14:textId="77777777" w:rsidR="00847283" w:rsidRPr="00DF417A" w:rsidRDefault="007D7D63" w:rsidP="00D947EF">
      <w:pPr>
        <w:pStyle w:val="Heading1"/>
        <w:spacing w:before="0" w:line="360" w:lineRule="auto"/>
        <w:rPr>
          <w:rFonts w:asciiTheme="minorHAnsi" w:hAnsiTheme="minorHAnsi" w:cstheme="minorHAnsi"/>
          <w:color w:val="auto"/>
          <w:sz w:val="22"/>
          <w:szCs w:val="22"/>
        </w:rPr>
      </w:pPr>
      <w:bookmarkStart w:id="9" w:name="_Toc510288927"/>
      <w:r w:rsidRPr="00DF417A">
        <w:rPr>
          <w:rFonts w:asciiTheme="minorHAnsi" w:hAnsiTheme="minorHAnsi" w:cstheme="minorHAnsi"/>
          <w:color w:val="auto"/>
          <w:sz w:val="22"/>
          <w:szCs w:val="22"/>
        </w:rPr>
        <w:t>Self-repairs</w:t>
      </w:r>
      <w:bookmarkEnd w:id="9"/>
      <w:r w:rsidR="00706944" w:rsidRPr="00DF417A">
        <w:rPr>
          <w:rFonts w:asciiTheme="minorHAnsi" w:hAnsiTheme="minorHAnsi" w:cstheme="minorHAnsi"/>
          <w:color w:val="auto"/>
          <w:sz w:val="22"/>
          <w:szCs w:val="22"/>
        </w:rPr>
        <w:t xml:space="preserve"> and rules of application</w:t>
      </w:r>
    </w:p>
    <w:p w14:paraId="55578645" w14:textId="027E861D" w:rsidR="001C6602" w:rsidRPr="00DF417A" w:rsidRDefault="00706944"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The close examination of two telling case of self-repairs of </w:t>
      </w:r>
      <w:r w:rsidRPr="00DF417A">
        <w:rPr>
          <w:rFonts w:cstheme="minorHAnsi"/>
        </w:rPr>
        <w:t>old-age categorisations</w:t>
      </w:r>
      <w:r w:rsidRPr="00DF417A">
        <w:rPr>
          <w:rFonts w:eastAsia="Batang" w:cstheme="minorHAnsi"/>
          <w:lang w:eastAsia="ko-KR"/>
        </w:rPr>
        <w:t xml:space="preserve"> reveals members’ orientation to a set of rules of application. </w:t>
      </w:r>
      <w:r w:rsidR="00952E44" w:rsidRPr="00DF417A">
        <w:rPr>
          <w:rFonts w:eastAsia="Batang" w:cstheme="minorHAnsi"/>
          <w:lang w:eastAsia="ko-KR"/>
        </w:rPr>
        <w:t>The following</w:t>
      </w:r>
      <w:r w:rsidR="001C6602" w:rsidRPr="00DF417A">
        <w:rPr>
          <w:rFonts w:eastAsia="Batang" w:cstheme="minorHAnsi"/>
          <w:lang w:eastAsia="ko-KR"/>
        </w:rPr>
        <w:t xml:space="preserve"> interactional sequence takes place during an afternoon meeting of the </w:t>
      </w:r>
      <w:r w:rsidR="00041F1C" w:rsidRPr="00DF417A">
        <w:rPr>
          <w:rFonts w:eastAsia="Batang" w:cstheme="minorHAnsi"/>
          <w:lang w:eastAsia="ko-KR"/>
        </w:rPr>
        <w:t xml:space="preserve">main </w:t>
      </w:r>
      <w:r w:rsidR="001C6602" w:rsidRPr="00DF417A">
        <w:rPr>
          <w:rFonts w:eastAsia="Batang" w:cstheme="minorHAnsi"/>
          <w:lang w:eastAsia="ko-KR"/>
        </w:rPr>
        <w:t xml:space="preserve">five participants, at </w:t>
      </w:r>
      <w:proofErr w:type="spellStart"/>
      <w:r w:rsidR="001C6602" w:rsidRPr="00DF417A">
        <w:rPr>
          <w:rFonts w:eastAsia="Batang" w:cstheme="minorHAnsi"/>
          <w:lang w:eastAsia="ko-KR"/>
        </w:rPr>
        <w:t>Gregoria’s</w:t>
      </w:r>
      <w:proofErr w:type="spellEnd"/>
      <w:r w:rsidR="001C6602" w:rsidRPr="00DF417A">
        <w:rPr>
          <w:rFonts w:eastAsia="Batang" w:cstheme="minorHAnsi"/>
          <w:lang w:eastAsia="ko-KR"/>
        </w:rPr>
        <w:t xml:space="preserve"> house. </w:t>
      </w:r>
      <w:proofErr w:type="spellStart"/>
      <w:r w:rsidR="00041F1C" w:rsidRPr="00DF417A">
        <w:rPr>
          <w:rFonts w:eastAsia="Batang" w:cstheme="minorHAnsi"/>
          <w:lang w:eastAsia="ko-KR"/>
        </w:rPr>
        <w:t>Gregoria</w:t>
      </w:r>
      <w:proofErr w:type="spellEnd"/>
      <w:r w:rsidR="00041F1C" w:rsidRPr="00DF417A">
        <w:rPr>
          <w:rFonts w:eastAsia="Batang" w:cstheme="minorHAnsi"/>
          <w:lang w:eastAsia="ko-KR"/>
        </w:rPr>
        <w:t xml:space="preserve"> is 79, </w:t>
      </w:r>
      <w:proofErr w:type="spellStart"/>
      <w:r w:rsidR="00041F1C" w:rsidRPr="00DF417A">
        <w:rPr>
          <w:rFonts w:eastAsia="Batang" w:cstheme="minorHAnsi"/>
          <w:lang w:eastAsia="ko-KR"/>
        </w:rPr>
        <w:t>Charoulla</w:t>
      </w:r>
      <w:proofErr w:type="spellEnd"/>
      <w:r w:rsidR="00041F1C" w:rsidRPr="00DF417A">
        <w:rPr>
          <w:rFonts w:eastAsia="Batang" w:cstheme="minorHAnsi"/>
          <w:lang w:eastAsia="ko-KR"/>
        </w:rPr>
        <w:t xml:space="preserve"> and </w:t>
      </w:r>
      <w:proofErr w:type="spellStart"/>
      <w:r w:rsidR="00041F1C" w:rsidRPr="00DF417A">
        <w:rPr>
          <w:rFonts w:eastAsia="Batang" w:cstheme="minorHAnsi"/>
          <w:lang w:eastAsia="ko-KR"/>
        </w:rPr>
        <w:t>Loulla</w:t>
      </w:r>
      <w:proofErr w:type="spellEnd"/>
      <w:r w:rsidR="00041F1C" w:rsidRPr="00DF417A">
        <w:rPr>
          <w:rFonts w:eastAsia="Batang" w:cstheme="minorHAnsi"/>
          <w:lang w:eastAsia="ko-KR"/>
        </w:rPr>
        <w:t xml:space="preserve"> are 73</w:t>
      </w:r>
      <w:r w:rsidR="004F7836" w:rsidRPr="00DF417A">
        <w:rPr>
          <w:rFonts w:eastAsia="Batang" w:cstheme="minorHAnsi"/>
          <w:lang w:eastAsia="ko-KR"/>
        </w:rPr>
        <w:t xml:space="preserve">, </w:t>
      </w:r>
      <w:proofErr w:type="spellStart"/>
      <w:r w:rsidR="00041F1C" w:rsidRPr="00DF417A">
        <w:rPr>
          <w:rFonts w:eastAsia="Batang" w:cstheme="minorHAnsi"/>
          <w:lang w:eastAsia="ko-KR"/>
        </w:rPr>
        <w:t>Myria</w:t>
      </w:r>
      <w:proofErr w:type="spellEnd"/>
      <w:r w:rsidR="00041F1C" w:rsidRPr="00DF417A">
        <w:rPr>
          <w:rFonts w:eastAsia="Batang" w:cstheme="minorHAnsi"/>
          <w:lang w:eastAsia="ko-KR"/>
        </w:rPr>
        <w:t xml:space="preserve"> is 72, and </w:t>
      </w:r>
      <w:proofErr w:type="spellStart"/>
      <w:r w:rsidR="00041F1C" w:rsidRPr="00DF417A">
        <w:rPr>
          <w:rFonts w:eastAsia="Batang" w:cstheme="minorHAnsi"/>
          <w:lang w:eastAsia="ko-KR"/>
        </w:rPr>
        <w:t>Tasoulla</w:t>
      </w:r>
      <w:proofErr w:type="spellEnd"/>
      <w:r w:rsidR="00041F1C" w:rsidRPr="00DF417A">
        <w:rPr>
          <w:rFonts w:eastAsia="Batang" w:cstheme="minorHAnsi"/>
          <w:lang w:eastAsia="ko-KR"/>
        </w:rPr>
        <w:t xml:space="preserve"> 62. </w:t>
      </w:r>
      <w:proofErr w:type="spellStart"/>
      <w:r w:rsidR="001C6602" w:rsidRPr="00DF417A">
        <w:rPr>
          <w:rFonts w:eastAsia="Batang" w:cstheme="minorHAnsi"/>
          <w:lang w:eastAsia="ko-KR"/>
        </w:rPr>
        <w:t>Tasoulla</w:t>
      </w:r>
      <w:proofErr w:type="spellEnd"/>
      <w:r w:rsidR="00041F1C" w:rsidRPr="00DF417A">
        <w:rPr>
          <w:rFonts w:eastAsia="Batang" w:cstheme="minorHAnsi"/>
          <w:lang w:eastAsia="ko-KR"/>
        </w:rPr>
        <w:t xml:space="preserve"> </w:t>
      </w:r>
      <w:r w:rsidR="001C6602" w:rsidRPr="00DF417A">
        <w:rPr>
          <w:rFonts w:eastAsia="Batang" w:cstheme="minorHAnsi"/>
          <w:lang w:eastAsia="ko-KR"/>
        </w:rPr>
        <w:t xml:space="preserve">mentions that in their next meeting at her house she will also invite </w:t>
      </w:r>
      <w:proofErr w:type="spellStart"/>
      <w:r w:rsidR="001C6602" w:rsidRPr="00DF417A">
        <w:rPr>
          <w:rFonts w:eastAsia="Batang" w:cstheme="minorHAnsi"/>
          <w:lang w:eastAsia="ko-KR"/>
        </w:rPr>
        <w:t>Limbourina</w:t>
      </w:r>
      <w:proofErr w:type="spellEnd"/>
      <w:r w:rsidR="001C6602" w:rsidRPr="00DF417A">
        <w:rPr>
          <w:rFonts w:eastAsia="Batang" w:cstheme="minorHAnsi"/>
          <w:lang w:eastAsia="ko-KR"/>
        </w:rPr>
        <w:t xml:space="preserve">, her </w:t>
      </w:r>
      <w:proofErr w:type="spellStart"/>
      <w:r w:rsidR="001C6602" w:rsidRPr="00DF417A">
        <w:rPr>
          <w:rFonts w:eastAsia="Batang" w:cstheme="minorHAnsi"/>
          <w:i/>
          <w:lang w:eastAsia="ko-KR"/>
        </w:rPr>
        <w:t>k</w:t>
      </w:r>
      <w:r w:rsidR="009809D2">
        <w:rPr>
          <w:rFonts w:eastAsia="Batang" w:cstheme="minorHAnsi"/>
          <w:i/>
          <w:lang w:eastAsia="ko-KR"/>
        </w:rPr>
        <w:t>o</w:t>
      </w:r>
      <w:r w:rsidR="001C6602" w:rsidRPr="00DF417A">
        <w:rPr>
          <w:rFonts w:eastAsia="Batang" w:cstheme="minorHAnsi"/>
          <w:i/>
          <w:lang w:eastAsia="ko-KR"/>
        </w:rPr>
        <w:t>umera</w:t>
      </w:r>
      <w:proofErr w:type="spellEnd"/>
      <w:r w:rsidR="001C6602" w:rsidRPr="00DF417A">
        <w:rPr>
          <w:rFonts w:eastAsia="Batang" w:cstheme="minorHAnsi"/>
          <w:i/>
          <w:lang w:eastAsia="ko-KR"/>
        </w:rPr>
        <w:t>,</w:t>
      </w:r>
      <w:r w:rsidR="001C6602" w:rsidRPr="00DF417A">
        <w:rPr>
          <w:rFonts w:eastAsia="Batang" w:cstheme="minorHAnsi"/>
          <w:vertAlign w:val="superscript"/>
          <w:lang w:eastAsia="ko-KR"/>
        </w:rPr>
        <w:footnoteReference w:id="1"/>
      </w:r>
      <w:r w:rsidR="001C6602" w:rsidRPr="00DF417A">
        <w:rPr>
          <w:rFonts w:eastAsia="Batang" w:cstheme="minorHAnsi"/>
          <w:lang w:eastAsia="ko-KR"/>
        </w:rPr>
        <w:t xml:space="preserve"> with whom the other participants are not well acquainted. Thus in this excerpt </w:t>
      </w:r>
      <w:proofErr w:type="spellStart"/>
      <w:r w:rsidR="001C6602" w:rsidRPr="00DF417A">
        <w:rPr>
          <w:rFonts w:eastAsia="Batang" w:cstheme="minorHAnsi"/>
          <w:lang w:eastAsia="ko-KR"/>
        </w:rPr>
        <w:t>Tasoulla</w:t>
      </w:r>
      <w:proofErr w:type="spellEnd"/>
      <w:r w:rsidR="001C6602" w:rsidRPr="00DF417A">
        <w:rPr>
          <w:rFonts w:eastAsia="Batang" w:cstheme="minorHAnsi"/>
          <w:lang w:eastAsia="ko-KR"/>
        </w:rPr>
        <w:t xml:space="preserve"> tries to identify </w:t>
      </w:r>
      <w:proofErr w:type="spellStart"/>
      <w:r w:rsidR="001C6602" w:rsidRPr="00DF417A">
        <w:rPr>
          <w:rFonts w:eastAsia="Batang" w:cstheme="minorHAnsi"/>
          <w:lang w:eastAsia="ko-KR"/>
        </w:rPr>
        <w:t>Limbourina</w:t>
      </w:r>
      <w:proofErr w:type="spellEnd"/>
      <w:r w:rsidR="001C6602" w:rsidRPr="00DF417A">
        <w:rPr>
          <w:rFonts w:eastAsia="Batang" w:cstheme="minorHAnsi"/>
          <w:lang w:eastAsia="ko-KR"/>
        </w:rPr>
        <w:t>.</w:t>
      </w:r>
      <w:r w:rsidR="00267362" w:rsidRPr="00DF417A">
        <w:rPr>
          <w:rStyle w:val="FootnoteReference"/>
          <w:rFonts w:eastAsia="Batang" w:cstheme="minorHAnsi"/>
          <w:lang w:eastAsia="ko-KR"/>
        </w:rPr>
        <w:footnoteReference w:id="2"/>
      </w:r>
    </w:p>
    <w:p w14:paraId="19C6F41D" w14:textId="77777777" w:rsidR="001C6602" w:rsidRPr="00DF417A" w:rsidRDefault="001C6602" w:rsidP="00D947EF">
      <w:pPr>
        <w:spacing w:after="0" w:line="360" w:lineRule="auto"/>
        <w:ind w:right="46"/>
        <w:jc w:val="both"/>
        <w:rPr>
          <w:rFonts w:eastAsia="Batang" w:cstheme="minorHAnsi"/>
          <w:b/>
          <w:lang w:eastAsia="ko-KR"/>
        </w:rPr>
      </w:pPr>
    </w:p>
    <w:p w14:paraId="008FB75C" w14:textId="5DE6A9DE" w:rsidR="001C6602" w:rsidRDefault="001C6602" w:rsidP="00D947EF">
      <w:pPr>
        <w:spacing w:after="0" w:line="360" w:lineRule="auto"/>
        <w:ind w:right="46"/>
        <w:jc w:val="both"/>
        <w:rPr>
          <w:rFonts w:eastAsia="Calibri" w:cstheme="minorHAnsi"/>
          <w:b/>
          <w:bCs/>
          <w:lang w:eastAsia="en-GB"/>
        </w:rPr>
      </w:pPr>
      <w:bookmarkStart w:id="11" w:name="_Ref288170690"/>
      <w:bookmarkStart w:id="12" w:name="_Ref288170700"/>
      <w:bookmarkStart w:id="13" w:name="_Ref295452931"/>
      <w:bookmarkStart w:id="14" w:name="kotziaToApl"/>
      <w:r w:rsidRPr="00DF417A">
        <w:rPr>
          <w:rFonts w:eastAsia="Calibri" w:cstheme="minorHAnsi"/>
          <w:b/>
          <w:bCs/>
          <w:lang w:eastAsia="en-GB"/>
        </w:rPr>
        <w:t xml:space="preserve">Excerpt </w:t>
      </w:r>
      <w:r w:rsidR="0054535A">
        <w:rPr>
          <w:rFonts w:eastAsia="Calibri" w:cstheme="minorHAnsi"/>
          <w:b/>
          <w:bCs/>
          <w:noProof/>
          <w:lang w:eastAsia="en-GB"/>
        </w:rPr>
        <w:t>4</w:t>
      </w:r>
      <w:r w:rsidRPr="00DF417A">
        <w:rPr>
          <w:rFonts w:eastAsia="Calibri" w:cstheme="minorHAnsi"/>
          <w:b/>
          <w:bCs/>
          <w:lang w:eastAsia="en-GB"/>
        </w:rPr>
        <w:noBreakHyphen/>
      </w:r>
      <w:r w:rsidR="0054535A">
        <w:rPr>
          <w:rFonts w:eastAsia="Calibri" w:cstheme="minorHAnsi"/>
          <w:b/>
          <w:bCs/>
          <w:noProof/>
          <w:lang w:eastAsia="en-GB"/>
        </w:rPr>
        <w:t>1</w:t>
      </w:r>
      <w:bookmarkEnd w:id="11"/>
      <w:r w:rsidRPr="00DF417A">
        <w:rPr>
          <w:rFonts w:eastAsia="Calibri" w:cstheme="minorHAnsi"/>
          <w:b/>
          <w:bCs/>
          <w:lang w:eastAsia="en-GB"/>
        </w:rPr>
        <w:t xml:space="preserve"> (participants: </w:t>
      </w:r>
      <w:proofErr w:type="spellStart"/>
      <w:r w:rsidRPr="00DF417A">
        <w:rPr>
          <w:rFonts w:eastAsia="Calibri" w:cstheme="minorHAnsi"/>
          <w:b/>
          <w:bCs/>
          <w:lang w:eastAsia="en-GB"/>
        </w:rPr>
        <w:t>Myria</w:t>
      </w:r>
      <w:proofErr w:type="spellEnd"/>
      <w:r w:rsidRPr="00DF417A">
        <w:rPr>
          <w:rFonts w:eastAsia="Calibri" w:cstheme="minorHAnsi"/>
          <w:b/>
          <w:bCs/>
          <w:lang w:eastAsia="en-GB"/>
        </w:rPr>
        <w:t xml:space="preserve">, </w:t>
      </w:r>
      <w:r w:rsidR="00937703" w:rsidRPr="00DF417A">
        <w:rPr>
          <w:rFonts w:eastAsia="Calibri" w:cstheme="minorHAnsi"/>
          <w:b/>
          <w:bCs/>
          <w:lang w:eastAsia="en-GB"/>
        </w:rPr>
        <w:t xml:space="preserve">72; </w:t>
      </w:r>
      <w:proofErr w:type="spellStart"/>
      <w:r w:rsidRPr="00DF417A">
        <w:rPr>
          <w:rFonts w:eastAsia="Calibri" w:cstheme="minorHAnsi"/>
          <w:b/>
          <w:bCs/>
          <w:lang w:eastAsia="en-GB"/>
        </w:rPr>
        <w:t>Tasoulla</w:t>
      </w:r>
      <w:proofErr w:type="spellEnd"/>
      <w:r w:rsidRPr="00DF417A">
        <w:rPr>
          <w:rFonts w:eastAsia="Calibri" w:cstheme="minorHAnsi"/>
          <w:b/>
          <w:bCs/>
          <w:lang w:eastAsia="en-GB"/>
        </w:rPr>
        <w:t>,</w:t>
      </w:r>
      <w:r w:rsidR="00014D31" w:rsidRPr="00DF417A">
        <w:rPr>
          <w:rFonts w:eastAsia="Calibri" w:cstheme="minorHAnsi"/>
          <w:b/>
          <w:bCs/>
          <w:lang w:eastAsia="en-GB"/>
        </w:rPr>
        <w:t xml:space="preserve"> </w:t>
      </w:r>
      <w:r w:rsidR="00937703" w:rsidRPr="00DF417A">
        <w:rPr>
          <w:rFonts w:eastAsia="Calibri" w:cstheme="minorHAnsi"/>
          <w:b/>
          <w:bCs/>
          <w:lang w:eastAsia="en-GB"/>
        </w:rPr>
        <w:t xml:space="preserve">62; </w:t>
      </w:r>
      <w:proofErr w:type="spellStart"/>
      <w:r w:rsidR="00014D31" w:rsidRPr="00DF417A">
        <w:rPr>
          <w:rFonts w:eastAsia="Calibri" w:cstheme="minorHAnsi"/>
          <w:b/>
          <w:bCs/>
          <w:lang w:eastAsia="en-GB"/>
        </w:rPr>
        <w:t>Gregoria</w:t>
      </w:r>
      <w:proofErr w:type="spellEnd"/>
      <w:r w:rsidR="00014D31" w:rsidRPr="00DF417A">
        <w:rPr>
          <w:rFonts w:eastAsia="Calibri" w:cstheme="minorHAnsi"/>
          <w:b/>
          <w:bCs/>
          <w:lang w:eastAsia="en-GB"/>
        </w:rPr>
        <w:t xml:space="preserve">, </w:t>
      </w:r>
      <w:r w:rsidR="00937703" w:rsidRPr="00DF417A">
        <w:rPr>
          <w:rFonts w:eastAsia="Calibri" w:cstheme="minorHAnsi"/>
          <w:b/>
          <w:bCs/>
          <w:lang w:eastAsia="en-GB"/>
        </w:rPr>
        <w:t xml:space="preserve">79; </w:t>
      </w:r>
      <w:proofErr w:type="spellStart"/>
      <w:r w:rsidR="00014D31" w:rsidRPr="00DF417A">
        <w:rPr>
          <w:rFonts w:eastAsia="Calibri" w:cstheme="minorHAnsi"/>
          <w:b/>
          <w:bCs/>
          <w:lang w:eastAsia="en-GB"/>
        </w:rPr>
        <w:t>Loulla</w:t>
      </w:r>
      <w:proofErr w:type="spellEnd"/>
      <w:r w:rsidR="00014D31" w:rsidRPr="00DF417A">
        <w:rPr>
          <w:rFonts w:eastAsia="Calibri" w:cstheme="minorHAnsi"/>
          <w:b/>
          <w:bCs/>
          <w:lang w:eastAsia="en-GB"/>
        </w:rPr>
        <w:t xml:space="preserve">, </w:t>
      </w:r>
      <w:r w:rsidR="00937703" w:rsidRPr="00DF417A">
        <w:rPr>
          <w:rFonts w:eastAsia="Calibri" w:cstheme="minorHAnsi"/>
          <w:b/>
          <w:bCs/>
          <w:lang w:eastAsia="en-GB"/>
        </w:rPr>
        <w:t xml:space="preserve">72; </w:t>
      </w:r>
      <w:proofErr w:type="spellStart"/>
      <w:r w:rsidR="00014D31" w:rsidRPr="00DF417A">
        <w:rPr>
          <w:rFonts w:eastAsia="Calibri" w:cstheme="minorHAnsi"/>
          <w:b/>
          <w:bCs/>
          <w:lang w:eastAsia="en-GB"/>
        </w:rPr>
        <w:t>Charoulla</w:t>
      </w:r>
      <w:proofErr w:type="spellEnd"/>
      <w:r w:rsidR="00937703" w:rsidRPr="00DF417A">
        <w:rPr>
          <w:rFonts w:eastAsia="Calibri" w:cstheme="minorHAnsi"/>
          <w:b/>
          <w:bCs/>
          <w:lang w:eastAsia="en-GB"/>
        </w:rPr>
        <w:t>, 73</w:t>
      </w:r>
      <w:r w:rsidR="00014D31" w:rsidRPr="00DF417A">
        <w:rPr>
          <w:rFonts w:eastAsia="Calibri" w:cstheme="minorHAnsi"/>
          <w:b/>
          <w:bCs/>
          <w:lang w:eastAsia="en-GB"/>
        </w:rPr>
        <w:t xml:space="preserve">) </w:t>
      </w:r>
      <w:r w:rsidR="00014D31" w:rsidRPr="00DF417A">
        <w:rPr>
          <w:rFonts w:eastAsia="Calibri" w:cstheme="minorHAnsi"/>
          <w:b/>
          <w:bCs/>
          <w:lang w:eastAsia="en-GB"/>
        </w:rPr>
        <w:tab/>
      </w:r>
      <w:bookmarkEnd w:id="12"/>
      <w:bookmarkEnd w:id="13"/>
    </w:p>
    <w:p w14:paraId="6157D6CD" w14:textId="2EF0FD3F" w:rsidR="00C52093" w:rsidRPr="00C52093" w:rsidRDefault="00C52093" w:rsidP="00D947EF">
      <w:pPr>
        <w:spacing w:after="0" w:line="360" w:lineRule="auto"/>
        <w:ind w:right="46"/>
        <w:jc w:val="both"/>
        <w:rPr>
          <w:rFonts w:eastAsia="Calibri" w:cstheme="minorHAnsi"/>
          <w:b/>
          <w:bCs/>
          <w:color w:val="FF0000"/>
          <w:lang w:eastAsia="en-GB"/>
        </w:rPr>
      </w:pPr>
      <w:r w:rsidRPr="00C52093">
        <w:rPr>
          <w:rFonts w:eastAsia="Calibri" w:cstheme="minorHAnsi"/>
          <w:b/>
          <w:bCs/>
          <w:color w:val="FF0000"/>
          <w:lang w:eastAsia="en-GB"/>
        </w:rPr>
        <w:t>[</w:t>
      </w:r>
      <w:proofErr w:type="gramStart"/>
      <w:r w:rsidRPr="00C52093">
        <w:rPr>
          <w:rFonts w:eastAsia="Calibri" w:cstheme="minorHAnsi"/>
          <w:b/>
          <w:bCs/>
          <w:color w:val="FF0000"/>
          <w:lang w:eastAsia="en-GB"/>
        </w:rPr>
        <w:t>associated</w:t>
      </w:r>
      <w:proofErr w:type="gramEnd"/>
      <w:r w:rsidRPr="00C52093">
        <w:rPr>
          <w:rFonts w:eastAsia="Calibri" w:cstheme="minorHAnsi"/>
          <w:b/>
          <w:bCs/>
          <w:color w:val="FF0000"/>
          <w:lang w:eastAsia="en-GB"/>
        </w:rPr>
        <w:t xml:space="preserve"> audio-1-charalambidou.</w:t>
      </w:r>
      <w:r w:rsidR="00F432B1">
        <w:rPr>
          <w:rFonts w:eastAsia="Calibri" w:cstheme="minorHAnsi"/>
          <w:b/>
          <w:bCs/>
          <w:color w:val="FF0000"/>
          <w:lang w:eastAsia="en-GB"/>
        </w:rPr>
        <w:t>wav</w:t>
      </w:r>
      <w:r w:rsidRPr="00C52093">
        <w:rPr>
          <w:rFonts w:eastAsia="Calibri" w:cstheme="minorHAnsi"/>
          <w:b/>
          <w:bCs/>
          <w:color w:val="FF0000"/>
          <w:lang w:eastAsia="en-GB"/>
        </w:rPr>
        <w:t>]</w:t>
      </w:r>
    </w:p>
    <w:p w14:paraId="2479E817" w14:textId="77777777" w:rsidR="001C6602" w:rsidRPr="00DF417A" w:rsidRDefault="001C6602" w:rsidP="00D947EF">
      <w:pPr>
        <w:numPr>
          <w:ilvl w:val="0"/>
          <w:numId w:val="2"/>
        </w:numPr>
        <w:spacing w:after="0" w:line="360" w:lineRule="auto"/>
        <w:ind w:left="360" w:right="46" w:hanging="360"/>
        <w:jc w:val="both"/>
        <w:rPr>
          <w:rFonts w:eastAsia="Batang" w:cstheme="minorHAnsi"/>
          <w:lang w:val="el-GR" w:eastAsia="ko-KR"/>
        </w:rPr>
      </w:pPr>
      <w:r w:rsidRPr="00DF417A">
        <w:rPr>
          <w:rFonts w:eastAsia="Batang" w:cstheme="minorHAnsi"/>
          <w:lang w:eastAsia="ko-KR"/>
        </w:rPr>
        <w:t>M</w:t>
      </w:r>
      <w:r w:rsidRPr="00DF417A">
        <w:rPr>
          <w:rFonts w:eastAsia="Batang" w:cstheme="minorHAnsi"/>
          <w:lang w:val="el-GR" w:eastAsia="ko-KR"/>
        </w:rPr>
        <w:tab/>
        <w:t>θωρούμεν την τζ̌ειαμαί πό’ρκεται κοντά σου?</w:t>
      </w:r>
      <w:r w:rsidR="00937703" w:rsidRPr="00DF417A">
        <w:rPr>
          <w:rFonts w:eastAsia="Calibri" w:cstheme="minorHAnsi"/>
          <w:b/>
          <w:bCs/>
          <w:lang w:val="el-GR" w:eastAsia="en-GB"/>
        </w:rPr>
        <w:t xml:space="preserve"> </w:t>
      </w:r>
      <w:r w:rsidR="00937703" w:rsidRPr="00DF417A">
        <w:rPr>
          <w:rFonts w:eastAsia="Calibri" w:cstheme="minorHAnsi"/>
          <w:b/>
          <w:bCs/>
          <w:lang w:val="el-GR" w:eastAsia="en-GB"/>
        </w:rPr>
        <w:tab/>
      </w:r>
      <w:r w:rsidR="00937703" w:rsidRPr="00DF417A">
        <w:rPr>
          <w:rFonts w:eastAsia="Calibri" w:cstheme="minorHAnsi"/>
          <w:b/>
          <w:bCs/>
          <w:lang w:val="el-GR" w:eastAsia="en-GB"/>
        </w:rPr>
        <w:tab/>
      </w:r>
      <w:r w:rsidR="00937703" w:rsidRPr="00DF417A">
        <w:rPr>
          <w:rFonts w:eastAsia="Calibri" w:cstheme="minorHAnsi"/>
          <w:b/>
          <w:bCs/>
          <w:lang w:val="el-GR" w:eastAsia="en-GB"/>
        </w:rPr>
        <w:tab/>
      </w:r>
      <w:r w:rsidR="00937703" w:rsidRPr="00DF417A">
        <w:rPr>
          <w:rFonts w:eastAsia="Calibri" w:cstheme="minorHAnsi"/>
          <w:b/>
          <w:bCs/>
          <w:lang w:val="el-GR" w:eastAsia="en-GB"/>
        </w:rPr>
        <w:tab/>
      </w:r>
      <w:r w:rsidR="00937703" w:rsidRPr="00DF417A">
        <w:rPr>
          <w:rFonts w:eastAsia="Calibri" w:cstheme="minorHAnsi"/>
          <w:b/>
          <w:bCs/>
          <w:lang w:val="el-GR" w:eastAsia="en-GB"/>
        </w:rPr>
        <w:tab/>
        <w:t>1.33.11</w:t>
      </w:r>
    </w:p>
    <w:p w14:paraId="73C97F83" w14:textId="77777777" w:rsidR="001C6602" w:rsidRPr="00DF417A" w:rsidRDefault="001C6602" w:rsidP="00D947EF">
      <w:pPr>
        <w:numPr>
          <w:ilvl w:val="0"/>
          <w:numId w:val="2"/>
        </w:numPr>
        <w:spacing w:after="0" w:line="360" w:lineRule="auto"/>
        <w:ind w:left="360" w:right="46" w:hanging="360"/>
        <w:rPr>
          <w:rFonts w:eastAsia="Batang" w:cstheme="minorHAnsi"/>
          <w:lang w:val="el-GR" w:eastAsia="ko-KR"/>
        </w:rPr>
      </w:pPr>
      <w:r w:rsidRPr="00DF417A">
        <w:rPr>
          <w:rFonts w:eastAsia="Batang" w:cstheme="minorHAnsi"/>
          <w:lang w:eastAsia="ko-KR"/>
        </w:rPr>
        <w:t>T</w:t>
      </w:r>
      <w:r w:rsidRPr="00DF417A">
        <w:rPr>
          <w:rFonts w:eastAsia="Batang" w:cstheme="minorHAnsi"/>
          <w:lang w:val="el-GR" w:eastAsia="ko-KR"/>
        </w:rPr>
        <w:tab/>
        <w:t>νναι εν τζ̌είνη η κοτζ̌α:-</w:t>
      </w:r>
      <w:r w:rsidRPr="00DF417A">
        <w:rPr>
          <w:rFonts w:eastAsia="Batang" w:cstheme="minorHAnsi"/>
          <w:lang w:val="el-GR" w:eastAsia="ko-KR"/>
        </w:rPr>
        <w:tab/>
      </w:r>
    </w:p>
    <w:p w14:paraId="142DC309" w14:textId="77777777" w:rsidR="001C6602" w:rsidRPr="00DF417A" w:rsidRDefault="001C6602" w:rsidP="00D947EF">
      <w:pPr>
        <w:numPr>
          <w:ilvl w:val="0"/>
          <w:numId w:val="2"/>
        </w:numPr>
        <w:spacing w:after="0" w:line="360" w:lineRule="auto"/>
        <w:ind w:left="360" w:right="46" w:hanging="360"/>
        <w:rPr>
          <w:rFonts w:eastAsia="Batang" w:cstheme="minorHAnsi"/>
          <w:lang w:eastAsia="ko-KR"/>
        </w:rPr>
      </w:pPr>
      <w:r w:rsidRPr="00DF417A">
        <w:rPr>
          <w:rFonts w:eastAsia="Batang" w:cstheme="minorHAnsi"/>
          <w:lang w:eastAsia="ko-KR"/>
        </w:rPr>
        <w:t>M</w:t>
      </w:r>
      <w:r w:rsidRPr="00DF417A">
        <w:rPr>
          <w:rFonts w:eastAsia="Batang" w:cstheme="minorHAnsi"/>
          <w:lang w:eastAsia="ko-KR"/>
        </w:rPr>
        <w:tab/>
        <w:t>=</w:t>
      </w:r>
      <w:proofErr w:type="spellStart"/>
      <w:r w:rsidRPr="00DF417A">
        <w:rPr>
          <w:rFonts w:eastAsia="Batang" w:cstheme="minorHAnsi"/>
          <w:lang w:eastAsia="ko-KR"/>
        </w:rPr>
        <w:t>κο</w:t>
      </w:r>
      <w:proofErr w:type="gramStart"/>
      <w:r w:rsidRPr="00DF417A">
        <w:rPr>
          <w:rFonts w:eastAsia="Batang" w:cstheme="minorHAnsi"/>
          <w:lang w:eastAsia="ko-KR"/>
        </w:rPr>
        <w:t>:τζ</w:t>
      </w:r>
      <w:proofErr w:type="spellEnd"/>
      <w:proofErr w:type="gramEnd"/>
      <w:r w:rsidRPr="00DF417A">
        <w:rPr>
          <w:rFonts w:eastAsia="Batang" w:cstheme="minorHAnsi"/>
          <w:lang w:eastAsia="ko-KR"/>
        </w:rPr>
        <w:t>̌ακα</w:t>
      </w:r>
      <w:proofErr w:type="spellStart"/>
      <w:r w:rsidRPr="00DF417A">
        <w:rPr>
          <w:rFonts w:eastAsia="Batang" w:cstheme="minorHAnsi"/>
          <w:lang w:eastAsia="ko-KR"/>
        </w:rPr>
        <w:t>ρού</w:t>
      </w:r>
      <w:proofErr w:type="spellEnd"/>
      <w:r w:rsidRPr="00DF417A">
        <w:rPr>
          <w:rFonts w:eastAsia="Batang" w:cstheme="minorHAnsi"/>
          <w:lang w:eastAsia="ko-KR"/>
        </w:rPr>
        <w:t>?</w:t>
      </w:r>
    </w:p>
    <w:p w14:paraId="3A9FE47F" w14:textId="77777777" w:rsidR="001C6602" w:rsidRPr="00DF417A" w:rsidRDefault="001C6602" w:rsidP="00D947EF">
      <w:pPr>
        <w:numPr>
          <w:ilvl w:val="0"/>
          <w:numId w:val="2"/>
        </w:numPr>
        <w:spacing w:after="0" w:line="360" w:lineRule="auto"/>
        <w:ind w:left="360" w:right="46" w:hanging="360"/>
        <w:rPr>
          <w:rFonts w:eastAsia="Batang" w:cstheme="minorHAnsi"/>
          <w:lang w:val="el-GR" w:eastAsia="ko-KR"/>
        </w:rPr>
      </w:pPr>
      <w:r w:rsidRPr="00DF417A">
        <w:rPr>
          <w:rFonts w:eastAsia="Batang" w:cstheme="minorHAnsi"/>
          <w:lang w:eastAsia="ko-KR"/>
        </w:rPr>
        <w:t>T</w:t>
      </w:r>
      <w:r w:rsidRPr="00DF417A">
        <w:rPr>
          <w:rFonts w:eastAsia="Batang" w:cstheme="minorHAnsi"/>
          <w:lang w:val="el-GR" w:eastAsia="ko-KR"/>
        </w:rPr>
        <w:t xml:space="preserve"> </w:t>
      </w:r>
      <w:r w:rsidRPr="00DF417A">
        <w:rPr>
          <w:rFonts w:eastAsia="Batang" w:cstheme="minorHAnsi"/>
          <w:lang w:val="el-GR" w:eastAsia="ko-KR"/>
        </w:rPr>
        <w:tab/>
        <w:t>νναι</w:t>
      </w:r>
      <w:proofErr w:type="gramStart"/>
      <w:r w:rsidRPr="00DF417A">
        <w:rPr>
          <w:rFonts w:eastAsia="Batang" w:cstheme="minorHAnsi"/>
          <w:lang w:val="el-GR" w:eastAsia="ko-KR"/>
        </w:rPr>
        <w:t>:,</w:t>
      </w:r>
      <w:proofErr w:type="gramEnd"/>
      <w:r w:rsidRPr="00DF417A">
        <w:rPr>
          <w:rFonts w:eastAsia="Batang" w:cstheme="minorHAnsi"/>
          <w:lang w:val="el-GR" w:eastAsia="ko-KR"/>
        </w:rPr>
        <w:t xml:space="preserve"> </w:t>
      </w:r>
      <w:bookmarkEnd w:id="14"/>
      <w:r w:rsidRPr="00DF417A">
        <w:rPr>
          <w:rFonts w:eastAsia="Batang" w:cstheme="minorHAnsi"/>
          <w:lang w:val="el-GR" w:eastAsia="ko-KR"/>
        </w:rPr>
        <w:t>ε °νι νναι°, νναι:. (.)</w:t>
      </w:r>
    </w:p>
    <w:p w14:paraId="230DA6C4" w14:textId="77777777" w:rsidR="001C6602" w:rsidRPr="00DF417A" w:rsidRDefault="001C6602" w:rsidP="00D947EF">
      <w:pPr>
        <w:numPr>
          <w:ilvl w:val="0"/>
          <w:numId w:val="2"/>
        </w:numPr>
        <w:spacing w:after="0" w:line="360" w:lineRule="auto"/>
        <w:ind w:left="360" w:right="46" w:hanging="360"/>
        <w:rPr>
          <w:rFonts w:eastAsia="Batang" w:cstheme="minorHAnsi"/>
          <w:lang w:val="el-GR" w:eastAsia="ko-KR"/>
        </w:rPr>
      </w:pPr>
      <w:r w:rsidRPr="00DF417A">
        <w:rPr>
          <w:rFonts w:eastAsia="Batang" w:cstheme="minorHAnsi"/>
          <w:lang w:val="el-GR" w:eastAsia="ko-KR"/>
        </w:rPr>
        <w:t xml:space="preserve"> </w:t>
      </w:r>
      <w:r w:rsidRPr="00DF417A">
        <w:rPr>
          <w:rFonts w:eastAsia="Batang" w:cstheme="minorHAnsi"/>
          <w:lang w:val="el-GR" w:eastAsia="ko-KR"/>
        </w:rPr>
        <w:tab/>
      </w:r>
      <w:r w:rsidRPr="00DF417A">
        <w:rPr>
          <w:rFonts w:eastAsia="Batang" w:cstheme="minorHAnsi" w:hint="eastAsia"/>
          <w:lang w:val="el-GR" w:eastAsia="ko-KR"/>
        </w:rPr>
        <w:t>↑</w:t>
      </w:r>
      <w:r w:rsidRPr="00231C5E">
        <w:rPr>
          <w:rFonts w:eastAsia="Batang" w:cstheme="minorHAnsi"/>
          <w:lang w:val="el-GR" w:eastAsia="ko-KR"/>
        </w:rPr>
        <w:t>ε</w:t>
      </w:r>
      <w:r w:rsidRPr="00DF417A">
        <w:rPr>
          <w:rFonts w:eastAsia="Batang" w:cstheme="minorHAnsi"/>
          <w:lang w:val="el-GR" w:eastAsia="ko-KR"/>
        </w:rPr>
        <w:t xml:space="preserve">: εν να της πω τζ̌αι τζ̌είνης </w:t>
      </w:r>
      <w:r w:rsidR="007D7D63" w:rsidRPr="00DF417A">
        <w:rPr>
          <w:rFonts w:eastAsia="Batang" w:cstheme="minorHAnsi"/>
          <w:lang w:val="el-GR" w:eastAsia="ko-KR"/>
        </w:rPr>
        <w:tab/>
      </w:r>
      <w:r w:rsidRPr="00DF417A">
        <w:rPr>
          <w:rFonts w:eastAsia="Batang" w:cstheme="minorHAnsi"/>
          <w:lang w:val="el-GR" w:eastAsia="ko-KR"/>
        </w:rPr>
        <w:t>[πάω τακτικά: τζ̌αι-]</w:t>
      </w:r>
    </w:p>
    <w:p w14:paraId="5DC383BE" w14:textId="77777777" w:rsidR="001C6602" w:rsidRPr="00DF417A" w:rsidRDefault="001C6602" w:rsidP="00D947EF">
      <w:pPr>
        <w:numPr>
          <w:ilvl w:val="0"/>
          <w:numId w:val="2"/>
        </w:numPr>
        <w:spacing w:after="0" w:line="360" w:lineRule="auto"/>
        <w:ind w:left="360" w:right="46" w:hanging="360"/>
        <w:rPr>
          <w:rFonts w:eastAsia="Batang" w:cstheme="minorHAnsi"/>
          <w:lang w:eastAsia="ko-KR"/>
        </w:rPr>
      </w:pPr>
      <w:r w:rsidRPr="00DF417A">
        <w:rPr>
          <w:rFonts w:eastAsia="Batang" w:cstheme="minorHAnsi"/>
          <w:lang w:eastAsia="ko-KR"/>
        </w:rPr>
        <w:t>M</w:t>
      </w:r>
      <w:r w:rsidR="00014D31" w:rsidRPr="00DF417A">
        <w:rPr>
          <w:rFonts w:eastAsia="Batang" w:cstheme="minorHAnsi"/>
          <w:lang w:eastAsia="ko-KR"/>
        </w:rPr>
        <w:tab/>
      </w:r>
      <w:r w:rsidR="007D7D63" w:rsidRPr="00DF417A">
        <w:rPr>
          <w:rFonts w:eastAsia="Batang" w:cstheme="minorHAnsi"/>
          <w:lang w:eastAsia="ko-KR"/>
        </w:rPr>
        <w:tab/>
      </w:r>
      <w:r w:rsidR="007D7D63" w:rsidRPr="00DF417A">
        <w:rPr>
          <w:rFonts w:eastAsia="Batang" w:cstheme="minorHAnsi"/>
          <w:lang w:eastAsia="ko-KR"/>
        </w:rPr>
        <w:tab/>
      </w:r>
      <w:r w:rsidR="007D7D63" w:rsidRPr="00DF417A">
        <w:rPr>
          <w:rFonts w:eastAsia="Batang" w:cstheme="minorHAnsi"/>
          <w:lang w:eastAsia="ko-KR"/>
        </w:rPr>
        <w:tab/>
      </w:r>
      <w:r w:rsidR="007D7D63" w:rsidRPr="00DF417A">
        <w:rPr>
          <w:rFonts w:eastAsia="Batang" w:cstheme="minorHAnsi"/>
          <w:lang w:eastAsia="ko-KR"/>
        </w:rPr>
        <w:tab/>
      </w:r>
      <w:r w:rsidRPr="00DF417A">
        <w:rPr>
          <w:rFonts w:eastAsia="Batang" w:cstheme="minorHAnsi"/>
          <w:lang w:eastAsia="ko-KR"/>
        </w:rPr>
        <w:t xml:space="preserve">[  </w:t>
      </w:r>
      <w:r w:rsidRPr="00DF417A">
        <w:rPr>
          <w:rFonts w:eastAsia="Batang" w:cstheme="minorHAnsi"/>
          <w:lang w:val="el-GR" w:eastAsia="ko-KR"/>
        </w:rPr>
        <w:t>κοτζ</w:t>
      </w:r>
      <w:r w:rsidRPr="00DF417A">
        <w:rPr>
          <w:rFonts w:eastAsia="Batang" w:cstheme="minorHAnsi"/>
          <w:lang w:eastAsia="ko-KR"/>
        </w:rPr>
        <w:t>̌</w:t>
      </w:r>
      <w:r w:rsidRPr="00DF417A">
        <w:rPr>
          <w:rFonts w:eastAsia="Batang" w:cstheme="minorHAnsi"/>
          <w:lang w:val="el-GR" w:eastAsia="ko-KR"/>
        </w:rPr>
        <w:t>ακαρού</w:t>
      </w:r>
      <w:r w:rsidR="00014D31" w:rsidRPr="00DF417A">
        <w:rPr>
          <w:rFonts w:eastAsia="Batang" w:cstheme="minorHAnsi"/>
          <w:lang w:eastAsia="ko-KR"/>
        </w:rPr>
        <w:t xml:space="preserve">:        </w:t>
      </w:r>
      <w:r w:rsidRPr="00DF417A">
        <w:rPr>
          <w:rFonts w:eastAsia="Batang" w:cstheme="minorHAnsi"/>
          <w:lang w:eastAsia="ko-KR"/>
        </w:rPr>
        <w:t xml:space="preserve">] </w:t>
      </w:r>
      <w:r w:rsidRPr="00DF417A">
        <w:rPr>
          <w:rFonts w:eastAsia="Batang" w:cstheme="minorHAnsi"/>
          <w:lang w:val="el-GR" w:eastAsia="ko-KR"/>
        </w:rPr>
        <w:t>πέρκι</w:t>
      </w:r>
      <w:r w:rsidRPr="00DF417A">
        <w:rPr>
          <w:rFonts w:eastAsia="Batang" w:cstheme="minorHAnsi"/>
          <w:lang w:eastAsia="ko-KR"/>
        </w:rPr>
        <w:t xml:space="preserve"> </w:t>
      </w:r>
      <w:r w:rsidRPr="00DF417A">
        <w:rPr>
          <w:rFonts w:eastAsia="Batang" w:cstheme="minorHAnsi"/>
          <w:lang w:val="el-GR" w:eastAsia="ko-KR"/>
        </w:rPr>
        <w:t>να</w:t>
      </w:r>
      <w:r w:rsidRPr="00DF417A">
        <w:rPr>
          <w:rFonts w:eastAsia="Batang" w:cstheme="minorHAnsi"/>
          <w:lang w:eastAsia="ko-KR"/>
        </w:rPr>
        <w:t>’</w:t>
      </w:r>
      <w:r w:rsidRPr="00DF417A">
        <w:rPr>
          <w:rFonts w:eastAsia="Batang" w:cstheme="minorHAnsi"/>
          <w:lang w:val="el-GR" w:eastAsia="ko-KR"/>
        </w:rPr>
        <w:t>μαστεν</w:t>
      </w:r>
      <w:r w:rsidRPr="00DF417A">
        <w:rPr>
          <w:rFonts w:eastAsia="Batang" w:cstheme="minorHAnsi"/>
          <w:lang w:eastAsia="ko-KR"/>
        </w:rPr>
        <w:t xml:space="preserve"> </w:t>
      </w:r>
    </w:p>
    <w:p w14:paraId="30A2085C" w14:textId="77777777" w:rsidR="001C6602" w:rsidRPr="00DF417A" w:rsidRDefault="001C6602" w:rsidP="00D947EF">
      <w:pPr>
        <w:numPr>
          <w:ilvl w:val="0"/>
          <w:numId w:val="2"/>
        </w:numPr>
        <w:spacing w:after="0" w:line="360" w:lineRule="auto"/>
        <w:ind w:left="360" w:right="46" w:hanging="360"/>
        <w:rPr>
          <w:rFonts w:eastAsia="Batang" w:cstheme="minorHAnsi"/>
          <w:lang w:val="el-GR" w:eastAsia="ko-KR"/>
        </w:rPr>
      </w:pPr>
      <w:r w:rsidRPr="00DF417A">
        <w:rPr>
          <w:rFonts w:eastAsia="Batang" w:cstheme="minorHAnsi"/>
          <w:lang w:val="el-GR" w:eastAsia="ko-KR"/>
        </w:rPr>
        <w:t xml:space="preserve"> </w:t>
      </w:r>
      <w:r w:rsidRPr="00DF417A">
        <w:rPr>
          <w:rFonts w:eastAsia="Batang" w:cstheme="minorHAnsi"/>
          <w:lang w:val="el-GR" w:eastAsia="ko-KR"/>
        </w:rPr>
        <w:tab/>
      </w:r>
      <w:r w:rsidRPr="00DF417A">
        <w:rPr>
          <w:rFonts w:eastAsia="Batang" w:cstheme="minorHAnsi"/>
          <w:i/>
          <w:u w:val="single"/>
          <w:lang w:val="el-GR" w:eastAsia="ko-KR"/>
        </w:rPr>
        <w:t>πκιο μεγάλες</w:t>
      </w:r>
      <w:r w:rsidRPr="00DF417A">
        <w:rPr>
          <w:rFonts w:eastAsia="Batang" w:cstheme="minorHAnsi"/>
          <w:i/>
          <w:lang w:val="el-GR" w:eastAsia="ko-KR"/>
        </w:rPr>
        <w:t xml:space="preserve"> εμείς </w:t>
      </w:r>
      <w:r w:rsidRPr="00DF417A">
        <w:rPr>
          <w:rFonts w:eastAsia="Batang" w:cstheme="minorHAnsi"/>
          <w:lang w:val="el-GR" w:eastAsia="ko-KR"/>
        </w:rPr>
        <w:t>((</w:t>
      </w:r>
      <w:r w:rsidRPr="00DF417A">
        <w:rPr>
          <w:rFonts w:eastAsia="Batang" w:cstheme="minorHAnsi"/>
          <w:lang w:eastAsia="ko-KR"/>
        </w:rPr>
        <w:t>smile</w:t>
      </w:r>
      <w:r w:rsidRPr="00DF417A">
        <w:rPr>
          <w:rFonts w:eastAsia="Batang" w:cstheme="minorHAnsi"/>
          <w:lang w:val="el-GR" w:eastAsia="ko-KR"/>
        </w:rPr>
        <w:t xml:space="preserve"> </w:t>
      </w:r>
      <w:r w:rsidRPr="00DF417A">
        <w:rPr>
          <w:rFonts w:eastAsia="Batang" w:cstheme="minorHAnsi"/>
          <w:lang w:eastAsia="ko-KR"/>
        </w:rPr>
        <w:t>voice</w:t>
      </w:r>
      <w:r w:rsidRPr="00DF417A">
        <w:rPr>
          <w:rFonts w:eastAsia="Batang" w:cstheme="minorHAnsi"/>
          <w:lang w:val="el-GR" w:eastAsia="ko-KR"/>
        </w:rPr>
        <w:t>)) χαχαχα</w:t>
      </w:r>
      <w:r w:rsidRPr="00DF417A">
        <w:rPr>
          <w:rFonts w:eastAsia="Batang" w:cstheme="minorHAnsi"/>
          <w:i/>
          <w:lang w:val="el-GR" w:eastAsia="ko-KR"/>
        </w:rPr>
        <w:t xml:space="preserve"> </w:t>
      </w:r>
    </w:p>
    <w:p w14:paraId="53278052" w14:textId="77777777" w:rsidR="001C6602" w:rsidRPr="00DF417A" w:rsidRDefault="001C6602" w:rsidP="00D947EF">
      <w:pPr>
        <w:spacing w:after="0" w:line="360" w:lineRule="auto"/>
        <w:ind w:right="46"/>
        <w:rPr>
          <w:rFonts w:eastAsia="Batang" w:cstheme="minorHAnsi"/>
          <w:lang w:val="el-GR" w:eastAsia="ko-KR"/>
        </w:rPr>
      </w:pPr>
    </w:p>
    <w:p w14:paraId="2D72ADE5" w14:textId="77777777" w:rsidR="001C6602" w:rsidRPr="00DF417A" w:rsidRDefault="001C6602" w:rsidP="00D947EF">
      <w:pPr>
        <w:numPr>
          <w:ilvl w:val="0"/>
          <w:numId w:val="4"/>
        </w:numPr>
        <w:tabs>
          <w:tab w:val="left" w:pos="357"/>
        </w:tabs>
        <w:spacing w:after="0" w:line="360" w:lineRule="auto"/>
        <w:ind w:right="46"/>
        <w:rPr>
          <w:rFonts w:eastAsia="Batang" w:cstheme="minorHAnsi"/>
          <w:lang w:eastAsia="ko-KR"/>
        </w:rPr>
      </w:pPr>
      <w:r w:rsidRPr="00DF417A">
        <w:rPr>
          <w:rFonts w:eastAsia="Batang" w:cstheme="minorHAnsi"/>
          <w:lang w:eastAsia="ko-KR"/>
        </w:rPr>
        <w:t>M</w:t>
      </w:r>
      <w:r w:rsidRPr="00DF417A">
        <w:rPr>
          <w:rFonts w:eastAsia="Batang" w:cstheme="minorHAnsi"/>
          <w:lang w:eastAsia="ko-KR"/>
        </w:rPr>
        <w:tab/>
        <w:t>have we seen her when she comes to your house?</w:t>
      </w:r>
    </w:p>
    <w:p w14:paraId="2385F772" w14:textId="77777777" w:rsidR="001C6602" w:rsidRPr="00DF417A" w:rsidRDefault="001C6602" w:rsidP="00D947EF">
      <w:pPr>
        <w:numPr>
          <w:ilvl w:val="0"/>
          <w:numId w:val="4"/>
        </w:numPr>
        <w:tabs>
          <w:tab w:val="left" w:pos="357"/>
        </w:tabs>
        <w:spacing w:after="0" w:line="360" w:lineRule="auto"/>
        <w:ind w:right="46"/>
        <w:rPr>
          <w:rFonts w:eastAsia="Batang" w:cstheme="minorHAnsi"/>
          <w:lang w:eastAsia="ko-KR"/>
        </w:rPr>
      </w:pPr>
      <w:r w:rsidRPr="00DF417A">
        <w:rPr>
          <w:rFonts w:eastAsia="Batang" w:cstheme="minorHAnsi"/>
          <w:lang w:eastAsia="ko-KR"/>
        </w:rPr>
        <w:t>T</w:t>
      </w:r>
      <w:r w:rsidRPr="00DF417A">
        <w:rPr>
          <w:rFonts w:eastAsia="Batang" w:cstheme="minorHAnsi"/>
          <w:lang w:eastAsia="ko-KR"/>
        </w:rPr>
        <w:tab/>
        <w:t xml:space="preserve">yes it is that </w:t>
      </w:r>
      <w:proofErr w:type="spellStart"/>
      <w:r w:rsidRPr="00DF417A">
        <w:rPr>
          <w:rFonts w:eastAsia="Batang" w:cstheme="minorHAnsi"/>
          <w:i/>
          <w:lang w:eastAsia="ko-KR"/>
        </w:rPr>
        <w:t>koja</w:t>
      </w:r>
      <w:proofErr w:type="spellEnd"/>
      <w:r w:rsidRPr="00DF417A">
        <w:rPr>
          <w:rFonts w:eastAsia="Batang" w:cstheme="minorHAnsi"/>
          <w:lang w:eastAsia="ko-KR"/>
        </w:rPr>
        <w:t>:-</w:t>
      </w:r>
    </w:p>
    <w:p w14:paraId="65728E4E" w14:textId="77777777" w:rsidR="001C6602" w:rsidRPr="00DF417A" w:rsidRDefault="001C6602" w:rsidP="00D947EF">
      <w:pPr>
        <w:numPr>
          <w:ilvl w:val="0"/>
          <w:numId w:val="4"/>
        </w:numPr>
        <w:tabs>
          <w:tab w:val="left" w:pos="357"/>
        </w:tabs>
        <w:spacing w:after="0" w:line="360" w:lineRule="auto"/>
        <w:ind w:right="46"/>
        <w:rPr>
          <w:rFonts w:eastAsia="Batang" w:cstheme="minorHAnsi"/>
          <w:lang w:eastAsia="ko-KR"/>
        </w:rPr>
      </w:pPr>
      <w:r w:rsidRPr="00DF417A">
        <w:rPr>
          <w:rFonts w:eastAsia="Batang" w:cstheme="minorHAnsi"/>
          <w:lang w:eastAsia="ko-KR"/>
        </w:rPr>
        <w:t>M</w:t>
      </w:r>
      <w:r w:rsidRPr="00DF417A">
        <w:rPr>
          <w:rFonts w:eastAsia="Batang" w:cstheme="minorHAnsi"/>
          <w:lang w:eastAsia="ko-KR"/>
        </w:rPr>
        <w:tab/>
        <w:t>=</w:t>
      </w:r>
      <w:proofErr w:type="spellStart"/>
      <w:r w:rsidRPr="00DF417A">
        <w:rPr>
          <w:rFonts w:eastAsia="Batang" w:cstheme="minorHAnsi"/>
          <w:i/>
          <w:lang w:eastAsia="ko-KR"/>
        </w:rPr>
        <w:t>ko</w:t>
      </w:r>
      <w:proofErr w:type="gramStart"/>
      <w:r w:rsidRPr="00DF417A">
        <w:rPr>
          <w:rFonts w:eastAsia="Batang" w:cstheme="minorHAnsi"/>
          <w:i/>
          <w:lang w:eastAsia="ko-KR"/>
        </w:rPr>
        <w:t>:jakaru</w:t>
      </w:r>
      <w:proofErr w:type="spellEnd"/>
      <w:proofErr w:type="gramEnd"/>
      <w:r w:rsidRPr="00DF417A">
        <w:rPr>
          <w:rFonts w:eastAsia="Batang" w:cstheme="minorHAnsi"/>
          <w:lang w:eastAsia="ko-KR"/>
        </w:rPr>
        <w:t>?</w:t>
      </w:r>
    </w:p>
    <w:p w14:paraId="76CA2185" w14:textId="77777777" w:rsidR="001C6602" w:rsidRPr="00DF417A" w:rsidRDefault="001C6602" w:rsidP="00D947EF">
      <w:pPr>
        <w:numPr>
          <w:ilvl w:val="0"/>
          <w:numId w:val="4"/>
        </w:numPr>
        <w:tabs>
          <w:tab w:val="left" w:pos="357"/>
        </w:tabs>
        <w:spacing w:after="0" w:line="360" w:lineRule="auto"/>
        <w:ind w:right="46"/>
        <w:rPr>
          <w:rFonts w:eastAsia="Batang" w:cstheme="minorHAnsi"/>
          <w:lang w:eastAsia="ko-KR"/>
        </w:rPr>
      </w:pPr>
      <w:r w:rsidRPr="00DF417A">
        <w:rPr>
          <w:rFonts w:eastAsia="Batang" w:cstheme="minorHAnsi"/>
          <w:lang w:eastAsia="ko-KR"/>
        </w:rPr>
        <w:t xml:space="preserve">T </w:t>
      </w:r>
      <w:r w:rsidRPr="00DF417A">
        <w:rPr>
          <w:rFonts w:eastAsia="Batang" w:cstheme="minorHAnsi"/>
          <w:lang w:eastAsia="ko-KR"/>
        </w:rPr>
        <w:tab/>
        <w:t>yeah</w:t>
      </w:r>
      <w:proofErr w:type="gramStart"/>
      <w:r w:rsidRPr="00DF417A">
        <w:rPr>
          <w:rFonts w:eastAsia="Batang" w:cstheme="minorHAnsi"/>
          <w:lang w:eastAsia="ko-KR"/>
        </w:rPr>
        <w:t>:,</w:t>
      </w:r>
      <w:proofErr w:type="gramEnd"/>
      <w:r w:rsidRPr="00DF417A">
        <w:rPr>
          <w:rFonts w:eastAsia="Batang" w:cstheme="minorHAnsi"/>
          <w:lang w:eastAsia="ko-KR"/>
        </w:rPr>
        <w:t xml:space="preserve"> </w:t>
      </w:r>
      <w:proofErr w:type="spellStart"/>
      <w:r w:rsidRPr="00DF417A">
        <w:rPr>
          <w:rFonts w:eastAsia="Batang" w:cstheme="minorHAnsi"/>
          <w:lang w:eastAsia="ko-KR"/>
        </w:rPr>
        <w:t>em</w:t>
      </w:r>
      <w:proofErr w:type="spellEnd"/>
      <w:r w:rsidRPr="00DF417A">
        <w:rPr>
          <w:rFonts w:eastAsia="Batang" w:cstheme="minorHAnsi"/>
          <w:lang w:eastAsia="ko-KR"/>
        </w:rPr>
        <w:t xml:space="preserve"> °yeah </w:t>
      </w:r>
      <w:proofErr w:type="spellStart"/>
      <w:r w:rsidRPr="00DF417A">
        <w:rPr>
          <w:rFonts w:eastAsia="Batang" w:cstheme="minorHAnsi"/>
          <w:lang w:eastAsia="ko-KR"/>
        </w:rPr>
        <w:t>yeah</w:t>
      </w:r>
      <w:proofErr w:type="spellEnd"/>
      <w:r w:rsidRPr="00DF417A">
        <w:rPr>
          <w:rFonts w:eastAsia="Batang" w:cstheme="minorHAnsi"/>
          <w:lang w:eastAsia="ko-KR"/>
        </w:rPr>
        <w:t>°, yeah:. (.)</w:t>
      </w:r>
    </w:p>
    <w:p w14:paraId="4374EDB1" w14:textId="77777777" w:rsidR="001C6602" w:rsidRPr="00DF417A" w:rsidRDefault="001C6602" w:rsidP="00D947EF">
      <w:pPr>
        <w:numPr>
          <w:ilvl w:val="0"/>
          <w:numId w:val="4"/>
        </w:numPr>
        <w:tabs>
          <w:tab w:val="left" w:pos="720"/>
        </w:tabs>
        <w:spacing w:after="0" w:line="360" w:lineRule="auto"/>
        <w:ind w:right="46"/>
        <w:rPr>
          <w:rFonts w:eastAsia="Batang" w:cstheme="minorHAnsi"/>
          <w:lang w:eastAsia="ko-KR"/>
        </w:rPr>
      </w:pPr>
      <w:r w:rsidRPr="00DF417A">
        <w:rPr>
          <w:rFonts w:eastAsia="Batang" w:cstheme="minorHAnsi"/>
          <w:lang w:eastAsia="ko-KR"/>
        </w:rPr>
        <w:t xml:space="preserve"> </w:t>
      </w:r>
      <w:r w:rsidRPr="00DF417A">
        <w:rPr>
          <w:rFonts w:eastAsia="Batang" w:cstheme="minorHAnsi"/>
          <w:lang w:eastAsia="ko-KR"/>
        </w:rPr>
        <w:tab/>
      </w:r>
      <w:r w:rsidRPr="00DF417A">
        <w:rPr>
          <w:rFonts w:eastAsia="Batang" w:cstheme="minorHAnsi" w:hint="eastAsia"/>
          <w:lang w:eastAsia="ko-KR"/>
        </w:rPr>
        <w:t>↑</w:t>
      </w:r>
      <w:proofErr w:type="spellStart"/>
      <w:r w:rsidRPr="00DF417A">
        <w:rPr>
          <w:rFonts w:eastAsia="Batang" w:cstheme="minorHAnsi" w:hint="eastAsia"/>
          <w:lang w:eastAsia="ko-KR"/>
        </w:rPr>
        <w:t>we:ll</w:t>
      </w:r>
      <w:proofErr w:type="spellEnd"/>
      <w:r w:rsidRPr="00DF417A">
        <w:rPr>
          <w:rFonts w:eastAsia="Batang" w:cstheme="minorHAnsi" w:hint="eastAsia"/>
          <w:lang w:eastAsia="ko-KR"/>
        </w:rPr>
        <w:t xml:space="preserve"> I will tell her as well </w:t>
      </w:r>
      <w:r w:rsidR="00014D31" w:rsidRPr="00DF417A">
        <w:rPr>
          <w:rFonts w:eastAsia="Batang" w:cstheme="minorHAnsi"/>
          <w:lang w:eastAsia="ko-KR"/>
        </w:rPr>
        <w:tab/>
      </w:r>
      <w:r w:rsidRPr="00DF417A">
        <w:rPr>
          <w:rFonts w:eastAsia="Batang" w:cstheme="minorHAnsi"/>
          <w:lang w:eastAsia="ko-KR"/>
        </w:rPr>
        <w:t>[I go often: and-]</w:t>
      </w:r>
    </w:p>
    <w:p w14:paraId="77CF7B3C" w14:textId="77777777" w:rsidR="001C6602" w:rsidRPr="00DF417A" w:rsidRDefault="001C6602" w:rsidP="00D947EF">
      <w:pPr>
        <w:numPr>
          <w:ilvl w:val="0"/>
          <w:numId w:val="4"/>
        </w:numPr>
        <w:tabs>
          <w:tab w:val="left" w:pos="357"/>
        </w:tabs>
        <w:spacing w:after="0" w:line="360" w:lineRule="auto"/>
        <w:ind w:right="46"/>
        <w:rPr>
          <w:rFonts w:eastAsia="Batang" w:cstheme="minorHAnsi"/>
          <w:lang w:eastAsia="ko-KR"/>
        </w:rPr>
      </w:pPr>
      <w:r w:rsidRPr="00DF417A">
        <w:rPr>
          <w:rFonts w:eastAsia="Batang" w:cstheme="minorHAnsi"/>
          <w:lang w:eastAsia="ko-KR"/>
        </w:rPr>
        <w:t>M</w:t>
      </w:r>
      <w:r w:rsidR="00014D31" w:rsidRPr="00DF417A">
        <w:rPr>
          <w:rFonts w:eastAsia="Batang" w:cstheme="minorHAnsi"/>
          <w:lang w:eastAsia="ko-KR"/>
        </w:rPr>
        <w:tab/>
      </w:r>
      <w:r w:rsidR="00014D31" w:rsidRPr="00DF417A">
        <w:rPr>
          <w:rFonts w:eastAsia="Batang" w:cstheme="minorHAnsi"/>
          <w:lang w:eastAsia="ko-KR"/>
        </w:rPr>
        <w:tab/>
      </w:r>
      <w:r w:rsidR="00014D31" w:rsidRPr="00DF417A">
        <w:rPr>
          <w:rFonts w:eastAsia="Batang" w:cstheme="minorHAnsi"/>
          <w:lang w:eastAsia="ko-KR"/>
        </w:rPr>
        <w:tab/>
      </w:r>
      <w:r w:rsidR="00014D31" w:rsidRPr="00DF417A">
        <w:rPr>
          <w:rFonts w:eastAsia="Batang" w:cstheme="minorHAnsi"/>
          <w:lang w:eastAsia="ko-KR"/>
        </w:rPr>
        <w:tab/>
      </w:r>
      <w:r w:rsidR="00014D31" w:rsidRPr="00DF417A">
        <w:rPr>
          <w:rFonts w:eastAsia="Batang" w:cstheme="minorHAnsi"/>
          <w:lang w:eastAsia="ko-KR"/>
        </w:rPr>
        <w:tab/>
      </w:r>
      <w:r w:rsidRPr="00DF417A">
        <w:rPr>
          <w:rFonts w:eastAsia="Batang" w:cstheme="minorHAnsi"/>
          <w:lang w:eastAsia="ko-KR"/>
        </w:rPr>
        <w:t xml:space="preserve">[   </w:t>
      </w:r>
      <w:proofErr w:type="spellStart"/>
      <w:r w:rsidRPr="00DF417A">
        <w:rPr>
          <w:rFonts w:eastAsia="Batang" w:cstheme="minorHAnsi"/>
          <w:i/>
          <w:lang w:eastAsia="ko-KR"/>
        </w:rPr>
        <w:t>kojakaru</w:t>
      </w:r>
      <w:proofErr w:type="spellEnd"/>
      <w:r w:rsidR="00014D31" w:rsidRPr="00DF417A">
        <w:rPr>
          <w:rFonts w:eastAsia="Batang" w:cstheme="minorHAnsi"/>
          <w:lang w:eastAsia="ko-KR"/>
        </w:rPr>
        <w:t xml:space="preserve">:       </w:t>
      </w:r>
      <w:r w:rsidRPr="00DF417A">
        <w:rPr>
          <w:rFonts w:eastAsia="Batang" w:cstheme="minorHAnsi"/>
          <w:lang w:eastAsia="ko-KR"/>
        </w:rPr>
        <w:t xml:space="preserve">] we might be </w:t>
      </w:r>
    </w:p>
    <w:p w14:paraId="6DB7A820" w14:textId="77777777" w:rsidR="001C6602" w:rsidRPr="00DF417A" w:rsidRDefault="001C6602" w:rsidP="00D947EF">
      <w:pPr>
        <w:numPr>
          <w:ilvl w:val="0"/>
          <w:numId w:val="4"/>
        </w:numPr>
        <w:tabs>
          <w:tab w:val="left" w:pos="357"/>
        </w:tabs>
        <w:spacing w:after="0" w:line="360" w:lineRule="auto"/>
        <w:ind w:right="46"/>
        <w:rPr>
          <w:rFonts w:eastAsia="Batang" w:cstheme="minorHAnsi"/>
          <w:lang w:eastAsia="ko-KR"/>
        </w:rPr>
      </w:pPr>
      <w:r w:rsidRPr="00DF417A">
        <w:rPr>
          <w:rFonts w:eastAsia="Batang" w:cstheme="minorHAnsi"/>
          <w:lang w:eastAsia="ko-KR"/>
        </w:rPr>
        <w:t xml:space="preserve"> </w:t>
      </w:r>
      <w:r w:rsidRPr="00DF417A">
        <w:rPr>
          <w:rFonts w:eastAsia="Batang" w:cstheme="minorHAnsi"/>
          <w:lang w:eastAsia="ko-KR"/>
        </w:rPr>
        <w:tab/>
      </w:r>
      <w:r w:rsidRPr="00DF417A">
        <w:rPr>
          <w:rFonts w:eastAsia="Batang" w:cstheme="minorHAnsi"/>
          <w:lang w:eastAsia="ko-KR"/>
        </w:rPr>
        <w:tab/>
      </w:r>
      <w:r w:rsidR="00041F1C" w:rsidRPr="00DF417A">
        <w:rPr>
          <w:rFonts w:eastAsia="Batang" w:cstheme="minorHAnsi"/>
          <w:i/>
          <w:u w:val="single"/>
          <w:lang w:eastAsia="ko-KR"/>
        </w:rPr>
        <w:t>older</w:t>
      </w:r>
      <w:r w:rsidRPr="00DF417A">
        <w:rPr>
          <w:rFonts w:eastAsia="Batang" w:cstheme="minorHAnsi"/>
          <w:i/>
          <w:lang w:eastAsia="ko-KR"/>
        </w:rPr>
        <w:t xml:space="preserve"> </w:t>
      </w:r>
      <w:r w:rsidRPr="00DF417A">
        <w:rPr>
          <w:rFonts w:eastAsia="Batang" w:cstheme="minorHAnsi"/>
          <w:lang w:eastAsia="ko-KR"/>
        </w:rPr>
        <w:t xml:space="preserve">((smile voice)) </w:t>
      </w:r>
      <w:proofErr w:type="spellStart"/>
      <w:r w:rsidRPr="00DF417A">
        <w:rPr>
          <w:rFonts w:eastAsia="Batang" w:cstheme="minorHAnsi"/>
          <w:lang w:eastAsia="ko-KR"/>
        </w:rPr>
        <w:t>hahaha</w:t>
      </w:r>
      <w:proofErr w:type="spellEnd"/>
      <w:r w:rsidRPr="00DF417A">
        <w:rPr>
          <w:rFonts w:eastAsia="Batang" w:cstheme="minorHAnsi"/>
          <w:lang w:eastAsia="ko-KR"/>
        </w:rPr>
        <w:t xml:space="preserve"> </w:t>
      </w:r>
      <w:r w:rsidRPr="00DF417A">
        <w:rPr>
          <w:rFonts w:eastAsia="Batang" w:cstheme="minorHAnsi"/>
          <w:b/>
          <w:lang w:eastAsia="ko-KR"/>
        </w:rPr>
        <w:tab/>
      </w:r>
      <w:r w:rsidRPr="00DF417A">
        <w:rPr>
          <w:rFonts w:eastAsia="Batang" w:cstheme="minorHAnsi"/>
          <w:b/>
          <w:lang w:eastAsia="ko-KR"/>
        </w:rPr>
        <w:tab/>
      </w:r>
      <w:r w:rsidRPr="00DF417A">
        <w:rPr>
          <w:rFonts w:eastAsia="Batang" w:cstheme="minorHAnsi"/>
          <w:b/>
          <w:lang w:eastAsia="ko-KR"/>
        </w:rPr>
        <w:tab/>
      </w:r>
      <w:r w:rsidRPr="00DF417A">
        <w:rPr>
          <w:rFonts w:eastAsia="Batang" w:cstheme="minorHAnsi"/>
          <w:b/>
          <w:lang w:eastAsia="ko-KR"/>
        </w:rPr>
        <w:tab/>
      </w:r>
      <w:r w:rsidRPr="00DF417A">
        <w:rPr>
          <w:rFonts w:eastAsia="Batang" w:cstheme="minorHAnsi"/>
          <w:b/>
          <w:lang w:eastAsia="ko-KR"/>
        </w:rPr>
        <w:tab/>
      </w:r>
      <w:r w:rsidRPr="00DF417A">
        <w:rPr>
          <w:rFonts w:eastAsia="Batang" w:cstheme="minorHAnsi"/>
          <w:b/>
          <w:lang w:eastAsia="ko-KR"/>
        </w:rPr>
        <w:tab/>
      </w:r>
      <w:r w:rsidRPr="00DF417A">
        <w:rPr>
          <w:rFonts w:eastAsia="Batang" w:cstheme="minorHAnsi"/>
          <w:b/>
          <w:lang w:eastAsia="ko-KR"/>
        </w:rPr>
        <w:tab/>
        <w:t>1.33.20</w:t>
      </w:r>
    </w:p>
    <w:p w14:paraId="39B9D33B" w14:textId="77777777" w:rsidR="001C6602" w:rsidRPr="00DF417A" w:rsidRDefault="001C6602" w:rsidP="00D947EF">
      <w:pPr>
        <w:spacing w:after="0" w:line="360" w:lineRule="auto"/>
        <w:ind w:right="46"/>
        <w:jc w:val="both"/>
        <w:rPr>
          <w:rFonts w:eastAsia="Batang" w:cstheme="minorHAnsi"/>
          <w:lang w:eastAsia="ko-KR"/>
        </w:rPr>
      </w:pPr>
    </w:p>
    <w:p w14:paraId="28E93ECC" w14:textId="4247EC31" w:rsidR="001C6602" w:rsidRPr="00DF417A" w:rsidRDefault="001C6602" w:rsidP="00D947EF">
      <w:pPr>
        <w:spacing w:after="0" w:line="360" w:lineRule="auto"/>
        <w:ind w:right="46"/>
        <w:jc w:val="both"/>
        <w:rPr>
          <w:rFonts w:eastAsia="Batang" w:cstheme="minorHAnsi"/>
          <w:lang w:eastAsia="ko-KR"/>
        </w:rPr>
      </w:pPr>
      <w:proofErr w:type="spellStart"/>
      <w:r w:rsidRPr="00DF417A">
        <w:rPr>
          <w:rFonts w:eastAsia="Batang" w:cstheme="minorHAnsi"/>
          <w:lang w:eastAsia="ko-KR"/>
        </w:rPr>
        <w:t>Myria</w:t>
      </w:r>
      <w:proofErr w:type="spellEnd"/>
      <w:r w:rsidRPr="00DF417A">
        <w:rPr>
          <w:rFonts w:eastAsia="Batang" w:cstheme="minorHAnsi"/>
          <w:lang w:eastAsia="ko-KR"/>
        </w:rPr>
        <w:t xml:space="preserve"> asks </w:t>
      </w:r>
      <w:proofErr w:type="spellStart"/>
      <w:r w:rsidRPr="00DF417A">
        <w:rPr>
          <w:rFonts w:eastAsia="Batang" w:cstheme="minorHAnsi"/>
          <w:lang w:eastAsia="ko-KR"/>
        </w:rPr>
        <w:t>Tasoulla</w:t>
      </w:r>
      <w:proofErr w:type="spellEnd"/>
      <w:r w:rsidRPr="00DF417A">
        <w:rPr>
          <w:rFonts w:eastAsia="Batang" w:cstheme="minorHAnsi"/>
          <w:lang w:eastAsia="ko-KR"/>
        </w:rPr>
        <w:t xml:space="preserve"> whether she and the other interlocutors have ever seen </w:t>
      </w:r>
      <w:proofErr w:type="spellStart"/>
      <w:r w:rsidRPr="00DF417A">
        <w:rPr>
          <w:rFonts w:eastAsia="Batang" w:cstheme="minorHAnsi"/>
          <w:lang w:eastAsia="ko-KR"/>
        </w:rPr>
        <w:t>Limbourina</w:t>
      </w:r>
      <w:proofErr w:type="spellEnd"/>
      <w:r w:rsidRPr="00DF417A">
        <w:rPr>
          <w:rFonts w:eastAsia="Batang" w:cstheme="minorHAnsi"/>
          <w:lang w:eastAsia="ko-KR"/>
        </w:rPr>
        <w:t xml:space="preserve"> at </w:t>
      </w:r>
      <w:proofErr w:type="spellStart"/>
      <w:r w:rsidRPr="00DF417A">
        <w:rPr>
          <w:rFonts w:eastAsia="Batang" w:cstheme="minorHAnsi"/>
          <w:lang w:eastAsia="ko-KR"/>
        </w:rPr>
        <w:t>Tasoulla’s</w:t>
      </w:r>
      <w:proofErr w:type="spellEnd"/>
      <w:r w:rsidRPr="00DF417A">
        <w:rPr>
          <w:rFonts w:eastAsia="Batang" w:cstheme="minorHAnsi"/>
          <w:lang w:eastAsia="ko-KR"/>
        </w:rPr>
        <w:t xml:space="preserve"> house, trying to identify </w:t>
      </w:r>
      <w:proofErr w:type="spellStart"/>
      <w:r w:rsidR="00231C5E">
        <w:rPr>
          <w:rFonts w:eastAsia="Batang" w:cstheme="minorHAnsi"/>
          <w:lang w:eastAsia="ko-KR"/>
        </w:rPr>
        <w:t>Limbourina</w:t>
      </w:r>
      <w:proofErr w:type="spellEnd"/>
      <w:r w:rsidRPr="00DF417A">
        <w:rPr>
          <w:rFonts w:eastAsia="Batang" w:cstheme="minorHAnsi"/>
          <w:lang w:eastAsia="ko-KR"/>
        </w:rPr>
        <w:t xml:space="preserve">. </w:t>
      </w:r>
      <w:proofErr w:type="spellStart"/>
      <w:r w:rsidRPr="00DF417A">
        <w:rPr>
          <w:rFonts w:eastAsia="Batang" w:cstheme="minorHAnsi"/>
          <w:lang w:eastAsia="ko-KR"/>
        </w:rPr>
        <w:t>Tasoulla</w:t>
      </w:r>
      <w:proofErr w:type="spellEnd"/>
      <w:r w:rsidRPr="00DF417A">
        <w:rPr>
          <w:rFonts w:eastAsia="Batang" w:cstheme="minorHAnsi"/>
          <w:lang w:eastAsia="ko-KR"/>
        </w:rPr>
        <w:t xml:space="preserve"> answers the question, at line 2, employing a categorisation about </w:t>
      </w:r>
      <w:proofErr w:type="spellStart"/>
      <w:r w:rsidRPr="00DF417A">
        <w:rPr>
          <w:rFonts w:eastAsia="Batang" w:cstheme="minorHAnsi"/>
          <w:lang w:eastAsia="ko-KR"/>
        </w:rPr>
        <w:t>Limbourina</w:t>
      </w:r>
      <w:proofErr w:type="spellEnd"/>
      <w:r w:rsidRPr="00DF417A">
        <w:rPr>
          <w:rFonts w:eastAsia="Batang" w:cstheme="minorHAnsi"/>
          <w:lang w:eastAsia="ko-KR"/>
        </w:rPr>
        <w:t xml:space="preserve">, thus she does categorising to do identifying </w:t>
      </w:r>
      <w:r w:rsidR="007E05AB" w:rsidRPr="00DF417A">
        <w:rPr>
          <w:rFonts w:eastAsia="Batang" w:cstheme="minorHAnsi"/>
          <w:noProof/>
          <w:lang w:eastAsia="ko-KR"/>
        </w:rPr>
        <w:t>(Schegloff 2007a:</w:t>
      </w:r>
      <w:r w:rsidR="00D34091" w:rsidRPr="00DF417A">
        <w:rPr>
          <w:rFonts w:eastAsia="Batang" w:cstheme="minorHAnsi"/>
          <w:noProof/>
          <w:lang w:eastAsia="ko-KR"/>
        </w:rPr>
        <w:t xml:space="preserve"> </w:t>
      </w:r>
      <w:r w:rsidR="007E05AB" w:rsidRPr="00DF417A">
        <w:rPr>
          <w:rFonts w:eastAsia="Batang" w:cstheme="minorHAnsi"/>
          <w:noProof/>
          <w:lang w:eastAsia="ko-KR"/>
        </w:rPr>
        <w:t>437)</w:t>
      </w:r>
      <w:r w:rsidRPr="00DF417A">
        <w:rPr>
          <w:rFonts w:eastAsia="Batang" w:cstheme="minorHAnsi"/>
          <w:lang w:eastAsia="ko-KR"/>
        </w:rPr>
        <w:t xml:space="preserve">. Since the MCD age has already been made relevant in the immediately prior talk to categorise another acquaintance of </w:t>
      </w:r>
      <w:proofErr w:type="spellStart"/>
      <w:r w:rsidRPr="00DF417A">
        <w:rPr>
          <w:rFonts w:eastAsia="Batang" w:cstheme="minorHAnsi"/>
          <w:lang w:eastAsia="ko-KR"/>
        </w:rPr>
        <w:t>Tasoulla</w:t>
      </w:r>
      <w:proofErr w:type="spellEnd"/>
      <w:r w:rsidRPr="00DF417A">
        <w:rPr>
          <w:rFonts w:eastAsia="Batang" w:cstheme="minorHAnsi"/>
          <w:lang w:eastAsia="ko-KR"/>
        </w:rPr>
        <w:t xml:space="preserve"> (not included in this excerpt), and in accordance with the consistency rule of application of membership categories, </w:t>
      </w:r>
      <w:proofErr w:type="spellStart"/>
      <w:r w:rsidRPr="00DF417A">
        <w:rPr>
          <w:rFonts w:eastAsia="Batang" w:cstheme="minorHAnsi"/>
          <w:lang w:eastAsia="ko-KR"/>
        </w:rPr>
        <w:t>Tasoulla</w:t>
      </w:r>
      <w:proofErr w:type="spellEnd"/>
      <w:r w:rsidRPr="00DF417A">
        <w:rPr>
          <w:rFonts w:eastAsia="Batang" w:cstheme="minorHAnsi"/>
          <w:lang w:eastAsia="ko-KR"/>
        </w:rPr>
        <w:t xml:space="preserve"> chooses to mention </w:t>
      </w:r>
      <w:r w:rsidR="008F7840" w:rsidRPr="00DF417A">
        <w:rPr>
          <w:rFonts w:eastAsia="Batang" w:cstheme="minorHAnsi"/>
          <w:lang w:eastAsia="ko-KR"/>
        </w:rPr>
        <w:t xml:space="preserve">a category from the same device. </w:t>
      </w:r>
      <w:proofErr w:type="gramStart"/>
      <w:r w:rsidRPr="00DF417A">
        <w:rPr>
          <w:rFonts w:eastAsia="Batang" w:cstheme="minorHAnsi"/>
          <w:lang w:eastAsia="ko-KR"/>
        </w:rPr>
        <w:t xml:space="preserve">However she offers the categorisation with </w:t>
      </w:r>
      <w:bookmarkStart w:id="15" w:name="perturbationDef"/>
      <w:r w:rsidRPr="00DF417A">
        <w:rPr>
          <w:rFonts w:eastAsia="Batang" w:cstheme="minorHAnsi"/>
          <w:lang w:eastAsia="ko-KR"/>
        </w:rPr>
        <w:t xml:space="preserve">a perturbation </w:t>
      </w:r>
      <w:r w:rsidR="009C5C00" w:rsidRPr="00DF417A">
        <w:rPr>
          <w:rFonts w:eastAsia="Batang" w:cstheme="minorHAnsi"/>
          <w:noProof/>
          <w:lang w:eastAsia="ko-KR"/>
        </w:rPr>
        <w:t xml:space="preserve">(i.e. a </w:t>
      </w:r>
      <w:r w:rsidR="00D34091" w:rsidRPr="00DF417A">
        <w:rPr>
          <w:rFonts w:eastAsia="Batang" w:cstheme="minorHAnsi"/>
          <w:noProof/>
          <w:lang w:eastAsia="ko-KR"/>
        </w:rPr>
        <w:t>“</w:t>
      </w:r>
      <w:r w:rsidR="009C5C00" w:rsidRPr="00DF417A">
        <w:rPr>
          <w:rFonts w:eastAsia="Batang" w:cstheme="minorHAnsi"/>
          <w:noProof/>
          <w:lang w:eastAsia="ko-KR"/>
        </w:rPr>
        <w:t>deflection in the production of the talk from the trajectory which it has been projected to follow</w:t>
      </w:r>
      <w:r w:rsidR="00D34091" w:rsidRPr="00DF417A">
        <w:rPr>
          <w:rFonts w:eastAsia="Batang" w:cstheme="minorHAnsi"/>
          <w:noProof/>
          <w:lang w:eastAsia="ko-KR"/>
        </w:rPr>
        <w:t>”</w:t>
      </w:r>
      <w:r w:rsidR="009C5C00" w:rsidRPr="00DF417A">
        <w:rPr>
          <w:rFonts w:eastAsia="Batang" w:cstheme="minorHAnsi"/>
          <w:noProof/>
          <w:lang w:eastAsia="ko-KR"/>
        </w:rPr>
        <w:t>, Schegloff 2000:</w:t>
      </w:r>
      <w:r w:rsidR="00D34091" w:rsidRPr="00DF417A">
        <w:rPr>
          <w:rFonts w:eastAsia="Batang" w:cstheme="minorHAnsi"/>
          <w:noProof/>
          <w:lang w:eastAsia="ko-KR"/>
        </w:rPr>
        <w:t xml:space="preserve"> </w:t>
      </w:r>
      <w:r w:rsidR="009C5C00" w:rsidRPr="00DF417A">
        <w:rPr>
          <w:rFonts w:eastAsia="Batang" w:cstheme="minorHAnsi"/>
          <w:noProof/>
          <w:lang w:eastAsia="ko-KR"/>
        </w:rPr>
        <w:t>11)</w:t>
      </w:r>
      <w:bookmarkEnd w:id="15"/>
      <w:r w:rsidRPr="00DF417A">
        <w:rPr>
          <w:rFonts w:eastAsia="Batang" w:cstheme="minorHAnsi"/>
          <w:lang w:eastAsia="ko-KR"/>
        </w:rPr>
        <w:t>.</w:t>
      </w:r>
      <w:proofErr w:type="gramEnd"/>
      <w:r w:rsidRPr="00DF417A">
        <w:rPr>
          <w:rFonts w:eastAsia="Batang" w:cstheme="minorHAnsi"/>
          <w:lang w:eastAsia="ko-KR"/>
        </w:rPr>
        <w:t xml:space="preserve"> The end of turn in line 2 is marked with a prolonged </w:t>
      </w:r>
      <w:r w:rsidRPr="00DF417A">
        <w:rPr>
          <w:rFonts w:eastAsia="Batang" w:cstheme="minorHAnsi"/>
          <w:i/>
          <w:lang w:eastAsia="ko-KR"/>
        </w:rPr>
        <w:t xml:space="preserve">a: </w:t>
      </w:r>
      <w:r w:rsidRPr="00DF417A">
        <w:rPr>
          <w:rFonts w:eastAsia="Batang" w:cstheme="minorHAnsi"/>
          <w:lang w:eastAsia="ko-KR"/>
        </w:rPr>
        <w:t xml:space="preserve">and a sudden cut off. This self-initiated </w:t>
      </w:r>
      <w:r w:rsidR="00921EA0" w:rsidRPr="00DF417A">
        <w:rPr>
          <w:rFonts w:eastAsia="Batang" w:cstheme="minorHAnsi"/>
          <w:lang w:eastAsia="ko-KR"/>
        </w:rPr>
        <w:t>other</w:t>
      </w:r>
      <w:r w:rsidR="005637DC" w:rsidRPr="00DF417A">
        <w:rPr>
          <w:rFonts w:eastAsia="Batang" w:cstheme="minorHAnsi"/>
          <w:lang w:eastAsia="ko-KR"/>
        </w:rPr>
        <w:t>-</w:t>
      </w:r>
      <w:r w:rsidRPr="00DF417A">
        <w:rPr>
          <w:rFonts w:eastAsia="Batang" w:cstheme="minorHAnsi"/>
          <w:lang w:eastAsia="ko-KR"/>
        </w:rPr>
        <w:t xml:space="preserve">repair indicates hesitation which can signal a </w:t>
      </w:r>
      <w:bookmarkStart w:id="16" w:name="DistCatProc"/>
      <w:r w:rsidRPr="00DF417A">
        <w:rPr>
          <w:rFonts w:eastAsia="Batang" w:cstheme="minorHAnsi"/>
          <w:lang w:eastAsia="ko-KR"/>
        </w:rPr>
        <w:t>disturbance in the categorisation process</w:t>
      </w:r>
      <w:bookmarkEnd w:id="16"/>
      <w:r w:rsidRPr="00DF417A">
        <w:rPr>
          <w:rFonts w:eastAsia="Batang" w:cstheme="minorHAnsi"/>
          <w:lang w:eastAsia="ko-KR"/>
        </w:rPr>
        <w:t xml:space="preserve"> </w:t>
      </w:r>
      <w:r w:rsidR="007E05AB" w:rsidRPr="00DF417A">
        <w:rPr>
          <w:rFonts w:eastAsia="Batang" w:cstheme="minorHAnsi"/>
          <w:noProof/>
          <w:lang w:eastAsia="ko-KR"/>
        </w:rPr>
        <w:t>(Paoletti 1998:</w:t>
      </w:r>
      <w:r w:rsidR="00D34091" w:rsidRPr="00DF417A">
        <w:rPr>
          <w:rFonts w:eastAsia="Batang" w:cstheme="minorHAnsi"/>
          <w:noProof/>
          <w:lang w:eastAsia="ko-KR"/>
        </w:rPr>
        <w:t xml:space="preserve"> </w:t>
      </w:r>
      <w:r w:rsidR="007E05AB" w:rsidRPr="00DF417A">
        <w:rPr>
          <w:rFonts w:eastAsia="Batang" w:cstheme="minorHAnsi"/>
          <w:noProof/>
          <w:lang w:eastAsia="ko-KR"/>
        </w:rPr>
        <w:t>32)</w:t>
      </w:r>
      <w:r w:rsidRPr="00DF417A">
        <w:rPr>
          <w:rFonts w:eastAsia="Batang" w:cstheme="minorHAnsi"/>
          <w:lang w:eastAsia="ko-KR"/>
        </w:rPr>
        <w:t xml:space="preserve">. </w:t>
      </w:r>
      <w:proofErr w:type="spellStart"/>
      <w:r w:rsidRPr="00DF417A">
        <w:rPr>
          <w:rFonts w:eastAsia="Batang" w:cstheme="minorHAnsi"/>
          <w:lang w:eastAsia="ko-KR"/>
        </w:rPr>
        <w:t>Tasoulla’s</w:t>
      </w:r>
      <w:proofErr w:type="spellEnd"/>
      <w:r w:rsidRPr="00DF417A">
        <w:rPr>
          <w:rFonts w:eastAsia="Batang" w:cstheme="minorHAnsi"/>
          <w:lang w:eastAsia="ko-KR"/>
        </w:rPr>
        <w:t xml:space="preserve"> hesitation to categorise a person older than her as </w:t>
      </w:r>
      <w:proofErr w:type="spellStart"/>
      <w:r w:rsidRPr="00DF417A">
        <w:rPr>
          <w:rFonts w:eastAsia="Batang" w:cstheme="minorHAnsi"/>
          <w:i/>
          <w:lang w:eastAsia="ko-KR"/>
        </w:rPr>
        <w:t>kojakarou</w:t>
      </w:r>
      <w:proofErr w:type="spellEnd"/>
      <w:r w:rsidRPr="00DF417A">
        <w:rPr>
          <w:rFonts w:eastAsia="Batang" w:cstheme="minorHAnsi"/>
          <w:lang w:eastAsia="ko-KR"/>
        </w:rPr>
        <w:t xml:space="preserve"> can be interpreted by a rule of application specific to the MCD age. </w:t>
      </w:r>
    </w:p>
    <w:p w14:paraId="171AF313" w14:textId="7F008710" w:rsidR="001C6602" w:rsidRPr="00DF417A" w:rsidRDefault="001C6602" w:rsidP="00D947EF">
      <w:pPr>
        <w:spacing w:after="0" w:line="360" w:lineRule="auto"/>
        <w:ind w:left="360" w:right="46"/>
        <w:jc w:val="both"/>
        <w:rPr>
          <w:rFonts w:eastAsia="Batang" w:cstheme="minorHAnsi"/>
          <w:lang w:eastAsia="ko-KR"/>
        </w:rPr>
      </w:pPr>
      <w:bookmarkStart w:id="17" w:name="firstRuleOfApplication"/>
      <w:r w:rsidRPr="00DF417A">
        <w:rPr>
          <w:rFonts w:eastAsia="Batang" w:cstheme="minorHAnsi"/>
          <w:b/>
          <w:lang w:eastAsia="ko-KR"/>
        </w:rPr>
        <w:lastRenderedPageBreak/>
        <w:t>1.</w:t>
      </w:r>
      <w:r w:rsidRPr="00DF417A">
        <w:rPr>
          <w:rFonts w:eastAsia="Batang" w:cstheme="minorHAnsi"/>
          <w:lang w:eastAsia="ko-KR"/>
        </w:rPr>
        <w:t xml:space="preserve"> </w:t>
      </w:r>
      <w:r w:rsidRPr="00DF417A">
        <w:rPr>
          <w:rFonts w:eastAsia="Batang" w:cstheme="minorHAnsi"/>
          <w:b/>
          <w:lang w:eastAsia="ko-KR"/>
        </w:rPr>
        <w:t>If A categorises B as a member of age category X, and B shares with interlocutor C the category-bound feature of similar chronological age (and other attributions), then by implication A may also be categorising or be taken to categorise C as a member of age category X</w:t>
      </w:r>
      <w:r w:rsidR="005C0F45">
        <w:rPr>
          <w:rFonts w:eastAsia="Batang" w:cstheme="minorHAnsi"/>
          <w:lang w:eastAsia="ko-KR"/>
        </w:rPr>
        <w:t xml:space="preserve">. </w:t>
      </w:r>
    </w:p>
    <w:bookmarkEnd w:id="17"/>
    <w:p w14:paraId="7FEBE701" w14:textId="7BF0AE13"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This would explain the difficult situation that </w:t>
      </w:r>
      <w:proofErr w:type="spellStart"/>
      <w:r w:rsidRPr="00DF417A">
        <w:rPr>
          <w:rFonts w:eastAsia="Batang" w:cstheme="minorHAnsi"/>
          <w:lang w:eastAsia="ko-KR"/>
        </w:rPr>
        <w:t>Tasoulla</w:t>
      </w:r>
      <w:proofErr w:type="spellEnd"/>
      <w:r w:rsidRPr="00DF417A">
        <w:rPr>
          <w:rFonts w:eastAsia="Batang" w:cstheme="minorHAnsi"/>
          <w:lang w:eastAsia="ko-KR"/>
        </w:rPr>
        <w:t xml:space="preserve"> found herself in after initiating the categorisation of</w:t>
      </w:r>
      <w:r w:rsidRPr="00DF417A">
        <w:rPr>
          <w:rFonts w:eastAsia="Batang" w:cstheme="minorHAnsi"/>
          <w:i/>
          <w:lang w:eastAsia="ko-KR"/>
        </w:rPr>
        <w:t xml:space="preserve"> </w:t>
      </w:r>
      <w:proofErr w:type="spellStart"/>
      <w:r w:rsidRPr="00DF417A">
        <w:rPr>
          <w:rFonts w:eastAsia="Batang" w:cstheme="minorHAnsi"/>
          <w:i/>
          <w:lang w:eastAsia="ko-KR"/>
        </w:rPr>
        <w:t>kojakarou</w:t>
      </w:r>
      <w:proofErr w:type="spellEnd"/>
      <w:r w:rsidR="00B43EC7" w:rsidRPr="00DF417A">
        <w:rPr>
          <w:rFonts w:eastAsia="Batang" w:cstheme="minorHAnsi"/>
          <w:lang w:eastAsia="ko-KR"/>
        </w:rPr>
        <w:t xml:space="preserve"> </w:t>
      </w:r>
      <w:r w:rsidR="00B43EC7" w:rsidRPr="00DF417A">
        <w:rPr>
          <w:rFonts w:eastAsia="Batang" w:cstheme="minorHAnsi"/>
          <w:noProof/>
          <w:lang w:eastAsia="ko-KR"/>
        </w:rPr>
        <w:t>(with all its negative category-bound attributions, see Charalambidou 2015)</w:t>
      </w:r>
      <w:r w:rsidR="00B43EC7" w:rsidRPr="00DF417A">
        <w:rPr>
          <w:rFonts w:eastAsia="Batang" w:cstheme="minorHAnsi"/>
          <w:lang w:eastAsia="ko-KR"/>
        </w:rPr>
        <w:t xml:space="preserve"> </w:t>
      </w:r>
      <w:r w:rsidRPr="00DF417A">
        <w:rPr>
          <w:rFonts w:eastAsia="Batang" w:cstheme="minorHAnsi"/>
          <w:lang w:eastAsia="ko-KR"/>
        </w:rPr>
        <w:t>for a woman almost the same age as one of her interlocutors (</w:t>
      </w:r>
      <w:proofErr w:type="spellStart"/>
      <w:r w:rsidRPr="00DF417A">
        <w:rPr>
          <w:rFonts w:eastAsia="Batang" w:cstheme="minorHAnsi"/>
          <w:lang w:eastAsia="ko-KR"/>
        </w:rPr>
        <w:t>Gregoria</w:t>
      </w:r>
      <w:proofErr w:type="spellEnd"/>
      <w:r w:rsidRPr="00DF417A">
        <w:rPr>
          <w:rFonts w:eastAsia="Batang" w:cstheme="minorHAnsi"/>
          <w:lang w:eastAsia="ko-KR"/>
        </w:rPr>
        <w:t xml:space="preserve">) and to whom the categorisation </w:t>
      </w:r>
      <w:proofErr w:type="spellStart"/>
      <w:r w:rsidRPr="00DF417A">
        <w:rPr>
          <w:rFonts w:eastAsia="Batang" w:cstheme="minorHAnsi"/>
          <w:i/>
          <w:lang w:eastAsia="ko-KR"/>
        </w:rPr>
        <w:t>kojakarou</w:t>
      </w:r>
      <w:proofErr w:type="spellEnd"/>
      <w:r w:rsidRPr="00DF417A">
        <w:rPr>
          <w:rFonts w:eastAsia="Batang" w:cstheme="minorHAnsi"/>
          <w:i/>
          <w:lang w:eastAsia="ko-KR"/>
        </w:rPr>
        <w:t xml:space="preserve"> </w:t>
      </w:r>
      <w:r w:rsidRPr="00DF417A">
        <w:rPr>
          <w:rFonts w:eastAsia="Batang" w:cstheme="minorHAnsi"/>
          <w:lang w:eastAsia="ko-KR"/>
        </w:rPr>
        <w:t>might by implication apply.</w:t>
      </w:r>
    </w:p>
    <w:p w14:paraId="180A2008" w14:textId="77777777" w:rsidR="001C6602" w:rsidRPr="00DF417A" w:rsidRDefault="001C6602" w:rsidP="00D947EF">
      <w:pPr>
        <w:spacing w:after="0" w:line="360" w:lineRule="auto"/>
        <w:ind w:right="46"/>
        <w:jc w:val="both"/>
        <w:rPr>
          <w:rFonts w:eastAsia="Batang" w:cstheme="minorHAnsi"/>
          <w:lang w:eastAsia="ko-KR"/>
        </w:rPr>
      </w:pPr>
    </w:p>
    <w:p w14:paraId="577B8063" w14:textId="355E70A0"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 xml:space="preserve">In line 3 </w:t>
      </w:r>
      <w:proofErr w:type="spellStart"/>
      <w:r w:rsidRPr="00DF417A">
        <w:rPr>
          <w:rFonts w:eastAsia="Batang" w:cstheme="minorHAnsi"/>
          <w:lang w:eastAsia="ko-KR"/>
        </w:rPr>
        <w:t>Myria</w:t>
      </w:r>
      <w:proofErr w:type="spellEnd"/>
      <w:r w:rsidRPr="00DF417A">
        <w:rPr>
          <w:rFonts w:eastAsia="Batang" w:cstheme="minorHAnsi"/>
          <w:lang w:eastAsia="ko-KR"/>
        </w:rPr>
        <w:t xml:space="preserve"> does not align with </w:t>
      </w:r>
      <w:proofErr w:type="spellStart"/>
      <w:r w:rsidRPr="00DF417A">
        <w:rPr>
          <w:rFonts w:eastAsia="Batang" w:cstheme="minorHAnsi"/>
          <w:lang w:eastAsia="ko-KR"/>
        </w:rPr>
        <w:t>Tasoulla’s</w:t>
      </w:r>
      <w:proofErr w:type="spellEnd"/>
      <w:r w:rsidRPr="00DF417A">
        <w:rPr>
          <w:rFonts w:eastAsia="Batang" w:cstheme="minorHAnsi"/>
          <w:lang w:eastAsia="ko-KR"/>
        </w:rPr>
        <w:t xml:space="preserve"> </w:t>
      </w:r>
      <w:r w:rsidR="00041F1C" w:rsidRPr="00DF417A">
        <w:rPr>
          <w:rFonts w:eastAsia="Batang" w:cstheme="minorHAnsi"/>
          <w:lang w:eastAsia="ko-KR"/>
        </w:rPr>
        <w:t>self-censorship</w:t>
      </w:r>
      <w:r w:rsidRPr="00DF417A">
        <w:rPr>
          <w:rFonts w:eastAsia="Batang" w:cstheme="minorHAnsi"/>
          <w:lang w:eastAsia="ko-KR"/>
        </w:rPr>
        <w:t xml:space="preserve"> and responds by choosing between the two possible completions </w:t>
      </w:r>
      <w:r w:rsidR="007A7809" w:rsidRPr="00DF417A">
        <w:rPr>
          <w:rFonts w:eastAsia="Batang" w:cstheme="minorHAnsi"/>
          <w:lang w:eastAsia="ko-KR"/>
        </w:rPr>
        <w:t xml:space="preserve">– </w:t>
      </w:r>
      <w:proofErr w:type="spellStart"/>
      <w:r w:rsidRPr="00DF417A">
        <w:rPr>
          <w:rFonts w:eastAsia="Batang" w:cstheme="minorHAnsi"/>
          <w:i/>
          <w:lang w:eastAsia="ko-KR"/>
        </w:rPr>
        <w:t>kojakarou</w:t>
      </w:r>
      <w:proofErr w:type="spellEnd"/>
      <w:r w:rsidRPr="00DF417A">
        <w:rPr>
          <w:rFonts w:eastAsia="Batang" w:cstheme="minorHAnsi"/>
          <w:lang w:eastAsia="ko-KR"/>
        </w:rPr>
        <w:t xml:space="preserve"> and </w:t>
      </w:r>
      <w:proofErr w:type="spellStart"/>
      <w:r w:rsidRPr="00DF417A">
        <w:rPr>
          <w:rFonts w:eastAsia="Batang" w:cstheme="minorHAnsi"/>
          <w:i/>
          <w:lang w:eastAsia="ko-KR"/>
        </w:rPr>
        <w:t>kojakari</w:t>
      </w:r>
      <w:proofErr w:type="spellEnd"/>
      <w:r w:rsidR="007A7809" w:rsidRPr="00DF417A">
        <w:rPr>
          <w:rFonts w:eastAsia="Batang" w:cstheme="minorHAnsi"/>
          <w:i/>
          <w:lang w:eastAsia="ko-KR"/>
        </w:rPr>
        <w:t xml:space="preserve"> –</w:t>
      </w:r>
      <w:r w:rsidRPr="00DF417A">
        <w:rPr>
          <w:rFonts w:eastAsia="Batang" w:cstheme="minorHAnsi"/>
          <w:i/>
          <w:lang w:eastAsia="ko-KR"/>
        </w:rPr>
        <w:t xml:space="preserve"> </w:t>
      </w:r>
      <w:r w:rsidRPr="00DF417A">
        <w:rPr>
          <w:rFonts w:eastAsia="Batang" w:cstheme="minorHAnsi"/>
          <w:lang w:eastAsia="ko-KR"/>
        </w:rPr>
        <w:t xml:space="preserve">the diminutive type </w:t>
      </w:r>
      <w:proofErr w:type="spellStart"/>
      <w:r w:rsidRPr="00DF417A">
        <w:rPr>
          <w:rFonts w:eastAsia="Batang" w:cstheme="minorHAnsi"/>
          <w:i/>
          <w:lang w:eastAsia="ko-KR"/>
        </w:rPr>
        <w:t>kojakarou</w:t>
      </w:r>
      <w:proofErr w:type="spellEnd"/>
      <w:r w:rsidRPr="00DF417A">
        <w:rPr>
          <w:rFonts w:eastAsia="Batang" w:cstheme="minorHAnsi"/>
          <w:lang w:eastAsia="ko-KR"/>
        </w:rPr>
        <w:t xml:space="preserve"> (</w:t>
      </w:r>
      <w:r w:rsidR="00041F1C" w:rsidRPr="00DF417A">
        <w:rPr>
          <w:rFonts w:eastAsia="Batang" w:cstheme="minorHAnsi"/>
          <w:lang w:eastAsia="ko-KR"/>
        </w:rPr>
        <w:t>emphasising the</w:t>
      </w:r>
      <w:r w:rsidRPr="00DF417A">
        <w:rPr>
          <w:rFonts w:eastAsia="Batang" w:cstheme="minorHAnsi"/>
          <w:lang w:eastAsia="ko-KR"/>
        </w:rPr>
        <w:t xml:space="preserve"> </w:t>
      </w:r>
      <w:r w:rsidR="00041F1C" w:rsidRPr="00DF417A">
        <w:rPr>
          <w:rFonts w:eastAsia="Batang" w:cstheme="minorHAnsi"/>
          <w:lang w:eastAsia="ko-KR"/>
        </w:rPr>
        <w:t>category-bound features</w:t>
      </w:r>
      <w:r w:rsidRPr="00DF417A">
        <w:rPr>
          <w:rFonts w:eastAsia="Batang" w:cstheme="minorHAnsi"/>
          <w:lang w:eastAsia="ko-KR"/>
        </w:rPr>
        <w:t xml:space="preserve"> of </w:t>
      </w:r>
      <w:r w:rsidR="00041F1C" w:rsidRPr="00DF417A">
        <w:rPr>
          <w:rFonts w:eastAsia="Batang" w:cstheme="minorHAnsi"/>
          <w:lang w:eastAsia="ko-KR"/>
        </w:rPr>
        <w:t>frailty</w:t>
      </w:r>
      <w:r w:rsidRPr="00DF417A">
        <w:rPr>
          <w:rFonts w:eastAsia="Batang" w:cstheme="minorHAnsi"/>
          <w:lang w:eastAsia="ko-KR"/>
        </w:rPr>
        <w:t xml:space="preserve">). This receives </w:t>
      </w:r>
      <w:proofErr w:type="spellStart"/>
      <w:r w:rsidRPr="00DF417A">
        <w:rPr>
          <w:rFonts w:eastAsia="Batang" w:cstheme="minorHAnsi"/>
          <w:lang w:eastAsia="ko-KR"/>
        </w:rPr>
        <w:t>Tasoulla’s</w:t>
      </w:r>
      <w:proofErr w:type="spellEnd"/>
      <w:r w:rsidRPr="00DF417A">
        <w:rPr>
          <w:rFonts w:eastAsia="Batang" w:cstheme="minorHAnsi"/>
          <w:lang w:eastAsia="ko-KR"/>
        </w:rPr>
        <w:t xml:space="preserve"> hesitant ratification in line 4 (the hesitation is indexed with elongations of vowels, lower voice, repetitions and other perturbations). Hence with a strategic manoeuvre</w:t>
      </w:r>
      <w:r w:rsidR="00041F1C" w:rsidRPr="00DF417A">
        <w:rPr>
          <w:rFonts w:eastAsia="Batang" w:cstheme="minorHAnsi"/>
          <w:lang w:eastAsia="ko-KR"/>
        </w:rPr>
        <w:t>,</w:t>
      </w:r>
      <w:r w:rsidRPr="00DF417A">
        <w:rPr>
          <w:rFonts w:eastAsia="Batang" w:cstheme="minorHAnsi"/>
          <w:lang w:eastAsia="ko-KR"/>
        </w:rPr>
        <w:t xml:space="preserve"> rather than a subverted production, </w:t>
      </w:r>
      <w:proofErr w:type="spellStart"/>
      <w:r w:rsidRPr="00DF417A">
        <w:rPr>
          <w:rFonts w:eastAsia="Batang" w:cstheme="minorHAnsi"/>
          <w:lang w:eastAsia="ko-KR"/>
        </w:rPr>
        <w:t>Tasoulla</w:t>
      </w:r>
      <w:proofErr w:type="spellEnd"/>
      <w:r w:rsidRPr="00DF417A">
        <w:rPr>
          <w:rFonts w:eastAsia="Batang" w:cstheme="minorHAnsi"/>
          <w:lang w:eastAsia="ko-KR"/>
        </w:rPr>
        <w:t xml:space="preserve"> seeks her interlocutors’ contribution in the categorisation, in order to redress the </w:t>
      </w:r>
      <w:proofErr w:type="spellStart"/>
      <w:r w:rsidRPr="00DF417A">
        <w:rPr>
          <w:rFonts w:eastAsia="Batang" w:cstheme="minorHAnsi"/>
          <w:lang w:eastAsia="ko-KR"/>
        </w:rPr>
        <w:t>dispreferredness</w:t>
      </w:r>
      <w:proofErr w:type="spellEnd"/>
      <w:r w:rsidRPr="00DF417A">
        <w:rPr>
          <w:rFonts w:eastAsia="Batang" w:cstheme="minorHAnsi"/>
          <w:lang w:eastAsia="ko-KR"/>
        </w:rPr>
        <w:t xml:space="preserve"> of implying a derogatory old-age categorisation for her interlocutors. In line 5, </w:t>
      </w:r>
      <w:proofErr w:type="spellStart"/>
      <w:r w:rsidRPr="00DF417A">
        <w:rPr>
          <w:rFonts w:eastAsia="Batang" w:cstheme="minorHAnsi"/>
          <w:lang w:eastAsia="ko-KR"/>
        </w:rPr>
        <w:t>Tasoulla</w:t>
      </w:r>
      <w:proofErr w:type="spellEnd"/>
      <w:r w:rsidRPr="00DF417A">
        <w:rPr>
          <w:rFonts w:eastAsia="Batang" w:cstheme="minorHAnsi"/>
          <w:lang w:eastAsia="ko-KR"/>
        </w:rPr>
        <w:t xml:space="preserve"> tries to resume the main storyline, which is her invitation for coffee next week. This could get her out of the spot she got herself in, in line 2. However, in line 6 there is friction, as </w:t>
      </w:r>
      <w:proofErr w:type="spellStart"/>
      <w:r w:rsidRPr="00DF417A">
        <w:rPr>
          <w:rFonts w:eastAsia="Batang" w:cstheme="minorHAnsi"/>
          <w:lang w:eastAsia="ko-KR"/>
        </w:rPr>
        <w:t>Myria</w:t>
      </w:r>
      <w:proofErr w:type="spellEnd"/>
      <w:r w:rsidRPr="00DF417A">
        <w:rPr>
          <w:rFonts w:eastAsia="Batang" w:cstheme="minorHAnsi"/>
          <w:lang w:eastAsia="ko-KR"/>
        </w:rPr>
        <w:t xml:space="preserve"> interrupts the flow. Her remark in line 6 presents categorising a person of similar or younger age as </w:t>
      </w:r>
      <w:proofErr w:type="spellStart"/>
      <w:r w:rsidRPr="00DF417A">
        <w:rPr>
          <w:rFonts w:eastAsia="Batang" w:cstheme="minorHAnsi"/>
          <w:i/>
          <w:lang w:eastAsia="ko-KR"/>
        </w:rPr>
        <w:t>kojakarou</w:t>
      </w:r>
      <w:proofErr w:type="spellEnd"/>
      <w:r w:rsidRPr="00DF417A">
        <w:rPr>
          <w:rFonts w:eastAsia="Batang" w:cstheme="minorHAnsi"/>
          <w:lang w:eastAsia="ko-KR"/>
        </w:rPr>
        <w:t xml:space="preserve"> to be </w:t>
      </w:r>
      <w:proofErr w:type="gramStart"/>
      <w:r w:rsidRPr="00DF417A">
        <w:rPr>
          <w:rFonts w:eastAsia="Batang" w:cstheme="minorHAnsi"/>
          <w:lang w:eastAsia="ko-KR"/>
        </w:rPr>
        <w:t>comical/ironic</w:t>
      </w:r>
      <w:proofErr w:type="gramEnd"/>
      <w:r w:rsidRPr="00DF417A">
        <w:rPr>
          <w:rFonts w:eastAsia="Batang" w:cstheme="minorHAnsi"/>
          <w:lang w:eastAsia="ko-KR"/>
        </w:rPr>
        <w:t xml:space="preserve">, and she frames her utterance with laughter. The reason why it is </w:t>
      </w:r>
      <w:proofErr w:type="gramStart"/>
      <w:r w:rsidRPr="00DF417A">
        <w:rPr>
          <w:rFonts w:eastAsia="Batang" w:cstheme="minorHAnsi"/>
          <w:lang w:eastAsia="ko-KR"/>
        </w:rPr>
        <w:t>comical/ironic</w:t>
      </w:r>
      <w:proofErr w:type="gramEnd"/>
      <w:r w:rsidRPr="00DF417A">
        <w:rPr>
          <w:rFonts w:eastAsia="Batang" w:cstheme="minorHAnsi"/>
          <w:lang w:eastAsia="ko-KR"/>
        </w:rPr>
        <w:t xml:space="preserve"> to ascribe derogatory o</w:t>
      </w:r>
      <w:r w:rsidR="00231C5E">
        <w:rPr>
          <w:rFonts w:eastAsia="Batang" w:cstheme="minorHAnsi"/>
          <w:lang w:eastAsia="ko-KR"/>
        </w:rPr>
        <w:t>ld-age categorisations to peers</w:t>
      </w:r>
      <w:r w:rsidRPr="00DF417A">
        <w:rPr>
          <w:rFonts w:eastAsia="Batang" w:cstheme="minorHAnsi"/>
          <w:lang w:eastAsia="ko-KR"/>
        </w:rPr>
        <w:t xml:space="preserve"> could be explained by the </w:t>
      </w:r>
      <w:r w:rsidRPr="00DF417A">
        <w:rPr>
          <w:rFonts w:eastAsia="Batang" w:cstheme="minorHAnsi"/>
          <w:b/>
          <w:lang w:eastAsia="ko-KR"/>
        </w:rPr>
        <w:t>second</w:t>
      </w:r>
      <w:r w:rsidRPr="00DF417A">
        <w:rPr>
          <w:rFonts w:eastAsia="Batang" w:cstheme="minorHAnsi"/>
          <w:lang w:eastAsia="ko-KR"/>
        </w:rPr>
        <w:t xml:space="preserve"> rule of application:</w:t>
      </w:r>
    </w:p>
    <w:p w14:paraId="37F9399F" w14:textId="77777777" w:rsidR="001C6602" w:rsidRPr="00DF417A" w:rsidRDefault="001C6602" w:rsidP="00D947EF">
      <w:pPr>
        <w:spacing w:after="0" w:line="360" w:lineRule="auto"/>
        <w:ind w:left="426" w:right="46"/>
        <w:jc w:val="both"/>
        <w:rPr>
          <w:rFonts w:eastAsia="Batang" w:cstheme="minorHAnsi"/>
          <w:lang w:eastAsia="ko-KR"/>
        </w:rPr>
      </w:pPr>
      <w:r w:rsidRPr="00DF417A">
        <w:rPr>
          <w:rFonts w:eastAsia="Batang" w:cstheme="minorHAnsi"/>
          <w:b/>
          <w:lang w:eastAsia="ko-KR"/>
        </w:rPr>
        <w:t>2. If A categorises B as a member of the age category X, and they share the category-bound feature of similar chronological age (and other attributions), then by implication A is also categorising themselves as a member of the age category X</w:t>
      </w:r>
      <w:r w:rsidRPr="00DF417A">
        <w:rPr>
          <w:rFonts w:eastAsia="Batang" w:cstheme="minorHAnsi"/>
          <w:lang w:eastAsia="ko-KR"/>
        </w:rPr>
        <w:t xml:space="preserve">. </w:t>
      </w:r>
    </w:p>
    <w:p w14:paraId="6F245290" w14:textId="400477D2"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Thus, according to this principle, </w:t>
      </w:r>
      <w:proofErr w:type="spellStart"/>
      <w:r w:rsidRPr="00DF417A">
        <w:rPr>
          <w:rFonts w:eastAsia="Batang" w:cstheme="minorHAnsi"/>
          <w:lang w:eastAsia="ko-KR"/>
        </w:rPr>
        <w:t>Myria’s</w:t>
      </w:r>
      <w:proofErr w:type="spellEnd"/>
      <w:r w:rsidRPr="00DF417A">
        <w:rPr>
          <w:rFonts w:eastAsia="Batang" w:cstheme="minorHAnsi"/>
          <w:lang w:eastAsia="ko-KR"/>
        </w:rPr>
        <w:t xml:space="preserve"> use of the derogatory category </w:t>
      </w:r>
      <w:proofErr w:type="spellStart"/>
      <w:r w:rsidRPr="00DF417A">
        <w:rPr>
          <w:rFonts w:eastAsia="Batang" w:cstheme="minorHAnsi"/>
          <w:i/>
          <w:lang w:eastAsia="ko-KR"/>
        </w:rPr>
        <w:t>kojakarou</w:t>
      </w:r>
      <w:proofErr w:type="spellEnd"/>
      <w:r w:rsidRPr="00DF417A">
        <w:rPr>
          <w:rFonts w:eastAsia="Batang" w:cstheme="minorHAnsi"/>
          <w:lang w:eastAsia="ko-KR"/>
        </w:rPr>
        <w:t xml:space="preserve"> is also by implication ascribed to </w:t>
      </w:r>
      <w:proofErr w:type="gramStart"/>
      <w:r w:rsidRPr="00DF417A">
        <w:rPr>
          <w:rFonts w:eastAsia="Batang" w:cstheme="minorHAnsi"/>
          <w:lang w:eastAsia="ko-KR"/>
        </w:rPr>
        <w:t>herself</w:t>
      </w:r>
      <w:proofErr w:type="gramEnd"/>
      <w:r w:rsidRPr="00DF417A">
        <w:rPr>
          <w:rFonts w:eastAsia="Batang" w:cstheme="minorHAnsi"/>
          <w:lang w:eastAsia="ko-KR"/>
        </w:rPr>
        <w:t xml:space="preserve">, hence the irony. Finally, </w:t>
      </w:r>
      <w:proofErr w:type="spellStart"/>
      <w:r w:rsidRPr="00DF417A">
        <w:rPr>
          <w:rFonts w:eastAsia="Batang" w:cstheme="minorHAnsi"/>
          <w:lang w:eastAsia="ko-KR"/>
        </w:rPr>
        <w:t>Myria</w:t>
      </w:r>
      <w:proofErr w:type="spellEnd"/>
      <w:r w:rsidRPr="00DF417A">
        <w:rPr>
          <w:rFonts w:eastAsia="Batang" w:cstheme="minorHAnsi"/>
          <w:lang w:eastAsia="ko-KR"/>
        </w:rPr>
        <w:t xml:space="preserve"> categorises not only herself but also the three other interlocutors, </w:t>
      </w:r>
      <w:proofErr w:type="spellStart"/>
      <w:r w:rsidRPr="00DF417A">
        <w:rPr>
          <w:rFonts w:eastAsia="Batang" w:cstheme="minorHAnsi"/>
          <w:lang w:eastAsia="ko-KR"/>
        </w:rPr>
        <w:t>Loulla</w:t>
      </w:r>
      <w:proofErr w:type="spellEnd"/>
      <w:r w:rsidRPr="00DF417A">
        <w:rPr>
          <w:rFonts w:eastAsia="Batang" w:cstheme="minorHAnsi"/>
          <w:lang w:eastAsia="ko-KR"/>
        </w:rPr>
        <w:t xml:space="preserve">, </w:t>
      </w:r>
      <w:proofErr w:type="spellStart"/>
      <w:r w:rsidRPr="00DF417A">
        <w:rPr>
          <w:rFonts w:eastAsia="Batang" w:cstheme="minorHAnsi"/>
          <w:lang w:eastAsia="ko-KR"/>
        </w:rPr>
        <w:t>Charoulla</w:t>
      </w:r>
      <w:proofErr w:type="spellEnd"/>
      <w:r w:rsidRPr="00DF417A">
        <w:rPr>
          <w:rFonts w:eastAsia="Batang" w:cstheme="minorHAnsi"/>
          <w:lang w:eastAsia="ko-KR"/>
        </w:rPr>
        <w:t xml:space="preserve"> and </w:t>
      </w:r>
      <w:proofErr w:type="spellStart"/>
      <w:r w:rsidRPr="00DF417A">
        <w:rPr>
          <w:rFonts w:eastAsia="Batang" w:cstheme="minorHAnsi"/>
          <w:lang w:eastAsia="ko-KR"/>
        </w:rPr>
        <w:t>Gregoria</w:t>
      </w:r>
      <w:proofErr w:type="spellEnd"/>
      <w:r w:rsidRPr="00DF417A">
        <w:rPr>
          <w:rFonts w:eastAsia="Batang" w:cstheme="minorHAnsi"/>
          <w:lang w:eastAsia="ko-KR"/>
        </w:rPr>
        <w:t xml:space="preserve">, who are older than her, as potentially older than a person categorised as </w:t>
      </w:r>
      <w:proofErr w:type="spellStart"/>
      <w:r w:rsidRPr="00DF417A">
        <w:rPr>
          <w:rFonts w:eastAsia="Batang" w:cstheme="minorHAnsi"/>
          <w:i/>
          <w:lang w:eastAsia="ko-KR"/>
        </w:rPr>
        <w:t>kojakarou</w:t>
      </w:r>
      <w:proofErr w:type="spellEnd"/>
      <w:r w:rsidRPr="00DF417A">
        <w:rPr>
          <w:rFonts w:eastAsia="Batang" w:cstheme="minorHAnsi"/>
          <w:lang w:eastAsia="ko-KR"/>
        </w:rPr>
        <w:t xml:space="preserve"> (</w:t>
      </w:r>
      <w:proofErr w:type="spellStart"/>
      <w:r w:rsidRPr="00DF417A">
        <w:rPr>
          <w:rFonts w:eastAsia="Batang" w:cstheme="minorHAnsi"/>
          <w:lang w:eastAsia="ko-KR"/>
        </w:rPr>
        <w:t>l.6</w:t>
      </w:r>
      <w:proofErr w:type="spellEnd"/>
      <w:r w:rsidR="00041F1C" w:rsidRPr="00DF417A">
        <w:rPr>
          <w:rFonts w:eastAsia="Batang" w:cstheme="minorHAnsi"/>
          <w:lang w:eastAsia="ko-KR"/>
        </w:rPr>
        <w:t>/7</w:t>
      </w:r>
      <w:r w:rsidRPr="00DF417A">
        <w:rPr>
          <w:rFonts w:eastAsia="Batang" w:cstheme="minorHAnsi"/>
          <w:lang w:eastAsia="ko-KR"/>
        </w:rPr>
        <w:t xml:space="preserve">: </w:t>
      </w:r>
      <w:r w:rsidR="00231C5E">
        <w:rPr>
          <w:rFonts w:eastAsia="Batang" w:cstheme="minorHAnsi"/>
          <w:lang w:eastAsia="ko-KR"/>
        </w:rPr>
        <w:t>‘</w:t>
      </w:r>
      <w:r w:rsidRPr="00231C5E">
        <w:rPr>
          <w:rFonts w:eastAsia="Batang" w:cstheme="minorHAnsi"/>
          <w:lang w:eastAsia="ko-KR"/>
        </w:rPr>
        <w:t>We might be older</w:t>
      </w:r>
      <w:r w:rsidR="00231C5E">
        <w:rPr>
          <w:rFonts w:eastAsia="Batang" w:cstheme="minorHAnsi"/>
          <w:lang w:eastAsia="ko-KR"/>
        </w:rPr>
        <w:t>’</w:t>
      </w:r>
      <w:r w:rsidRPr="00DF417A">
        <w:rPr>
          <w:rFonts w:eastAsia="Batang" w:cstheme="minorHAnsi"/>
          <w:lang w:eastAsia="ko-KR"/>
        </w:rPr>
        <w:t xml:space="preserve">). Therefore, she points out, in a humorous way, that </w:t>
      </w:r>
      <w:proofErr w:type="spellStart"/>
      <w:r w:rsidRPr="00DF417A">
        <w:rPr>
          <w:rFonts w:eastAsia="Batang" w:cstheme="minorHAnsi"/>
          <w:lang w:eastAsia="ko-KR"/>
        </w:rPr>
        <w:t>Tasoulla’s</w:t>
      </w:r>
      <w:proofErr w:type="spellEnd"/>
      <w:r w:rsidRPr="00DF417A">
        <w:rPr>
          <w:rFonts w:eastAsia="Batang" w:cstheme="minorHAnsi"/>
          <w:lang w:eastAsia="ko-KR"/>
        </w:rPr>
        <w:t xml:space="preserve"> negatively loaded categorisation (l. 2) could be extended to all her interlocutors (</w:t>
      </w:r>
      <w:r w:rsidRPr="00DF417A">
        <w:rPr>
          <w:rFonts w:eastAsia="Batang" w:cstheme="minorHAnsi"/>
          <w:b/>
          <w:lang w:eastAsia="ko-KR"/>
        </w:rPr>
        <w:t>first rule</w:t>
      </w:r>
      <w:r w:rsidRPr="00DF417A">
        <w:rPr>
          <w:rFonts w:eastAsia="Batang" w:cstheme="minorHAnsi"/>
          <w:lang w:eastAsia="ko-KR"/>
        </w:rPr>
        <w:t xml:space="preserve"> of application). And of course, this explains </w:t>
      </w:r>
      <w:proofErr w:type="spellStart"/>
      <w:r w:rsidRPr="00DF417A">
        <w:rPr>
          <w:rFonts w:eastAsia="Batang" w:cstheme="minorHAnsi"/>
          <w:lang w:eastAsia="ko-KR"/>
        </w:rPr>
        <w:t>Tasoulla’s</w:t>
      </w:r>
      <w:proofErr w:type="spellEnd"/>
      <w:r w:rsidRPr="00DF417A">
        <w:rPr>
          <w:rFonts w:eastAsia="Batang" w:cstheme="minorHAnsi"/>
          <w:lang w:eastAsia="ko-KR"/>
        </w:rPr>
        <w:t xml:space="preserve"> self-censorship </w:t>
      </w:r>
      <w:r w:rsidR="00041F1C" w:rsidRPr="00DF417A">
        <w:rPr>
          <w:rFonts w:eastAsia="Batang" w:cstheme="minorHAnsi"/>
          <w:lang w:eastAsia="ko-KR"/>
        </w:rPr>
        <w:t>at</w:t>
      </w:r>
      <w:r w:rsidRPr="00DF417A">
        <w:rPr>
          <w:rFonts w:eastAsia="Batang" w:cstheme="minorHAnsi"/>
          <w:lang w:eastAsia="ko-KR"/>
        </w:rPr>
        <w:t xml:space="preserve"> line 2. </w:t>
      </w:r>
    </w:p>
    <w:p w14:paraId="5F805B4B" w14:textId="77777777" w:rsidR="001C6602" w:rsidRPr="00DF417A" w:rsidRDefault="001C6602" w:rsidP="00D947EF">
      <w:pPr>
        <w:spacing w:after="0" w:line="360" w:lineRule="auto"/>
        <w:ind w:right="46"/>
        <w:jc w:val="both"/>
        <w:rPr>
          <w:rFonts w:eastAsia="Batang" w:cstheme="minorHAnsi"/>
          <w:lang w:eastAsia="ko-KR"/>
        </w:rPr>
      </w:pPr>
    </w:p>
    <w:p w14:paraId="5A3B252F" w14:textId="06757CA6"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 xml:space="preserve">Self-initiated self-repairs </w:t>
      </w:r>
      <w:r w:rsidR="00041F1C" w:rsidRPr="00DF417A">
        <w:rPr>
          <w:rFonts w:eastAsia="Batang" w:cstheme="minorHAnsi"/>
          <w:lang w:eastAsia="ko-KR"/>
        </w:rPr>
        <w:t xml:space="preserve">of the </w:t>
      </w:r>
      <w:r w:rsidRPr="00DF417A">
        <w:rPr>
          <w:rFonts w:eastAsia="Batang" w:cstheme="minorHAnsi"/>
          <w:lang w:eastAsia="ko-KR"/>
        </w:rPr>
        <w:t xml:space="preserve">old-age category term used could also be interpreted with these rules of application. </w:t>
      </w:r>
      <w:bookmarkStart w:id="18" w:name="kyriakyrou"/>
      <w:r w:rsidRPr="00DF417A">
        <w:rPr>
          <w:rFonts w:eastAsia="Batang" w:cstheme="minorHAnsi"/>
          <w:lang w:eastAsia="ko-KR"/>
        </w:rPr>
        <w:t>The e</w:t>
      </w:r>
      <w:bookmarkEnd w:id="18"/>
      <w:r w:rsidRPr="00DF417A">
        <w:rPr>
          <w:rFonts w:eastAsia="Batang" w:cstheme="minorHAnsi"/>
          <w:lang w:eastAsia="ko-KR"/>
        </w:rPr>
        <w:t xml:space="preserve">xample below occurred about 25 minutes after the beginning of an almost </w:t>
      </w:r>
      <w:r w:rsidRPr="00DF417A">
        <w:rPr>
          <w:rFonts w:eastAsia="Batang" w:cstheme="minorHAnsi"/>
          <w:lang w:eastAsia="ko-KR"/>
        </w:rPr>
        <w:lastRenderedPageBreak/>
        <w:t xml:space="preserve">two hour long meeting at </w:t>
      </w:r>
      <w:proofErr w:type="spellStart"/>
      <w:r w:rsidRPr="00DF417A">
        <w:rPr>
          <w:rFonts w:eastAsia="Batang" w:cstheme="minorHAnsi"/>
          <w:lang w:eastAsia="ko-KR"/>
        </w:rPr>
        <w:t>Charoulla’s</w:t>
      </w:r>
      <w:proofErr w:type="spellEnd"/>
      <w:r w:rsidRPr="00DF417A">
        <w:rPr>
          <w:rFonts w:eastAsia="Batang" w:cstheme="minorHAnsi"/>
          <w:lang w:eastAsia="ko-KR"/>
        </w:rPr>
        <w:t xml:space="preserve"> house. At this point </w:t>
      </w:r>
      <w:proofErr w:type="spellStart"/>
      <w:r w:rsidRPr="00DF417A">
        <w:rPr>
          <w:rFonts w:eastAsia="Batang" w:cstheme="minorHAnsi"/>
          <w:lang w:eastAsia="ko-KR"/>
        </w:rPr>
        <w:t>Charoulla</w:t>
      </w:r>
      <w:proofErr w:type="spellEnd"/>
      <w:r w:rsidRPr="00DF417A">
        <w:rPr>
          <w:rFonts w:eastAsia="Batang" w:cstheme="minorHAnsi"/>
          <w:lang w:eastAsia="ko-KR"/>
        </w:rPr>
        <w:t xml:space="preserve"> is in a different room and does not participate in the conversation, and the interlocutors are </w:t>
      </w:r>
      <w:proofErr w:type="spellStart"/>
      <w:r w:rsidRPr="00DF417A">
        <w:rPr>
          <w:rFonts w:eastAsia="Batang" w:cstheme="minorHAnsi"/>
          <w:lang w:eastAsia="ko-KR"/>
        </w:rPr>
        <w:t>Loulla</w:t>
      </w:r>
      <w:proofErr w:type="spellEnd"/>
      <w:r w:rsidRPr="00DF417A">
        <w:rPr>
          <w:rFonts w:eastAsia="Batang" w:cstheme="minorHAnsi"/>
          <w:lang w:eastAsia="ko-KR"/>
        </w:rPr>
        <w:t xml:space="preserve">, </w:t>
      </w:r>
      <w:proofErr w:type="spellStart"/>
      <w:r w:rsidRPr="00DF417A">
        <w:rPr>
          <w:rFonts w:eastAsia="Batang" w:cstheme="minorHAnsi"/>
          <w:lang w:eastAsia="ko-KR"/>
        </w:rPr>
        <w:t>Myria</w:t>
      </w:r>
      <w:proofErr w:type="spellEnd"/>
      <w:r w:rsidRPr="00DF417A">
        <w:rPr>
          <w:rFonts w:eastAsia="Batang" w:cstheme="minorHAnsi"/>
          <w:lang w:eastAsia="ko-KR"/>
        </w:rPr>
        <w:t xml:space="preserve">, </w:t>
      </w:r>
      <w:proofErr w:type="spellStart"/>
      <w:r w:rsidRPr="00DF417A">
        <w:rPr>
          <w:rFonts w:eastAsia="Batang" w:cstheme="minorHAnsi"/>
          <w:lang w:eastAsia="ko-KR"/>
        </w:rPr>
        <w:t>Gregoria</w:t>
      </w:r>
      <w:proofErr w:type="spellEnd"/>
      <w:r w:rsidRPr="00DF417A">
        <w:rPr>
          <w:rFonts w:eastAsia="Batang" w:cstheme="minorHAnsi"/>
          <w:lang w:eastAsia="ko-KR"/>
        </w:rPr>
        <w:t xml:space="preserve"> and </w:t>
      </w:r>
      <w:proofErr w:type="spellStart"/>
      <w:r w:rsidRPr="00DF417A">
        <w:rPr>
          <w:rFonts w:eastAsia="Batang" w:cstheme="minorHAnsi"/>
          <w:lang w:eastAsia="ko-KR"/>
        </w:rPr>
        <w:t>Tasoulla</w:t>
      </w:r>
      <w:proofErr w:type="spellEnd"/>
      <w:r w:rsidRPr="00DF417A">
        <w:rPr>
          <w:rFonts w:eastAsia="Batang" w:cstheme="minorHAnsi"/>
          <w:lang w:eastAsia="ko-KR"/>
        </w:rPr>
        <w:t xml:space="preserve">. </w:t>
      </w:r>
      <w:proofErr w:type="spellStart"/>
      <w:r w:rsidRPr="00DF417A">
        <w:rPr>
          <w:rFonts w:eastAsia="Batang" w:cstheme="minorHAnsi"/>
          <w:lang w:eastAsia="ko-KR"/>
        </w:rPr>
        <w:t>Myria</w:t>
      </w:r>
      <w:proofErr w:type="spellEnd"/>
      <w:r w:rsidRPr="00DF417A">
        <w:rPr>
          <w:rFonts w:eastAsia="Batang" w:cstheme="minorHAnsi"/>
          <w:lang w:eastAsia="ko-KR"/>
        </w:rPr>
        <w:t xml:space="preserve"> and </w:t>
      </w:r>
      <w:proofErr w:type="spellStart"/>
      <w:r w:rsidRPr="00DF417A">
        <w:rPr>
          <w:rFonts w:eastAsia="Batang" w:cstheme="minorHAnsi"/>
          <w:lang w:eastAsia="ko-KR"/>
        </w:rPr>
        <w:t>Loulla</w:t>
      </w:r>
      <w:proofErr w:type="spellEnd"/>
      <w:r w:rsidRPr="00DF417A">
        <w:rPr>
          <w:rFonts w:eastAsia="Batang" w:cstheme="minorHAnsi"/>
          <w:lang w:eastAsia="ko-KR"/>
        </w:rPr>
        <w:t xml:space="preserve"> refer to Mr </w:t>
      </w:r>
      <w:proofErr w:type="spellStart"/>
      <w:r w:rsidRPr="00DF417A">
        <w:rPr>
          <w:rFonts w:eastAsia="Batang" w:cstheme="minorHAnsi"/>
          <w:lang w:eastAsia="ko-KR"/>
        </w:rPr>
        <w:t>Kypros</w:t>
      </w:r>
      <w:proofErr w:type="spellEnd"/>
      <w:r w:rsidRPr="00DF417A">
        <w:rPr>
          <w:rFonts w:eastAsia="Batang" w:cstheme="minorHAnsi"/>
          <w:lang w:eastAsia="ko-KR"/>
        </w:rPr>
        <w:t xml:space="preserve"> and his wife, a woman named Christina, and </w:t>
      </w:r>
      <w:proofErr w:type="spellStart"/>
      <w:r w:rsidRPr="00DF417A">
        <w:rPr>
          <w:rFonts w:eastAsia="Batang" w:cstheme="minorHAnsi"/>
          <w:lang w:eastAsia="ko-KR"/>
        </w:rPr>
        <w:t>Gregoria</w:t>
      </w:r>
      <w:proofErr w:type="spellEnd"/>
      <w:r w:rsidRPr="00DF417A">
        <w:rPr>
          <w:rFonts w:eastAsia="Batang" w:cstheme="minorHAnsi"/>
          <w:lang w:eastAsia="ko-KR"/>
        </w:rPr>
        <w:t xml:space="preserve"> tries to identify </w:t>
      </w:r>
      <w:r w:rsidR="00921EA0" w:rsidRPr="00DF417A">
        <w:rPr>
          <w:rFonts w:eastAsia="Batang" w:cstheme="minorHAnsi"/>
          <w:lang w:eastAsia="ko-KR"/>
        </w:rPr>
        <w:t>her</w:t>
      </w:r>
      <w:r w:rsidRPr="00DF417A">
        <w:rPr>
          <w:rFonts w:eastAsia="Batang" w:cstheme="minorHAnsi"/>
          <w:lang w:eastAsia="ko-KR"/>
        </w:rPr>
        <w:t>.</w:t>
      </w:r>
    </w:p>
    <w:p w14:paraId="2A0E6D38" w14:textId="77777777" w:rsidR="001C6602" w:rsidRPr="00DF417A" w:rsidRDefault="001C6602" w:rsidP="00D947EF">
      <w:pPr>
        <w:spacing w:after="0" w:line="360" w:lineRule="auto"/>
        <w:ind w:right="46"/>
        <w:jc w:val="both"/>
        <w:rPr>
          <w:rFonts w:eastAsia="Batang" w:cstheme="minorHAnsi"/>
          <w:lang w:eastAsia="ko-KR"/>
        </w:rPr>
      </w:pPr>
    </w:p>
    <w:p w14:paraId="0CC1BF96" w14:textId="5C767139" w:rsidR="00C52093" w:rsidRDefault="001C6602" w:rsidP="00D947EF">
      <w:pPr>
        <w:spacing w:after="0" w:line="360" w:lineRule="auto"/>
        <w:ind w:right="46"/>
        <w:jc w:val="both"/>
        <w:rPr>
          <w:rFonts w:eastAsia="Calibri" w:cstheme="minorHAnsi"/>
          <w:b/>
          <w:bCs/>
          <w:lang w:val="it-IT" w:eastAsia="en-GB"/>
        </w:rPr>
      </w:pPr>
      <w:bookmarkStart w:id="19" w:name="_Ref232504264"/>
      <w:bookmarkStart w:id="20" w:name="HlikiomMegalExtr"/>
      <w:bookmarkStart w:id="21" w:name="_Ref288028445"/>
      <w:r w:rsidRPr="00DF417A">
        <w:rPr>
          <w:rFonts w:eastAsia="Calibri" w:cstheme="minorHAnsi"/>
          <w:b/>
          <w:bCs/>
          <w:lang w:val="it-IT" w:eastAsia="en-GB"/>
        </w:rPr>
        <w:t xml:space="preserve">Excerpt </w:t>
      </w:r>
      <w:r w:rsidR="0054535A">
        <w:rPr>
          <w:rFonts w:eastAsia="Calibri" w:cstheme="minorHAnsi"/>
          <w:b/>
          <w:bCs/>
          <w:noProof/>
          <w:lang w:val="it-IT" w:eastAsia="en-GB"/>
        </w:rPr>
        <w:t>4</w:t>
      </w:r>
      <w:r w:rsidRPr="00DF417A">
        <w:rPr>
          <w:rFonts w:eastAsia="Calibri" w:cstheme="minorHAnsi"/>
          <w:b/>
          <w:bCs/>
          <w:lang w:val="it-IT" w:eastAsia="en-GB"/>
        </w:rPr>
        <w:noBreakHyphen/>
      </w:r>
      <w:r w:rsidR="0054535A">
        <w:rPr>
          <w:rFonts w:eastAsia="Calibri" w:cstheme="minorHAnsi"/>
          <w:b/>
          <w:bCs/>
          <w:noProof/>
          <w:lang w:val="it-IT" w:eastAsia="en-GB"/>
        </w:rPr>
        <w:t>2</w:t>
      </w:r>
      <w:bookmarkEnd w:id="19"/>
      <w:bookmarkEnd w:id="20"/>
      <w:r w:rsidRPr="00DF417A">
        <w:rPr>
          <w:rFonts w:eastAsia="Calibri" w:cstheme="minorHAnsi"/>
          <w:b/>
          <w:bCs/>
          <w:lang w:val="it-IT" w:eastAsia="en-GB"/>
        </w:rPr>
        <w:t xml:space="preserve"> (participants: Gregoria,</w:t>
      </w:r>
      <w:r w:rsidR="00937703" w:rsidRPr="00DF417A">
        <w:rPr>
          <w:rFonts w:eastAsia="Calibri" w:cstheme="minorHAnsi"/>
          <w:b/>
          <w:bCs/>
          <w:lang w:val="it-IT" w:eastAsia="en-GB"/>
        </w:rPr>
        <w:t xml:space="preserve"> 79;</w:t>
      </w:r>
      <w:r w:rsidRPr="00DF417A">
        <w:rPr>
          <w:rFonts w:eastAsia="Calibri" w:cstheme="minorHAnsi"/>
          <w:b/>
          <w:bCs/>
          <w:lang w:val="it-IT" w:eastAsia="en-GB"/>
        </w:rPr>
        <w:t xml:space="preserve"> Myria, </w:t>
      </w:r>
      <w:r w:rsidR="00937703" w:rsidRPr="00DF417A">
        <w:rPr>
          <w:rFonts w:eastAsia="Calibri" w:cstheme="minorHAnsi"/>
          <w:b/>
          <w:bCs/>
          <w:lang w:val="it-IT" w:eastAsia="en-GB"/>
        </w:rPr>
        <w:t xml:space="preserve">72; </w:t>
      </w:r>
      <w:r w:rsidRPr="00DF417A">
        <w:rPr>
          <w:rFonts w:eastAsia="Calibri" w:cstheme="minorHAnsi"/>
          <w:b/>
          <w:bCs/>
          <w:lang w:val="it-IT" w:eastAsia="en-GB"/>
        </w:rPr>
        <w:t xml:space="preserve">Loulla, </w:t>
      </w:r>
      <w:r w:rsidR="00937703" w:rsidRPr="00DF417A">
        <w:rPr>
          <w:rFonts w:eastAsia="Calibri" w:cstheme="minorHAnsi"/>
          <w:b/>
          <w:bCs/>
          <w:lang w:val="it-IT" w:eastAsia="en-GB"/>
        </w:rPr>
        <w:t xml:space="preserve">73; </w:t>
      </w:r>
      <w:r w:rsidRPr="00DF417A">
        <w:rPr>
          <w:rFonts w:eastAsia="Calibri" w:cstheme="minorHAnsi"/>
          <w:b/>
          <w:bCs/>
          <w:lang w:val="it-IT" w:eastAsia="en-GB"/>
        </w:rPr>
        <w:t>Tasoulla</w:t>
      </w:r>
      <w:r w:rsidR="00937703" w:rsidRPr="00DF417A">
        <w:rPr>
          <w:rFonts w:eastAsia="Calibri" w:cstheme="minorHAnsi"/>
          <w:b/>
          <w:bCs/>
          <w:lang w:val="it-IT" w:eastAsia="en-GB"/>
        </w:rPr>
        <w:t>, 62</w:t>
      </w:r>
      <w:r w:rsidRPr="00DF417A">
        <w:rPr>
          <w:rFonts w:eastAsia="Calibri" w:cstheme="minorHAnsi"/>
          <w:b/>
          <w:bCs/>
          <w:lang w:val="it-IT" w:eastAsia="en-GB"/>
        </w:rPr>
        <w:t>)</w:t>
      </w:r>
      <w:bookmarkEnd w:id="21"/>
      <w:r w:rsidR="00014D31" w:rsidRPr="00DF417A">
        <w:rPr>
          <w:rFonts w:eastAsia="Calibri" w:cstheme="minorHAnsi"/>
          <w:b/>
          <w:bCs/>
          <w:lang w:val="it-IT" w:eastAsia="en-GB"/>
        </w:rPr>
        <w:t xml:space="preserve"> </w:t>
      </w:r>
      <w:r w:rsidR="00014D31" w:rsidRPr="00DF417A">
        <w:rPr>
          <w:rFonts w:eastAsia="Calibri" w:cstheme="minorHAnsi"/>
          <w:b/>
          <w:bCs/>
          <w:lang w:val="it-IT" w:eastAsia="en-GB"/>
        </w:rPr>
        <w:tab/>
      </w:r>
    </w:p>
    <w:p w14:paraId="40D75419" w14:textId="317D4662" w:rsidR="00C52093" w:rsidRPr="00C52093" w:rsidRDefault="00C52093" w:rsidP="00C52093">
      <w:pPr>
        <w:spacing w:after="0" w:line="360" w:lineRule="auto"/>
        <w:ind w:right="46"/>
        <w:jc w:val="both"/>
        <w:rPr>
          <w:rFonts w:eastAsia="Calibri" w:cstheme="minorHAnsi"/>
          <w:b/>
          <w:bCs/>
          <w:color w:val="FF0000"/>
          <w:lang w:eastAsia="en-GB"/>
        </w:rPr>
      </w:pPr>
      <w:r w:rsidRPr="00C52093">
        <w:rPr>
          <w:rFonts w:eastAsia="Calibri" w:cstheme="minorHAnsi"/>
          <w:b/>
          <w:bCs/>
          <w:color w:val="FF0000"/>
          <w:lang w:eastAsia="en-GB"/>
        </w:rPr>
        <w:t>[</w:t>
      </w:r>
      <w:proofErr w:type="gramStart"/>
      <w:r w:rsidRPr="00C52093">
        <w:rPr>
          <w:rFonts w:eastAsia="Calibri" w:cstheme="minorHAnsi"/>
          <w:b/>
          <w:bCs/>
          <w:color w:val="FF0000"/>
          <w:lang w:eastAsia="en-GB"/>
        </w:rPr>
        <w:t>associated</w:t>
      </w:r>
      <w:proofErr w:type="gramEnd"/>
      <w:r w:rsidRPr="00C52093">
        <w:rPr>
          <w:rFonts w:eastAsia="Calibri" w:cstheme="minorHAnsi"/>
          <w:b/>
          <w:bCs/>
          <w:color w:val="FF0000"/>
          <w:lang w:eastAsia="en-GB"/>
        </w:rPr>
        <w:t xml:space="preserve"> audio-</w:t>
      </w:r>
      <w:r>
        <w:rPr>
          <w:rFonts w:eastAsia="Calibri" w:cstheme="minorHAnsi"/>
          <w:b/>
          <w:bCs/>
          <w:color w:val="FF0000"/>
          <w:lang w:eastAsia="en-GB"/>
        </w:rPr>
        <w:t>2</w:t>
      </w:r>
      <w:r w:rsidRPr="00C52093">
        <w:rPr>
          <w:rFonts w:eastAsia="Calibri" w:cstheme="minorHAnsi"/>
          <w:b/>
          <w:bCs/>
          <w:color w:val="FF0000"/>
          <w:lang w:eastAsia="en-GB"/>
        </w:rPr>
        <w:t>-charalambidou.</w:t>
      </w:r>
      <w:r w:rsidR="00F432B1">
        <w:rPr>
          <w:rFonts w:eastAsia="Calibri" w:cstheme="minorHAnsi"/>
          <w:b/>
          <w:bCs/>
          <w:color w:val="FF0000"/>
          <w:lang w:eastAsia="en-GB"/>
        </w:rPr>
        <w:t>wav</w:t>
      </w:r>
      <w:r w:rsidRPr="00C52093">
        <w:rPr>
          <w:rFonts w:eastAsia="Calibri" w:cstheme="minorHAnsi"/>
          <w:b/>
          <w:bCs/>
          <w:color w:val="FF0000"/>
          <w:lang w:eastAsia="en-GB"/>
        </w:rPr>
        <w:t>]</w:t>
      </w:r>
    </w:p>
    <w:p w14:paraId="13A4679A" w14:textId="77777777" w:rsidR="001C6602" w:rsidRPr="00DF417A" w:rsidRDefault="001C6602" w:rsidP="00D947EF">
      <w:pPr>
        <w:numPr>
          <w:ilvl w:val="0"/>
          <w:numId w:val="6"/>
        </w:numPr>
        <w:spacing w:after="0" w:line="360" w:lineRule="auto"/>
        <w:contextualSpacing/>
        <w:rPr>
          <w:rFonts w:eastAsia="Times New Roman" w:cstheme="minorHAnsi"/>
          <w:lang w:val="el-GR"/>
        </w:rPr>
      </w:pPr>
      <w:r w:rsidRPr="00DF417A">
        <w:rPr>
          <w:rFonts w:eastAsia="Times New Roman" w:cstheme="minorHAnsi"/>
          <w:lang w:val="el-GR"/>
        </w:rPr>
        <w:t>Γ</w:t>
      </w:r>
      <w:r w:rsidRPr="00DF417A">
        <w:rPr>
          <w:rFonts w:eastAsia="Times New Roman" w:cstheme="minorHAnsi"/>
          <w:lang w:val="el-GR"/>
        </w:rPr>
        <w:tab/>
        <w:t>χμ. τούτη πο’ρκεται στην εκκλησ̌άν κάποτε?</w:t>
      </w:r>
      <w:r w:rsidR="00937703" w:rsidRPr="00DF417A">
        <w:rPr>
          <w:rFonts w:eastAsia="Calibri" w:cstheme="minorHAnsi"/>
          <w:b/>
          <w:bCs/>
          <w:lang w:val="it-IT" w:eastAsia="en-GB"/>
        </w:rPr>
        <w:t xml:space="preserve"> </w:t>
      </w:r>
      <w:r w:rsidR="00937703" w:rsidRPr="00DF417A">
        <w:rPr>
          <w:rFonts w:eastAsia="Calibri" w:cstheme="minorHAnsi"/>
          <w:b/>
          <w:bCs/>
          <w:lang w:val="it-IT" w:eastAsia="en-GB"/>
        </w:rPr>
        <w:tab/>
      </w:r>
      <w:r w:rsidR="00937703" w:rsidRPr="00DF417A">
        <w:rPr>
          <w:rFonts w:eastAsia="Calibri" w:cstheme="minorHAnsi"/>
          <w:b/>
          <w:bCs/>
          <w:lang w:val="it-IT" w:eastAsia="en-GB"/>
        </w:rPr>
        <w:tab/>
      </w:r>
      <w:r w:rsidR="00937703" w:rsidRPr="00DF417A">
        <w:rPr>
          <w:rFonts w:eastAsia="Calibri" w:cstheme="minorHAnsi"/>
          <w:b/>
          <w:bCs/>
          <w:lang w:val="it-IT" w:eastAsia="en-GB"/>
        </w:rPr>
        <w:tab/>
      </w:r>
      <w:r w:rsidR="00937703" w:rsidRPr="00DF417A">
        <w:rPr>
          <w:rFonts w:eastAsia="Calibri" w:cstheme="minorHAnsi"/>
          <w:b/>
          <w:bCs/>
          <w:lang w:val="it-IT" w:eastAsia="en-GB"/>
        </w:rPr>
        <w:tab/>
      </w:r>
      <w:r w:rsidR="00937703" w:rsidRPr="00DF417A">
        <w:rPr>
          <w:rFonts w:eastAsia="Calibri" w:cstheme="minorHAnsi"/>
          <w:b/>
          <w:bCs/>
          <w:lang w:val="it-IT" w:eastAsia="en-GB"/>
        </w:rPr>
        <w:tab/>
        <w:t>25.10</w:t>
      </w:r>
    </w:p>
    <w:p w14:paraId="2527283C" w14:textId="77777777" w:rsidR="001C6602" w:rsidRPr="00DF417A" w:rsidRDefault="001C6602" w:rsidP="00D947EF">
      <w:pPr>
        <w:numPr>
          <w:ilvl w:val="0"/>
          <w:numId w:val="6"/>
        </w:numPr>
        <w:spacing w:after="0" w:line="360" w:lineRule="auto"/>
        <w:ind w:right="46"/>
        <w:jc w:val="both"/>
        <w:rPr>
          <w:rFonts w:eastAsia="Batang" w:cstheme="minorHAnsi"/>
          <w:lang w:eastAsia="ko-KR"/>
        </w:rPr>
      </w:pPr>
      <w:r w:rsidRPr="00DF417A">
        <w:rPr>
          <w:rFonts w:eastAsia="Batang" w:cstheme="minorHAnsi"/>
          <w:lang w:eastAsia="ko-KR"/>
        </w:rPr>
        <w:t>Μ</w:t>
      </w:r>
      <w:r w:rsidRPr="00DF417A">
        <w:rPr>
          <w:rFonts w:eastAsia="Batang" w:cstheme="minorHAnsi"/>
          <w:lang w:eastAsia="ko-KR"/>
        </w:rPr>
        <w:tab/>
        <w:t xml:space="preserve">ε: </w:t>
      </w:r>
      <w:proofErr w:type="spellStart"/>
      <w:r w:rsidRPr="00DF417A">
        <w:rPr>
          <w:rFonts w:eastAsia="Batang" w:cstheme="minorHAnsi"/>
          <w:lang w:eastAsia="ko-KR"/>
        </w:rPr>
        <w:t>νομίζω</w:t>
      </w:r>
      <w:proofErr w:type="spellEnd"/>
      <w:r w:rsidRPr="00DF417A">
        <w:rPr>
          <w:rFonts w:eastAsia="Batang" w:cstheme="minorHAnsi"/>
          <w:lang w:eastAsia="ko-KR"/>
        </w:rPr>
        <w:t>.</w:t>
      </w:r>
    </w:p>
    <w:p w14:paraId="6A3F3C7E" w14:textId="77777777" w:rsidR="001C6602" w:rsidRPr="00DF417A" w:rsidRDefault="007D7D63" w:rsidP="00D947EF">
      <w:pPr>
        <w:numPr>
          <w:ilvl w:val="0"/>
          <w:numId w:val="6"/>
        </w:numPr>
        <w:spacing w:after="0" w:line="360" w:lineRule="auto"/>
        <w:ind w:right="46"/>
        <w:jc w:val="both"/>
        <w:rPr>
          <w:rFonts w:eastAsia="Batang" w:cstheme="minorHAnsi"/>
          <w:lang w:val="el-GR" w:eastAsia="ko-KR"/>
        </w:rPr>
      </w:pPr>
      <w:r w:rsidRPr="00DF417A">
        <w:rPr>
          <w:rFonts w:eastAsia="Batang" w:cstheme="minorHAnsi"/>
          <w:lang w:val="el-GR" w:eastAsia="ko-KR"/>
        </w:rPr>
        <w:t>Γ</w:t>
      </w:r>
      <w:r w:rsidRPr="00DF417A">
        <w:rPr>
          <w:rFonts w:eastAsia="Batang" w:cstheme="minorHAnsi"/>
          <w:lang w:val="el-GR" w:eastAsia="ko-KR"/>
        </w:rPr>
        <w:tab/>
        <w:t>=εν ηλικιωμέ- εν</w:t>
      </w:r>
      <w:r w:rsidR="001C6602" w:rsidRPr="00DF417A">
        <w:rPr>
          <w:rFonts w:eastAsia="Batang" w:cstheme="minorHAnsi"/>
          <w:lang w:val="el-GR" w:eastAsia="ko-KR"/>
        </w:rPr>
        <w:t xml:space="preserve">[μεγάλη::]? </w:t>
      </w:r>
    </w:p>
    <w:p w14:paraId="17009E8B" w14:textId="77777777" w:rsidR="001C6602" w:rsidRPr="00DF417A" w:rsidRDefault="00014D31" w:rsidP="00D947EF">
      <w:pPr>
        <w:numPr>
          <w:ilvl w:val="0"/>
          <w:numId w:val="6"/>
        </w:numPr>
        <w:spacing w:after="0" w:line="360" w:lineRule="auto"/>
        <w:ind w:right="46"/>
        <w:jc w:val="both"/>
        <w:rPr>
          <w:rFonts w:eastAsia="Batang" w:cstheme="minorHAnsi"/>
          <w:lang w:val="el-GR" w:eastAsia="ko-KR"/>
        </w:rPr>
      </w:pPr>
      <w:r w:rsidRPr="00DF417A">
        <w:rPr>
          <w:rFonts w:eastAsia="Batang" w:cstheme="minorHAnsi"/>
          <w:lang w:val="el-GR" w:eastAsia="ko-KR"/>
        </w:rPr>
        <w:t>Μ</w:t>
      </w:r>
      <w:r w:rsidR="007D7D63" w:rsidRPr="00DF417A">
        <w:rPr>
          <w:rFonts w:eastAsia="Batang" w:cstheme="minorHAnsi"/>
          <w:lang w:val="el-GR" w:eastAsia="ko-KR"/>
        </w:rPr>
        <w:tab/>
      </w:r>
      <w:r w:rsidR="007D7D63" w:rsidRPr="00DF417A">
        <w:rPr>
          <w:rFonts w:eastAsia="Batang" w:cstheme="minorHAnsi"/>
          <w:lang w:val="el-GR" w:eastAsia="ko-KR"/>
        </w:rPr>
        <w:tab/>
      </w:r>
      <w:r w:rsidR="007D7D63" w:rsidRPr="00DF417A">
        <w:rPr>
          <w:rFonts w:eastAsia="Batang" w:cstheme="minorHAnsi"/>
          <w:lang w:val="el-GR" w:eastAsia="ko-KR"/>
        </w:rPr>
        <w:tab/>
      </w:r>
      <w:r w:rsidR="004D1637" w:rsidRPr="00DF417A">
        <w:rPr>
          <w:rFonts w:eastAsia="Batang" w:cstheme="minorHAnsi"/>
          <w:lang w:val="el-GR" w:eastAsia="ko-KR"/>
        </w:rPr>
        <w:t xml:space="preserve">  </w:t>
      </w:r>
      <w:r w:rsidR="001C6602" w:rsidRPr="00DF417A">
        <w:rPr>
          <w:rFonts w:eastAsia="Batang" w:cstheme="minorHAnsi"/>
          <w:lang w:val="el-GR" w:eastAsia="ko-KR"/>
        </w:rPr>
        <w:t>[</w:t>
      </w:r>
      <w:r w:rsidR="001C6602" w:rsidRPr="00DF417A">
        <w:rPr>
          <w:rFonts w:eastAsia="Batang" w:cstheme="minorHAnsi"/>
          <w:u w:val="single"/>
          <w:lang w:val="el-GR" w:eastAsia="ko-KR"/>
        </w:rPr>
        <w:t>ό::ι</w:t>
      </w:r>
      <w:r w:rsidR="001C6602" w:rsidRPr="00DF417A">
        <w:rPr>
          <w:rFonts w:eastAsia="Batang" w:cstheme="minorHAnsi"/>
          <w:lang w:val="el-GR" w:eastAsia="ko-KR"/>
        </w:rPr>
        <w:t xml:space="preserve">     </w:t>
      </w:r>
      <w:r w:rsidR="001C6602" w:rsidRPr="00DF417A">
        <w:rPr>
          <w:rFonts w:eastAsia="Batang" w:cstheme="minorHAnsi"/>
          <w:u w:val="single"/>
          <w:lang w:val="el-GR" w:eastAsia="ko-KR"/>
        </w:rPr>
        <w:t>όι</w:t>
      </w:r>
      <w:r w:rsidR="001C6602" w:rsidRPr="00DF417A">
        <w:rPr>
          <w:rFonts w:eastAsia="Batang" w:cstheme="minorHAnsi"/>
          <w:lang w:val="el-GR" w:eastAsia="ko-KR"/>
        </w:rPr>
        <w:t xml:space="preserve"> ]τούτη. </w:t>
      </w:r>
    </w:p>
    <w:p w14:paraId="0DCEFC23" w14:textId="77777777" w:rsidR="001C6602" w:rsidRPr="00DF417A" w:rsidRDefault="001C6602" w:rsidP="00D947EF">
      <w:pPr>
        <w:numPr>
          <w:ilvl w:val="0"/>
          <w:numId w:val="6"/>
        </w:numPr>
        <w:spacing w:after="0" w:line="360" w:lineRule="auto"/>
        <w:ind w:right="46"/>
        <w:jc w:val="both"/>
        <w:rPr>
          <w:rFonts w:eastAsia="Batang" w:cstheme="minorHAnsi"/>
          <w:lang w:eastAsia="ko-KR"/>
        </w:rPr>
      </w:pPr>
      <w:r w:rsidRPr="00DF417A">
        <w:rPr>
          <w:rFonts w:eastAsia="Batang" w:cstheme="minorHAnsi"/>
          <w:lang w:eastAsia="ko-KR"/>
        </w:rPr>
        <w:t>Γ</w:t>
      </w:r>
      <w:r w:rsidRPr="00DF417A">
        <w:rPr>
          <w:rFonts w:eastAsia="Batang" w:cstheme="minorHAnsi"/>
          <w:lang w:eastAsia="ko-KR"/>
        </w:rPr>
        <w:tab/>
        <w:t>α.</w:t>
      </w:r>
    </w:p>
    <w:p w14:paraId="58AB82AF" w14:textId="77777777" w:rsidR="001C6602" w:rsidRPr="00DF417A" w:rsidRDefault="001C6602" w:rsidP="00D947EF">
      <w:pPr>
        <w:spacing w:after="0" w:line="360" w:lineRule="auto"/>
        <w:ind w:left="360" w:right="46"/>
        <w:jc w:val="both"/>
        <w:rPr>
          <w:rFonts w:eastAsia="Batang" w:cstheme="minorHAnsi"/>
          <w:lang w:eastAsia="ko-KR"/>
        </w:rPr>
      </w:pPr>
    </w:p>
    <w:p w14:paraId="46C167B7" w14:textId="77777777" w:rsidR="001C6602" w:rsidRPr="00DF417A" w:rsidRDefault="001C6602" w:rsidP="00D947EF">
      <w:pPr>
        <w:numPr>
          <w:ilvl w:val="0"/>
          <w:numId w:val="5"/>
        </w:numPr>
        <w:spacing w:after="0" w:line="360" w:lineRule="auto"/>
        <w:ind w:right="46"/>
        <w:rPr>
          <w:rFonts w:eastAsia="Batang" w:cstheme="minorHAnsi"/>
          <w:lang w:eastAsia="ko-KR"/>
        </w:rPr>
      </w:pPr>
      <w:r w:rsidRPr="00DF417A">
        <w:rPr>
          <w:rFonts w:eastAsia="Batang" w:cstheme="minorHAnsi"/>
          <w:lang w:eastAsia="ko-KR"/>
        </w:rPr>
        <w:t>G</w:t>
      </w:r>
      <w:r w:rsidRPr="00DF417A">
        <w:rPr>
          <w:rFonts w:eastAsia="Batang" w:cstheme="minorHAnsi"/>
          <w:lang w:eastAsia="ko-KR"/>
        </w:rPr>
        <w:tab/>
        <w:t>hm. the one who comes to the church sometimes?</w:t>
      </w:r>
    </w:p>
    <w:p w14:paraId="04B49FCA" w14:textId="77777777" w:rsidR="001C6602" w:rsidRPr="00DF417A" w:rsidRDefault="001C6602" w:rsidP="00D947EF">
      <w:pPr>
        <w:numPr>
          <w:ilvl w:val="0"/>
          <w:numId w:val="5"/>
        </w:numPr>
        <w:spacing w:after="0" w:line="360" w:lineRule="auto"/>
        <w:ind w:right="46"/>
        <w:rPr>
          <w:rFonts w:eastAsia="Batang" w:cstheme="minorHAnsi"/>
          <w:lang w:eastAsia="ko-KR"/>
        </w:rPr>
      </w:pPr>
      <w:r w:rsidRPr="00DF417A">
        <w:rPr>
          <w:rFonts w:eastAsia="Batang" w:cstheme="minorHAnsi"/>
          <w:lang w:eastAsia="ko-KR"/>
        </w:rPr>
        <w:t>M</w:t>
      </w:r>
      <w:r w:rsidRPr="00DF417A">
        <w:rPr>
          <w:rFonts w:eastAsia="Batang" w:cstheme="minorHAnsi"/>
          <w:lang w:eastAsia="ko-KR"/>
        </w:rPr>
        <w:tab/>
      </w:r>
      <w:proofErr w:type="spellStart"/>
      <w:r w:rsidRPr="00DF417A">
        <w:rPr>
          <w:rFonts w:eastAsia="Batang" w:cstheme="minorHAnsi"/>
          <w:lang w:eastAsia="ko-KR"/>
        </w:rPr>
        <w:t>erm</w:t>
      </w:r>
      <w:proofErr w:type="spellEnd"/>
      <w:r w:rsidRPr="00DF417A">
        <w:rPr>
          <w:rFonts w:eastAsia="Batang" w:cstheme="minorHAnsi"/>
          <w:lang w:eastAsia="ko-KR"/>
        </w:rPr>
        <w:t>: I think so.</w:t>
      </w:r>
    </w:p>
    <w:p w14:paraId="2062C6BA" w14:textId="77777777" w:rsidR="001C6602" w:rsidRPr="00DF417A" w:rsidRDefault="001C6602" w:rsidP="00D947EF">
      <w:pPr>
        <w:numPr>
          <w:ilvl w:val="0"/>
          <w:numId w:val="5"/>
        </w:numPr>
        <w:spacing w:after="0" w:line="360" w:lineRule="auto"/>
        <w:ind w:right="46"/>
        <w:jc w:val="both"/>
        <w:rPr>
          <w:rFonts w:eastAsia="Batang" w:cstheme="minorHAnsi"/>
          <w:lang w:eastAsia="ko-KR"/>
        </w:rPr>
      </w:pPr>
      <w:r w:rsidRPr="00DF417A">
        <w:rPr>
          <w:rFonts w:eastAsia="Batang" w:cstheme="minorHAnsi"/>
          <w:lang w:eastAsia="ko-KR"/>
        </w:rPr>
        <w:t>G</w:t>
      </w:r>
      <w:r w:rsidRPr="00DF417A">
        <w:rPr>
          <w:rFonts w:eastAsia="Batang" w:cstheme="minorHAnsi"/>
          <w:lang w:eastAsia="ko-KR"/>
        </w:rPr>
        <w:tab/>
        <w:t xml:space="preserve">=is </w:t>
      </w:r>
      <w:proofErr w:type="spellStart"/>
      <w:r w:rsidRPr="00DF417A">
        <w:rPr>
          <w:rFonts w:eastAsia="Batang" w:cstheme="minorHAnsi"/>
          <w:i/>
          <w:lang w:eastAsia="ko-KR"/>
        </w:rPr>
        <w:t>ilikiome</w:t>
      </w:r>
      <w:proofErr w:type="spellEnd"/>
      <w:r w:rsidRPr="00DF417A">
        <w:rPr>
          <w:rFonts w:eastAsia="Batang" w:cstheme="minorHAnsi"/>
          <w:lang w:eastAsia="ko-KR"/>
        </w:rPr>
        <w:t xml:space="preserve">- is </w:t>
      </w:r>
      <w:r w:rsidR="007D7D63" w:rsidRPr="00DF417A">
        <w:rPr>
          <w:rFonts w:eastAsia="Batang" w:cstheme="minorHAnsi"/>
          <w:lang w:eastAsia="ko-KR"/>
        </w:rPr>
        <w:tab/>
      </w:r>
      <w:r w:rsidRPr="00DF417A">
        <w:rPr>
          <w:rFonts w:eastAsia="Batang" w:cstheme="minorHAnsi"/>
          <w:lang w:eastAsia="ko-KR"/>
        </w:rPr>
        <w:t>[</w:t>
      </w:r>
      <w:proofErr w:type="spellStart"/>
      <w:r w:rsidRPr="00DF417A">
        <w:rPr>
          <w:rFonts w:eastAsia="Batang" w:cstheme="minorHAnsi"/>
          <w:i/>
          <w:lang w:eastAsia="ko-KR"/>
        </w:rPr>
        <w:t>megali</w:t>
      </w:r>
      <w:proofErr w:type="spellEnd"/>
      <w:proofErr w:type="gramStart"/>
      <w:r w:rsidRPr="00DF417A">
        <w:rPr>
          <w:rFonts w:eastAsia="Batang" w:cstheme="minorHAnsi"/>
          <w:i/>
          <w:lang w:eastAsia="ko-KR"/>
        </w:rPr>
        <w:t>::</w:t>
      </w:r>
      <w:r w:rsidRPr="00DF417A">
        <w:rPr>
          <w:rFonts w:eastAsia="Batang" w:cstheme="minorHAnsi"/>
          <w:lang w:eastAsia="ko-KR"/>
        </w:rPr>
        <w:t>]</w:t>
      </w:r>
      <w:proofErr w:type="gramEnd"/>
      <w:r w:rsidRPr="00DF417A">
        <w:rPr>
          <w:rFonts w:eastAsia="Batang" w:cstheme="minorHAnsi"/>
          <w:lang w:eastAsia="ko-KR"/>
        </w:rPr>
        <w:t>?</w:t>
      </w:r>
    </w:p>
    <w:p w14:paraId="086E85D8" w14:textId="77777777" w:rsidR="001C6602" w:rsidRPr="00DF417A" w:rsidRDefault="007D7D63" w:rsidP="00D947EF">
      <w:pPr>
        <w:numPr>
          <w:ilvl w:val="0"/>
          <w:numId w:val="5"/>
        </w:numPr>
        <w:spacing w:after="0" w:line="360" w:lineRule="auto"/>
        <w:ind w:right="46"/>
        <w:jc w:val="both"/>
        <w:rPr>
          <w:rFonts w:eastAsia="Batang" w:cstheme="minorHAnsi"/>
          <w:lang w:eastAsia="ko-KR"/>
        </w:rPr>
      </w:pPr>
      <w:r w:rsidRPr="00DF417A">
        <w:rPr>
          <w:rFonts w:eastAsia="Batang" w:cstheme="minorHAnsi"/>
          <w:lang w:eastAsia="ko-KR"/>
        </w:rPr>
        <w:t>M</w:t>
      </w:r>
      <w:r w:rsidRPr="00DF417A">
        <w:rPr>
          <w:rFonts w:eastAsia="Batang" w:cstheme="minorHAnsi"/>
          <w:lang w:eastAsia="ko-KR"/>
        </w:rPr>
        <w:tab/>
      </w:r>
      <w:r w:rsidRPr="00DF417A">
        <w:rPr>
          <w:rFonts w:eastAsia="Batang" w:cstheme="minorHAnsi"/>
          <w:lang w:eastAsia="ko-KR"/>
        </w:rPr>
        <w:tab/>
      </w:r>
      <w:r w:rsidRPr="00DF417A">
        <w:rPr>
          <w:rFonts w:eastAsia="Batang" w:cstheme="minorHAnsi"/>
          <w:lang w:eastAsia="ko-KR"/>
        </w:rPr>
        <w:tab/>
      </w:r>
      <w:r w:rsidR="001C6602" w:rsidRPr="00DF417A">
        <w:rPr>
          <w:rFonts w:eastAsia="Batang" w:cstheme="minorHAnsi"/>
          <w:lang w:eastAsia="ko-KR"/>
        </w:rPr>
        <w:t>[</w:t>
      </w:r>
      <w:r w:rsidR="001C6602" w:rsidRPr="00DF417A">
        <w:rPr>
          <w:rFonts w:eastAsia="Batang" w:cstheme="minorHAnsi"/>
          <w:u w:val="single"/>
          <w:lang w:eastAsia="ko-KR"/>
        </w:rPr>
        <w:t>no:</w:t>
      </w:r>
      <w:proofErr w:type="gramStart"/>
      <w:r w:rsidR="001C6602" w:rsidRPr="00DF417A">
        <w:rPr>
          <w:rFonts w:eastAsia="Batang" w:cstheme="minorHAnsi"/>
          <w:u w:val="single"/>
          <w:lang w:eastAsia="ko-KR"/>
        </w:rPr>
        <w:t>:</w:t>
      </w:r>
      <w:r w:rsidR="001C6602" w:rsidRPr="00DF417A">
        <w:rPr>
          <w:rFonts w:eastAsia="Batang" w:cstheme="minorHAnsi"/>
          <w:lang w:eastAsia="ko-KR"/>
        </w:rPr>
        <w:t xml:space="preserve">  </w:t>
      </w:r>
      <w:r w:rsidR="001C6602" w:rsidRPr="00DF417A">
        <w:rPr>
          <w:rFonts w:eastAsia="Batang" w:cstheme="minorHAnsi"/>
          <w:u w:val="single"/>
          <w:lang w:eastAsia="ko-KR"/>
        </w:rPr>
        <w:t>not</w:t>
      </w:r>
      <w:proofErr w:type="gramEnd"/>
      <w:r w:rsidR="001C6602" w:rsidRPr="00DF417A">
        <w:rPr>
          <w:rFonts w:eastAsia="Batang" w:cstheme="minorHAnsi"/>
          <w:lang w:eastAsia="ko-KR"/>
        </w:rPr>
        <w:t>] her.</w:t>
      </w:r>
      <w:r w:rsidR="001C6602" w:rsidRPr="00DF417A">
        <w:rPr>
          <w:rFonts w:eastAsia="Batang" w:cstheme="minorHAnsi"/>
          <w:lang w:eastAsia="ko-KR"/>
        </w:rPr>
        <w:tab/>
        <w:t>.</w:t>
      </w:r>
    </w:p>
    <w:p w14:paraId="131172C2" w14:textId="77777777" w:rsidR="001C6602" w:rsidRPr="00DF417A" w:rsidRDefault="001C6602" w:rsidP="00D947EF">
      <w:pPr>
        <w:numPr>
          <w:ilvl w:val="0"/>
          <w:numId w:val="5"/>
        </w:numPr>
        <w:spacing w:after="0" w:line="360" w:lineRule="auto"/>
        <w:ind w:right="46"/>
        <w:jc w:val="both"/>
        <w:rPr>
          <w:rFonts w:eastAsia="Batang" w:cstheme="minorHAnsi"/>
          <w:lang w:eastAsia="ko-KR"/>
        </w:rPr>
      </w:pPr>
      <w:r w:rsidRPr="00DF417A">
        <w:rPr>
          <w:rFonts w:eastAsia="Batang" w:cstheme="minorHAnsi"/>
          <w:lang w:eastAsia="ko-KR"/>
        </w:rPr>
        <w:t>G</w:t>
      </w:r>
      <w:r w:rsidRPr="00DF417A">
        <w:rPr>
          <w:rFonts w:eastAsia="Batang" w:cstheme="minorHAnsi"/>
          <w:lang w:eastAsia="ko-KR"/>
        </w:rPr>
        <w:tab/>
        <w:t>ah.</w:t>
      </w:r>
      <w:r w:rsidR="00014D31" w:rsidRPr="00DF417A">
        <w:rPr>
          <w:rFonts w:eastAsia="Batang" w:cstheme="minorHAnsi"/>
          <w:lang w:eastAsia="ko-KR"/>
        </w:rPr>
        <w:tab/>
      </w:r>
      <w:r w:rsidR="00014D31" w:rsidRPr="00DF417A">
        <w:rPr>
          <w:rFonts w:eastAsia="Batang" w:cstheme="minorHAnsi"/>
          <w:lang w:eastAsia="ko-KR"/>
        </w:rPr>
        <w:tab/>
      </w:r>
      <w:r w:rsidR="00014D31" w:rsidRPr="00DF417A">
        <w:rPr>
          <w:rFonts w:eastAsia="Batang" w:cstheme="minorHAnsi"/>
          <w:lang w:eastAsia="ko-KR"/>
        </w:rPr>
        <w:tab/>
      </w:r>
      <w:r w:rsidR="00014D31" w:rsidRPr="00DF417A">
        <w:rPr>
          <w:rFonts w:eastAsia="Batang" w:cstheme="minorHAnsi"/>
          <w:b/>
          <w:lang w:eastAsia="ko-KR"/>
        </w:rPr>
        <w:tab/>
      </w:r>
      <w:r w:rsidR="00014D31" w:rsidRPr="00DF417A">
        <w:rPr>
          <w:rFonts w:eastAsia="Batang" w:cstheme="minorHAnsi"/>
          <w:b/>
          <w:lang w:eastAsia="ko-KR"/>
        </w:rPr>
        <w:tab/>
      </w:r>
      <w:r w:rsidR="00014D31" w:rsidRPr="00DF417A">
        <w:rPr>
          <w:rFonts w:eastAsia="Batang" w:cstheme="minorHAnsi"/>
          <w:b/>
          <w:lang w:eastAsia="ko-KR"/>
        </w:rPr>
        <w:tab/>
      </w:r>
      <w:r w:rsidR="00014D31" w:rsidRPr="00DF417A">
        <w:rPr>
          <w:rFonts w:eastAsia="Batang" w:cstheme="minorHAnsi"/>
          <w:b/>
          <w:lang w:eastAsia="ko-KR"/>
        </w:rPr>
        <w:tab/>
      </w:r>
      <w:r w:rsidR="00014D31" w:rsidRPr="00DF417A">
        <w:rPr>
          <w:rFonts w:eastAsia="Batang" w:cstheme="minorHAnsi"/>
          <w:b/>
          <w:lang w:eastAsia="ko-KR"/>
        </w:rPr>
        <w:tab/>
      </w:r>
      <w:r w:rsidR="00014D31" w:rsidRPr="00DF417A">
        <w:rPr>
          <w:rFonts w:eastAsia="Batang" w:cstheme="minorHAnsi"/>
          <w:b/>
          <w:lang w:eastAsia="ko-KR"/>
        </w:rPr>
        <w:tab/>
      </w:r>
      <w:r w:rsidR="00014D31" w:rsidRPr="00DF417A">
        <w:rPr>
          <w:rFonts w:eastAsia="Batang" w:cstheme="minorHAnsi"/>
          <w:b/>
          <w:lang w:eastAsia="ko-KR"/>
        </w:rPr>
        <w:tab/>
      </w:r>
      <w:r w:rsidRPr="00DF417A">
        <w:rPr>
          <w:rFonts w:eastAsia="Batang" w:cstheme="minorHAnsi"/>
          <w:b/>
          <w:lang w:eastAsia="ko-KR"/>
        </w:rPr>
        <w:t>25.16</w:t>
      </w:r>
    </w:p>
    <w:p w14:paraId="1F6C344D" w14:textId="77777777" w:rsidR="001C6602" w:rsidRPr="00DF417A" w:rsidRDefault="001C6602" w:rsidP="00D947EF">
      <w:pPr>
        <w:spacing w:after="0" w:line="360" w:lineRule="auto"/>
        <w:ind w:right="46"/>
        <w:jc w:val="both"/>
        <w:rPr>
          <w:rFonts w:eastAsia="Batang" w:cstheme="minorHAnsi"/>
          <w:lang w:eastAsia="ko-KR"/>
        </w:rPr>
      </w:pPr>
    </w:p>
    <w:p w14:paraId="151F2DD1" w14:textId="4AEBAA0D"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 xml:space="preserve">In line 1 </w:t>
      </w:r>
      <w:proofErr w:type="spellStart"/>
      <w:r w:rsidRPr="00DF417A">
        <w:rPr>
          <w:rFonts w:eastAsia="Batang" w:cstheme="minorHAnsi"/>
          <w:lang w:eastAsia="ko-KR"/>
        </w:rPr>
        <w:t>Gregoria</w:t>
      </w:r>
      <w:proofErr w:type="spellEnd"/>
      <w:r w:rsidRPr="00DF417A">
        <w:rPr>
          <w:rFonts w:eastAsia="Batang" w:cstheme="minorHAnsi"/>
          <w:lang w:eastAsia="ko-KR"/>
        </w:rPr>
        <w:t xml:space="preserve"> offers a locational formulation</w:t>
      </w:r>
      <w:r w:rsidRPr="00DF417A">
        <w:rPr>
          <w:rFonts w:eastAsia="Batang" w:cstheme="minorHAnsi"/>
          <w:vertAlign w:val="superscript"/>
          <w:lang w:eastAsia="ko-KR"/>
        </w:rPr>
        <w:footnoteReference w:id="3"/>
      </w:r>
      <w:r w:rsidRPr="00DF417A">
        <w:rPr>
          <w:rFonts w:eastAsia="Batang" w:cstheme="minorHAnsi"/>
          <w:lang w:eastAsia="ko-KR"/>
        </w:rPr>
        <w:t xml:space="preserve"> to identify the person referred to. However, since </w:t>
      </w:r>
      <w:proofErr w:type="spellStart"/>
      <w:r w:rsidRPr="00DF417A">
        <w:rPr>
          <w:rFonts w:eastAsia="Batang" w:cstheme="minorHAnsi"/>
          <w:lang w:eastAsia="ko-KR"/>
        </w:rPr>
        <w:t>Myria</w:t>
      </w:r>
      <w:proofErr w:type="spellEnd"/>
      <w:r w:rsidRPr="00DF417A">
        <w:rPr>
          <w:rFonts w:eastAsia="Batang" w:cstheme="minorHAnsi"/>
          <w:lang w:eastAsia="ko-KR"/>
        </w:rPr>
        <w:t xml:space="preserve"> d</w:t>
      </w:r>
      <w:r w:rsidR="00231C5E">
        <w:rPr>
          <w:rFonts w:eastAsia="Batang" w:cstheme="minorHAnsi"/>
          <w:lang w:eastAsia="ko-KR"/>
        </w:rPr>
        <w:t>oes not assertively confirm the identification</w:t>
      </w:r>
      <w:r w:rsidRPr="00DF417A">
        <w:rPr>
          <w:rFonts w:eastAsia="Batang" w:cstheme="minorHAnsi"/>
          <w:lang w:eastAsia="ko-KR"/>
        </w:rPr>
        <w:t xml:space="preserve">, a further categorisation is needed to do identifying. In line 3 </w:t>
      </w:r>
      <w:proofErr w:type="spellStart"/>
      <w:r w:rsidRPr="00DF417A">
        <w:rPr>
          <w:rFonts w:eastAsia="Batang" w:cstheme="minorHAnsi"/>
          <w:lang w:eastAsia="ko-KR"/>
        </w:rPr>
        <w:t>Gregoria</w:t>
      </w:r>
      <w:proofErr w:type="spellEnd"/>
      <w:r w:rsidRPr="00DF417A">
        <w:rPr>
          <w:rFonts w:eastAsia="Batang" w:cstheme="minorHAnsi"/>
          <w:lang w:eastAsia="ko-KR"/>
        </w:rPr>
        <w:t xml:space="preserve"> refers to Christina’s membership in age categories. Here the incomplete old-age categorisation </w:t>
      </w:r>
      <w:proofErr w:type="spellStart"/>
      <w:r w:rsidRPr="00DF417A">
        <w:rPr>
          <w:rFonts w:eastAsia="Batang" w:cstheme="minorHAnsi"/>
          <w:i/>
          <w:lang w:eastAsia="ko-KR"/>
        </w:rPr>
        <w:t>ilikiome</w:t>
      </w:r>
      <w:proofErr w:type="spellEnd"/>
      <w:r w:rsidRPr="00DF417A">
        <w:rPr>
          <w:rFonts w:eastAsia="Batang" w:cstheme="minorHAnsi"/>
          <w:i/>
          <w:lang w:eastAsia="ko-KR"/>
        </w:rPr>
        <w:t xml:space="preserve">- </w:t>
      </w:r>
      <w:r w:rsidRPr="00DF417A">
        <w:rPr>
          <w:rFonts w:eastAsia="Batang" w:cstheme="minorHAnsi"/>
          <w:lang w:eastAsia="ko-KR"/>
        </w:rPr>
        <w:t xml:space="preserve">is first employed. Since it is not as generic as </w:t>
      </w:r>
      <w:proofErr w:type="spellStart"/>
      <w:r w:rsidRPr="00DF417A">
        <w:rPr>
          <w:rFonts w:eastAsia="Batang" w:cstheme="minorHAnsi"/>
          <w:i/>
          <w:lang w:eastAsia="ko-KR"/>
        </w:rPr>
        <w:t>megali</w:t>
      </w:r>
      <w:proofErr w:type="spellEnd"/>
      <w:r w:rsidRPr="00DF417A">
        <w:rPr>
          <w:rFonts w:eastAsia="Batang" w:cstheme="minorHAnsi"/>
          <w:i/>
          <w:lang w:eastAsia="ko-KR"/>
        </w:rPr>
        <w:t xml:space="preserve"> </w:t>
      </w:r>
      <w:r w:rsidRPr="00DF417A">
        <w:rPr>
          <w:rFonts w:eastAsia="Batang" w:cstheme="minorHAnsi"/>
          <w:lang w:eastAsia="ko-KR"/>
        </w:rPr>
        <w:t xml:space="preserve">and it explicitly denotes third age it is more effective for doing identifying. The </w:t>
      </w:r>
      <w:proofErr w:type="spellStart"/>
      <w:r w:rsidRPr="00DF417A">
        <w:rPr>
          <w:rFonts w:eastAsia="Batang" w:cstheme="minorHAnsi"/>
          <w:lang w:eastAsia="ko-KR"/>
        </w:rPr>
        <w:t>categorial</w:t>
      </w:r>
      <w:proofErr w:type="spellEnd"/>
      <w:r w:rsidRPr="00DF417A">
        <w:rPr>
          <w:rFonts w:eastAsia="Batang" w:cstheme="minorHAnsi"/>
          <w:lang w:eastAsia="ko-KR"/>
        </w:rPr>
        <w:t xml:space="preserve"> term </w:t>
      </w:r>
      <w:proofErr w:type="spellStart"/>
      <w:proofErr w:type="gramStart"/>
      <w:r w:rsidRPr="00DF417A">
        <w:rPr>
          <w:rFonts w:eastAsia="Batang" w:cstheme="minorHAnsi"/>
          <w:i/>
          <w:lang w:eastAsia="ko-KR"/>
        </w:rPr>
        <w:t>ilikiome</w:t>
      </w:r>
      <w:proofErr w:type="spellEnd"/>
      <w:r w:rsidRPr="00DF417A">
        <w:rPr>
          <w:rFonts w:eastAsia="Batang" w:cstheme="minorHAnsi"/>
          <w:i/>
          <w:lang w:eastAsia="ko-KR"/>
        </w:rPr>
        <w:t>(</w:t>
      </w:r>
      <w:proofErr w:type="spellStart"/>
      <w:proofErr w:type="gramEnd"/>
      <w:r w:rsidRPr="00DF417A">
        <w:rPr>
          <w:rFonts w:eastAsia="Batang" w:cstheme="minorHAnsi"/>
          <w:i/>
          <w:lang w:eastAsia="ko-KR"/>
        </w:rPr>
        <w:t>ni</w:t>
      </w:r>
      <w:proofErr w:type="spellEnd"/>
      <w:r w:rsidRPr="00DF417A">
        <w:rPr>
          <w:rFonts w:eastAsia="Batang" w:cstheme="minorHAnsi"/>
          <w:i/>
          <w:lang w:eastAsia="ko-KR"/>
        </w:rPr>
        <w:t>)</w:t>
      </w:r>
      <w:r w:rsidR="004F7836" w:rsidRPr="00DF417A">
        <w:rPr>
          <w:rFonts w:eastAsia="Batang" w:cstheme="minorHAnsi"/>
          <w:lang w:eastAsia="ko-KR"/>
        </w:rPr>
        <w:t>, however, is self-repaired</w:t>
      </w:r>
      <w:r w:rsidRPr="00DF417A">
        <w:rPr>
          <w:rFonts w:eastAsia="Batang" w:cstheme="minorHAnsi"/>
          <w:lang w:eastAsia="ko-KR"/>
        </w:rPr>
        <w:t xml:space="preserve"> within </w:t>
      </w:r>
      <w:r w:rsidR="004F7836" w:rsidRPr="00DF417A">
        <w:rPr>
          <w:rFonts w:eastAsia="Batang" w:cstheme="minorHAnsi"/>
          <w:lang w:eastAsia="ko-KR"/>
        </w:rPr>
        <w:t>the same turn construction unit</w:t>
      </w:r>
      <w:r w:rsidRPr="00DF417A">
        <w:rPr>
          <w:rFonts w:eastAsia="Batang" w:cstheme="minorHAnsi"/>
          <w:lang w:eastAsia="ko-KR"/>
        </w:rPr>
        <w:t xml:space="preserve"> </w:t>
      </w:r>
      <w:r w:rsidR="004F7836" w:rsidRPr="00DF417A">
        <w:rPr>
          <w:rFonts w:eastAsia="Batang" w:cstheme="minorHAnsi"/>
          <w:lang w:eastAsia="ko-KR"/>
        </w:rPr>
        <w:t>to</w:t>
      </w:r>
      <w:r w:rsidRPr="00DF417A">
        <w:rPr>
          <w:rFonts w:eastAsia="Batang" w:cstheme="minorHAnsi"/>
          <w:lang w:eastAsia="ko-KR"/>
        </w:rPr>
        <w:t xml:space="preserve"> </w:t>
      </w:r>
      <w:proofErr w:type="spellStart"/>
      <w:r w:rsidRPr="00DF417A">
        <w:rPr>
          <w:rFonts w:eastAsia="Batang" w:cstheme="minorHAnsi"/>
          <w:i/>
          <w:lang w:eastAsia="ko-KR"/>
        </w:rPr>
        <w:t>megali</w:t>
      </w:r>
      <w:proofErr w:type="spellEnd"/>
      <w:r w:rsidRPr="00DF417A">
        <w:rPr>
          <w:rFonts w:eastAsia="Batang" w:cstheme="minorHAnsi"/>
          <w:i/>
          <w:lang w:eastAsia="ko-KR"/>
        </w:rPr>
        <w:t>:</w:t>
      </w:r>
      <w:r w:rsidRPr="00DF417A">
        <w:rPr>
          <w:rFonts w:eastAsia="Batang" w:cstheme="minorHAnsi"/>
          <w:lang w:eastAsia="ko-KR"/>
        </w:rPr>
        <w:t xml:space="preserve">. The hesitation indexed by the cut-off of </w:t>
      </w:r>
      <w:proofErr w:type="spellStart"/>
      <w:r w:rsidRPr="00DF417A">
        <w:rPr>
          <w:rFonts w:eastAsia="Batang" w:cstheme="minorHAnsi"/>
          <w:i/>
          <w:lang w:eastAsia="ko-KR"/>
        </w:rPr>
        <w:t>ilikiome</w:t>
      </w:r>
      <w:proofErr w:type="spellEnd"/>
      <w:r w:rsidRPr="00DF417A">
        <w:rPr>
          <w:rFonts w:eastAsia="Batang" w:cstheme="minorHAnsi"/>
          <w:i/>
          <w:lang w:eastAsia="ko-KR"/>
        </w:rPr>
        <w:t>-</w:t>
      </w:r>
      <w:r w:rsidRPr="00DF417A">
        <w:rPr>
          <w:rFonts w:eastAsia="Batang" w:cstheme="minorHAnsi"/>
          <w:lang w:eastAsia="ko-KR"/>
        </w:rPr>
        <w:t xml:space="preserve"> suggests a problem in the process of categorising. This can be justified by employing the first two rules of application of the MCD age. </w:t>
      </w:r>
      <w:proofErr w:type="spellStart"/>
      <w:r w:rsidRPr="00DF417A">
        <w:rPr>
          <w:rFonts w:eastAsia="Batang" w:cstheme="minorHAnsi"/>
          <w:lang w:eastAsia="ko-KR"/>
        </w:rPr>
        <w:t>Gregoria</w:t>
      </w:r>
      <w:proofErr w:type="spellEnd"/>
      <w:r w:rsidRPr="00DF417A">
        <w:rPr>
          <w:rFonts w:eastAsia="Batang" w:cstheme="minorHAnsi"/>
          <w:lang w:eastAsia="ko-KR"/>
        </w:rPr>
        <w:t xml:space="preserve"> hesitates to categorise a woman of a similar age </w:t>
      </w:r>
      <w:r w:rsidR="004F7836" w:rsidRPr="00DF417A">
        <w:rPr>
          <w:rFonts w:eastAsia="Batang" w:cstheme="minorHAnsi"/>
          <w:lang w:eastAsia="ko-KR"/>
        </w:rPr>
        <w:t xml:space="preserve">to her </w:t>
      </w:r>
      <w:r w:rsidRPr="00DF417A">
        <w:rPr>
          <w:rFonts w:eastAsia="Batang" w:cstheme="minorHAnsi"/>
          <w:lang w:eastAsia="ko-KR"/>
        </w:rPr>
        <w:t xml:space="preserve">as </w:t>
      </w:r>
      <w:proofErr w:type="spellStart"/>
      <w:r w:rsidRPr="00DF417A">
        <w:rPr>
          <w:rFonts w:eastAsia="Batang" w:cstheme="minorHAnsi"/>
          <w:i/>
          <w:lang w:eastAsia="ko-KR"/>
        </w:rPr>
        <w:t>ilikiomeni</w:t>
      </w:r>
      <w:proofErr w:type="spellEnd"/>
      <w:r w:rsidRPr="00DF417A">
        <w:rPr>
          <w:rFonts w:eastAsia="Batang" w:cstheme="minorHAnsi"/>
          <w:i/>
          <w:lang w:eastAsia="ko-KR"/>
        </w:rPr>
        <w:t>,</w:t>
      </w:r>
      <w:r w:rsidRPr="00DF417A">
        <w:rPr>
          <w:rFonts w:eastAsia="Batang" w:cstheme="minorHAnsi"/>
          <w:lang w:eastAsia="ko-KR"/>
        </w:rPr>
        <w:t xml:space="preserve"> probably because it would simultaneously categorise herself as </w:t>
      </w:r>
      <w:r w:rsidR="006055D1">
        <w:rPr>
          <w:rFonts w:eastAsia="Batang" w:cstheme="minorHAnsi"/>
          <w:lang w:eastAsia="ko-KR"/>
        </w:rPr>
        <w:t>a member</w:t>
      </w:r>
      <w:r w:rsidRPr="00DF417A">
        <w:rPr>
          <w:rFonts w:eastAsia="Batang" w:cstheme="minorHAnsi"/>
          <w:lang w:eastAsia="ko-KR"/>
        </w:rPr>
        <w:t xml:space="preserve"> of this age category (</w:t>
      </w:r>
      <w:r w:rsidRPr="00DF417A">
        <w:rPr>
          <w:rFonts w:eastAsia="Batang" w:cstheme="minorHAnsi"/>
          <w:b/>
          <w:lang w:eastAsia="ko-KR"/>
        </w:rPr>
        <w:t>second rule</w:t>
      </w:r>
      <w:r w:rsidRPr="00DF417A">
        <w:rPr>
          <w:rFonts w:eastAsia="Batang" w:cstheme="minorHAnsi"/>
          <w:lang w:eastAsia="ko-KR"/>
        </w:rPr>
        <w:t xml:space="preserve"> of application). On the contrary, she opts for the term </w:t>
      </w:r>
      <w:proofErr w:type="spellStart"/>
      <w:r w:rsidRPr="00DF417A">
        <w:rPr>
          <w:rFonts w:eastAsia="Batang" w:cstheme="minorHAnsi"/>
          <w:i/>
          <w:lang w:eastAsia="ko-KR"/>
        </w:rPr>
        <w:t>megali</w:t>
      </w:r>
      <w:proofErr w:type="spellEnd"/>
      <w:r w:rsidRPr="00DF417A">
        <w:rPr>
          <w:rFonts w:eastAsia="Batang" w:cstheme="minorHAnsi"/>
          <w:i/>
          <w:lang w:eastAsia="ko-KR"/>
        </w:rPr>
        <w:t>:</w:t>
      </w:r>
      <w:r w:rsidRPr="00DF417A">
        <w:rPr>
          <w:rFonts w:eastAsia="Batang" w:cstheme="minorHAnsi"/>
          <w:lang w:eastAsia="ko-KR"/>
        </w:rPr>
        <w:t xml:space="preserve"> rather than </w:t>
      </w:r>
      <w:proofErr w:type="spellStart"/>
      <w:r w:rsidRPr="00DF417A">
        <w:rPr>
          <w:rFonts w:eastAsia="Batang" w:cstheme="minorHAnsi"/>
          <w:i/>
          <w:lang w:eastAsia="ko-KR"/>
        </w:rPr>
        <w:t>ilikiomeni</w:t>
      </w:r>
      <w:proofErr w:type="spellEnd"/>
      <w:r w:rsidRPr="00DF417A">
        <w:rPr>
          <w:rFonts w:eastAsia="Batang" w:cstheme="minorHAnsi"/>
          <w:i/>
          <w:lang w:eastAsia="ko-KR"/>
        </w:rPr>
        <w:t>.</w:t>
      </w:r>
      <w:r w:rsidRPr="00DF417A">
        <w:rPr>
          <w:rFonts w:eastAsia="Batang" w:cstheme="minorHAnsi"/>
          <w:lang w:eastAsia="ko-KR"/>
        </w:rPr>
        <w:t xml:space="preserve"> This could be accounted for with an additional rule of application for the collection of categories for </w:t>
      </w:r>
      <w:r w:rsidR="00AD6953">
        <w:rPr>
          <w:rFonts w:eastAsia="Batang" w:cstheme="minorHAnsi"/>
          <w:lang w:eastAsia="ko-KR"/>
        </w:rPr>
        <w:t>“</w:t>
      </w:r>
      <w:r w:rsidRPr="00DF417A">
        <w:rPr>
          <w:rFonts w:eastAsia="Batang" w:cstheme="minorHAnsi"/>
          <w:lang w:eastAsia="ko-KR"/>
        </w:rPr>
        <w:t>old women</w:t>
      </w:r>
      <w:r w:rsidR="00AD6953">
        <w:rPr>
          <w:rFonts w:eastAsia="Batang" w:cstheme="minorHAnsi"/>
          <w:lang w:eastAsia="ko-KR"/>
        </w:rPr>
        <w:t>”</w:t>
      </w:r>
      <w:r w:rsidRPr="00DF417A">
        <w:rPr>
          <w:rFonts w:eastAsia="Batang" w:cstheme="minorHAnsi"/>
          <w:lang w:eastAsia="ko-KR"/>
        </w:rPr>
        <w:t xml:space="preserve"> (</w:t>
      </w:r>
      <w:r w:rsidRPr="00DF417A">
        <w:rPr>
          <w:rFonts w:eastAsia="Batang" w:cstheme="minorHAnsi"/>
          <w:b/>
          <w:lang w:eastAsia="ko-KR"/>
        </w:rPr>
        <w:t>third rule</w:t>
      </w:r>
      <w:r w:rsidRPr="00DF417A">
        <w:rPr>
          <w:rFonts w:eastAsia="Batang" w:cstheme="minorHAnsi"/>
          <w:lang w:eastAsia="ko-KR"/>
        </w:rPr>
        <w:t xml:space="preserve"> of application). </w:t>
      </w:r>
    </w:p>
    <w:p w14:paraId="682D551C" w14:textId="5A45582F" w:rsidR="001C6602" w:rsidRPr="00DF417A" w:rsidRDefault="001C6602" w:rsidP="00D947EF">
      <w:pPr>
        <w:spacing w:after="0" w:line="360" w:lineRule="auto"/>
        <w:ind w:left="426" w:right="46"/>
        <w:jc w:val="both"/>
        <w:rPr>
          <w:rFonts w:eastAsia="Batang" w:cstheme="minorHAnsi"/>
          <w:b/>
          <w:lang w:eastAsia="ko-KR"/>
        </w:rPr>
      </w:pPr>
      <w:bookmarkStart w:id="23" w:name="PositionedCats"/>
      <w:r w:rsidRPr="00DF417A">
        <w:rPr>
          <w:rFonts w:eastAsia="Batang" w:cstheme="minorHAnsi"/>
          <w:b/>
          <w:lang w:eastAsia="ko-KR"/>
        </w:rPr>
        <w:lastRenderedPageBreak/>
        <w:t xml:space="preserve">3. Old age categories appear to be </w:t>
      </w:r>
      <w:r w:rsidR="00AD6953">
        <w:rPr>
          <w:rFonts w:eastAsia="Batang" w:cstheme="minorHAnsi"/>
          <w:b/>
          <w:lang w:eastAsia="ko-KR"/>
        </w:rPr>
        <w:t>“</w:t>
      </w:r>
      <w:r w:rsidRPr="00DF417A">
        <w:rPr>
          <w:rFonts w:eastAsia="Batang" w:cstheme="minorHAnsi"/>
          <w:b/>
          <w:lang w:eastAsia="ko-KR"/>
        </w:rPr>
        <w:t>positioned</w:t>
      </w:r>
      <w:r w:rsidR="00AD6953">
        <w:rPr>
          <w:rFonts w:eastAsia="Batang" w:cstheme="minorHAnsi"/>
          <w:b/>
          <w:lang w:eastAsia="ko-KR"/>
        </w:rPr>
        <w:t>”</w:t>
      </w:r>
      <w:r w:rsidRPr="00DF417A">
        <w:rPr>
          <w:rFonts w:eastAsia="Batang" w:cstheme="minorHAnsi"/>
          <w:b/>
          <w:lang w:eastAsia="ko-KR"/>
        </w:rPr>
        <w:t xml:space="preserve"> in a hierarchical order where Α is higher than Β, B higher than C etc. </w:t>
      </w:r>
      <w:r w:rsidR="007E05AB" w:rsidRPr="00DF417A">
        <w:rPr>
          <w:rFonts w:eastAsia="Batang" w:cstheme="minorHAnsi"/>
          <w:noProof/>
          <w:lang w:eastAsia="ko-KR"/>
        </w:rPr>
        <w:t xml:space="preserve">(Sacks </w:t>
      </w:r>
      <w:r w:rsidR="009809D2">
        <w:rPr>
          <w:rFonts w:eastAsia="Batang" w:cstheme="minorHAnsi"/>
          <w:noProof/>
          <w:lang w:eastAsia="ko-KR"/>
        </w:rPr>
        <w:t xml:space="preserve">and Jefferson </w:t>
      </w:r>
      <w:r w:rsidR="007E05AB" w:rsidRPr="00DF417A">
        <w:rPr>
          <w:rFonts w:eastAsia="Batang" w:cstheme="minorHAnsi"/>
          <w:noProof/>
          <w:lang w:eastAsia="ko-KR"/>
        </w:rPr>
        <w:t>1995:</w:t>
      </w:r>
      <w:r w:rsidR="007A7809" w:rsidRPr="00DF417A">
        <w:rPr>
          <w:rFonts w:eastAsia="Batang" w:cstheme="minorHAnsi"/>
          <w:noProof/>
          <w:lang w:eastAsia="ko-KR"/>
        </w:rPr>
        <w:t xml:space="preserve"> </w:t>
      </w:r>
      <w:r w:rsidR="007E05AB" w:rsidRPr="00DF417A">
        <w:rPr>
          <w:rFonts w:eastAsia="Batang" w:cstheme="minorHAnsi"/>
          <w:noProof/>
          <w:lang w:eastAsia="ko-KR"/>
        </w:rPr>
        <w:t>A585)</w:t>
      </w:r>
      <w:r w:rsidRPr="00DF417A">
        <w:rPr>
          <w:rFonts w:eastAsia="Batang" w:cstheme="minorHAnsi"/>
          <w:b/>
          <w:lang w:eastAsia="ko-KR"/>
        </w:rPr>
        <w:t>. In most local contexts of the self-recordings the hierarchy seems to be the following:</w:t>
      </w:r>
    </w:p>
    <w:p w14:paraId="2E26F721" w14:textId="77777777" w:rsidR="001C6602" w:rsidRPr="00DF417A" w:rsidRDefault="001C6602" w:rsidP="00D947EF">
      <w:pPr>
        <w:numPr>
          <w:ilvl w:val="0"/>
          <w:numId w:val="3"/>
        </w:numPr>
        <w:spacing w:after="0" w:line="360" w:lineRule="auto"/>
        <w:ind w:left="851" w:right="46"/>
        <w:jc w:val="both"/>
        <w:rPr>
          <w:rFonts w:eastAsia="Batang" w:cstheme="minorHAnsi"/>
          <w:b/>
          <w:lang w:eastAsia="ko-KR"/>
        </w:rPr>
      </w:pPr>
      <w:r w:rsidRPr="00DF417A">
        <w:rPr>
          <w:rFonts w:eastAsia="Batang" w:cstheme="minorHAnsi"/>
          <w:b/>
          <w:lang w:eastAsia="ko-KR"/>
        </w:rPr>
        <w:t>‘</w:t>
      </w:r>
      <w:proofErr w:type="spellStart"/>
      <w:r w:rsidRPr="00DF417A">
        <w:rPr>
          <w:rFonts w:eastAsia="Batang" w:cstheme="minorHAnsi"/>
          <w:b/>
          <w:lang w:eastAsia="ko-KR"/>
        </w:rPr>
        <w:t>μεγάλη</w:t>
      </w:r>
      <w:proofErr w:type="spellEnd"/>
      <w:r w:rsidRPr="00DF417A">
        <w:rPr>
          <w:rFonts w:eastAsia="Batang" w:cstheme="minorHAnsi"/>
          <w:b/>
          <w:lang w:eastAsia="ko-KR"/>
        </w:rPr>
        <w:t xml:space="preserve"> </w:t>
      </w:r>
      <w:proofErr w:type="spellStart"/>
      <w:r w:rsidRPr="00DF417A">
        <w:rPr>
          <w:rFonts w:eastAsia="Batang" w:cstheme="minorHAnsi"/>
          <w:b/>
          <w:lang w:eastAsia="ko-KR"/>
        </w:rPr>
        <w:t>γυν</w:t>
      </w:r>
      <w:proofErr w:type="spellEnd"/>
      <w:r w:rsidRPr="00DF417A">
        <w:rPr>
          <w:rFonts w:eastAsia="Batang" w:cstheme="minorHAnsi"/>
          <w:b/>
          <w:lang w:eastAsia="ko-KR"/>
        </w:rPr>
        <w:t>αίκα’/</w:t>
      </w:r>
      <w:r w:rsidRPr="00DF417A">
        <w:rPr>
          <w:rFonts w:eastAsia="Batang" w:cstheme="minorHAnsi"/>
          <w:b/>
          <w:i/>
          <w:lang w:eastAsia="ko-KR"/>
        </w:rPr>
        <w:t xml:space="preserve">megali </w:t>
      </w:r>
      <w:proofErr w:type="spellStart"/>
      <w:r w:rsidRPr="00DF417A">
        <w:rPr>
          <w:rFonts w:eastAsia="Batang" w:cstheme="minorHAnsi"/>
          <w:b/>
          <w:i/>
          <w:lang w:eastAsia="ko-KR"/>
        </w:rPr>
        <w:t>gineka</w:t>
      </w:r>
      <w:proofErr w:type="spellEnd"/>
    </w:p>
    <w:p w14:paraId="27E36C4E" w14:textId="77777777" w:rsidR="001C6602" w:rsidRPr="00DF417A" w:rsidRDefault="001C6602" w:rsidP="00D947EF">
      <w:pPr>
        <w:numPr>
          <w:ilvl w:val="0"/>
          <w:numId w:val="3"/>
        </w:numPr>
        <w:spacing w:after="0" w:line="360" w:lineRule="auto"/>
        <w:ind w:left="851" w:right="46"/>
        <w:jc w:val="both"/>
        <w:rPr>
          <w:rFonts w:eastAsia="Batang" w:cstheme="minorHAnsi"/>
          <w:b/>
          <w:lang w:eastAsia="ko-KR"/>
        </w:rPr>
      </w:pPr>
      <w:r w:rsidRPr="00DF417A">
        <w:rPr>
          <w:rFonts w:eastAsia="Batang" w:cstheme="minorHAnsi"/>
          <w:b/>
          <w:lang w:eastAsia="ko-KR"/>
        </w:rPr>
        <w:t>‘</w:t>
      </w:r>
      <w:proofErr w:type="spellStart"/>
      <w:r w:rsidRPr="00DF417A">
        <w:rPr>
          <w:rFonts w:eastAsia="Batang" w:cstheme="minorHAnsi"/>
          <w:b/>
          <w:lang w:eastAsia="ko-KR"/>
        </w:rPr>
        <w:t>ηλικιωμένη</w:t>
      </w:r>
      <w:proofErr w:type="spellEnd"/>
      <w:r w:rsidRPr="00DF417A">
        <w:rPr>
          <w:rFonts w:eastAsia="Batang" w:cstheme="minorHAnsi"/>
          <w:b/>
          <w:lang w:eastAsia="ko-KR"/>
        </w:rPr>
        <w:t>’/</w:t>
      </w:r>
      <w:proofErr w:type="spellStart"/>
      <w:r w:rsidRPr="00DF417A">
        <w:rPr>
          <w:rFonts w:eastAsia="Batang" w:cstheme="minorHAnsi"/>
          <w:b/>
          <w:i/>
          <w:lang w:eastAsia="ko-KR"/>
        </w:rPr>
        <w:t>ilikiomeni</w:t>
      </w:r>
      <w:proofErr w:type="spellEnd"/>
    </w:p>
    <w:p w14:paraId="5ABEB278" w14:textId="77777777" w:rsidR="001C6602" w:rsidRPr="00DF417A" w:rsidRDefault="001C6602" w:rsidP="00D947EF">
      <w:pPr>
        <w:numPr>
          <w:ilvl w:val="0"/>
          <w:numId w:val="3"/>
        </w:numPr>
        <w:spacing w:after="0" w:line="360" w:lineRule="auto"/>
        <w:ind w:left="851" w:right="46"/>
        <w:jc w:val="both"/>
        <w:rPr>
          <w:rFonts w:eastAsia="Batang" w:cstheme="minorHAnsi"/>
          <w:b/>
          <w:lang w:eastAsia="ko-KR"/>
        </w:rPr>
      </w:pPr>
      <w:r w:rsidRPr="00DF417A">
        <w:rPr>
          <w:rFonts w:eastAsia="Batang" w:cstheme="minorHAnsi"/>
          <w:b/>
          <w:lang w:eastAsia="ko-KR"/>
        </w:rPr>
        <w:t>‘</w:t>
      </w:r>
      <w:proofErr w:type="spellStart"/>
      <w:r w:rsidRPr="00DF417A">
        <w:rPr>
          <w:rFonts w:eastAsia="Batang" w:cstheme="minorHAnsi"/>
          <w:b/>
          <w:lang w:eastAsia="ko-KR"/>
        </w:rPr>
        <w:t>γριά</w:t>
      </w:r>
      <w:proofErr w:type="spellEnd"/>
      <w:r w:rsidRPr="00DF417A">
        <w:rPr>
          <w:rFonts w:eastAsia="Batang" w:cstheme="minorHAnsi"/>
          <w:b/>
          <w:lang w:eastAsia="ko-KR"/>
        </w:rPr>
        <w:t>’/</w:t>
      </w:r>
      <w:proofErr w:type="spellStart"/>
      <w:r w:rsidRPr="00DF417A">
        <w:rPr>
          <w:rFonts w:eastAsia="Batang" w:cstheme="minorHAnsi"/>
          <w:b/>
          <w:i/>
          <w:lang w:eastAsia="ko-KR"/>
        </w:rPr>
        <w:t>gria</w:t>
      </w:r>
      <w:proofErr w:type="spellEnd"/>
    </w:p>
    <w:p w14:paraId="60D18008" w14:textId="77777777" w:rsidR="001C6602" w:rsidRPr="00DF417A" w:rsidRDefault="001C6602" w:rsidP="00D947EF">
      <w:pPr>
        <w:numPr>
          <w:ilvl w:val="0"/>
          <w:numId w:val="3"/>
        </w:numPr>
        <w:spacing w:after="0" w:line="360" w:lineRule="auto"/>
        <w:ind w:left="851" w:right="46"/>
        <w:jc w:val="both"/>
        <w:rPr>
          <w:rFonts w:eastAsia="Batang" w:cstheme="minorHAnsi"/>
          <w:b/>
          <w:lang w:eastAsia="ko-KR"/>
        </w:rPr>
      </w:pPr>
      <w:r w:rsidRPr="00DF417A">
        <w:rPr>
          <w:rFonts w:eastAsia="Batang" w:cstheme="minorHAnsi"/>
          <w:b/>
          <w:lang w:eastAsia="ko-KR"/>
        </w:rPr>
        <w:t>‘</w:t>
      </w:r>
      <w:proofErr w:type="spellStart"/>
      <w:r w:rsidRPr="00DF417A">
        <w:rPr>
          <w:rFonts w:eastAsia="Batang" w:cstheme="minorHAnsi"/>
          <w:b/>
          <w:lang w:eastAsia="ko-KR"/>
        </w:rPr>
        <w:t>κοτζ̌άκ</w:t>
      </w:r>
      <w:proofErr w:type="spellEnd"/>
      <w:r w:rsidRPr="00DF417A">
        <w:rPr>
          <w:rFonts w:eastAsia="Batang" w:cstheme="minorHAnsi"/>
          <w:b/>
          <w:lang w:eastAsia="ko-KR"/>
        </w:rPr>
        <w:t>αρη’/</w:t>
      </w:r>
      <w:r w:rsidRPr="00DF417A">
        <w:rPr>
          <w:rFonts w:eastAsia="Batang" w:cstheme="minorHAnsi"/>
          <w:b/>
          <w:i/>
          <w:lang w:eastAsia="ko-KR"/>
        </w:rPr>
        <w:t>kojakari</w:t>
      </w:r>
    </w:p>
    <w:bookmarkEnd w:id="23"/>
    <w:p w14:paraId="602995F6" w14:textId="77777777"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The lower the position of a category the more it is associated with decline attributions, poor health, immobility, loneliness, dependence, advanced old age and death. Therefore</w:t>
      </w:r>
      <w:r w:rsidR="007A7809" w:rsidRPr="00DF417A">
        <w:rPr>
          <w:rFonts w:eastAsia="Batang" w:cstheme="minorHAnsi"/>
          <w:lang w:eastAsia="ko-KR"/>
        </w:rPr>
        <w:t>,</w:t>
      </w:r>
      <w:r w:rsidRPr="00DF417A">
        <w:rPr>
          <w:rFonts w:eastAsia="Batang" w:cstheme="minorHAnsi"/>
          <w:lang w:eastAsia="ko-KR"/>
        </w:rPr>
        <w:t xml:space="preserve"> participants are more likely to identify with categories of higher status, and to meticulously try to disassociate themselves from activities bound to lower status categories.</w:t>
      </w:r>
    </w:p>
    <w:p w14:paraId="366ADD27" w14:textId="77777777" w:rsidR="001C6602" w:rsidRPr="00DF417A" w:rsidRDefault="001C6602" w:rsidP="00D947EF">
      <w:pPr>
        <w:spacing w:after="0" w:line="360" w:lineRule="auto"/>
        <w:ind w:right="46"/>
        <w:jc w:val="both"/>
        <w:rPr>
          <w:rFonts w:eastAsia="Batang" w:cstheme="minorHAnsi"/>
          <w:lang w:eastAsia="ko-KR"/>
        </w:rPr>
      </w:pPr>
    </w:p>
    <w:p w14:paraId="3CB2F264" w14:textId="4A481168" w:rsidR="001C6602" w:rsidRPr="00DF417A" w:rsidRDefault="001C6602" w:rsidP="00D947EF">
      <w:pPr>
        <w:spacing w:after="0" w:line="360" w:lineRule="auto"/>
        <w:ind w:right="46"/>
        <w:jc w:val="both"/>
        <w:rPr>
          <w:rFonts w:eastAsia="Batang" w:cstheme="minorHAnsi"/>
          <w:lang w:eastAsia="ko-KR"/>
        </w:rPr>
      </w:pPr>
      <w:r w:rsidRPr="00DF417A">
        <w:rPr>
          <w:rFonts w:eastAsia="Batang" w:cstheme="minorHAnsi"/>
          <w:lang w:eastAsia="ko-KR"/>
        </w:rPr>
        <w:t>Going back to the example, in line 3</w:t>
      </w:r>
      <w:r w:rsidR="007A7809" w:rsidRPr="00DF417A">
        <w:rPr>
          <w:rFonts w:eastAsia="Batang" w:cstheme="minorHAnsi"/>
          <w:lang w:eastAsia="ko-KR"/>
        </w:rPr>
        <w:t>,</w:t>
      </w:r>
      <w:r w:rsidRPr="00DF417A">
        <w:rPr>
          <w:rFonts w:eastAsia="Batang" w:cstheme="minorHAnsi"/>
          <w:lang w:eastAsia="ko-KR"/>
        </w:rPr>
        <w:t xml:space="preserve"> the second term, </w:t>
      </w:r>
      <w:proofErr w:type="spellStart"/>
      <w:r w:rsidRPr="00DF417A">
        <w:rPr>
          <w:rFonts w:eastAsia="Batang" w:cstheme="minorHAnsi"/>
          <w:i/>
          <w:lang w:eastAsia="ko-KR"/>
        </w:rPr>
        <w:t>megali</w:t>
      </w:r>
      <w:proofErr w:type="spellEnd"/>
      <w:r w:rsidRPr="00DF417A">
        <w:rPr>
          <w:rFonts w:eastAsia="Batang" w:cstheme="minorHAnsi"/>
          <w:lang w:eastAsia="ko-KR"/>
        </w:rPr>
        <w:t xml:space="preserve">, is hierarchically higher than </w:t>
      </w:r>
      <w:proofErr w:type="spellStart"/>
      <w:r w:rsidRPr="00DF417A">
        <w:rPr>
          <w:rFonts w:eastAsia="Batang" w:cstheme="minorHAnsi"/>
          <w:i/>
          <w:lang w:eastAsia="ko-KR"/>
        </w:rPr>
        <w:t>ilikiomeni</w:t>
      </w:r>
      <w:proofErr w:type="spellEnd"/>
      <w:r w:rsidRPr="00DF417A">
        <w:rPr>
          <w:rFonts w:eastAsia="Batang" w:cstheme="minorHAnsi"/>
          <w:lang w:eastAsia="ko-KR"/>
        </w:rPr>
        <w:t xml:space="preserve"> and thus a more preferred category to be implicitly extended to the speaker. With this strategic shift </w:t>
      </w:r>
      <w:proofErr w:type="spellStart"/>
      <w:r w:rsidRPr="00DF417A">
        <w:rPr>
          <w:rFonts w:eastAsia="Batang" w:cstheme="minorHAnsi"/>
          <w:lang w:eastAsia="ko-KR"/>
        </w:rPr>
        <w:t>Gregoria</w:t>
      </w:r>
      <w:proofErr w:type="spellEnd"/>
      <w:r w:rsidRPr="00DF417A">
        <w:rPr>
          <w:rFonts w:eastAsia="Batang" w:cstheme="minorHAnsi"/>
          <w:lang w:eastAsia="ko-KR"/>
        </w:rPr>
        <w:t xml:space="preserve"> both does identifying effectively (with the more specific term </w:t>
      </w:r>
      <w:proofErr w:type="spellStart"/>
      <w:r w:rsidRPr="00DF417A">
        <w:rPr>
          <w:rFonts w:eastAsia="Batang" w:cstheme="minorHAnsi"/>
          <w:i/>
          <w:lang w:eastAsia="ko-KR"/>
        </w:rPr>
        <w:t>ilikiome</w:t>
      </w:r>
      <w:proofErr w:type="spellEnd"/>
      <w:r w:rsidRPr="00DF417A">
        <w:rPr>
          <w:rFonts w:eastAsia="Batang" w:cstheme="minorHAnsi"/>
          <w:lang w:eastAsia="ko-KR"/>
        </w:rPr>
        <w:t xml:space="preserve">-) and also repairs it to the more preferred </w:t>
      </w:r>
      <w:r w:rsidR="00231C5E">
        <w:rPr>
          <w:rFonts w:eastAsia="Batang" w:cstheme="minorHAnsi"/>
          <w:lang w:eastAsia="ko-KR"/>
        </w:rPr>
        <w:t xml:space="preserve">category </w:t>
      </w:r>
      <w:proofErr w:type="spellStart"/>
      <w:r w:rsidRPr="00DF417A">
        <w:rPr>
          <w:rFonts w:eastAsia="Batang" w:cstheme="minorHAnsi"/>
          <w:i/>
          <w:lang w:eastAsia="ko-KR"/>
        </w:rPr>
        <w:t>megali</w:t>
      </w:r>
      <w:proofErr w:type="spellEnd"/>
      <w:r w:rsidRPr="00DF417A">
        <w:rPr>
          <w:rFonts w:eastAsia="Batang" w:cstheme="minorHAnsi"/>
          <w:lang w:eastAsia="ko-KR"/>
        </w:rPr>
        <w:t xml:space="preserve">. </w:t>
      </w:r>
      <w:proofErr w:type="spellStart"/>
      <w:r w:rsidRPr="00DF417A">
        <w:rPr>
          <w:rFonts w:eastAsia="Batang" w:cstheme="minorHAnsi"/>
          <w:lang w:eastAsia="ko-KR"/>
        </w:rPr>
        <w:t>Myria’s</w:t>
      </w:r>
      <w:proofErr w:type="spellEnd"/>
      <w:r w:rsidRPr="00DF417A">
        <w:rPr>
          <w:rFonts w:eastAsia="Batang" w:cstheme="minorHAnsi"/>
          <w:lang w:eastAsia="ko-KR"/>
        </w:rPr>
        <w:t xml:space="preserve"> assertive dis-identification in line 4 shows that </w:t>
      </w:r>
      <w:proofErr w:type="spellStart"/>
      <w:r w:rsidRPr="00DF417A">
        <w:rPr>
          <w:rFonts w:eastAsia="Batang" w:cstheme="minorHAnsi"/>
          <w:lang w:eastAsia="ko-KR"/>
        </w:rPr>
        <w:t>Gregoria’s</w:t>
      </w:r>
      <w:proofErr w:type="spellEnd"/>
      <w:r w:rsidRPr="00DF417A">
        <w:rPr>
          <w:rFonts w:eastAsia="Batang" w:cstheme="minorHAnsi"/>
          <w:lang w:eastAsia="ko-KR"/>
        </w:rPr>
        <w:t xml:space="preserve"> first age categorisation has successfully done identifying. </w:t>
      </w:r>
    </w:p>
    <w:p w14:paraId="3809BC46" w14:textId="77777777" w:rsidR="00937703" w:rsidRPr="00DF417A" w:rsidRDefault="00937703" w:rsidP="00D947EF">
      <w:pPr>
        <w:spacing w:after="0" w:line="360" w:lineRule="auto"/>
        <w:ind w:right="46"/>
        <w:jc w:val="both"/>
        <w:rPr>
          <w:rFonts w:eastAsia="Batang" w:cstheme="minorHAnsi"/>
          <w:lang w:eastAsia="ko-KR"/>
        </w:rPr>
      </w:pPr>
    </w:p>
    <w:p w14:paraId="68888A04" w14:textId="49D0A17E" w:rsidR="00E276BB" w:rsidRPr="00DF417A" w:rsidRDefault="008F7840"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The distribution of the use of the different old-age categories among the participants also indicates the applicability of these three rules. </w:t>
      </w:r>
      <w:proofErr w:type="spellStart"/>
      <w:r w:rsidRPr="00DF417A">
        <w:rPr>
          <w:rFonts w:eastAsia="Batang" w:cstheme="minorHAnsi"/>
          <w:lang w:eastAsia="ko-KR"/>
        </w:rPr>
        <w:t>Gregoria</w:t>
      </w:r>
      <w:proofErr w:type="spellEnd"/>
      <w:r w:rsidRPr="00DF417A">
        <w:rPr>
          <w:rFonts w:eastAsia="Batang" w:cstheme="minorHAnsi"/>
          <w:lang w:eastAsia="ko-KR"/>
        </w:rPr>
        <w:t xml:space="preserve"> is the participant who is least likely to employ </w:t>
      </w:r>
      <w:r w:rsidR="00B43EC7" w:rsidRPr="00DF417A">
        <w:rPr>
          <w:rFonts w:eastAsia="Batang" w:cstheme="minorHAnsi"/>
          <w:lang w:eastAsia="ko-KR"/>
        </w:rPr>
        <w:t xml:space="preserve">more negative </w:t>
      </w:r>
      <w:r w:rsidRPr="00DF417A">
        <w:rPr>
          <w:rFonts w:eastAsia="Batang" w:cstheme="minorHAnsi"/>
          <w:lang w:eastAsia="ko-KR"/>
        </w:rPr>
        <w:t xml:space="preserve">categorisations such as </w:t>
      </w:r>
      <w:proofErr w:type="spellStart"/>
      <w:r w:rsidRPr="00DF417A">
        <w:rPr>
          <w:rFonts w:eastAsia="Batang" w:cstheme="minorHAnsi"/>
          <w:i/>
          <w:lang w:eastAsia="ko-KR"/>
        </w:rPr>
        <w:t>kojakari</w:t>
      </w:r>
      <w:proofErr w:type="spellEnd"/>
      <w:r w:rsidRPr="00DF417A">
        <w:rPr>
          <w:rFonts w:eastAsia="Batang" w:cstheme="minorHAnsi"/>
          <w:i/>
          <w:lang w:eastAsia="ko-KR"/>
        </w:rPr>
        <w:t xml:space="preserve"> </w:t>
      </w:r>
      <w:r w:rsidRPr="00DF417A">
        <w:rPr>
          <w:rFonts w:eastAsia="Batang" w:cstheme="minorHAnsi"/>
          <w:lang w:eastAsia="ko-KR"/>
        </w:rPr>
        <w:t xml:space="preserve">and </w:t>
      </w:r>
      <w:proofErr w:type="spellStart"/>
      <w:r w:rsidRPr="00DF417A">
        <w:rPr>
          <w:rFonts w:eastAsia="Batang" w:cstheme="minorHAnsi"/>
          <w:i/>
          <w:lang w:eastAsia="ko-KR"/>
        </w:rPr>
        <w:t>gria</w:t>
      </w:r>
      <w:proofErr w:type="spellEnd"/>
      <w:r w:rsidRPr="00DF417A">
        <w:rPr>
          <w:rFonts w:eastAsia="Batang" w:cstheme="minorHAnsi"/>
          <w:lang w:eastAsia="ko-KR"/>
        </w:rPr>
        <w:t xml:space="preserve">; she only uses these once each, as opposed to the category </w:t>
      </w:r>
      <w:proofErr w:type="spellStart"/>
      <w:r w:rsidRPr="00DF417A">
        <w:rPr>
          <w:rFonts w:eastAsia="Batang" w:cstheme="minorHAnsi"/>
          <w:i/>
          <w:lang w:eastAsia="ko-KR"/>
        </w:rPr>
        <w:t>megali</w:t>
      </w:r>
      <w:proofErr w:type="spellEnd"/>
      <w:r w:rsidRPr="00DF417A">
        <w:rPr>
          <w:rFonts w:eastAsia="Batang" w:cstheme="minorHAnsi"/>
          <w:i/>
          <w:lang w:eastAsia="ko-KR"/>
        </w:rPr>
        <w:t xml:space="preserve">, </w:t>
      </w:r>
      <w:r w:rsidRPr="00DF417A">
        <w:rPr>
          <w:rFonts w:eastAsia="Batang" w:cstheme="minorHAnsi"/>
          <w:lang w:eastAsia="ko-KR"/>
        </w:rPr>
        <w:t xml:space="preserve">which she employs eight times (as an old age category), and </w:t>
      </w:r>
      <w:proofErr w:type="spellStart"/>
      <w:r w:rsidRPr="00DF417A">
        <w:rPr>
          <w:rFonts w:eastAsia="Batang" w:cstheme="minorHAnsi"/>
          <w:i/>
          <w:lang w:eastAsia="ko-KR"/>
        </w:rPr>
        <w:t>ilikiomeni</w:t>
      </w:r>
      <w:proofErr w:type="spellEnd"/>
      <w:r w:rsidRPr="00DF417A">
        <w:rPr>
          <w:rFonts w:eastAsia="Batang" w:cstheme="minorHAnsi"/>
          <w:i/>
          <w:lang w:eastAsia="ko-KR"/>
        </w:rPr>
        <w:t>,</w:t>
      </w:r>
      <w:r w:rsidRPr="00DF417A">
        <w:rPr>
          <w:rFonts w:eastAsia="Batang" w:cstheme="minorHAnsi"/>
          <w:lang w:eastAsia="ko-KR"/>
        </w:rPr>
        <w:t xml:space="preserve"> which she uses four times</w:t>
      </w:r>
      <w:r w:rsidRPr="00DF417A">
        <w:rPr>
          <w:rFonts w:eastAsia="Batang" w:cstheme="minorHAnsi"/>
          <w:i/>
          <w:lang w:eastAsia="ko-KR"/>
        </w:rPr>
        <w:t xml:space="preserve">. </w:t>
      </w:r>
      <w:r w:rsidRPr="00DF417A">
        <w:rPr>
          <w:rFonts w:eastAsia="Batang" w:cstheme="minorHAnsi"/>
          <w:lang w:eastAsia="ko-KR"/>
        </w:rPr>
        <w:t>Being the oldest participant (79-80 during the recordings), she would very likely share the same attribution of chronological age as the person to whom she would ascribe the old-age category. Therefore</w:t>
      </w:r>
      <w:r w:rsidR="007A7809" w:rsidRPr="00DF417A">
        <w:rPr>
          <w:rFonts w:eastAsia="Batang" w:cstheme="minorHAnsi"/>
          <w:lang w:eastAsia="ko-KR"/>
        </w:rPr>
        <w:t>,</w:t>
      </w:r>
      <w:r w:rsidRPr="00DF417A">
        <w:rPr>
          <w:rFonts w:eastAsia="Batang" w:cstheme="minorHAnsi"/>
          <w:lang w:eastAsia="ko-KR"/>
        </w:rPr>
        <w:t xml:space="preserve"> by avoiding ascription of lower positioned categories (third rule), she also avoided being ascribed these decline old-age categories herself (second rule). On the other hand</w:t>
      </w:r>
      <w:r w:rsidR="007A7809" w:rsidRPr="00DF417A">
        <w:rPr>
          <w:rFonts w:eastAsia="Batang" w:cstheme="minorHAnsi"/>
          <w:lang w:eastAsia="ko-KR"/>
        </w:rPr>
        <w:t>,</w:t>
      </w:r>
      <w:r w:rsidRPr="00DF417A">
        <w:rPr>
          <w:rFonts w:eastAsia="Batang" w:cstheme="minorHAnsi"/>
          <w:lang w:eastAsia="ko-KR"/>
        </w:rPr>
        <w:t xml:space="preserve"> </w:t>
      </w:r>
      <w:proofErr w:type="spellStart"/>
      <w:r w:rsidRPr="00DF417A">
        <w:rPr>
          <w:rFonts w:eastAsia="Batang" w:cstheme="minorHAnsi"/>
          <w:lang w:eastAsia="ko-KR"/>
        </w:rPr>
        <w:t>Tasoulla</w:t>
      </w:r>
      <w:proofErr w:type="spellEnd"/>
      <w:r w:rsidRPr="00DF417A">
        <w:rPr>
          <w:rFonts w:eastAsia="Batang" w:cstheme="minorHAnsi"/>
          <w:lang w:eastAsia="ko-KR"/>
        </w:rPr>
        <w:t>, the youngest participant</w:t>
      </w:r>
      <w:r w:rsidR="00B43EC7" w:rsidRPr="00DF417A">
        <w:rPr>
          <w:rFonts w:eastAsia="Batang" w:cstheme="minorHAnsi"/>
          <w:lang w:eastAsia="ko-KR"/>
        </w:rPr>
        <w:t xml:space="preserve"> (62-63 years)</w:t>
      </w:r>
      <w:r w:rsidRPr="00DF417A">
        <w:rPr>
          <w:rFonts w:eastAsia="Batang" w:cstheme="minorHAnsi"/>
          <w:lang w:eastAsia="ko-KR"/>
        </w:rPr>
        <w:t xml:space="preserve">, is the only one to use more decline old-age categories, than counter-decline. In fact the category she employs most frequently is the one positioned lowest in the hierarchy, i.e. </w:t>
      </w:r>
      <w:proofErr w:type="spellStart"/>
      <w:r w:rsidRPr="00DF417A">
        <w:rPr>
          <w:rFonts w:eastAsia="Batang" w:cstheme="minorHAnsi"/>
          <w:i/>
          <w:lang w:eastAsia="ko-KR"/>
        </w:rPr>
        <w:t>kojakari</w:t>
      </w:r>
      <w:proofErr w:type="spellEnd"/>
      <w:r w:rsidRPr="00DF417A">
        <w:rPr>
          <w:rFonts w:eastAsia="Batang" w:cstheme="minorHAnsi"/>
          <w:lang w:eastAsia="ko-KR"/>
        </w:rPr>
        <w:t xml:space="preserve">, because, according to the second rule, as long as the person she categorises is not of the same age-in-years as herself, the decline category will not be extended to her as well. </w:t>
      </w:r>
    </w:p>
    <w:p w14:paraId="5923AB52" w14:textId="77777777" w:rsidR="00E276BB" w:rsidRPr="00DF417A" w:rsidRDefault="00E276BB" w:rsidP="00D947EF">
      <w:pPr>
        <w:spacing w:after="0" w:line="360" w:lineRule="auto"/>
        <w:ind w:right="46"/>
        <w:jc w:val="both"/>
        <w:rPr>
          <w:rFonts w:eastAsia="Batang" w:cstheme="minorHAnsi"/>
          <w:lang w:eastAsia="ko-KR"/>
        </w:rPr>
      </w:pPr>
    </w:p>
    <w:p w14:paraId="487049E5" w14:textId="59ABF0A5" w:rsidR="008F7840" w:rsidRPr="00DF417A" w:rsidRDefault="008F7840"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The fact that the younger members of old-age groups refer more frequently to the category old is also documented in the literature </w:t>
      </w:r>
      <w:r w:rsidRPr="00DF417A">
        <w:rPr>
          <w:rFonts w:eastAsia="Batang" w:cstheme="minorHAnsi"/>
          <w:noProof/>
          <w:lang w:eastAsia="ko-KR"/>
        </w:rPr>
        <w:t>(Paoletti 1998:</w:t>
      </w:r>
      <w:r w:rsidR="007A7809" w:rsidRPr="00DF417A">
        <w:rPr>
          <w:rFonts w:eastAsia="Batang" w:cstheme="minorHAnsi"/>
          <w:noProof/>
          <w:lang w:eastAsia="ko-KR"/>
        </w:rPr>
        <w:t xml:space="preserve"> </w:t>
      </w:r>
      <w:r w:rsidRPr="00DF417A">
        <w:rPr>
          <w:rFonts w:eastAsia="Batang" w:cstheme="minorHAnsi"/>
          <w:noProof/>
          <w:lang w:eastAsia="ko-KR"/>
        </w:rPr>
        <w:t>19)</w:t>
      </w:r>
      <w:r w:rsidRPr="00DF417A">
        <w:rPr>
          <w:rFonts w:eastAsia="Batang" w:cstheme="minorHAnsi"/>
          <w:lang w:eastAsia="ko-KR"/>
        </w:rPr>
        <w:t xml:space="preserve">. The difference with these data is that older </w:t>
      </w:r>
      <w:r w:rsidRPr="00DF417A">
        <w:rPr>
          <w:rFonts w:eastAsia="Batang" w:cstheme="minorHAnsi"/>
          <w:lang w:eastAsia="ko-KR"/>
        </w:rPr>
        <w:lastRenderedPageBreak/>
        <w:t>participants do not avoid mentioning old-age categories altogether</w:t>
      </w:r>
      <w:r w:rsidR="00E276BB" w:rsidRPr="00DF417A">
        <w:rPr>
          <w:rFonts w:eastAsia="Batang" w:cstheme="minorHAnsi"/>
          <w:lang w:eastAsia="ko-KR"/>
        </w:rPr>
        <w:t xml:space="preserve"> (as previous research on peer-elderly interactions has shown, see Section 1</w:t>
      </w:r>
      <w:r w:rsidR="00B43EC7" w:rsidRPr="00DF417A">
        <w:rPr>
          <w:rFonts w:eastAsia="Batang" w:cstheme="minorHAnsi"/>
          <w:lang w:eastAsia="ko-KR"/>
        </w:rPr>
        <w:t>:</w:t>
      </w:r>
      <w:r w:rsidR="00E276BB" w:rsidRPr="00DF417A">
        <w:rPr>
          <w:rFonts w:eastAsia="Batang" w:cstheme="minorHAnsi"/>
          <w:lang w:eastAsia="ko-KR"/>
        </w:rPr>
        <w:t xml:space="preserve"> Introduction). Instead, participants in this study </w:t>
      </w:r>
      <w:r w:rsidRPr="00DF417A">
        <w:rPr>
          <w:rFonts w:eastAsia="Batang" w:cstheme="minorHAnsi"/>
          <w:lang w:eastAsia="ko-KR"/>
        </w:rPr>
        <w:t xml:space="preserve">avoid </w:t>
      </w:r>
      <w:r w:rsidR="00E276BB" w:rsidRPr="00DF417A">
        <w:rPr>
          <w:rFonts w:eastAsia="Batang" w:cstheme="minorHAnsi"/>
          <w:lang w:eastAsia="ko-KR"/>
        </w:rPr>
        <w:t>old-age categorisations</w:t>
      </w:r>
      <w:r w:rsidRPr="00DF417A">
        <w:rPr>
          <w:rFonts w:eastAsia="Batang" w:cstheme="minorHAnsi"/>
          <w:lang w:eastAsia="ko-KR"/>
        </w:rPr>
        <w:t xml:space="preserve"> with negative attributions</w:t>
      </w:r>
      <w:r w:rsidR="00E276BB" w:rsidRPr="00DF417A">
        <w:rPr>
          <w:rFonts w:eastAsia="Batang" w:cstheme="minorHAnsi"/>
          <w:lang w:eastAsia="ko-KR"/>
        </w:rPr>
        <w:t>, while still ratifying incumbency to the more positive old-age categories</w:t>
      </w:r>
      <w:r w:rsidRPr="00DF417A">
        <w:rPr>
          <w:rFonts w:eastAsia="Batang" w:cstheme="minorHAnsi"/>
          <w:lang w:eastAsia="ko-KR"/>
        </w:rPr>
        <w:t>.</w:t>
      </w:r>
    </w:p>
    <w:p w14:paraId="16CFBF9E" w14:textId="77777777" w:rsidR="008F7840" w:rsidRPr="00DF417A" w:rsidRDefault="008F7840" w:rsidP="00D947EF">
      <w:pPr>
        <w:spacing w:after="0" w:line="360" w:lineRule="auto"/>
        <w:ind w:right="46"/>
        <w:jc w:val="both"/>
        <w:rPr>
          <w:rFonts w:eastAsia="Batang" w:cstheme="minorHAnsi"/>
          <w:lang w:eastAsia="ko-KR"/>
        </w:rPr>
      </w:pPr>
    </w:p>
    <w:p w14:paraId="3AF6D9AE" w14:textId="5356E83B" w:rsidR="008F7840" w:rsidRPr="00DF417A" w:rsidRDefault="00E276BB" w:rsidP="00D947EF">
      <w:pPr>
        <w:spacing w:after="0" w:line="360" w:lineRule="auto"/>
        <w:ind w:right="46"/>
        <w:jc w:val="both"/>
        <w:rPr>
          <w:rFonts w:eastAsia="Batang" w:cstheme="minorHAnsi"/>
          <w:lang w:eastAsia="ko-KR"/>
        </w:rPr>
      </w:pPr>
      <w:r w:rsidRPr="00DF417A">
        <w:rPr>
          <w:rFonts w:eastAsia="Batang" w:cstheme="minorHAnsi"/>
          <w:lang w:eastAsia="ko-KR"/>
        </w:rPr>
        <w:t>L</w:t>
      </w:r>
      <w:r w:rsidR="008F7840" w:rsidRPr="00DF417A">
        <w:rPr>
          <w:rFonts w:eastAsia="Batang" w:cstheme="minorHAnsi"/>
          <w:lang w:eastAsia="ko-KR"/>
        </w:rPr>
        <w:t xml:space="preserve">ike categories, collections and devices, rules of application cannot be </w:t>
      </w:r>
      <w:proofErr w:type="spellStart"/>
      <w:r w:rsidR="008F7840" w:rsidRPr="00DF417A">
        <w:rPr>
          <w:rFonts w:eastAsia="Batang" w:cstheme="minorHAnsi"/>
          <w:lang w:eastAsia="ko-KR"/>
        </w:rPr>
        <w:t>decontextualised</w:t>
      </w:r>
      <w:proofErr w:type="spellEnd"/>
      <w:r w:rsidR="008F7840" w:rsidRPr="00DF417A">
        <w:rPr>
          <w:rFonts w:eastAsia="Batang" w:cstheme="minorHAnsi"/>
          <w:lang w:eastAsia="ko-KR"/>
        </w:rPr>
        <w:t xml:space="preserve"> </w:t>
      </w:r>
      <w:r w:rsidR="008F7840" w:rsidRPr="00DF417A">
        <w:rPr>
          <w:rFonts w:eastAsia="Batang" w:cstheme="minorHAnsi"/>
          <w:noProof/>
          <w:lang w:eastAsia="ko-KR"/>
        </w:rPr>
        <w:t>(cf. Hester and Eglin 1997c:</w:t>
      </w:r>
      <w:r w:rsidR="007A7809" w:rsidRPr="00DF417A">
        <w:rPr>
          <w:rFonts w:eastAsia="Batang" w:cstheme="minorHAnsi"/>
          <w:noProof/>
          <w:lang w:eastAsia="ko-KR"/>
        </w:rPr>
        <w:t xml:space="preserve"> </w:t>
      </w:r>
      <w:r w:rsidR="008F7840" w:rsidRPr="00DF417A">
        <w:rPr>
          <w:rFonts w:eastAsia="Batang" w:cstheme="minorHAnsi"/>
          <w:noProof/>
          <w:lang w:eastAsia="ko-KR"/>
        </w:rPr>
        <w:t>26)</w:t>
      </w:r>
      <w:r w:rsidR="008F7840" w:rsidRPr="00DF417A">
        <w:rPr>
          <w:rFonts w:eastAsia="Batang" w:cstheme="minorHAnsi"/>
          <w:lang w:eastAsia="ko-KR"/>
        </w:rPr>
        <w:t xml:space="preserve">. For instance, elsewhere in the self-recordings </w:t>
      </w:r>
      <w:proofErr w:type="spellStart"/>
      <w:proofErr w:type="gramStart"/>
      <w:r w:rsidR="008F7840" w:rsidRPr="00DF417A">
        <w:rPr>
          <w:rFonts w:eastAsia="Batang" w:cstheme="minorHAnsi"/>
          <w:lang w:eastAsia="ko-KR"/>
        </w:rPr>
        <w:t>Myria</w:t>
      </w:r>
      <w:proofErr w:type="spellEnd"/>
      <w:r w:rsidR="008F7840" w:rsidRPr="00DF417A">
        <w:rPr>
          <w:rFonts w:eastAsia="Batang" w:cstheme="minorHAnsi"/>
          <w:lang w:eastAsia="ko-KR"/>
        </w:rPr>
        <w:t>,</w:t>
      </w:r>
      <w:proofErr w:type="gramEnd"/>
      <w:r w:rsidR="008F7840" w:rsidRPr="00DF417A">
        <w:rPr>
          <w:rFonts w:eastAsia="Batang" w:cstheme="minorHAnsi"/>
          <w:lang w:eastAsia="ko-KR"/>
        </w:rPr>
        <w:t xml:space="preserve"> does not hesitate to categorise a woman with the pejorative </w:t>
      </w:r>
      <w:proofErr w:type="spellStart"/>
      <w:r w:rsidR="008F7840" w:rsidRPr="00DF417A">
        <w:rPr>
          <w:rFonts w:eastAsia="Batang" w:cstheme="minorHAnsi"/>
          <w:i/>
          <w:lang w:eastAsia="ko-KR"/>
        </w:rPr>
        <w:t>kojakari</w:t>
      </w:r>
      <w:proofErr w:type="spellEnd"/>
      <w:r w:rsidR="008F7840" w:rsidRPr="00DF417A">
        <w:rPr>
          <w:rFonts w:eastAsia="Batang" w:cstheme="minorHAnsi"/>
          <w:lang w:eastAsia="ko-KR"/>
        </w:rPr>
        <w:t>, even though she shares the feature of similar chronological age with her and some of her interlocutors (</w:t>
      </w:r>
      <w:proofErr w:type="spellStart"/>
      <w:r w:rsidR="008F7840" w:rsidRPr="00DF417A">
        <w:rPr>
          <w:rFonts w:eastAsia="Batang" w:cstheme="minorHAnsi"/>
          <w:lang w:eastAsia="ko-KR"/>
        </w:rPr>
        <w:t>Charoulla</w:t>
      </w:r>
      <w:proofErr w:type="spellEnd"/>
      <w:r w:rsidR="008F7840" w:rsidRPr="00DF417A">
        <w:rPr>
          <w:rFonts w:eastAsia="Batang" w:cstheme="minorHAnsi"/>
          <w:lang w:eastAsia="ko-KR"/>
        </w:rPr>
        <w:t xml:space="preserve"> and </w:t>
      </w:r>
      <w:proofErr w:type="spellStart"/>
      <w:r w:rsidR="008F7840" w:rsidRPr="00DF417A">
        <w:rPr>
          <w:rFonts w:eastAsia="Batang" w:cstheme="minorHAnsi"/>
          <w:lang w:eastAsia="ko-KR"/>
        </w:rPr>
        <w:t>Loulla</w:t>
      </w:r>
      <w:proofErr w:type="spellEnd"/>
      <w:r w:rsidR="008F7840" w:rsidRPr="00DF417A">
        <w:rPr>
          <w:rFonts w:eastAsia="Batang" w:cstheme="minorHAnsi"/>
          <w:lang w:eastAsia="ko-KR"/>
        </w:rPr>
        <w:t xml:space="preserve">) and might even be younger than the other interlocutor, </w:t>
      </w:r>
      <w:proofErr w:type="spellStart"/>
      <w:r w:rsidR="008F7840" w:rsidRPr="00DF417A">
        <w:rPr>
          <w:rFonts w:eastAsia="Batang" w:cstheme="minorHAnsi"/>
          <w:lang w:eastAsia="ko-KR"/>
        </w:rPr>
        <w:t>Gregoria</w:t>
      </w:r>
      <w:proofErr w:type="spellEnd"/>
      <w:r w:rsidR="008F7840" w:rsidRPr="00DF417A">
        <w:rPr>
          <w:rFonts w:eastAsia="Batang" w:cstheme="minorHAnsi"/>
          <w:lang w:eastAsia="ko-KR"/>
        </w:rPr>
        <w:t xml:space="preserve">. This happens presumably because the person categorised as old is a complete stranger and is also associated with category-bound attributions that do not apply to the members present. This is an indication that the first two rules apply to a greater extent when the person categorised as old is an acquaintance of the group rather than a complete stranger, and when she is associated with category bound features that could be extended to the interlocutors/speaker. Hence the parenthetical clause in the two rules saying </w:t>
      </w:r>
      <w:r w:rsidR="007A7809" w:rsidRPr="00DF417A">
        <w:rPr>
          <w:rFonts w:eastAsia="Batang" w:cstheme="minorHAnsi"/>
          <w:lang w:eastAsia="ko-KR"/>
        </w:rPr>
        <w:t>“</w:t>
      </w:r>
      <w:r w:rsidR="008F7840" w:rsidRPr="00DF417A">
        <w:rPr>
          <w:rFonts w:eastAsia="Batang" w:cstheme="minorHAnsi"/>
          <w:lang w:eastAsia="ko-KR"/>
        </w:rPr>
        <w:t>(</w:t>
      </w:r>
      <w:r w:rsidR="008F7840" w:rsidRPr="00DF417A">
        <w:rPr>
          <w:rFonts w:eastAsia="Batang" w:cstheme="minorHAnsi"/>
          <w:i/>
          <w:lang w:eastAsia="ko-KR"/>
        </w:rPr>
        <w:t>and other attributions</w:t>
      </w:r>
      <w:r w:rsidR="008F7840" w:rsidRPr="00DF417A">
        <w:rPr>
          <w:rFonts w:eastAsia="Batang" w:cstheme="minorHAnsi"/>
          <w:lang w:eastAsia="ko-KR"/>
        </w:rPr>
        <w:t>)</w:t>
      </w:r>
      <w:r w:rsidR="007A7809" w:rsidRPr="00DF417A">
        <w:rPr>
          <w:rFonts w:eastAsia="Batang" w:cstheme="minorHAnsi"/>
          <w:lang w:eastAsia="ko-KR"/>
        </w:rPr>
        <w:t>”</w:t>
      </w:r>
      <w:r w:rsidR="008F7840" w:rsidRPr="00DF417A">
        <w:rPr>
          <w:rFonts w:eastAsia="Batang" w:cstheme="minorHAnsi"/>
          <w:lang w:eastAsia="ko-KR"/>
        </w:rPr>
        <w:t xml:space="preserve"> represents the condition which affects the degree of applicability of the first two rules. </w:t>
      </w:r>
    </w:p>
    <w:p w14:paraId="2B09B46A" w14:textId="77777777" w:rsidR="00E42189" w:rsidRPr="00DF417A" w:rsidRDefault="00E42189" w:rsidP="00D947EF">
      <w:pPr>
        <w:spacing w:after="0" w:line="360" w:lineRule="auto"/>
        <w:ind w:right="46"/>
        <w:jc w:val="both"/>
        <w:rPr>
          <w:rFonts w:eastAsia="Batang" w:cstheme="minorHAnsi"/>
          <w:lang w:eastAsia="ko-KR"/>
        </w:rPr>
      </w:pPr>
    </w:p>
    <w:p w14:paraId="2E5B15EF" w14:textId="77777777" w:rsidR="00E42189" w:rsidRPr="00DF417A" w:rsidRDefault="00E42189" w:rsidP="00D947EF">
      <w:pPr>
        <w:spacing w:after="0" w:line="360" w:lineRule="auto"/>
        <w:ind w:right="46"/>
        <w:jc w:val="both"/>
        <w:rPr>
          <w:rFonts w:eastAsia="Batang" w:cstheme="minorHAnsi"/>
          <w:lang w:eastAsia="ko-KR"/>
        </w:rPr>
      </w:pPr>
      <w:r w:rsidRPr="00DF417A">
        <w:rPr>
          <w:rFonts w:eastAsia="Batang" w:cstheme="minorHAnsi"/>
          <w:lang w:eastAsia="ko-KR"/>
        </w:rPr>
        <w:t xml:space="preserve">The degree of applicability of the three rules is </w:t>
      </w:r>
      <w:r w:rsidR="00BF64FF" w:rsidRPr="00DF417A">
        <w:rPr>
          <w:rFonts w:eastAsia="Batang" w:cstheme="minorHAnsi"/>
          <w:lang w:eastAsia="ko-KR"/>
        </w:rPr>
        <w:t xml:space="preserve">also </w:t>
      </w:r>
      <w:r w:rsidRPr="00DF417A">
        <w:rPr>
          <w:rFonts w:eastAsia="Batang" w:cstheme="minorHAnsi"/>
          <w:lang w:eastAsia="ko-KR"/>
        </w:rPr>
        <w:t xml:space="preserve">evident in the distribution of old-age categories among the three phases of data collection. Certain structural confines, afforded by the deterioration of some of the members’ health and the group’s sociability, made members more susceptible to being categorised as old, by implication, according to the first and second rule of application. In particular, after the first phase of recordings </w:t>
      </w:r>
      <w:proofErr w:type="spellStart"/>
      <w:r w:rsidRPr="00DF417A">
        <w:rPr>
          <w:rFonts w:eastAsia="Batang" w:cstheme="minorHAnsi"/>
          <w:lang w:eastAsia="ko-KR"/>
        </w:rPr>
        <w:t>Myria</w:t>
      </w:r>
      <w:proofErr w:type="spellEnd"/>
      <w:r w:rsidRPr="00DF417A">
        <w:rPr>
          <w:rFonts w:eastAsia="Batang" w:cstheme="minorHAnsi"/>
          <w:lang w:eastAsia="ko-KR"/>
        </w:rPr>
        <w:t xml:space="preserve"> underwent two serious operations, and </w:t>
      </w:r>
      <w:proofErr w:type="spellStart"/>
      <w:r w:rsidRPr="00DF417A">
        <w:rPr>
          <w:rFonts w:eastAsia="Batang" w:cstheme="minorHAnsi"/>
          <w:lang w:eastAsia="ko-KR"/>
        </w:rPr>
        <w:t>Gregoria</w:t>
      </w:r>
      <w:proofErr w:type="spellEnd"/>
      <w:r w:rsidRPr="00DF417A">
        <w:rPr>
          <w:rFonts w:eastAsia="Batang" w:cstheme="minorHAnsi"/>
          <w:lang w:eastAsia="ko-KR"/>
        </w:rPr>
        <w:t xml:space="preserve"> also had eye surgery and her hearing deteriorated significantly. </w:t>
      </w:r>
      <w:r w:rsidR="00BF64FF" w:rsidRPr="00DF417A">
        <w:rPr>
          <w:rFonts w:eastAsia="Batang" w:cstheme="minorHAnsi"/>
          <w:lang w:eastAsia="ko-KR"/>
        </w:rPr>
        <w:t>As a result,</w:t>
      </w:r>
      <w:r w:rsidRPr="00DF417A">
        <w:rPr>
          <w:rFonts w:eastAsia="Batang" w:cstheme="minorHAnsi"/>
          <w:lang w:eastAsia="ko-KR"/>
        </w:rPr>
        <w:t xml:space="preserve"> the group’s pre-arranged meetings became less frequent and were substituted by impromptu meetings, mostly at the house of the participant who</w:t>
      </w:r>
      <w:r w:rsidR="00BF64FF" w:rsidRPr="00DF417A">
        <w:rPr>
          <w:rFonts w:eastAsia="Batang" w:cstheme="minorHAnsi"/>
          <w:lang w:eastAsia="ko-KR"/>
        </w:rPr>
        <w:t xml:space="preserve"> was recovering from a surgery</w:t>
      </w:r>
      <w:r w:rsidRPr="00DF417A">
        <w:rPr>
          <w:rFonts w:eastAsia="Batang" w:cstheme="minorHAnsi"/>
          <w:lang w:eastAsia="ko-KR"/>
        </w:rPr>
        <w:t xml:space="preserve">. </w:t>
      </w:r>
      <w:r w:rsidR="00BF64FF" w:rsidRPr="00DF417A">
        <w:rPr>
          <w:rFonts w:eastAsia="Batang" w:cstheme="minorHAnsi"/>
          <w:lang w:eastAsia="ko-KR"/>
        </w:rPr>
        <w:t>D</w:t>
      </w:r>
      <w:r w:rsidRPr="00DF417A">
        <w:rPr>
          <w:rFonts w:eastAsia="Batang" w:cstheme="minorHAnsi"/>
          <w:lang w:eastAsia="ko-KR"/>
        </w:rPr>
        <w:t xml:space="preserve">uring the third phase of the recordings the explicit reference to decline-related old-age </w:t>
      </w:r>
      <w:r w:rsidR="00BF64FF" w:rsidRPr="00DF417A">
        <w:rPr>
          <w:rFonts w:eastAsia="Batang" w:cstheme="minorHAnsi"/>
          <w:lang w:eastAsia="ko-KR"/>
        </w:rPr>
        <w:t xml:space="preserve">categories drops significantly. </w:t>
      </w:r>
      <w:r w:rsidRPr="00DF417A">
        <w:rPr>
          <w:rFonts w:eastAsia="Batang" w:cstheme="minorHAnsi"/>
          <w:lang w:eastAsia="ko-KR"/>
        </w:rPr>
        <w:t>For instance</w:t>
      </w:r>
      <w:r w:rsidR="007A7809" w:rsidRPr="00DF417A">
        <w:rPr>
          <w:rFonts w:eastAsia="Batang" w:cstheme="minorHAnsi"/>
          <w:lang w:eastAsia="ko-KR"/>
        </w:rPr>
        <w:t>,</w:t>
      </w:r>
      <w:r w:rsidRPr="00DF417A">
        <w:rPr>
          <w:rFonts w:eastAsia="Batang" w:cstheme="minorHAnsi"/>
          <w:lang w:eastAsia="ko-KR"/>
        </w:rPr>
        <w:t xml:space="preserve"> </w:t>
      </w:r>
      <w:proofErr w:type="spellStart"/>
      <w:r w:rsidRPr="00DF417A">
        <w:rPr>
          <w:rFonts w:eastAsia="Batang" w:cstheme="minorHAnsi"/>
          <w:i/>
          <w:lang w:eastAsia="ko-KR"/>
        </w:rPr>
        <w:t>kojakari</w:t>
      </w:r>
      <w:proofErr w:type="spellEnd"/>
      <w:r w:rsidRPr="00DF417A">
        <w:rPr>
          <w:rFonts w:eastAsia="Batang" w:cstheme="minorHAnsi"/>
          <w:i/>
          <w:lang w:eastAsia="ko-KR"/>
        </w:rPr>
        <w:t xml:space="preserve"> </w:t>
      </w:r>
      <w:r w:rsidRPr="00DF417A">
        <w:rPr>
          <w:rFonts w:eastAsia="Batang" w:cstheme="minorHAnsi"/>
          <w:lang w:eastAsia="ko-KR"/>
        </w:rPr>
        <w:t>is used three times more frequently in the first than in the third phase</w:t>
      </w:r>
      <w:r w:rsidR="00BF64FF" w:rsidRPr="00DF417A">
        <w:rPr>
          <w:rFonts w:eastAsia="Batang" w:cstheme="minorHAnsi"/>
          <w:lang w:eastAsia="ko-KR"/>
        </w:rPr>
        <w:t xml:space="preserve"> although both phases produced the same length of self-recordings (seven hours each)</w:t>
      </w:r>
      <w:r w:rsidRPr="00DF417A">
        <w:rPr>
          <w:rFonts w:eastAsia="Batang" w:cstheme="minorHAnsi"/>
          <w:lang w:eastAsia="ko-KR"/>
        </w:rPr>
        <w:t>.</w:t>
      </w:r>
      <w:r w:rsidRPr="00DF417A">
        <w:rPr>
          <w:rFonts w:eastAsia="Batang" w:cstheme="minorHAnsi"/>
          <w:i/>
          <w:lang w:eastAsia="ko-KR"/>
        </w:rPr>
        <w:t xml:space="preserve"> </w:t>
      </w:r>
      <w:r w:rsidRPr="00DF417A">
        <w:rPr>
          <w:rFonts w:eastAsia="Batang" w:cstheme="minorHAnsi"/>
          <w:lang w:eastAsia="ko-KR"/>
        </w:rPr>
        <w:t>Only the number of old-age categorisations ascribed to strangers does not drop. As suggested above, categorisations directed at strangers (as opposed to close friends or even acquaintances) are the ones least likely to be ascribed, by implication, to the speaker or her interlocutors.</w:t>
      </w:r>
    </w:p>
    <w:p w14:paraId="776539FA" w14:textId="77777777" w:rsidR="00235D71" w:rsidRPr="00DF417A" w:rsidRDefault="00235D71" w:rsidP="00D947EF">
      <w:pPr>
        <w:spacing w:after="0" w:line="360" w:lineRule="auto"/>
        <w:ind w:right="46"/>
        <w:jc w:val="both"/>
        <w:rPr>
          <w:rFonts w:eastAsia="Batang" w:cstheme="minorHAnsi"/>
          <w:lang w:eastAsia="ko-KR"/>
        </w:rPr>
      </w:pPr>
    </w:p>
    <w:p w14:paraId="016E28F4" w14:textId="4DE7924F" w:rsidR="00235D71" w:rsidRPr="00DF417A" w:rsidRDefault="00235D71" w:rsidP="00D947EF">
      <w:pPr>
        <w:spacing w:after="0" w:line="360" w:lineRule="auto"/>
        <w:ind w:right="46"/>
        <w:jc w:val="both"/>
        <w:rPr>
          <w:rFonts w:eastAsia="Batang" w:cstheme="minorHAnsi"/>
          <w:lang w:eastAsia="ko-KR"/>
        </w:rPr>
      </w:pPr>
      <w:r w:rsidRPr="00DF417A">
        <w:rPr>
          <w:rFonts w:eastAsia="Batang" w:cstheme="minorHAnsi"/>
          <w:lang w:eastAsia="ko-KR"/>
        </w:rPr>
        <w:lastRenderedPageBreak/>
        <w:t xml:space="preserve">On the whole, categories positioned lower in the hierarchical order, such as </w:t>
      </w:r>
      <w:proofErr w:type="spellStart"/>
      <w:r w:rsidRPr="00DF417A">
        <w:rPr>
          <w:rFonts w:eastAsia="Batang" w:cstheme="minorHAnsi"/>
          <w:i/>
          <w:lang w:eastAsia="ko-KR"/>
        </w:rPr>
        <w:t>kojakari</w:t>
      </w:r>
      <w:proofErr w:type="spellEnd"/>
      <w:r w:rsidRPr="00DF417A">
        <w:rPr>
          <w:rFonts w:eastAsia="Batang" w:cstheme="minorHAnsi"/>
          <w:lang w:eastAsia="ko-KR"/>
        </w:rPr>
        <w:t xml:space="preserve"> and </w:t>
      </w:r>
      <w:proofErr w:type="spellStart"/>
      <w:r w:rsidRPr="00DF417A">
        <w:rPr>
          <w:rFonts w:eastAsia="Batang" w:cstheme="minorHAnsi"/>
          <w:i/>
          <w:lang w:eastAsia="ko-KR"/>
        </w:rPr>
        <w:t>gria</w:t>
      </w:r>
      <w:proofErr w:type="spellEnd"/>
      <w:r w:rsidRPr="00DF417A">
        <w:rPr>
          <w:rFonts w:eastAsia="Batang" w:cstheme="minorHAnsi"/>
          <w:lang w:eastAsia="ko-KR"/>
        </w:rPr>
        <w:t xml:space="preserve">, are primarily directed at strangers or people that the participants are not close to. On the contrary, when old-age categories are ascribed to members the participants are close to, more positive </w:t>
      </w:r>
      <w:proofErr w:type="spellStart"/>
      <w:r w:rsidRPr="00DF417A">
        <w:rPr>
          <w:rFonts w:eastAsia="Batang" w:cstheme="minorHAnsi"/>
          <w:lang w:eastAsia="ko-KR"/>
        </w:rPr>
        <w:t>categorial</w:t>
      </w:r>
      <w:proofErr w:type="spellEnd"/>
      <w:r w:rsidRPr="00DF417A">
        <w:rPr>
          <w:rFonts w:eastAsia="Batang" w:cstheme="minorHAnsi"/>
          <w:lang w:eastAsia="ko-KR"/>
        </w:rPr>
        <w:t xml:space="preserve"> references are preferred, such as </w:t>
      </w:r>
      <w:proofErr w:type="spellStart"/>
      <w:r w:rsidRPr="00DF417A">
        <w:rPr>
          <w:rFonts w:eastAsia="Batang" w:cstheme="minorHAnsi"/>
          <w:i/>
          <w:lang w:eastAsia="ko-KR"/>
        </w:rPr>
        <w:t>megali</w:t>
      </w:r>
      <w:proofErr w:type="spellEnd"/>
      <w:r w:rsidRPr="00DF417A">
        <w:rPr>
          <w:rFonts w:eastAsia="Batang" w:cstheme="minorHAnsi"/>
          <w:lang w:eastAsia="ko-KR"/>
        </w:rPr>
        <w:t xml:space="preserve"> or </w:t>
      </w:r>
      <w:proofErr w:type="spellStart"/>
      <w:r w:rsidRPr="00DF417A">
        <w:rPr>
          <w:rFonts w:eastAsia="Batang" w:cstheme="minorHAnsi"/>
          <w:i/>
          <w:lang w:eastAsia="ko-KR"/>
        </w:rPr>
        <w:t>ilikiomeni</w:t>
      </w:r>
      <w:proofErr w:type="spellEnd"/>
      <w:r w:rsidRPr="00DF417A">
        <w:rPr>
          <w:rFonts w:eastAsia="Batang" w:cstheme="minorHAnsi"/>
          <w:lang w:eastAsia="ko-KR"/>
        </w:rPr>
        <w:t xml:space="preserve">. This could also be attributed to the varied level of applicability of the first two rules and more specifically to the fact that self-categorisation, by implication, is more prominent when the person categorised as old is a close acquaintance. </w:t>
      </w:r>
    </w:p>
    <w:p w14:paraId="7A25D94D" w14:textId="77777777" w:rsidR="001C6602" w:rsidRPr="00DF417A" w:rsidRDefault="001C6602" w:rsidP="00D947EF">
      <w:pPr>
        <w:spacing w:after="0" w:line="360" w:lineRule="auto"/>
        <w:ind w:right="46"/>
        <w:jc w:val="both"/>
        <w:rPr>
          <w:rFonts w:eastAsia="Batang" w:cstheme="minorHAnsi"/>
          <w:lang w:eastAsia="ko-KR"/>
        </w:rPr>
      </w:pPr>
    </w:p>
    <w:p w14:paraId="190E55D0" w14:textId="77777777" w:rsidR="00331362" w:rsidRPr="00DF417A" w:rsidRDefault="009F2884" w:rsidP="00D947EF">
      <w:pPr>
        <w:pStyle w:val="Heading1"/>
        <w:spacing w:before="0" w:line="360" w:lineRule="auto"/>
        <w:rPr>
          <w:rFonts w:asciiTheme="minorHAnsi" w:hAnsiTheme="minorHAnsi" w:cstheme="minorHAnsi"/>
          <w:color w:val="auto"/>
          <w:sz w:val="22"/>
          <w:szCs w:val="22"/>
        </w:rPr>
      </w:pPr>
      <w:bookmarkStart w:id="24" w:name="_Toc510288928"/>
      <w:r w:rsidRPr="00DF417A">
        <w:rPr>
          <w:rFonts w:asciiTheme="minorHAnsi" w:hAnsiTheme="minorHAnsi" w:cstheme="minorHAnsi"/>
          <w:color w:val="auto"/>
          <w:sz w:val="22"/>
          <w:szCs w:val="22"/>
        </w:rPr>
        <w:t>Conclu</w:t>
      </w:r>
      <w:r w:rsidR="0027757B" w:rsidRPr="00DF417A">
        <w:rPr>
          <w:rFonts w:asciiTheme="minorHAnsi" w:hAnsiTheme="minorHAnsi" w:cstheme="minorHAnsi"/>
          <w:color w:val="auto"/>
          <w:sz w:val="22"/>
          <w:szCs w:val="22"/>
        </w:rPr>
        <w:t>sion</w:t>
      </w:r>
      <w:bookmarkEnd w:id="24"/>
    </w:p>
    <w:p w14:paraId="55FECEB9" w14:textId="47E4CC85" w:rsidR="0019670C" w:rsidRPr="00DF417A" w:rsidRDefault="0019670C" w:rsidP="00D947EF">
      <w:pPr>
        <w:spacing w:after="0" w:line="360" w:lineRule="auto"/>
        <w:ind w:right="46"/>
        <w:jc w:val="both"/>
        <w:rPr>
          <w:rFonts w:cstheme="minorHAnsi"/>
        </w:rPr>
      </w:pPr>
      <w:r w:rsidRPr="00DF417A">
        <w:rPr>
          <w:rFonts w:cstheme="minorHAnsi"/>
        </w:rPr>
        <w:t xml:space="preserve">The interactional analysis of repair sequences, where old age categories were employed, has shown that the participants demonstrably oriented to a set of rules for applying old-age categories. </w:t>
      </w:r>
      <w:r w:rsidR="00235D71" w:rsidRPr="00DF417A">
        <w:rPr>
          <w:rFonts w:cstheme="minorHAnsi"/>
        </w:rPr>
        <w:t xml:space="preserve">It has been shown that old-age categories are hierarchically positioned and that certain restrictions and implications affect the categorisation process. What these rules of application exhibit is that members orient to a very intricate set of expectations of who can be categorised by whom, with what specific age category term and </w:t>
      </w:r>
      <w:r w:rsidR="006055D1">
        <w:rPr>
          <w:rFonts w:cstheme="minorHAnsi"/>
        </w:rPr>
        <w:t>in</w:t>
      </w:r>
      <w:r w:rsidR="006055D1" w:rsidRPr="00DF417A">
        <w:rPr>
          <w:rFonts w:cstheme="minorHAnsi"/>
        </w:rPr>
        <w:t xml:space="preserve"> </w:t>
      </w:r>
      <w:r w:rsidR="00235D71" w:rsidRPr="00DF417A">
        <w:rPr>
          <w:rFonts w:cstheme="minorHAnsi"/>
        </w:rPr>
        <w:t>which context. In addition, the rules of application suggest that old-age categories are infer</w:t>
      </w:r>
      <w:r w:rsidR="00D947EF" w:rsidRPr="00DF417A">
        <w:rPr>
          <w:rFonts w:cstheme="minorHAnsi"/>
        </w:rPr>
        <w:t>ence-rich, as different members</w:t>
      </w:r>
      <w:r w:rsidR="006055D1">
        <w:rPr>
          <w:rFonts w:cstheme="minorHAnsi"/>
        </w:rPr>
        <w:t>,</w:t>
      </w:r>
      <w:r w:rsidR="00235D71" w:rsidRPr="00DF417A">
        <w:rPr>
          <w:rFonts w:cstheme="minorHAnsi"/>
        </w:rPr>
        <w:t xml:space="preserve"> includ</w:t>
      </w:r>
      <w:r w:rsidR="00D947EF" w:rsidRPr="00DF417A">
        <w:rPr>
          <w:rFonts w:cstheme="minorHAnsi"/>
        </w:rPr>
        <w:t>ing the self and interlocutors</w:t>
      </w:r>
      <w:r w:rsidR="006055D1">
        <w:rPr>
          <w:rFonts w:cstheme="minorHAnsi"/>
        </w:rPr>
        <w:t>,</w:t>
      </w:r>
      <w:r w:rsidR="00D947EF" w:rsidRPr="00DF417A">
        <w:rPr>
          <w:rFonts w:cstheme="minorHAnsi"/>
        </w:rPr>
        <w:t xml:space="preserve"> </w:t>
      </w:r>
      <w:r w:rsidR="00235D71" w:rsidRPr="00DF417A">
        <w:rPr>
          <w:rFonts w:cstheme="minorHAnsi"/>
        </w:rPr>
        <w:t xml:space="preserve">could be categorised by implication, even when the categorisation is directed at third parties. </w:t>
      </w:r>
    </w:p>
    <w:p w14:paraId="2B4D77F5" w14:textId="77777777" w:rsidR="0019670C" w:rsidRPr="00DF417A" w:rsidRDefault="0019670C" w:rsidP="00D947EF">
      <w:pPr>
        <w:spacing w:after="0" w:line="360" w:lineRule="auto"/>
        <w:ind w:right="46"/>
        <w:jc w:val="right"/>
        <w:rPr>
          <w:rFonts w:cstheme="minorHAnsi"/>
        </w:rPr>
      </w:pPr>
    </w:p>
    <w:p w14:paraId="55FFC94B" w14:textId="09A11ECD" w:rsidR="0019670C" w:rsidRPr="00DF417A" w:rsidRDefault="0019670C" w:rsidP="00D947EF">
      <w:pPr>
        <w:spacing w:after="0" w:line="360" w:lineRule="auto"/>
        <w:ind w:right="46"/>
        <w:jc w:val="both"/>
        <w:rPr>
          <w:rFonts w:cstheme="minorHAnsi"/>
        </w:rPr>
      </w:pPr>
      <w:r w:rsidRPr="00DF417A">
        <w:rPr>
          <w:rFonts w:cstheme="minorHAnsi"/>
        </w:rPr>
        <w:t xml:space="preserve">On the whole, old age identities were not only </w:t>
      </w:r>
      <w:r w:rsidRPr="00DF417A">
        <w:rPr>
          <w:rFonts w:cstheme="minorHAnsi"/>
          <w:i/>
        </w:rPr>
        <w:t>relevant</w:t>
      </w:r>
      <w:r w:rsidRPr="00DF417A">
        <w:rPr>
          <w:rFonts w:cstheme="minorHAnsi"/>
        </w:rPr>
        <w:t xml:space="preserve"> in interaction, as they are explicitly claimed, ascribed and contested, but they also m</w:t>
      </w:r>
      <w:r w:rsidR="00D947EF" w:rsidRPr="00DF417A">
        <w:rPr>
          <w:rFonts w:cstheme="minorHAnsi"/>
        </w:rPr>
        <w:t>e</w:t>
      </w:r>
      <w:r w:rsidRPr="00DF417A">
        <w:rPr>
          <w:rFonts w:cstheme="minorHAnsi"/>
        </w:rPr>
        <w:t xml:space="preserve">et </w:t>
      </w:r>
      <w:proofErr w:type="spellStart"/>
      <w:r w:rsidRPr="00DF417A">
        <w:rPr>
          <w:rFonts w:cstheme="minorHAnsi"/>
        </w:rPr>
        <w:t>Schegloff’s</w:t>
      </w:r>
      <w:proofErr w:type="spellEnd"/>
      <w:r w:rsidRPr="00DF417A">
        <w:rPr>
          <w:rFonts w:cstheme="minorHAnsi"/>
        </w:rPr>
        <w:t xml:space="preserve"> </w:t>
      </w:r>
      <w:r w:rsidR="00D947EF" w:rsidRPr="00DF417A">
        <w:rPr>
          <w:rFonts w:cstheme="minorHAnsi"/>
          <w:noProof/>
        </w:rPr>
        <w:t>(1992)</w:t>
      </w:r>
      <w:r w:rsidR="00D947EF" w:rsidRPr="00DF417A">
        <w:rPr>
          <w:rFonts w:cstheme="minorHAnsi"/>
        </w:rPr>
        <w:t xml:space="preserve"> </w:t>
      </w:r>
      <w:r w:rsidRPr="00DF417A">
        <w:rPr>
          <w:rFonts w:cstheme="minorHAnsi"/>
        </w:rPr>
        <w:t xml:space="preserve">‘golden rule’ of being </w:t>
      </w:r>
      <w:r w:rsidRPr="00DF417A">
        <w:rPr>
          <w:rFonts w:cstheme="minorHAnsi"/>
          <w:i/>
        </w:rPr>
        <w:t xml:space="preserve">procedurally consequential </w:t>
      </w:r>
      <w:r w:rsidRPr="00DF417A">
        <w:rPr>
          <w:rFonts w:cstheme="minorHAnsi"/>
        </w:rPr>
        <w:t>to the talk. In particular, speaker’s and interlocutors’ age</w:t>
      </w:r>
      <w:r w:rsidR="00F34368" w:rsidRPr="00DF417A">
        <w:rPr>
          <w:rFonts w:cstheme="minorHAnsi"/>
        </w:rPr>
        <w:t xml:space="preserve"> identities </w:t>
      </w:r>
      <w:r w:rsidRPr="00DF417A">
        <w:rPr>
          <w:rFonts w:cstheme="minorHAnsi"/>
        </w:rPr>
        <w:t xml:space="preserve">have been demonstrated to affect the turn-by-turn organisation of </w:t>
      </w:r>
      <w:r w:rsidR="00F34368" w:rsidRPr="00DF417A">
        <w:rPr>
          <w:rFonts w:cstheme="minorHAnsi"/>
        </w:rPr>
        <w:t>repair</w:t>
      </w:r>
      <w:r w:rsidRPr="00DF417A">
        <w:rPr>
          <w:rFonts w:cstheme="minorHAnsi"/>
        </w:rPr>
        <w:t xml:space="preserve"> sequences where these categories are employed. Also, it has been shown that these extra-situational factors also affected the frequency and type of categories employed. For example, in the third phase of the recordings when the physical health of some of the members deteriorated and they could therefore attract attributions that imply membership in decline old-age categories, </w:t>
      </w:r>
      <w:r w:rsidR="00D947EF" w:rsidRPr="00DF417A">
        <w:rPr>
          <w:rFonts w:cstheme="minorHAnsi"/>
        </w:rPr>
        <w:t>more negative</w:t>
      </w:r>
      <w:r w:rsidRPr="00DF417A">
        <w:rPr>
          <w:rFonts w:cstheme="minorHAnsi"/>
        </w:rPr>
        <w:t xml:space="preserve"> old-age categories were not used, even to categorise others non-present. This appears to shows members’ strategic manipulation of the explicit old-age categorisation apparatus, to avoid ascription of decline old-age categories to themselves and their interlocutors. This nuanced machinery </w:t>
      </w:r>
      <w:r w:rsidR="007A7809" w:rsidRPr="00DF417A">
        <w:rPr>
          <w:rFonts w:cstheme="minorHAnsi"/>
        </w:rPr>
        <w:t xml:space="preserve">that </w:t>
      </w:r>
      <w:r w:rsidRPr="00DF417A">
        <w:rPr>
          <w:rFonts w:cstheme="minorHAnsi"/>
        </w:rPr>
        <w:t xml:space="preserve">members oriented to in applying the different age-categories could not have been fully understood, without the employment of </w:t>
      </w:r>
      <w:r w:rsidR="00F34368" w:rsidRPr="00DF417A">
        <w:rPr>
          <w:rFonts w:cstheme="minorHAnsi"/>
        </w:rPr>
        <w:t xml:space="preserve">both </w:t>
      </w:r>
      <w:proofErr w:type="spellStart"/>
      <w:r w:rsidR="00F34368" w:rsidRPr="00DF417A">
        <w:rPr>
          <w:rFonts w:cstheme="minorHAnsi"/>
        </w:rPr>
        <w:t>categorial</w:t>
      </w:r>
      <w:proofErr w:type="spellEnd"/>
      <w:r w:rsidR="00F34368" w:rsidRPr="00DF417A">
        <w:rPr>
          <w:rFonts w:cstheme="minorHAnsi"/>
        </w:rPr>
        <w:t xml:space="preserve"> and </w:t>
      </w:r>
      <w:r w:rsidRPr="00DF417A">
        <w:rPr>
          <w:rFonts w:cstheme="minorHAnsi"/>
        </w:rPr>
        <w:t xml:space="preserve">sequential analysis. </w:t>
      </w:r>
    </w:p>
    <w:p w14:paraId="50DA3389" w14:textId="77777777" w:rsidR="007D7D63" w:rsidRPr="00DF417A" w:rsidRDefault="007D7D63" w:rsidP="00D947EF">
      <w:pPr>
        <w:spacing w:after="0" w:line="360" w:lineRule="auto"/>
        <w:ind w:right="46"/>
        <w:jc w:val="both"/>
        <w:rPr>
          <w:rFonts w:cstheme="minorHAnsi"/>
        </w:rPr>
      </w:pPr>
    </w:p>
    <w:p w14:paraId="5DF8012F" w14:textId="77777777" w:rsidR="00767642" w:rsidRPr="00DF417A" w:rsidRDefault="00700C41" w:rsidP="00D947EF">
      <w:pPr>
        <w:spacing w:after="0" w:line="360" w:lineRule="auto"/>
        <w:ind w:right="46"/>
        <w:jc w:val="both"/>
        <w:rPr>
          <w:rFonts w:cstheme="minorHAnsi"/>
        </w:rPr>
      </w:pPr>
      <w:r w:rsidRPr="00DF417A">
        <w:rPr>
          <w:rFonts w:eastAsia="Batang" w:cstheme="minorHAnsi"/>
          <w:lang w:eastAsia="ko-KR"/>
        </w:rPr>
        <w:lastRenderedPageBreak/>
        <w:t>T</w:t>
      </w:r>
      <w:r w:rsidRPr="00DF417A">
        <w:rPr>
          <w:rFonts w:cstheme="minorHAnsi"/>
        </w:rPr>
        <w:t xml:space="preserve">he combination of members’ stated categorisations, as well as repairs, silences, perturbations and other sequential aspects provides a very robust framework in the analysis of </w:t>
      </w:r>
      <w:r w:rsidR="00F34368" w:rsidRPr="00DF417A">
        <w:rPr>
          <w:rFonts w:cstheme="minorHAnsi"/>
        </w:rPr>
        <w:t xml:space="preserve">explicit and implicit </w:t>
      </w:r>
      <w:r w:rsidRPr="00DF417A">
        <w:rPr>
          <w:rFonts w:cstheme="minorHAnsi"/>
        </w:rPr>
        <w:t xml:space="preserve">identity work. To conclude, </w:t>
      </w:r>
      <w:r w:rsidRPr="00DF417A">
        <w:rPr>
          <w:rFonts w:eastAsia="Batang" w:cstheme="minorHAnsi"/>
          <w:lang w:eastAsia="ko-KR"/>
        </w:rPr>
        <w:t xml:space="preserve">the combination of MCA and CA can be extended beyond the analysis of turn-generating categories and can be instrumental in analysing flexible, context-shaped and </w:t>
      </w:r>
      <w:proofErr w:type="spellStart"/>
      <w:r w:rsidRPr="00DF417A">
        <w:rPr>
          <w:rFonts w:eastAsia="Batang" w:cstheme="minorHAnsi"/>
          <w:lang w:eastAsia="ko-KR"/>
        </w:rPr>
        <w:t>agentively</w:t>
      </w:r>
      <w:proofErr w:type="spellEnd"/>
      <w:r w:rsidRPr="00DF417A">
        <w:rPr>
          <w:rFonts w:eastAsia="Batang" w:cstheme="minorHAnsi"/>
          <w:lang w:eastAsia="ko-KR"/>
        </w:rPr>
        <w:t xml:space="preserve"> managed category identifications that also have currency beyond the local interactional occasion. </w:t>
      </w:r>
      <w:r w:rsidR="00767642" w:rsidRPr="00DF417A">
        <w:rPr>
          <w:rFonts w:cstheme="minorHAnsi"/>
        </w:rPr>
        <w:br w:type="page"/>
      </w:r>
    </w:p>
    <w:p w14:paraId="0E524FEE" w14:textId="77777777" w:rsidR="003C75EC" w:rsidRPr="00DF417A" w:rsidRDefault="003C75EC" w:rsidP="00D947EF">
      <w:pPr>
        <w:pStyle w:val="Heading1"/>
        <w:spacing w:before="0" w:line="360" w:lineRule="auto"/>
        <w:rPr>
          <w:rFonts w:asciiTheme="minorHAnsi" w:hAnsiTheme="minorHAnsi" w:cstheme="minorHAnsi"/>
          <w:color w:val="auto"/>
          <w:sz w:val="22"/>
          <w:szCs w:val="22"/>
        </w:rPr>
      </w:pPr>
      <w:bookmarkStart w:id="25" w:name="_Toc510288929"/>
      <w:r w:rsidRPr="00DF417A">
        <w:rPr>
          <w:rFonts w:asciiTheme="minorHAnsi" w:hAnsiTheme="minorHAnsi" w:cstheme="minorHAnsi"/>
          <w:color w:val="auto"/>
          <w:sz w:val="22"/>
          <w:szCs w:val="22"/>
        </w:rPr>
        <w:lastRenderedPageBreak/>
        <w:t>References</w:t>
      </w:r>
      <w:bookmarkEnd w:id="25"/>
    </w:p>
    <w:p w14:paraId="745EA9D2" w14:textId="4DBFEC09" w:rsidR="00CC3A2F" w:rsidRPr="00DF417A" w:rsidRDefault="00CC3A2F" w:rsidP="00CC3A2F">
      <w:pPr>
        <w:pStyle w:val="EndNoteBibliography"/>
        <w:spacing w:after="0"/>
        <w:ind w:left="720" w:hanging="720"/>
      </w:pPr>
      <w:r w:rsidRPr="00DF417A">
        <w:t>Al-Harahshe</w:t>
      </w:r>
      <w:r w:rsidR="000F3244">
        <w:t xml:space="preserve">h, Ahmad Mohammad Ahmad. 2015. </w:t>
      </w:r>
      <w:r w:rsidRPr="00DF417A">
        <w:t>A Conversation Analysis of self-initiated repair structu</w:t>
      </w:r>
      <w:r w:rsidR="000F3244">
        <w:t>res in Jordanian Spoken Arabic.</w:t>
      </w:r>
      <w:r w:rsidRPr="00DF417A">
        <w:t xml:space="preserve"> </w:t>
      </w:r>
      <w:r w:rsidRPr="00DF417A">
        <w:rPr>
          <w:i/>
        </w:rPr>
        <w:t>Discourse Studies</w:t>
      </w:r>
      <w:r w:rsidRPr="00DF417A">
        <w:t xml:space="preserve"> 17 (4)</w:t>
      </w:r>
      <w:r w:rsidR="00A732D8" w:rsidRPr="00DF417A">
        <w:t xml:space="preserve">. </w:t>
      </w:r>
      <w:r w:rsidRPr="00DF417A">
        <w:t>397-414. doi: 10.1177/1461445615578898.</w:t>
      </w:r>
    </w:p>
    <w:p w14:paraId="06D10780" w14:textId="36D7FCFC" w:rsidR="00D947EF" w:rsidRPr="00DF417A" w:rsidRDefault="000F3244" w:rsidP="00D947EF">
      <w:pPr>
        <w:pStyle w:val="EndNoteBibliography"/>
        <w:spacing w:after="0"/>
        <w:ind w:left="720" w:hanging="720"/>
      </w:pPr>
      <w:r>
        <w:t>Andrews, Paul. 2017. Is the "telling case"</w:t>
      </w:r>
      <w:r w:rsidR="00D947EF" w:rsidRPr="00DF417A">
        <w:t xml:space="preserve"> a methodological myth? </w:t>
      </w:r>
      <w:r w:rsidR="00D947EF" w:rsidRPr="00DF417A">
        <w:rPr>
          <w:i/>
        </w:rPr>
        <w:t>International Journal of Social Research Methodology</w:t>
      </w:r>
      <w:r w:rsidR="00D947EF" w:rsidRPr="00DF417A">
        <w:t xml:space="preserve"> 20 (5):455</w:t>
      </w:r>
      <w:r w:rsidR="0042717A" w:rsidRPr="00DF417A">
        <w:t>–</w:t>
      </w:r>
      <w:r w:rsidR="00D947EF" w:rsidRPr="00DF417A">
        <w:t>467. doi: 10.1080/13645579.2016.1198165.</w:t>
      </w:r>
    </w:p>
    <w:p w14:paraId="1C196928" w14:textId="671C2AFC" w:rsidR="00D947EF" w:rsidRPr="00DF417A" w:rsidRDefault="00D947EF" w:rsidP="00D947EF">
      <w:pPr>
        <w:pStyle w:val="EndNoteBibliography"/>
        <w:spacing w:after="0"/>
        <w:ind w:left="720" w:hanging="720"/>
      </w:pPr>
      <w:r w:rsidRPr="00DF417A">
        <w:t xml:space="preserve">Antaki, Charles </w:t>
      </w:r>
      <w:r w:rsidR="00E70ED0">
        <w:t>&amp;</w:t>
      </w:r>
      <w:r w:rsidR="00E70ED0" w:rsidRPr="00DF417A">
        <w:t xml:space="preserve"> </w:t>
      </w:r>
      <w:r w:rsidRPr="00DF417A">
        <w:t>Sue Widdicombe</w:t>
      </w:r>
      <w:r w:rsidR="0042717A" w:rsidRPr="00DF417A">
        <w:t xml:space="preserve"> (</w:t>
      </w:r>
      <w:r w:rsidRPr="00DF417A">
        <w:t>eds.</w:t>
      </w:r>
      <w:r w:rsidR="0042717A" w:rsidRPr="00DF417A">
        <w:t>).</w:t>
      </w:r>
      <w:r w:rsidRPr="00DF417A">
        <w:t xml:space="preserve"> 1998. </w:t>
      </w:r>
      <w:r w:rsidRPr="00DF417A">
        <w:rPr>
          <w:i/>
        </w:rPr>
        <w:t>Identities in talk</w:t>
      </w:r>
      <w:r w:rsidRPr="00DF417A">
        <w:t>. London: Sage.</w:t>
      </w:r>
    </w:p>
    <w:p w14:paraId="15E3EB17" w14:textId="162807EC" w:rsidR="00D947EF" w:rsidRPr="00DF417A" w:rsidRDefault="00D947EF" w:rsidP="00D947EF">
      <w:pPr>
        <w:pStyle w:val="EndNoteBibliography"/>
        <w:spacing w:after="0"/>
        <w:ind w:left="720" w:hanging="720"/>
      </w:pPr>
      <w:r w:rsidRPr="00DF417A">
        <w:t xml:space="preserve">Benwell, Bethan </w:t>
      </w:r>
      <w:r w:rsidR="00E70ED0">
        <w:t>&amp;</w:t>
      </w:r>
      <w:r w:rsidR="00E70ED0" w:rsidRPr="00DF417A">
        <w:t xml:space="preserve"> </w:t>
      </w:r>
      <w:r w:rsidRPr="00DF417A">
        <w:t xml:space="preserve">Elizabeth Stokoe. 2006. </w:t>
      </w:r>
      <w:r w:rsidRPr="00DF417A">
        <w:rPr>
          <w:i/>
        </w:rPr>
        <w:t>Discourse and identity</w:t>
      </w:r>
      <w:r w:rsidRPr="00DF417A">
        <w:t>. Edinburgh: Edinburgh University Press.</w:t>
      </w:r>
    </w:p>
    <w:p w14:paraId="63BE96BD" w14:textId="41CD593A" w:rsidR="00D947EF" w:rsidRPr="00DF417A" w:rsidRDefault="00D947EF" w:rsidP="00D947EF">
      <w:pPr>
        <w:pStyle w:val="EndNoteBibliography"/>
        <w:spacing w:after="0"/>
        <w:ind w:left="720" w:hanging="720"/>
      </w:pPr>
      <w:r w:rsidRPr="00DF417A">
        <w:t>Biggs, Simon. 1997. Choosing not to be old? Masks, bodies and iden</w:t>
      </w:r>
      <w:r w:rsidR="005C0F45">
        <w:t xml:space="preserve">tity management in later life. </w:t>
      </w:r>
      <w:r w:rsidRPr="00DF417A">
        <w:rPr>
          <w:i/>
        </w:rPr>
        <w:t>Ageing &amp; Society</w:t>
      </w:r>
      <w:r w:rsidRPr="00DF417A">
        <w:t xml:space="preserve"> 17</w:t>
      </w:r>
      <w:r w:rsidR="0042717A" w:rsidRPr="00DF417A">
        <w:t xml:space="preserve">. </w:t>
      </w:r>
      <w:r w:rsidRPr="00DF417A">
        <w:t>553</w:t>
      </w:r>
      <w:r w:rsidR="0042717A" w:rsidRPr="00DF417A">
        <w:t>–</w:t>
      </w:r>
      <w:r w:rsidRPr="00DF417A">
        <w:t>570.</w:t>
      </w:r>
    </w:p>
    <w:p w14:paraId="513E24DF" w14:textId="2E94DFB5" w:rsidR="00485B24" w:rsidRDefault="00D947EF" w:rsidP="00485B24">
      <w:pPr>
        <w:pStyle w:val="EndNoteBibliography"/>
        <w:spacing w:after="0"/>
        <w:ind w:left="720" w:hanging="720"/>
      </w:pPr>
      <w:r w:rsidRPr="00DF417A">
        <w:t>Carlin, Andrew. 2010.</w:t>
      </w:r>
      <w:r w:rsidR="000F3244">
        <w:t xml:space="preserve"> Reading "</w:t>
      </w:r>
      <w:r w:rsidRPr="00DF417A">
        <w:t>A tutorial on membership categori</w:t>
      </w:r>
      <w:r w:rsidR="000F3244">
        <w:t xml:space="preserve">zation" </w:t>
      </w:r>
      <w:r w:rsidR="005C0F45">
        <w:t xml:space="preserve">by Emmanuel Schegloff. </w:t>
      </w:r>
      <w:r w:rsidRPr="00DF417A">
        <w:rPr>
          <w:i/>
        </w:rPr>
        <w:t>Journal of Pragmatics</w:t>
      </w:r>
      <w:r w:rsidRPr="00DF417A">
        <w:t xml:space="preserve"> 42</w:t>
      </w:r>
      <w:r w:rsidR="0042717A" w:rsidRPr="00DF417A">
        <w:t xml:space="preserve">. </w:t>
      </w:r>
      <w:r w:rsidRPr="00DF417A">
        <w:t>257</w:t>
      </w:r>
      <w:r w:rsidR="0042717A" w:rsidRPr="00DF417A">
        <w:t>–</w:t>
      </w:r>
      <w:r w:rsidRPr="00DF417A">
        <w:t>261.</w:t>
      </w:r>
    </w:p>
    <w:p w14:paraId="1CA5B33D" w14:textId="58195D32" w:rsidR="00806E5B" w:rsidRPr="00485B24" w:rsidRDefault="00806E5B" w:rsidP="00485B24">
      <w:pPr>
        <w:pStyle w:val="EndNoteBibliography"/>
        <w:spacing w:after="0"/>
        <w:ind w:left="720" w:hanging="720"/>
      </w:pPr>
      <w:r w:rsidRPr="00485B24">
        <w:rPr>
          <w:rStyle w:val="personname"/>
          <w:rFonts w:asciiTheme="minorHAnsi" w:hAnsiTheme="minorHAnsi" w:cstheme="minorHAnsi"/>
        </w:rPr>
        <w:t>Charalambidou, Anna</w:t>
      </w:r>
      <w:r w:rsidRPr="00485B24">
        <w:rPr>
          <w:rFonts w:asciiTheme="minorHAnsi" w:hAnsiTheme="minorHAnsi" w:cstheme="minorHAnsi"/>
        </w:rPr>
        <w:t>. 2011. </w:t>
      </w:r>
      <w:r w:rsidRPr="00485B24">
        <w:rPr>
          <w:rStyle w:val="Emphasis"/>
          <w:rFonts w:asciiTheme="minorHAnsi" w:hAnsiTheme="minorHAnsi" w:cstheme="minorHAnsi"/>
          <w:i w:val="0"/>
        </w:rPr>
        <w:t>Constructions of age identities in everyday conversations through painful self disclosures</w:t>
      </w:r>
      <w:r w:rsidRPr="00485B24">
        <w:rPr>
          <w:rStyle w:val="Emphasis"/>
          <w:rFonts w:asciiTheme="minorHAnsi" w:hAnsiTheme="minorHAnsi" w:cstheme="minorHAnsi"/>
        </w:rPr>
        <w:t>.</w:t>
      </w:r>
      <w:r w:rsidRPr="00485B24">
        <w:rPr>
          <w:rFonts w:asciiTheme="minorHAnsi" w:hAnsiTheme="minorHAnsi" w:cstheme="minorHAnsi"/>
        </w:rPr>
        <w:t xml:space="preserve"> In </w:t>
      </w:r>
      <w:r w:rsidR="00485B24" w:rsidRPr="00485B24">
        <w:rPr>
          <w:rFonts w:asciiTheme="minorHAnsi" w:hAnsiTheme="minorHAnsi" w:cstheme="minorHAnsi"/>
        </w:rPr>
        <w:t xml:space="preserve">Konstantinos A. </w:t>
      </w:r>
      <w:r w:rsidR="00485B24" w:rsidRPr="00485B24">
        <w:rPr>
          <w:rStyle w:val="personname"/>
          <w:rFonts w:asciiTheme="minorHAnsi" w:hAnsiTheme="minorHAnsi" w:cstheme="minorHAnsi"/>
        </w:rPr>
        <w:t>Dimadis (ed.),</w:t>
      </w:r>
      <w:r w:rsidRPr="00485B24">
        <w:rPr>
          <w:rFonts w:asciiTheme="minorHAnsi" w:hAnsiTheme="minorHAnsi" w:cstheme="minorHAnsi"/>
        </w:rPr>
        <w:t xml:space="preserve"> </w:t>
      </w:r>
      <w:r w:rsidRPr="00485B24">
        <w:rPr>
          <w:rFonts w:asciiTheme="minorHAnsi" w:hAnsiTheme="minorHAnsi" w:cstheme="minorHAnsi"/>
          <w:i/>
        </w:rPr>
        <w:t>Identities in the Greek world (from 1204 to the present day)</w:t>
      </w:r>
      <w:r w:rsidR="00485B24" w:rsidRPr="00485B24">
        <w:rPr>
          <w:rFonts w:asciiTheme="minorHAnsi" w:hAnsiTheme="minorHAnsi" w:cstheme="minorHAnsi"/>
        </w:rPr>
        <w:t>,</w:t>
      </w:r>
      <w:r w:rsidRPr="00485B24">
        <w:rPr>
          <w:rFonts w:asciiTheme="minorHAnsi" w:hAnsiTheme="minorHAnsi" w:cstheme="minorHAnsi"/>
        </w:rPr>
        <w:t xml:space="preserve"> </w:t>
      </w:r>
      <w:r w:rsidR="00485B24" w:rsidRPr="00485B24">
        <w:rPr>
          <w:rFonts w:asciiTheme="minorHAnsi" w:hAnsiTheme="minorHAnsi" w:cstheme="minorHAnsi"/>
        </w:rPr>
        <w:t xml:space="preserve">85-100. Athens: </w:t>
      </w:r>
      <w:r w:rsidRPr="00485B24">
        <w:rPr>
          <w:rFonts w:asciiTheme="minorHAnsi" w:hAnsiTheme="minorHAnsi" w:cstheme="minorHAnsi"/>
        </w:rPr>
        <w:t>European Society of Modern Greek Studies</w:t>
      </w:r>
      <w:r w:rsidR="00485B24" w:rsidRPr="00485B24">
        <w:rPr>
          <w:rFonts w:asciiTheme="minorHAnsi" w:hAnsiTheme="minorHAnsi" w:cstheme="minorHAnsi"/>
        </w:rPr>
        <w:t>.</w:t>
      </w:r>
    </w:p>
    <w:p w14:paraId="0623F4FC" w14:textId="18C4B850" w:rsidR="00D947EF" w:rsidRPr="00DF417A" w:rsidRDefault="00D947EF" w:rsidP="00D947EF">
      <w:pPr>
        <w:pStyle w:val="EndNoteBibliography"/>
        <w:spacing w:after="0"/>
        <w:ind w:left="720" w:hanging="720"/>
      </w:pPr>
      <w:r w:rsidRPr="00DF417A">
        <w:t>Charalambidou, Anna. 2015. Language and age identities among older Greek Cypriot women. In</w:t>
      </w:r>
      <w:r w:rsidR="0042717A" w:rsidRPr="00DF417A">
        <w:t xml:space="preserve"> Michael Tsianikas, Spyridon George Couvalis and Maria Palaktsoglou (eds.),</w:t>
      </w:r>
      <w:r w:rsidRPr="00DF417A">
        <w:t xml:space="preserve"> </w:t>
      </w:r>
      <w:r w:rsidRPr="00DF417A">
        <w:rPr>
          <w:i/>
        </w:rPr>
        <w:t xml:space="preserve">Reading, </w:t>
      </w:r>
      <w:r w:rsidR="000F3244">
        <w:rPr>
          <w:i/>
        </w:rPr>
        <w:t>i</w:t>
      </w:r>
      <w:r w:rsidRPr="00DF417A">
        <w:rPr>
          <w:i/>
        </w:rPr>
        <w:t xml:space="preserve">nterpreting, </w:t>
      </w:r>
      <w:r w:rsidR="000F3244">
        <w:rPr>
          <w:i/>
        </w:rPr>
        <w:t>e</w:t>
      </w:r>
      <w:r w:rsidR="00E70ED0">
        <w:rPr>
          <w:i/>
        </w:rPr>
        <w:t>xperiencing: A</w:t>
      </w:r>
      <w:r w:rsidRPr="00DF417A">
        <w:rPr>
          <w:i/>
        </w:rPr>
        <w:t>n inter-cultural journey into Greek letters</w:t>
      </w:r>
      <w:r w:rsidRPr="00DF417A">
        <w:t>, 112</w:t>
      </w:r>
      <w:r w:rsidR="0042717A" w:rsidRPr="00DF417A">
        <w:t>–</w:t>
      </w:r>
      <w:r w:rsidRPr="00DF417A">
        <w:t>124. Adelaide: Modern Greek Studies Association of Australia and New Zealand.</w:t>
      </w:r>
    </w:p>
    <w:p w14:paraId="2C7A1C39" w14:textId="757AD214" w:rsidR="00D947EF" w:rsidRPr="00DF417A" w:rsidRDefault="00D947EF" w:rsidP="00D947EF">
      <w:pPr>
        <w:pStyle w:val="EndNoteBibliography"/>
        <w:spacing w:after="0"/>
        <w:ind w:left="720" w:hanging="720"/>
      </w:pPr>
      <w:r w:rsidRPr="00DF417A">
        <w:t xml:space="preserve">Degnen, Cathrine 2007. Minding the gap: The construction of old </w:t>
      </w:r>
      <w:r w:rsidR="005C0F45">
        <w:t xml:space="preserve">age and oldness amongst peers. </w:t>
      </w:r>
      <w:r w:rsidRPr="00DF417A">
        <w:rPr>
          <w:i/>
        </w:rPr>
        <w:t>Journal of Aging Studies</w:t>
      </w:r>
      <w:r w:rsidRPr="00DF417A">
        <w:t xml:space="preserve"> 21</w:t>
      </w:r>
      <w:r w:rsidR="0042717A" w:rsidRPr="00DF417A">
        <w:t xml:space="preserve">. </w:t>
      </w:r>
      <w:r w:rsidRPr="00DF417A">
        <w:t>69–80.</w:t>
      </w:r>
    </w:p>
    <w:p w14:paraId="639984C8" w14:textId="12F62E46" w:rsidR="00D947EF" w:rsidRPr="00DF417A" w:rsidRDefault="00D947EF" w:rsidP="00D947EF">
      <w:pPr>
        <w:pStyle w:val="EndNoteBibliography"/>
        <w:spacing w:after="0"/>
        <w:ind w:left="720" w:hanging="720"/>
      </w:pPr>
      <w:r w:rsidRPr="00DF417A">
        <w:t xml:space="preserve">Eglin, Peter </w:t>
      </w:r>
      <w:r w:rsidR="00E70ED0">
        <w:t>&amp;</w:t>
      </w:r>
      <w:r w:rsidR="00E70ED0" w:rsidRPr="00DF417A">
        <w:t xml:space="preserve"> </w:t>
      </w:r>
      <w:r w:rsidRPr="00DF417A">
        <w:t xml:space="preserve">Stephen K. Hester. 2003. </w:t>
      </w:r>
      <w:r w:rsidRPr="00DF417A">
        <w:rPr>
          <w:i/>
        </w:rPr>
        <w:t xml:space="preserve">The Montreal massacre: </w:t>
      </w:r>
      <w:r w:rsidR="00E70ED0">
        <w:rPr>
          <w:i/>
        </w:rPr>
        <w:t>A</w:t>
      </w:r>
      <w:r w:rsidRPr="00DF417A">
        <w:rPr>
          <w:i/>
        </w:rPr>
        <w:t xml:space="preserve"> story of membership categorization analysis</w:t>
      </w:r>
      <w:r w:rsidRPr="00DF417A">
        <w:t>. Waterloo, Ontario: Wilfrid Laurier University Press.</w:t>
      </w:r>
    </w:p>
    <w:p w14:paraId="1387D0D7" w14:textId="282B7C99" w:rsidR="00D947EF" w:rsidRPr="00DF417A" w:rsidRDefault="00D947EF" w:rsidP="00D947EF">
      <w:pPr>
        <w:pStyle w:val="EndNoteBibliography"/>
        <w:spacing w:after="0"/>
        <w:ind w:left="720" w:hanging="720"/>
      </w:pPr>
      <w:r w:rsidRPr="00DF417A">
        <w:t xml:space="preserve">Fitzgerald, Richard. 2012. Membership catgeorization analysis: Wild and promiscuous or simply the joy of Sacks? </w:t>
      </w:r>
      <w:r w:rsidRPr="00DF417A">
        <w:rPr>
          <w:i/>
        </w:rPr>
        <w:t>Discourse Studies</w:t>
      </w:r>
      <w:r w:rsidRPr="00DF417A">
        <w:t xml:space="preserve"> 14 (3)</w:t>
      </w:r>
      <w:r w:rsidR="0042717A" w:rsidRPr="00DF417A">
        <w:t xml:space="preserve">. </w:t>
      </w:r>
      <w:r w:rsidRPr="00DF417A">
        <w:t>305</w:t>
      </w:r>
      <w:r w:rsidR="0042717A" w:rsidRPr="00DF417A">
        <w:t>–</w:t>
      </w:r>
      <w:r w:rsidRPr="00DF417A">
        <w:t>311.</w:t>
      </w:r>
    </w:p>
    <w:p w14:paraId="2C329921" w14:textId="6DA1F6A4" w:rsidR="00CC3A2F" w:rsidRPr="00DF417A" w:rsidRDefault="000F3244" w:rsidP="00D947EF">
      <w:pPr>
        <w:pStyle w:val="EndNoteBibliography"/>
        <w:spacing w:after="0"/>
        <w:ind w:left="720" w:hanging="720"/>
      </w:pPr>
      <w:r>
        <w:t xml:space="preserve">Forrester, Michael A. 2008. </w:t>
      </w:r>
      <w:r w:rsidR="00CC3A2F" w:rsidRPr="00DF417A">
        <w:t>The Emergence of Self-Repair: A Case Study of One Child Duri</w:t>
      </w:r>
      <w:r>
        <w:t>ng the Early Preschool Years.</w:t>
      </w:r>
      <w:r w:rsidR="005C0F45">
        <w:t xml:space="preserve"> </w:t>
      </w:r>
      <w:r w:rsidR="00CC3A2F" w:rsidRPr="00DF417A">
        <w:rPr>
          <w:i/>
        </w:rPr>
        <w:t>Research on Language and Social Interaction</w:t>
      </w:r>
      <w:r w:rsidR="00CC3A2F" w:rsidRPr="00DF417A">
        <w:t xml:space="preserve"> 41 (1)</w:t>
      </w:r>
      <w:r w:rsidR="00A732D8" w:rsidRPr="00DF417A">
        <w:t xml:space="preserve">. </w:t>
      </w:r>
      <w:r w:rsidR="00CC3A2F" w:rsidRPr="00DF417A">
        <w:t>99-128. doi: 10.1080/08351810701691206.</w:t>
      </w:r>
    </w:p>
    <w:p w14:paraId="5C6375F6" w14:textId="2757AF15" w:rsidR="00D947EF" w:rsidRPr="00DF417A" w:rsidRDefault="00D947EF" w:rsidP="00D947EF">
      <w:pPr>
        <w:pStyle w:val="EndNoteBibliography"/>
        <w:spacing w:after="0"/>
        <w:ind w:left="720" w:hanging="720"/>
      </w:pPr>
      <w:r w:rsidRPr="00DF417A">
        <w:t>Garfinkel, Harold</w:t>
      </w:r>
      <w:r w:rsidR="0042717A" w:rsidRPr="00DF417A">
        <w:t xml:space="preserve"> (</w:t>
      </w:r>
      <w:r w:rsidRPr="00DF417A">
        <w:t>ed.</w:t>
      </w:r>
      <w:r w:rsidR="0042717A" w:rsidRPr="00DF417A">
        <w:t>).</w:t>
      </w:r>
      <w:r w:rsidRPr="00DF417A">
        <w:t xml:space="preserve"> 1967. </w:t>
      </w:r>
      <w:r w:rsidRPr="00DF417A">
        <w:rPr>
          <w:i/>
        </w:rPr>
        <w:t>Studies in ethnomethodology</w:t>
      </w:r>
      <w:r w:rsidRPr="00DF417A">
        <w:t>. Englewood Cliffs, N.J.: Prentice-Hall.</w:t>
      </w:r>
    </w:p>
    <w:p w14:paraId="6EB13E7F" w14:textId="1E983CEA" w:rsidR="00D947EF" w:rsidRPr="00DF417A" w:rsidRDefault="00D947EF" w:rsidP="00D947EF">
      <w:pPr>
        <w:pStyle w:val="EndNoteBibliography"/>
        <w:spacing w:after="0"/>
        <w:ind w:left="720" w:hanging="720"/>
      </w:pPr>
      <w:r w:rsidRPr="00DF417A">
        <w:t xml:space="preserve">Georgakopoulou, Alexandra </w:t>
      </w:r>
      <w:r w:rsidR="00E70ED0">
        <w:t>&amp;</w:t>
      </w:r>
      <w:r w:rsidR="00E70ED0" w:rsidRPr="00DF417A">
        <w:t xml:space="preserve"> </w:t>
      </w:r>
      <w:r w:rsidRPr="00DF417A">
        <w:t xml:space="preserve">Anna Charalambidou. 2011. Doing age and ageing: </w:t>
      </w:r>
      <w:r w:rsidR="00E70ED0">
        <w:t>L</w:t>
      </w:r>
      <w:r w:rsidRPr="00DF417A">
        <w:t xml:space="preserve">anguage, discourse and social interaction. In </w:t>
      </w:r>
      <w:r w:rsidR="005C0F45">
        <w:t xml:space="preserve">Karin Aijmer </w:t>
      </w:r>
      <w:r w:rsidR="00E70ED0">
        <w:t xml:space="preserve">&amp; </w:t>
      </w:r>
      <w:r w:rsidR="005C0F45">
        <w:t xml:space="preserve">Gisle </w:t>
      </w:r>
      <w:r w:rsidR="0042717A" w:rsidRPr="00DF417A">
        <w:t>Andersen (eds.),</w:t>
      </w:r>
      <w:r w:rsidR="0042717A" w:rsidRPr="00DF417A">
        <w:rPr>
          <w:i/>
        </w:rPr>
        <w:t xml:space="preserve"> </w:t>
      </w:r>
      <w:r w:rsidRPr="00DF417A">
        <w:rPr>
          <w:i/>
        </w:rPr>
        <w:t>Pragmatics of society</w:t>
      </w:r>
      <w:r w:rsidR="0042717A" w:rsidRPr="00DF417A">
        <w:t xml:space="preserve">, </w:t>
      </w:r>
      <w:r w:rsidRPr="00DF417A">
        <w:t>31</w:t>
      </w:r>
      <w:r w:rsidR="0042717A" w:rsidRPr="00DF417A">
        <w:t>–</w:t>
      </w:r>
      <w:r w:rsidRPr="00DF417A">
        <w:t>51. Berlin; Boston: Mouton de Gruyter.</w:t>
      </w:r>
    </w:p>
    <w:p w14:paraId="20B79011" w14:textId="5165A371" w:rsidR="00D947EF" w:rsidRPr="00DF417A" w:rsidRDefault="00D947EF" w:rsidP="00D947EF">
      <w:pPr>
        <w:pStyle w:val="EndNoteBibliography"/>
        <w:spacing w:after="0"/>
        <w:ind w:left="720" w:hanging="720"/>
      </w:pPr>
      <w:r w:rsidRPr="00DF417A">
        <w:t xml:space="preserve">Goutsos, Dionysis </w:t>
      </w:r>
      <w:r w:rsidR="00E70ED0">
        <w:t>&amp;</w:t>
      </w:r>
      <w:r w:rsidR="00E70ED0" w:rsidRPr="00DF417A">
        <w:t xml:space="preserve"> </w:t>
      </w:r>
      <w:r w:rsidRPr="00DF417A">
        <w:t xml:space="preserve">Marilena Karyolemou. 2004. Introduction. </w:t>
      </w:r>
      <w:r w:rsidRPr="00DF417A">
        <w:rPr>
          <w:i/>
        </w:rPr>
        <w:t>International Journal of the Sociology of Language</w:t>
      </w:r>
      <w:r w:rsidRPr="00DF417A">
        <w:t xml:space="preserve"> 168</w:t>
      </w:r>
      <w:r w:rsidR="0042717A" w:rsidRPr="00DF417A">
        <w:t xml:space="preserve">. </w:t>
      </w:r>
      <w:r w:rsidRPr="00DF417A">
        <w:t>1</w:t>
      </w:r>
      <w:r w:rsidR="0042717A" w:rsidRPr="00DF417A">
        <w:t>–</w:t>
      </w:r>
      <w:r w:rsidRPr="00DF417A">
        <w:t>17.</w:t>
      </w:r>
    </w:p>
    <w:p w14:paraId="3D1E8E74" w14:textId="433BF600" w:rsidR="00D947EF" w:rsidRPr="00DF417A" w:rsidRDefault="00D947EF" w:rsidP="00D947EF">
      <w:pPr>
        <w:pStyle w:val="EndNoteBibliography"/>
        <w:spacing w:after="0"/>
        <w:ind w:left="720" w:hanging="720"/>
      </w:pPr>
      <w:r w:rsidRPr="00DF417A">
        <w:t xml:space="preserve">Gubrium, Jaber F. 2011. Events and biographical construction in old age. In </w:t>
      </w:r>
      <w:r w:rsidR="0042717A" w:rsidRPr="00DF417A">
        <w:t xml:space="preserve">Gary M. Kenyon, Ernst Bohlmeijer </w:t>
      </w:r>
      <w:r w:rsidR="00E70ED0">
        <w:t>&amp;</w:t>
      </w:r>
      <w:r w:rsidR="00E70ED0" w:rsidRPr="00DF417A">
        <w:t xml:space="preserve"> </w:t>
      </w:r>
      <w:r w:rsidR="0042717A" w:rsidRPr="00DF417A">
        <w:t>William Lowell Randall (eds.),</w:t>
      </w:r>
      <w:r w:rsidR="0042717A" w:rsidRPr="00DF417A">
        <w:rPr>
          <w:i/>
        </w:rPr>
        <w:t xml:space="preserve"> </w:t>
      </w:r>
      <w:r w:rsidRPr="00DF417A">
        <w:rPr>
          <w:i/>
        </w:rPr>
        <w:t>Storying later life: issues, investigations, and interventions in narrative gerontology</w:t>
      </w:r>
      <w:r w:rsidRPr="00DF417A">
        <w:t>, 39</w:t>
      </w:r>
      <w:r w:rsidR="0042717A" w:rsidRPr="00DF417A">
        <w:t>–</w:t>
      </w:r>
      <w:r w:rsidRPr="00DF417A">
        <w:t>50. New York: Oxford University Press.</w:t>
      </w:r>
    </w:p>
    <w:p w14:paraId="584BCD68" w14:textId="6EA93152" w:rsidR="00D947EF" w:rsidRPr="00DF417A" w:rsidRDefault="00D947EF" w:rsidP="00D947EF">
      <w:pPr>
        <w:pStyle w:val="EndNoteBibliography"/>
        <w:spacing w:after="0"/>
        <w:ind w:left="720" w:hanging="720"/>
      </w:pPr>
      <w:r w:rsidRPr="00DF417A">
        <w:t xml:space="preserve">Hester, Stephen </w:t>
      </w:r>
      <w:r w:rsidR="00E70ED0">
        <w:t>&amp;</w:t>
      </w:r>
      <w:r w:rsidR="00E70ED0" w:rsidRPr="00DF417A">
        <w:t xml:space="preserve"> </w:t>
      </w:r>
      <w:r w:rsidRPr="00DF417A">
        <w:t xml:space="preserve">Peter Eglin </w:t>
      </w:r>
      <w:r w:rsidR="0042717A" w:rsidRPr="00DF417A">
        <w:t>(</w:t>
      </w:r>
      <w:r w:rsidRPr="00DF417A">
        <w:t>eds.</w:t>
      </w:r>
      <w:r w:rsidR="0042717A" w:rsidRPr="00DF417A">
        <w:t>).</w:t>
      </w:r>
      <w:r w:rsidRPr="00DF417A">
        <w:t xml:space="preserve"> 1997a. </w:t>
      </w:r>
      <w:r w:rsidRPr="00DF417A">
        <w:rPr>
          <w:i/>
        </w:rPr>
        <w:t xml:space="preserve">Culture in action: </w:t>
      </w:r>
      <w:r w:rsidR="00E70ED0">
        <w:rPr>
          <w:i/>
        </w:rPr>
        <w:t>S</w:t>
      </w:r>
      <w:r w:rsidRPr="00DF417A">
        <w:rPr>
          <w:i/>
        </w:rPr>
        <w:t>tudies in membership categorization analysis</w:t>
      </w:r>
      <w:r w:rsidRPr="00DF417A">
        <w:t xml:space="preserve">, </w:t>
      </w:r>
      <w:r w:rsidRPr="00DF417A">
        <w:rPr>
          <w:i/>
        </w:rPr>
        <w:t>Studies in ethnomethodology and conversation analysis</w:t>
      </w:r>
      <w:r w:rsidRPr="00DF417A">
        <w:t>. Washington, D.C.: International Institute for Ethnomethodology and Conversation Analysis &amp; University Press of America.</w:t>
      </w:r>
    </w:p>
    <w:p w14:paraId="6F1403BE" w14:textId="0BD8C715" w:rsidR="00D947EF" w:rsidRPr="00DF417A" w:rsidRDefault="00D947EF" w:rsidP="00D947EF">
      <w:pPr>
        <w:pStyle w:val="EndNoteBibliography"/>
        <w:spacing w:after="0"/>
        <w:ind w:left="720" w:hanging="720"/>
      </w:pPr>
      <w:r w:rsidRPr="00DF417A">
        <w:t xml:space="preserve">Hester, Stephen </w:t>
      </w:r>
      <w:r w:rsidR="00E70ED0">
        <w:t>&amp;</w:t>
      </w:r>
      <w:r w:rsidR="00E70ED0" w:rsidRPr="00DF417A">
        <w:t xml:space="preserve"> </w:t>
      </w:r>
      <w:r w:rsidRPr="00DF417A">
        <w:t>Peter Eglin. 1997b. Membership Categorisation Analysis: An Introduction. In</w:t>
      </w:r>
      <w:r w:rsidR="0042717A" w:rsidRPr="00DF417A">
        <w:t xml:space="preserve"> Stephen Hester </w:t>
      </w:r>
      <w:r w:rsidR="00E70ED0">
        <w:t>&amp;</w:t>
      </w:r>
      <w:r w:rsidR="00E70ED0" w:rsidRPr="00DF417A">
        <w:t xml:space="preserve"> </w:t>
      </w:r>
      <w:r w:rsidR="0042717A" w:rsidRPr="00DF417A">
        <w:t>Peter Eglin (eds.)</w:t>
      </w:r>
      <w:r w:rsidR="009D1973" w:rsidRPr="00DF417A">
        <w:t>,</w:t>
      </w:r>
      <w:r w:rsidRPr="00DF417A">
        <w:t xml:space="preserve"> </w:t>
      </w:r>
      <w:r w:rsidRPr="00DF417A">
        <w:rPr>
          <w:i/>
        </w:rPr>
        <w:t>Culture in action: studies in membership categorization analysis.</w:t>
      </w:r>
      <w:r w:rsidRPr="00DF417A">
        <w:t>, 1</w:t>
      </w:r>
      <w:r w:rsidR="009D1973" w:rsidRPr="00DF417A">
        <w:t>–</w:t>
      </w:r>
      <w:r w:rsidRPr="00DF417A">
        <w:t>23. Washington, D.C.: International Institute for Ethnomethodology and Conversation Analysis &amp; University Press of America.</w:t>
      </w:r>
    </w:p>
    <w:p w14:paraId="6DE07E9D" w14:textId="1BF1EEB9" w:rsidR="00D947EF" w:rsidRPr="00DF417A" w:rsidRDefault="00D947EF" w:rsidP="00D947EF">
      <w:pPr>
        <w:pStyle w:val="EndNoteBibliography"/>
        <w:spacing w:after="0"/>
        <w:ind w:left="720" w:hanging="720"/>
      </w:pPr>
      <w:r w:rsidRPr="00DF417A">
        <w:t xml:space="preserve">Hester, Stephen </w:t>
      </w:r>
      <w:r w:rsidR="00E70ED0">
        <w:t>&amp;</w:t>
      </w:r>
      <w:r w:rsidR="00E70ED0" w:rsidRPr="00DF417A">
        <w:t xml:space="preserve"> </w:t>
      </w:r>
      <w:r w:rsidRPr="00DF417A">
        <w:t>Peter Eglin. 1997c. The reflexive constitution of category, predicate and context in two settings. In</w:t>
      </w:r>
      <w:r w:rsidR="009D1973" w:rsidRPr="00DF417A">
        <w:t xml:space="preserve"> Stephen Hester </w:t>
      </w:r>
      <w:r w:rsidR="00E70ED0">
        <w:t>&amp;</w:t>
      </w:r>
      <w:r w:rsidR="00E70ED0" w:rsidRPr="00DF417A">
        <w:t xml:space="preserve"> </w:t>
      </w:r>
      <w:r w:rsidR="009D1973" w:rsidRPr="00DF417A">
        <w:t>Peter Eglin (eds.),</w:t>
      </w:r>
      <w:r w:rsidRPr="00DF417A">
        <w:t xml:space="preserve"> </w:t>
      </w:r>
      <w:r w:rsidRPr="00DF417A">
        <w:rPr>
          <w:i/>
        </w:rPr>
        <w:t xml:space="preserve">Culture in action: </w:t>
      </w:r>
      <w:r w:rsidR="00E70ED0">
        <w:rPr>
          <w:i/>
        </w:rPr>
        <w:t>S</w:t>
      </w:r>
      <w:r w:rsidRPr="00DF417A">
        <w:rPr>
          <w:i/>
        </w:rPr>
        <w:t>tudies in membership categorization analysis</w:t>
      </w:r>
      <w:r w:rsidRPr="00DF417A">
        <w:t>, 25</w:t>
      </w:r>
      <w:r w:rsidR="009D1973" w:rsidRPr="00DF417A">
        <w:t>–</w:t>
      </w:r>
      <w:r w:rsidRPr="00DF417A">
        <w:t>48. Washington, D.C.: International Institute for Ethnomethodology and Conversation Analysis &amp; University Press of America.</w:t>
      </w:r>
    </w:p>
    <w:p w14:paraId="58665122" w14:textId="2B5FFFFB" w:rsidR="00D947EF" w:rsidRPr="00DF417A" w:rsidRDefault="00D947EF" w:rsidP="00D947EF">
      <w:pPr>
        <w:pStyle w:val="EndNoteBibliography"/>
        <w:spacing w:after="0"/>
        <w:ind w:left="720" w:hanging="720"/>
      </w:pPr>
      <w:r w:rsidRPr="00DF417A">
        <w:lastRenderedPageBreak/>
        <w:t xml:space="preserve">Housley, William </w:t>
      </w:r>
      <w:r w:rsidR="00E70ED0">
        <w:t>&amp;</w:t>
      </w:r>
      <w:r w:rsidR="00E70ED0" w:rsidRPr="00DF417A">
        <w:t xml:space="preserve"> </w:t>
      </w:r>
      <w:r w:rsidRPr="00DF417A">
        <w:t xml:space="preserve">Richard Fitzgerald. 2009. Membership categorization, culture and norms in action. </w:t>
      </w:r>
      <w:r w:rsidRPr="00DF417A">
        <w:rPr>
          <w:i/>
        </w:rPr>
        <w:t>Discourse &amp; Society</w:t>
      </w:r>
      <w:r w:rsidRPr="00DF417A">
        <w:t xml:space="preserve"> 20 (3)</w:t>
      </w:r>
      <w:r w:rsidR="009D1973" w:rsidRPr="00DF417A">
        <w:t xml:space="preserve">. </w:t>
      </w:r>
      <w:r w:rsidRPr="00DF417A">
        <w:t>345</w:t>
      </w:r>
      <w:r w:rsidR="009D1973" w:rsidRPr="00DF417A">
        <w:t>–</w:t>
      </w:r>
      <w:r w:rsidRPr="00DF417A">
        <w:t>362.</w:t>
      </w:r>
    </w:p>
    <w:p w14:paraId="6843682E" w14:textId="0699675A" w:rsidR="00D947EF" w:rsidRPr="00DF417A" w:rsidRDefault="00D947EF" w:rsidP="00D947EF">
      <w:pPr>
        <w:pStyle w:val="EndNoteBibliography"/>
        <w:spacing w:after="0"/>
        <w:ind w:left="720" w:hanging="720"/>
      </w:pPr>
      <w:r w:rsidRPr="00DF417A">
        <w:t xml:space="preserve">Hurd, Laura. 1999. "We're not old!": Older women's negotiation of aging and oldness. </w:t>
      </w:r>
      <w:r w:rsidRPr="00DF417A">
        <w:rPr>
          <w:i/>
        </w:rPr>
        <w:t>Journal of Aging Studies</w:t>
      </w:r>
      <w:r w:rsidRPr="00DF417A">
        <w:t xml:space="preserve"> 13 (4)</w:t>
      </w:r>
      <w:r w:rsidR="009D1973" w:rsidRPr="00DF417A">
        <w:t xml:space="preserve">. </w:t>
      </w:r>
      <w:r w:rsidRPr="00DF417A">
        <w:t>419</w:t>
      </w:r>
      <w:r w:rsidR="009D1973" w:rsidRPr="00DF417A">
        <w:t>–</w:t>
      </w:r>
      <w:r w:rsidRPr="00DF417A">
        <w:t>439.</w:t>
      </w:r>
    </w:p>
    <w:p w14:paraId="7D009CF3" w14:textId="27957687" w:rsidR="00D947EF" w:rsidRPr="00DF417A" w:rsidRDefault="00D947EF" w:rsidP="00D947EF">
      <w:pPr>
        <w:pStyle w:val="EndNoteBibliography"/>
        <w:spacing w:after="0"/>
        <w:ind w:left="720" w:hanging="720"/>
      </w:pPr>
      <w:r w:rsidRPr="00DF417A">
        <w:t>Hutchby, Ian</w:t>
      </w:r>
      <w:r w:rsidR="009D1973" w:rsidRPr="00DF417A">
        <w:t xml:space="preserve"> </w:t>
      </w:r>
      <w:r w:rsidR="00E70ED0">
        <w:t>&amp;</w:t>
      </w:r>
      <w:r w:rsidR="00E70ED0" w:rsidRPr="00DF417A">
        <w:t xml:space="preserve"> </w:t>
      </w:r>
      <w:r w:rsidRPr="00DF417A">
        <w:t xml:space="preserve">Robin Wooffitt. 1998. </w:t>
      </w:r>
      <w:r w:rsidRPr="00DF417A">
        <w:rPr>
          <w:i/>
        </w:rPr>
        <w:t xml:space="preserve">Conversation analysis: </w:t>
      </w:r>
      <w:r w:rsidR="00E70ED0">
        <w:rPr>
          <w:i/>
        </w:rPr>
        <w:t>P</w:t>
      </w:r>
      <w:r w:rsidRPr="00DF417A">
        <w:rPr>
          <w:i/>
        </w:rPr>
        <w:t>rinciples, practices and applications</w:t>
      </w:r>
      <w:r w:rsidRPr="00DF417A">
        <w:t>. Cambridge: Polity.</w:t>
      </w:r>
    </w:p>
    <w:p w14:paraId="1B921A3B" w14:textId="77777777" w:rsidR="00D947EF" w:rsidRPr="00DF417A" w:rsidRDefault="00D947EF" w:rsidP="00D947EF">
      <w:pPr>
        <w:pStyle w:val="EndNoteBibliography"/>
        <w:spacing w:after="0"/>
        <w:ind w:left="720" w:hanging="720"/>
      </w:pPr>
      <w:r w:rsidRPr="00DF417A">
        <w:t xml:space="preserve">Jayyusi, Lena. 1984. </w:t>
      </w:r>
      <w:r w:rsidRPr="00DF417A">
        <w:rPr>
          <w:i/>
        </w:rPr>
        <w:t>Categorization and the moral order</w:t>
      </w:r>
      <w:r w:rsidRPr="00DF417A">
        <w:t xml:space="preserve">, </w:t>
      </w:r>
      <w:r w:rsidRPr="00DF417A">
        <w:rPr>
          <w:i/>
        </w:rPr>
        <w:t>International library of phenomenology and moral sciences.</w:t>
      </w:r>
      <w:r w:rsidRPr="00DF417A">
        <w:t xml:space="preserve"> Boston: Routledge &amp; Kegan Paul.</w:t>
      </w:r>
    </w:p>
    <w:p w14:paraId="4F04F7F7" w14:textId="2BF0E04D" w:rsidR="00D947EF" w:rsidRPr="00DF417A" w:rsidRDefault="00D947EF" w:rsidP="00D947EF">
      <w:pPr>
        <w:pStyle w:val="EndNoteBibliography"/>
        <w:spacing w:after="0"/>
        <w:ind w:left="720" w:hanging="720"/>
      </w:pPr>
      <w:r w:rsidRPr="00DF417A">
        <w:t>Jefferson, Gail. 2004a. "At first I thought": A normalizing device for extraordinary events. In</w:t>
      </w:r>
      <w:r w:rsidR="009D1973" w:rsidRPr="00DF417A">
        <w:t xml:space="preserve"> Gene H. Lerner (ed.),</w:t>
      </w:r>
      <w:r w:rsidRPr="00DF417A">
        <w:t xml:space="preserve"> </w:t>
      </w:r>
      <w:r w:rsidRPr="00DF417A">
        <w:rPr>
          <w:i/>
        </w:rPr>
        <w:t xml:space="preserve">Conversation analysis: </w:t>
      </w:r>
      <w:r w:rsidR="00E70ED0">
        <w:rPr>
          <w:i/>
        </w:rPr>
        <w:t>S</w:t>
      </w:r>
      <w:r w:rsidRPr="00DF417A">
        <w:rPr>
          <w:i/>
        </w:rPr>
        <w:t>tudies from the first generation</w:t>
      </w:r>
      <w:r w:rsidRPr="00DF417A">
        <w:t>, 131</w:t>
      </w:r>
      <w:r w:rsidR="009D1973" w:rsidRPr="00DF417A">
        <w:t>–</w:t>
      </w:r>
      <w:r w:rsidRPr="00DF417A">
        <w:t>167. Philadelphia: J. Benjamins.</w:t>
      </w:r>
    </w:p>
    <w:p w14:paraId="0CA990DB" w14:textId="52D9B9D8" w:rsidR="00D947EF" w:rsidRPr="009809D2" w:rsidRDefault="00D947EF" w:rsidP="00E70ED0">
      <w:pPr>
        <w:pStyle w:val="EndNoteBibliography"/>
        <w:spacing w:after="0"/>
        <w:ind w:left="720" w:hanging="720"/>
        <w:rPr>
          <w:i/>
        </w:rPr>
      </w:pPr>
      <w:r w:rsidRPr="00DF417A">
        <w:t xml:space="preserve">Jefferson, Gail. 2004b. Glossary of transcript symbols with an introduction. In </w:t>
      </w:r>
      <w:r w:rsidR="009D1973" w:rsidRPr="00DF417A">
        <w:t>Gene H. Lerner (ed.),</w:t>
      </w:r>
      <w:r w:rsidR="009D1973" w:rsidRPr="00DF417A">
        <w:rPr>
          <w:i/>
        </w:rPr>
        <w:t xml:space="preserve"> </w:t>
      </w:r>
      <w:r w:rsidRPr="00DF417A">
        <w:rPr>
          <w:i/>
        </w:rPr>
        <w:t xml:space="preserve">Conversation analysis: </w:t>
      </w:r>
      <w:r w:rsidR="00E70ED0">
        <w:rPr>
          <w:i/>
        </w:rPr>
        <w:t>S</w:t>
      </w:r>
      <w:r w:rsidRPr="00DF417A">
        <w:rPr>
          <w:i/>
        </w:rPr>
        <w:t>tudies from the first generation</w:t>
      </w:r>
      <w:r w:rsidRPr="00DF417A">
        <w:t>, 13</w:t>
      </w:r>
      <w:r w:rsidR="009D1973" w:rsidRPr="00DF417A">
        <w:t>–</w:t>
      </w:r>
      <w:r w:rsidRPr="00DF417A">
        <w:t>23. Philadelphia: J. Benjamins.</w:t>
      </w:r>
    </w:p>
    <w:p w14:paraId="26B8E670" w14:textId="77665D69" w:rsidR="006566F6" w:rsidRPr="00DF417A" w:rsidRDefault="000F3244" w:rsidP="00D947EF">
      <w:pPr>
        <w:pStyle w:val="EndNoteBibliography"/>
        <w:spacing w:after="0"/>
        <w:ind w:left="720" w:hanging="720"/>
      </w:pPr>
      <w:r>
        <w:t xml:space="preserve">Jefferson, Gail. 2007. </w:t>
      </w:r>
      <w:r w:rsidR="00CC3A2F" w:rsidRPr="00DF417A">
        <w:t>Preliminary notes o</w:t>
      </w:r>
      <w:r>
        <w:t>n abdicated other-correction.</w:t>
      </w:r>
      <w:r w:rsidR="005C0F45">
        <w:t xml:space="preserve"> </w:t>
      </w:r>
      <w:r w:rsidR="00CC3A2F" w:rsidRPr="00DF417A">
        <w:rPr>
          <w:i/>
        </w:rPr>
        <w:t>Journal of Pragmatics</w:t>
      </w:r>
      <w:r w:rsidR="00CC3A2F" w:rsidRPr="00DF417A">
        <w:t xml:space="preserve"> 39</w:t>
      </w:r>
      <w:r w:rsidR="00A732D8" w:rsidRPr="00DF417A">
        <w:t xml:space="preserve">. </w:t>
      </w:r>
      <w:r w:rsidR="00CC3A2F" w:rsidRPr="00DF417A">
        <w:t>445-461.</w:t>
      </w:r>
    </w:p>
    <w:p w14:paraId="6026D808" w14:textId="05FAD7BB" w:rsidR="00D947EF" w:rsidRPr="00DF417A" w:rsidRDefault="00D947EF" w:rsidP="00E70ED0">
      <w:pPr>
        <w:pStyle w:val="EndNoteBibliography"/>
        <w:spacing w:after="0"/>
        <w:ind w:left="720" w:hanging="720"/>
      </w:pPr>
      <w:r w:rsidRPr="00DF417A">
        <w:t>Johnson, Greer C. 2006. The discursive construction of teacher identities in a research interview. In</w:t>
      </w:r>
      <w:r w:rsidR="009D1973" w:rsidRPr="00DF417A">
        <w:t xml:space="preserve"> Anna De Fina, Deborah Schiffrin </w:t>
      </w:r>
      <w:r w:rsidR="00E70ED0">
        <w:t>&amp;</w:t>
      </w:r>
      <w:r w:rsidR="00E70ED0" w:rsidRPr="00DF417A">
        <w:t xml:space="preserve"> </w:t>
      </w:r>
      <w:r w:rsidR="009D1973" w:rsidRPr="00DF417A">
        <w:t>Michael Bamberg (eds.),</w:t>
      </w:r>
      <w:r w:rsidRPr="00DF417A">
        <w:t xml:space="preserve"> </w:t>
      </w:r>
      <w:r w:rsidRPr="00DF417A">
        <w:rPr>
          <w:i/>
        </w:rPr>
        <w:t>Discourse and identity</w:t>
      </w:r>
      <w:r w:rsidRPr="00DF417A">
        <w:t>, 213</w:t>
      </w:r>
      <w:r w:rsidR="009D1973" w:rsidRPr="00DF417A">
        <w:t>–</w:t>
      </w:r>
      <w:r w:rsidRPr="00DF417A">
        <w:t>232. Cambridge: Cambridge University Press.</w:t>
      </w:r>
    </w:p>
    <w:p w14:paraId="4D3A86C5" w14:textId="65C155CB" w:rsidR="00D947EF" w:rsidRPr="00DF417A" w:rsidRDefault="00D947EF" w:rsidP="00D947EF">
      <w:pPr>
        <w:pStyle w:val="EndNoteBibliography"/>
        <w:spacing w:after="0"/>
        <w:ind w:left="720" w:hanging="720"/>
      </w:pPr>
      <w:r w:rsidRPr="00DF417A">
        <w:t xml:space="preserve">Jolanki, Outi Hannele. 2009. Agency in talk about old age and health. </w:t>
      </w:r>
      <w:r w:rsidRPr="00DF417A">
        <w:rPr>
          <w:i/>
        </w:rPr>
        <w:t>Journal of Aging Studies</w:t>
      </w:r>
      <w:r w:rsidRPr="00DF417A">
        <w:t xml:space="preserve"> 23</w:t>
      </w:r>
      <w:r w:rsidR="009D1973" w:rsidRPr="00DF417A">
        <w:t xml:space="preserve">. </w:t>
      </w:r>
      <w:r w:rsidRPr="00DF417A">
        <w:t>215</w:t>
      </w:r>
      <w:r w:rsidR="009D1973" w:rsidRPr="00DF417A">
        <w:t>–</w:t>
      </w:r>
      <w:r w:rsidRPr="00DF417A">
        <w:t>226.</w:t>
      </w:r>
    </w:p>
    <w:p w14:paraId="59510191" w14:textId="6504A07E" w:rsidR="00D947EF" w:rsidRPr="00DF417A" w:rsidRDefault="00D947EF" w:rsidP="00D947EF">
      <w:pPr>
        <w:pStyle w:val="EndNoteBibliography"/>
        <w:spacing w:after="0"/>
        <w:ind w:left="720" w:hanging="720"/>
      </w:pPr>
      <w:r w:rsidRPr="00DF417A">
        <w:t xml:space="preserve">Katz, Stephen. 2001. Growing older without aging? Positive aging, anti-ageism and anti-aging. </w:t>
      </w:r>
      <w:r w:rsidRPr="00DF417A">
        <w:rPr>
          <w:i/>
        </w:rPr>
        <w:t>Generations</w:t>
      </w:r>
      <w:r w:rsidRPr="00DF417A">
        <w:t xml:space="preserve"> 25 (4)</w:t>
      </w:r>
      <w:r w:rsidR="009D1973" w:rsidRPr="00DF417A">
        <w:t xml:space="preserve">. </w:t>
      </w:r>
      <w:r w:rsidRPr="00DF417A">
        <w:t>27</w:t>
      </w:r>
      <w:r w:rsidR="009D1973" w:rsidRPr="00DF417A">
        <w:t>–</w:t>
      </w:r>
      <w:r w:rsidRPr="00DF417A">
        <w:t>32.</w:t>
      </w:r>
    </w:p>
    <w:p w14:paraId="13B5F4E4" w14:textId="60C5C79A" w:rsidR="00D947EF" w:rsidRPr="00DF417A" w:rsidRDefault="00D947EF" w:rsidP="00D947EF">
      <w:pPr>
        <w:pStyle w:val="EndNoteBibliography"/>
        <w:spacing w:after="0"/>
        <w:ind w:left="720" w:hanging="720"/>
      </w:pPr>
      <w:r w:rsidRPr="00DF417A">
        <w:t>Labov, William. 1997. Some furthe</w:t>
      </w:r>
      <w:r w:rsidR="005C0F45">
        <w:t xml:space="preserve">r steps in narrative analysis. </w:t>
      </w:r>
      <w:r w:rsidRPr="00DF417A">
        <w:rPr>
          <w:i/>
        </w:rPr>
        <w:t>Journal of Narrative and Life History</w:t>
      </w:r>
      <w:r w:rsidRPr="00DF417A">
        <w:t xml:space="preserve"> 7:</w:t>
      </w:r>
      <w:r w:rsidR="00E70ED0">
        <w:t xml:space="preserve"> </w:t>
      </w:r>
      <w:r w:rsidRPr="00DF417A">
        <w:t>395</w:t>
      </w:r>
      <w:r w:rsidR="009D1973" w:rsidRPr="00DF417A">
        <w:t>–</w:t>
      </w:r>
      <w:r w:rsidRPr="00DF417A">
        <w:t>415.</w:t>
      </w:r>
    </w:p>
    <w:p w14:paraId="0CEDA503" w14:textId="14F9CC83" w:rsidR="00CC3A2F" w:rsidRPr="00DF417A" w:rsidRDefault="000F3244" w:rsidP="00CC3A2F">
      <w:pPr>
        <w:pStyle w:val="EndNoteBibliography"/>
        <w:spacing w:after="0"/>
        <w:ind w:left="720" w:hanging="720"/>
      </w:pPr>
      <w:r>
        <w:t xml:space="preserve">Levelt, Willem J. M. . 1983. </w:t>
      </w:r>
      <w:r w:rsidR="00CC3A2F" w:rsidRPr="00DF417A">
        <w:t>Monitori</w:t>
      </w:r>
      <w:r>
        <w:t>ng and self-repair in speech.</w:t>
      </w:r>
      <w:r w:rsidR="005C0F45">
        <w:t xml:space="preserve"> </w:t>
      </w:r>
      <w:r w:rsidR="00CC3A2F" w:rsidRPr="00DF417A">
        <w:rPr>
          <w:i/>
        </w:rPr>
        <w:t>Cognition</w:t>
      </w:r>
      <w:r w:rsidR="00CC3A2F" w:rsidRPr="00DF417A">
        <w:t xml:space="preserve"> 14</w:t>
      </w:r>
      <w:r w:rsidR="00A732D8" w:rsidRPr="00DF417A">
        <w:t xml:space="preserve">. </w:t>
      </w:r>
      <w:r w:rsidR="00CC3A2F" w:rsidRPr="00DF417A">
        <w:t>41–104.</w:t>
      </w:r>
    </w:p>
    <w:p w14:paraId="76285ECC" w14:textId="02794B24" w:rsidR="00007B28" w:rsidRPr="00DF417A" w:rsidRDefault="000F3244" w:rsidP="00D947EF">
      <w:pPr>
        <w:pStyle w:val="EndNoteBibliography"/>
        <w:spacing w:after="0"/>
        <w:ind w:left="720" w:hanging="720"/>
      </w:pPr>
      <w:r w:rsidRPr="000F3244">
        <w:t xml:space="preserve">Marquez-Reiter, Rosina, Ganchenko, Kristina </w:t>
      </w:r>
      <w:r w:rsidR="00E70ED0">
        <w:t>&amp;</w:t>
      </w:r>
      <w:r w:rsidR="00E70ED0" w:rsidRPr="000F3244">
        <w:t xml:space="preserve"> </w:t>
      </w:r>
      <w:r w:rsidRPr="000F3244">
        <w:t>Charalambidou, Anna. 2018 Requests and counters in Russian traffic police officer-citizen encounters. In Maj-Britt Mosegaard H</w:t>
      </w:r>
      <w:r>
        <w:t xml:space="preserve">ansen </w:t>
      </w:r>
      <w:r w:rsidR="00E70ED0">
        <w:t xml:space="preserve">&amp; </w:t>
      </w:r>
      <w:r>
        <w:t>Rosina Marquez-Reiter</w:t>
      </w:r>
      <w:r w:rsidRPr="000F3244">
        <w:t xml:space="preserve"> </w:t>
      </w:r>
      <w:r>
        <w:t>(</w:t>
      </w:r>
      <w:r w:rsidRPr="000F3244">
        <w:t>eds.</w:t>
      </w:r>
      <w:r>
        <w:t>),</w:t>
      </w:r>
      <w:r w:rsidRPr="000F3244">
        <w:t xml:space="preserve"> </w:t>
      </w:r>
      <w:r w:rsidRPr="000F3244">
        <w:rPr>
          <w:i/>
        </w:rPr>
        <w:t xml:space="preserve">The </w:t>
      </w:r>
      <w:r>
        <w:rPr>
          <w:i/>
        </w:rPr>
        <w:t>pragmatics of sensitive a</w:t>
      </w:r>
      <w:r w:rsidRPr="000F3244">
        <w:rPr>
          <w:i/>
        </w:rPr>
        <w:t xml:space="preserve">ctivities in </w:t>
      </w:r>
      <w:r>
        <w:rPr>
          <w:i/>
        </w:rPr>
        <w:t>i</w:t>
      </w:r>
      <w:r w:rsidRPr="000F3244">
        <w:rPr>
          <w:i/>
        </w:rPr>
        <w:t xml:space="preserve">nstitutional </w:t>
      </w:r>
      <w:r>
        <w:rPr>
          <w:i/>
        </w:rPr>
        <w:t>d</w:t>
      </w:r>
      <w:r w:rsidRPr="000F3244">
        <w:rPr>
          <w:i/>
        </w:rPr>
        <w:t>iscourse</w:t>
      </w:r>
      <w:r>
        <w:rPr>
          <w:i/>
        </w:rPr>
        <w:t xml:space="preserve"> </w:t>
      </w:r>
      <w:r w:rsidRPr="000F3244">
        <w:t>(Benjamins Current Topics; Vol. 96), 7-33</w:t>
      </w:r>
      <w:r>
        <w:t xml:space="preserve">. </w:t>
      </w:r>
      <w:r w:rsidRPr="000F3244">
        <w:t>Amsterdam:</w:t>
      </w:r>
      <w:r>
        <w:t xml:space="preserve"> Benjamins.</w:t>
      </w:r>
    </w:p>
    <w:p w14:paraId="468080CE" w14:textId="024454B6" w:rsidR="00D947EF" w:rsidRPr="00DF417A" w:rsidRDefault="00D947EF" w:rsidP="00D947EF">
      <w:pPr>
        <w:pStyle w:val="EndNoteBibliography"/>
        <w:spacing w:after="0"/>
        <w:ind w:left="720" w:hanging="720"/>
      </w:pPr>
      <w:r w:rsidRPr="00DF417A">
        <w:t>Mitchell, J. 1984. Typicality and the case study. In</w:t>
      </w:r>
      <w:r w:rsidR="009D1973" w:rsidRPr="00DF417A">
        <w:t xml:space="preserve"> R. Ellen (ed.),</w:t>
      </w:r>
      <w:r w:rsidRPr="00DF417A">
        <w:t xml:space="preserve"> </w:t>
      </w:r>
      <w:r w:rsidRPr="00DF417A">
        <w:rPr>
          <w:i/>
        </w:rPr>
        <w:t xml:space="preserve">Ethnographic Research: </w:t>
      </w:r>
      <w:r w:rsidR="00E70ED0">
        <w:rPr>
          <w:i/>
        </w:rPr>
        <w:t>A</w:t>
      </w:r>
      <w:r w:rsidR="00E70ED0" w:rsidRPr="00DF417A">
        <w:rPr>
          <w:i/>
        </w:rPr>
        <w:t xml:space="preserve"> </w:t>
      </w:r>
      <w:r w:rsidRPr="00DF417A">
        <w:rPr>
          <w:i/>
        </w:rPr>
        <w:t>guide to general conduct</w:t>
      </w:r>
      <w:r w:rsidRPr="00DF417A">
        <w:t>, 237–241. London: Academic Press.</w:t>
      </w:r>
    </w:p>
    <w:p w14:paraId="4ADA3E98" w14:textId="7A0EF164" w:rsidR="00D947EF" w:rsidRPr="00DF417A" w:rsidRDefault="00D947EF" w:rsidP="00D947EF">
      <w:pPr>
        <w:pStyle w:val="EndNoteBibliography"/>
        <w:spacing w:after="0"/>
        <w:ind w:left="720" w:hanging="720"/>
      </w:pPr>
      <w:r w:rsidRPr="00DF417A">
        <w:t xml:space="preserve">Nikander, Pirjo. 2000. "Old" vs. "Little Girl": A discursive approach to age categorization and morality. </w:t>
      </w:r>
      <w:r w:rsidRPr="00DF417A">
        <w:rPr>
          <w:i/>
        </w:rPr>
        <w:t>Journal of Aging Studies</w:t>
      </w:r>
      <w:r w:rsidRPr="00DF417A">
        <w:t xml:space="preserve"> 14 (4)</w:t>
      </w:r>
      <w:r w:rsidR="009D1973" w:rsidRPr="00DF417A">
        <w:t xml:space="preserve">. </w:t>
      </w:r>
      <w:r w:rsidRPr="00DF417A">
        <w:t>335</w:t>
      </w:r>
      <w:r w:rsidR="009D1973" w:rsidRPr="00DF417A">
        <w:t>–</w:t>
      </w:r>
      <w:r w:rsidRPr="00DF417A">
        <w:t>358.</w:t>
      </w:r>
    </w:p>
    <w:p w14:paraId="31A02C4E" w14:textId="1272792D" w:rsidR="00D947EF" w:rsidRPr="00DF417A" w:rsidRDefault="00D947EF" w:rsidP="00D947EF">
      <w:pPr>
        <w:pStyle w:val="EndNoteBibliography"/>
        <w:spacing w:after="0"/>
        <w:ind w:left="720" w:hanging="720"/>
      </w:pPr>
      <w:r w:rsidRPr="00DF417A">
        <w:t xml:space="preserve">Paoletti, Isabella. 1998. </w:t>
      </w:r>
      <w:r w:rsidRPr="00DF417A">
        <w:rPr>
          <w:i/>
        </w:rPr>
        <w:t xml:space="preserve">Being an older woman: </w:t>
      </w:r>
      <w:r w:rsidR="00E70ED0">
        <w:rPr>
          <w:i/>
        </w:rPr>
        <w:t>A</w:t>
      </w:r>
      <w:r w:rsidR="00E70ED0" w:rsidRPr="00DF417A">
        <w:rPr>
          <w:i/>
        </w:rPr>
        <w:t xml:space="preserve"> </w:t>
      </w:r>
      <w:r w:rsidRPr="00DF417A">
        <w:rPr>
          <w:i/>
        </w:rPr>
        <w:t>study in the social production of identity</w:t>
      </w:r>
      <w:r w:rsidRPr="00DF417A">
        <w:t>. Mahwah, N.J.; London: Lawrence Erlbaum Associates.</w:t>
      </w:r>
    </w:p>
    <w:p w14:paraId="68D07311" w14:textId="38B04D7F" w:rsidR="00D947EF" w:rsidRPr="00DF417A" w:rsidRDefault="00D947EF" w:rsidP="00D947EF">
      <w:pPr>
        <w:pStyle w:val="EndNoteBibliography"/>
        <w:spacing w:after="0"/>
        <w:ind w:left="720" w:hanging="720"/>
      </w:pPr>
      <w:r w:rsidRPr="00DF417A">
        <w:t xml:space="preserve">Paulsen, Justin. 2018. Membership categorization analysis as an important qualitative method in evaluation. </w:t>
      </w:r>
      <w:r w:rsidRPr="00DF417A">
        <w:rPr>
          <w:i/>
        </w:rPr>
        <w:t>Evaluation and Program Planning</w:t>
      </w:r>
      <w:r w:rsidRPr="00DF417A">
        <w:t xml:space="preserve"> 67</w:t>
      </w:r>
      <w:r w:rsidR="009D1973" w:rsidRPr="00DF417A">
        <w:t xml:space="preserve">. </w:t>
      </w:r>
      <w:r w:rsidRPr="00DF417A">
        <w:t>138</w:t>
      </w:r>
      <w:r w:rsidR="009D1973" w:rsidRPr="00DF417A">
        <w:t>–</w:t>
      </w:r>
      <w:r w:rsidRPr="00DF417A">
        <w:t>145.</w:t>
      </w:r>
    </w:p>
    <w:p w14:paraId="1FDB3F00" w14:textId="4800A254" w:rsidR="00D947EF" w:rsidRPr="00DF417A" w:rsidRDefault="00D947EF" w:rsidP="00D947EF">
      <w:pPr>
        <w:pStyle w:val="EndNoteBibliography"/>
        <w:spacing w:after="0"/>
        <w:ind w:left="720" w:hanging="720"/>
      </w:pPr>
      <w:r w:rsidRPr="00DF417A">
        <w:t xml:space="preserve">Pavlou, Pavlos. 2004. Greek dialect use in the mass media in Cyprus. </w:t>
      </w:r>
      <w:r w:rsidRPr="00DF417A">
        <w:rPr>
          <w:i/>
        </w:rPr>
        <w:t>International Journal of the Sociology of Language</w:t>
      </w:r>
      <w:r w:rsidRPr="00DF417A">
        <w:t xml:space="preserve"> 168</w:t>
      </w:r>
      <w:r w:rsidR="009D1973" w:rsidRPr="00DF417A">
        <w:t xml:space="preserve">. </w:t>
      </w:r>
      <w:r w:rsidRPr="00DF417A">
        <w:t>101</w:t>
      </w:r>
      <w:r w:rsidR="009D1973" w:rsidRPr="00DF417A">
        <w:t>–</w:t>
      </w:r>
      <w:r w:rsidRPr="00DF417A">
        <w:t>118.</w:t>
      </w:r>
    </w:p>
    <w:p w14:paraId="5399A29F" w14:textId="4DD71755" w:rsidR="00CC3A2F" w:rsidRPr="00DF417A" w:rsidRDefault="007D435B" w:rsidP="00CC3A2F">
      <w:pPr>
        <w:pStyle w:val="EndNoteBibliography"/>
        <w:spacing w:after="0"/>
        <w:ind w:left="720" w:hanging="720"/>
      </w:pPr>
      <w:r>
        <w:t xml:space="preserve">Plug, Leendert. 2011. </w:t>
      </w:r>
      <w:r w:rsidR="00CC3A2F" w:rsidRPr="00DF417A">
        <w:t>Phonetic reduction and informational redundancy in self-</w:t>
      </w:r>
      <w:r>
        <w:t>initiated self-repair in Dutch.</w:t>
      </w:r>
      <w:r w:rsidR="00CC3A2F" w:rsidRPr="00DF417A">
        <w:t xml:space="preserve"> </w:t>
      </w:r>
      <w:r w:rsidR="00CC3A2F" w:rsidRPr="00DF417A">
        <w:rPr>
          <w:i/>
        </w:rPr>
        <w:t>Journal of Phonetics</w:t>
      </w:r>
      <w:r w:rsidR="00CC3A2F" w:rsidRPr="00DF417A">
        <w:t xml:space="preserve"> 39 (3)</w:t>
      </w:r>
      <w:r w:rsidR="00A732D8" w:rsidRPr="00DF417A">
        <w:t xml:space="preserve">. </w:t>
      </w:r>
      <w:r w:rsidR="00CC3A2F" w:rsidRPr="00DF417A">
        <w:t>289–297. doi: 10.1016/j.wocn.2010.08.001.</w:t>
      </w:r>
    </w:p>
    <w:p w14:paraId="390CA516" w14:textId="1E1243FB" w:rsidR="00D947EF" w:rsidRPr="00DF417A" w:rsidRDefault="00D947EF" w:rsidP="00D947EF">
      <w:pPr>
        <w:pStyle w:val="EndNoteBibliography"/>
        <w:spacing w:after="0"/>
        <w:ind w:left="720" w:hanging="720"/>
      </w:pPr>
      <w:r w:rsidRPr="00DF417A">
        <w:t xml:space="preserve">Pomerantz, Anita 1984. Agreeing and disagreeing with assessment: </w:t>
      </w:r>
      <w:r w:rsidR="00E70ED0">
        <w:t>S</w:t>
      </w:r>
      <w:r w:rsidRPr="00DF417A">
        <w:t xml:space="preserve">ome features of preferred/dispreferred turn shapes. In </w:t>
      </w:r>
      <w:r w:rsidR="009D1973" w:rsidRPr="00DF417A">
        <w:t xml:space="preserve">J. Maxwell Atkinson </w:t>
      </w:r>
      <w:r w:rsidR="00E70ED0">
        <w:t>&amp;</w:t>
      </w:r>
      <w:r w:rsidR="00E70ED0" w:rsidRPr="00DF417A">
        <w:t xml:space="preserve"> </w:t>
      </w:r>
      <w:r w:rsidR="009D1973" w:rsidRPr="00DF417A">
        <w:t>John Heritage</w:t>
      </w:r>
      <w:r w:rsidR="009D1973" w:rsidRPr="00DF417A">
        <w:rPr>
          <w:i/>
        </w:rPr>
        <w:t xml:space="preserve"> </w:t>
      </w:r>
      <w:r w:rsidR="009D1973" w:rsidRPr="00DF417A">
        <w:t>(eds.),</w:t>
      </w:r>
      <w:r w:rsidR="009D1973" w:rsidRPr="00DF417A">
        <w:rPr>
          <w:i/>
        </w:rPr>
        <w:t xml:space="preserve"> </w:t>
      </w:r>
      <w:r w:rsidRPr="00DF417A">
        <w:rPr>
          <w:i/>
        </w:rPr>
        <w:t>Structure of social action: Studies in Conversation Analysis</w:t>
      </w:r>
      <w:r w:rsidRPr="00DF417A">
        <w:t>, 57</w:t>
      </w:r>
      <w:r w:rsidR="009D1973" w:rsidRPr="00DF417A">
        <w:t>–</w:t>
      </w:r>
      <w:r w:rsidRPr="00DF417A">
        <w:t>101. Cambridge: Cambridge University Press.</w:t>
      </w:r>
    </w:p>
    <w:p w14:paraId="35261EC6" w14:textId="3DC6B765" w:rsidR="00D947EF" w:rsidRPr="00DF417A" w:rsidRDefault="00D947EF" w:rsidP="00D947EF">
      <w:pPr>
        <w:pStyle w:val="EndNoteBibliography"/>
        <w:spacing w:after="0"/>
        <w:ind w:left="720" w:hanging="720"/>
      </w:pPr>
      <w:r w:rsidRPr="00DF417A">
        <w:t xml:space="preserve">Psathas, George. 1999. Studying the orgnaization in action: </w:t>
      </w:r>
      <w:r w:rsidR="00E70ED0">
        <w:t>M</w:t>
      </w:r>
      <w:r w:rsidRPr="00DF417A">
        <w:t xml:space="preserve">embership categorization and interaction analysis. </w:t>
      </w:r>
      <w:r w:rsidRPr="00DF417A">
        <w:rPr>
          <w:i/>
        </w:rPr>
        <w:t>Human Studies</w:t>
      </w:r>
      <w:r w:rsidRPr="00DF417A">
        <w:t xml:space="preserve"> 22</w:t>
      </w:r>
      <w:r w:rsidR="009D1973" w:rsidRPr="00DF417A">
        <w:t xml:space="preserve">. </w:t>
      </w:r>
      <w:r w:rsidRPr="00DF417A">
        <w:t>139</w:t>
      </w:r>
      <w:r w:rsidR="009D1973" w:rsidRPr="00DF417A">
        <w:t>–</w:t>
      </w:r>
      <w:r w:rsidRPr="00DF417A">
        <w:t>162.</w:t>
      </w:r>
    </w:p>
    <w:p w14:paraId="12776D58" w14:textId="77777777" w:rsidR="00D947EF" w:rsidRPr="00DF417A" w:rsidRDefault="00D947EF" w:rsidP="00D947EF">
      <w:pPr>
        <w:pStyle w:val="EndNoteBibliography"/>
        <w:spacing w:after="0"/>
        <w:ind w:left="720" w:hanging="720"/>
      </w:pPr>
      <w:r w:rsidRPr="00DF417A">
        <w:t xml:space="preserve">Rosow, Irving. 1974. </w:t>
      </w:r>
      <w:r w:rsidRPr="00DF417A">
        <w:rPr>
          <w:i/>
        </w:rPr>
        <w:t>Socialization to old age</w:t>
      </w:r>
      <w:r w:rsidRPr="00DF417A">
        <w:t>. Berkeley; London: University of California Press.</w:t>
      </w:r>
    </w:p>
    <w:p w14:paraId="4CEA4B41" w14:textId="7A1A1068" w:rsidR="00D947EF" w:rsidRPr="00DF417A" w:rsidRDefault="00D947EF" w:rsidP="00D947EF">
      <w:pPr>
        <w:pStyle w:val="EndNoteBibliography"/>
        <w:spacing w:after="0"/>
        <w:ind w:left="720" w:hanging="720"/>
      </w:pPr>
      <w:r w:rsidRPr="00DF417A">
        <w:t xml:space="preserve">Sacks, Harvey </w:t>
      </w:r>
      <w:r w:rsidR="00E70ED0">
        <w:t>&amp;</w:t>
      </w:r>
      <w:r w:rsidR="00E70ED0" w:rsidRPr="00DF417A">
        <w:t xml:space="preserve"> </w:t>
      </w:r>
      <w:r w:rsidRPr="00DF417A">
        <w:t xml:space="preserve">Gail Jefferson. 1995. </w:t>
      </w:r>
      <w:r w:rsidRPr="00DF417A">
        <w:rPr>
          <w:i/>
        </w:rPr>
        <w:t>Lectures on conversation</w:t>
      </w:r>
      <w:r w:rsidRPr="00DF417A">
        <w:t>. Oxford: Blackwell.</w:t>
      </w:r>
    </w:p>
    <w:p w14:paraId="5355D2B4" w14:textId="54F45DAA" w:rsidR="00D947EF" w:rsidRPr="00DF417A" w:rsidRDefault="00D947EF" w:rsidP="00D947EF">
      <w:pPr>
        <w:pStyle w:val="EndNoteBibliography"/>
        <w:spacing w:after="0"/>
        <w:ind w:left="720" w:hanging="720"/>
      </w:pPr>
      <w:r w:rsidRPr="00DF417A">
        <w:t xml:space="preserve">Sacks, Harvey, Emanuel A. Schegloff </w:t>
      </w:r>
      <w:r w:rsidR="00E70ED0">
        <w:t>&amp;</w:t>
      </w:r>
      <w:r w:rsidR="00E70ED0" w:rsidRPr="00DF417A">
        <w:t xml:space="preserve"> </w:t>
      </w:r>
      <w:r w:rsidRPr="00DF417A">
        <w:t xml:space="preserve">Gail Jefferson. 1974. A simplest systematics for the organization of turn-taking for conversation. </w:t>
      </w:r>
      <w:r w:rsidRPr="00DF417A">
        <w:rPr>
          <w:i/>
        </w:rPr>
        <w:t>Language</w:t>
      </w:r>
      <w:r w:rsidRPr="00DF417A">
        <w:t xml:space="preserve"> 50 (4)</w:t>
      </w:r>
      <w:r w:rsidR="009D1973" w:rsidRPr="00DF417A">
        <w:t xml:space="preserve">. </w:t>
      </w:r>
      <w:r w:rsidRPr="00DF417A">
        <w:t>696</w:t>
      </w:r>
      <w:r w:rsidR="009D1973" w:rsidRPr="00DF417A">
        <w:t>–</w:t>
      </w:r>
      <w:r w:rsidRPr="00DF417A">
        <w:t>735.</w:t>
      </w:r>
    </w:p>
    <w:p w14:paraId="7BF8F581" w14:textId="2B7FC1DF" w:rsidR="00CC3A2F" w:rsidRPr="00DF417A" w:rsidRDefault="005C0F45" w:rsidP="00C30D7E">
      <w:pPr>
        <w:pStyle w:val="EndNoteBibliography"/>
        <w:spacing w:after="0"/>
        <w:ind w:left="720" w:hanging="720"/>
      </w:pPr>
      <w:r>
        <w:lastRenderedPageBreak/>
        <w:t xml:space="preserve">Salonen, Tuuli </w:t>
      </w:r>
      <w:r w:rsidR="00E70ED0">
        <w:t xml:space="preserve">&amp; </w:t>
      </w:r>
      <w:r>
        <w:t xml:space="preserve">Minna </w:t>
      </w:r>
      <w:r w:rsidR="007D435B">
        <w:t>Laakso. 2009. Self-Repair of speech by four-year-o</w:t>
      </w:r>
      <w:r w:rsidR="00CC3A2F" w:rsidRPr="00DF417A">
        <w:t>ld Fin</w:t>
      </w:r>
      <w:r w:rsidR="007D435B">
        <w:t xml:space="preserve">nish children. </w:t>
      </w:r>
      <w:r w:rsidR="00CC3A2F" w:rsidRPr="00DF417A">
        <w:rPr>
          <w:i/>
        </w:rPr>
        <w:t>Journal of Child Language</w:t>
      </w:r>
      <w:r w:rsidR="00CC3A2F" w:rsidRPr="00DF417A">
        <w:t xml:space="preserve"> 36 (4)</w:t>
      </w:r>
      <w:r w:rsidR="00A732D8" w:rsidRPr="00DF417A">
        <w:t xml:space="preserve">. </w:t>
      </w:r>
      <w:r w:rsidR="00CC3A2F" w:rsidRPr="00DF417A">
        <w:t xml:space="preserve">855–882. doi: </w:t>
      </w:r>
      <w:r w:rsidR="00CC3A2F" w:rsidRPr="0008338B">
        <w:t>org/10.1017/S0305000908009240</w:t>
      </w:r>
      <w:r w:rsidR="00CC3A2F" w:rsidRPr="00DF417A">
        <w:t>.</w:t>
      </w:r>
    </w:p>
    <w:p w14:paraId="1E813848" w14:textId="4EA69379" w:rsidR="00D947EF" w:rsidRPr="00DF417A" w:rsidRDefault="00D947EF" w:rsidP="00D947EF">
      <w:pPr>
        <w:pStyle w:val="EndNoteBibliography"/>
        <w:spacing w:after="0"/>
        <w:ind w:left="720" w:hanging="720"/>
      </w:pPr>
      <w:r w:rsidRPr="00DF417A">
        <w:t>Schegloff, Emanuel A. 1992. On talk and its institutional occasions. In</w:t>
      </w:r>
      <w:r w:rsidR="009D1973" w:rsidRPr="00DF417A">
        <w:t xml:space="preserve"> Paul Drew </w:t>
      </w:r>
      <w:r w:rsidR="00E70ED0">
        <w:t>&amp;</w:t>
      </w:r>
      <w:r w:rsidR="00E70ED0" w:rsidRPr="00DF417A">
        <w:t xml:space="preserve"> </w:t>
      </w:r>
      <w:r w:rsidR="009D1973" w:rsidRPr="00DF417A">
        <w:t>John Heritage (eds.),</w:t>
      </w:r>
      <w:r w:rsidRPr="00DF417A">
        <w:t xml:space="preserve"> </w:t>
      </w:r>
      <w:r w:rsidRPr="00DF417A">
        <w:rPr>
          <w:i/>
        </w:rPr>
        <w:t xml:space="preserve">Talk at work: </w:t>
      </w:r>
      <w:r w:rsidR="00E70ED0">
        <w:rPr>
          <w:i/>
        </w:rPr>
        <w:t>I</w:t>
      </w:r>
      <w:r w:rsidRPr="00DF417A">
        <w:rPr>
          <w:i/>
        </w:rPr>
        <w:t>nteraction in institutional settings</w:t>
      </w:r>
      <w:r w:rsidRPr="00DF417A">
        <w:t>, 101</w:t>
      </w:r>
      <w:r w:rsidR="009D1973" w:rsidRPr="00DF417A">
        <w:t>–</w:t>
      </w:r>
      <w:r w:rsidRPr="00DF417A">
        <w:t>134. Cambridge: Cambridge University Press.</w:t>
      </w:r>
    </w:p>
    <w:p w14:paraId="5E58E36B" w14:textId="13890CF2" w:rsidR="00D947EF" w:rsidRPr="00DF417A" w:rsidRDefault="00D947EF" w:rsidP="00D947EF">
      <w:pPr>
        <w:pStyle w:val="EndNoteBibliography"/>
        <w:spacing w:after="0"/>
        <w:ind w:left="720" w:hanging="720"/>
      </w:pPr>
      <w:r w:rsidRPr="00DF417A">
        <w:t>Schegloff, Emanuel A. 2000. Overlapping talk and the organisation of</w:t>
      </w:r>
      <w:r w:rsidR="005C0F45">
        <w:t xml:space="preserve"> turn-taking for conversation. </w:t>
      </w:r>
      <w:r w:rsidRPr="00DF417A">
        <w:rPr>
          <w:i/>
        </w:rPr>
        <w:t>Language in Society</w:t>
      </w:r>
      <w:r w:rsidRPr="00DF417A">
        <w:t xml:space="preserve"> 29</w:t>
      </w:r>
      <w:r w:rsidR="009D1973" w:rsidRPr="00DF417A">
        <w:t xml:space="preserve">. </w:t>
      </w:r>
      <w:r w:rsidRPr="00DF417A">
        <w:t>1</w:t>
      </w:r>
      <w:r w:rsidR="009D1973" w:rsidRPr="00DF417A">
        <w:t>–</w:t>
      </w:r>
      <w:r w:rsidRPr="00DF417A">
        <w:t>63.</w:t>
      </w:r>
    </w:p>
    <w:p w14:paraId="131961BB" w14:textId="67746CAF" w:rsidR="00D947EF" w:rsidRPr="00DF417A" w:rsidRDefault="00D947EF" w:rsidP="00D947EF">
      <w:pPr>
        <w:pStyle w:val="EndNoteBibliography"/>
        <w:spacing w:after="0"/>
        <w:ind w:left="720" w:hanging="720"/>
      </w:pPr>
      <w:r w:rsidRPr="00DF417A">
        <w:t xml:space="preserve">Schegloff, Emanuel A. 2007a. Categories in action: </w:t>
      </w:r>
      <w:r w:rsidR="00E70ED0">
        <w:t>P</w:t>
      </w:r>
      <w:r w:rsidRPr="00DF417A">
        <w:t xml:space="preserve">erson-reference </w:t>
      </w:r>
      <w:r w:rsidR="005C0F45">
        <w:t xml:space="preserve">and membership categorisation. </w:t>
      </w:r>
      <w:r w:rsidRPr="00DF417A">
        <w:rPr>
          <w:i/>
        </w:rPr>
        <w:t>Discourse Studies</w:t>
      </w:r>
      <w:r w:rsidRPr="00DF417A">
        <w:t xml:space="preserve"> 9 (4)</w:t>
      </w:r>
      <w:r w:rsidR="009D1973" w:rsidRPr="00DF417A">
        <w:t xml:space="preserve">. </w:t>
      </w:r>
      <w:r w:rsidRPr="00DF417A">
        <w:t>433</w:t>
      </w:r>
      <w:r w:rsidR="009D1973" w:rsidRPr="00DF417A">
        <w:t>–</w:t>
      </w:r>
      <w:r w:rsidRPr="00DF417A">
        <w:t>461.</w:t>
      </w:r>
    </w:p>
    <w:p w14:paraId="4FC6FEF3" w14:textId="7FFA8CA2" w:rsidR="00D947EF" w:rsidRPr="00DF417A" w:rsidRDefault="00D947EF" w:rsidP="00D947EF">
      <w:pPr>
        <w:pStyle w:val="EndNoteBibliography"/>
        <w:spacing w:after="0"/>
        <w:ind w:left="720" w:hanging="720"/>
      </w:pPr>
      <w:r w:rsidRPr="00DF417A">
        <w:t>Schegloff, Emanuel A. 2007b. A tutorial</w:t>
      </w:r>
      <w:r w:rsidR="005C0F45">
        <w:t xml:space="preserve"> on membership categorisation. </w:t>
      </w:r>
      <w:r w:rsidRPr="00DF417A">
        <w:rPr>
          <w:i/>
        </w:rPr>
        <w:t>Journal of Pragmatics</w:t>
      </w:r>
      <w:r w:rsidRPr="00DF417A">
        <w:t xml:space="preserve"> 39</w:t>
      </w:r>
      <w:r w:rsidR="009D1973" w:rsidRPr="00DF417A">
        <w:t xml:space="preserve">. </w:t>
      </w:r>
      <w:r w:rsidRPr="00DF417A">
        <w:t>462</w:t>
      </w:r>
      <w:r w:rsidR="009D1973" w:rsidRPr="00DF417A">
        <w:t>–</w:t>
      </w:r>
      <w:r w:rsidRPr="00DF417A">
        <w:t>482.</w:t>
      </w:r>
    </w:p>
    <w:p w14:paraId="5A4C3330" w14:textId="0BA9549E" w:rsidR="00C30D7E" w:rsidRPr="00DF417A" w:rsidRDefault="00C30D7E" w:rsidP="00C30D7E">
      <w:pPr>
        <w:pStyle w:val="EndNoteBibliography"/>
        <w:spacing w:after="0"/>
        <w:ind w:left="720" w:hanging="720"/>
      </w:pPr>
      <w:r w:rsidRPr="00DF417A">
        <w:t>Schegloff, Emanuel A. , Gail Jeff</w:t>
      </w:r>
      <w:r w:rsidR="007D435B">
        <w:t xml:space="preserve">erson </w:t>
      </w:r>
      <w:r w:rsidR="00E70ED0">
        <w:t xml:space="preserve">&amp; </w:t>
      </w:r>
      <w:r w:rsidR="007D435B">
        <w:t xml:space="preserve">Harvey Sacks. 1977. </w:t>
      </w:r>
      <w:r w:rsidRPr="00DF417A">
        <w:t>The preference for self-correction in the organizati</w:t>
      </w:r>
      <w:r w:rsidR="007D435B">
        <w:t>on of repair in conversation.</w:t>
      </w:r>
      <w:r w:rsidR="005C0F45">
        <w:t xml:space="preserve"> </w:t>
      </w:r>
      <w:r w:rsidRPr="00DF417A">
        <w:rPr>
          <w:i/>
        </w:rPr>
        <w:t xml:space="preserve">Language </w:t>
      </w:r>
      <w:r w:rsidRPr="00DF417A">
        <w:t>53 (2)</w:t>
      </w:r>
      <w:r w:rsidR="00A732D8" w:rsidRPr="00DF417A">
        <w:t xml:space="preserve">. </w:t>
      </w:r>
      <w:r w:rsidRPr="00DF417A">
        <w:t>361-82. doi: 10.2307/413107.</w:t>
      </w:r>
    </w:p>
    <w:p w14:paraId="202F9D13" w14:textId="7A1FE46C" w:rsidR="00D947EF" w:rsidRPr="009809D2" w:rsidRDefault="00D947EF" w:rsidP="006B38B8">
      <w:pPr>
        <w:pStyle w:val="EndNoteBibliography"/>
        <w:spacing w:after="0"/>
        <w:ind w:left="720" w:hanging="720"/>
        <w:rPr>
          <w:i/>
        </w:rPr>
      </w:pPr>
      <w:r w:rsidRPr="00DF417A">
        <w:t xml:space="preserve">Silverman, David. 1998. </w:t>
      </w:r>
      <w:r w:rsidRPr="00DF417A">
        <w:rPr>
          <w:i/>
        </w:rPr>
        <w:t xml:space="preserve">Harvey Sacks: </w:t>
      </w:r>
      <w:r w:rsidR="006B38B8">
        <w:rPr>
          <w:i/>
        </w:rPr>
        <w:t>S</w:t>
      </w:r>
      <w:r w:rsidRPr="00DF417A">
        <w:rPr>
          <w:i/>
        </w:rPr>
        <w:t>ocial science and conversation analysis</w:t>
      </w:r>
      <w:r w:rsidRPr="00DF417A">
        <w:t xml:space="preserve">, </w:t>
      </w:r>
      <w:r w:rsidRPr="00DF417A">
        <w:rPr>
          <w:i/>
        </w:rPr>
        <w:t>Key contemporary thinkers</w:t>
      </w:r>
      <w:r w:rsidRPr="00DF417A">
        <w:t>. Cambridge: Polity press.</w:t>
      </w:r>
    </w:p>
    <w:p w14:paraId="5DA9B1D9" w14:textId="05F640D3" w:rsidR="00D947EF" w:rsidRPr="00DF417A" w:rsidRDefault="00D947EF" w:rsidP="00D947EF">
      <w:pPr>
        <w:pStyle w:val="EndNoteBibliography"/>
        <w:spacing w:after="0"/>
        <w:ind w:left="720" w:hanging="720"/>
      </w:pPr>
      <w:r w:rsidRPr="00DF417A">
        <w:t xml:space="preserve">Stokoe, Elizabeth. 2012. Moving forward with membership categorization analysis: Methods for systematic analysis. </w:t>
      </w:r>
      <w:r w:rsidRPr="00DF417A">
        <w:rPr>
          <w:i/>
        </w:rPr>
        <w:t>Discourse Studies</w:t>
      </w:r>
      <w:r w:rsidRPr="00DF417A">
        <w:t xml:space="preserve"> 14 (3)</w:t>
      </w:r>
      <w:r w:rsidR="009D1973" w:rsidRPr="00DF417A">
        <w:t xml:space="preserve">. </w:t>
      </w:r>
      <w:r w:rsidRPr="00DF417A">
        <w:t>277</w:t>
      </w:r>
      <w:r w:rsidR="009D1973" w:rsidRPr="00DF417A">
        <w:t>–</w:t>
      </w:r>
      <w:r w:rsidRPr="00DF417A">
        <w:t>303. doi: 10.1177/1461445612441534.</w:t>
      </w:r>
    </w:p>
    <w:p w14:paraId="5218CAC4" w14:textId="52522567" w:rsidR="00D947EF" w:rsidRPr="00DF417A" w:rsidRDefault="00D947EF" w:rsidP="00D947EF">
      <w:pPr>
        <w:pStyle w:val="EndNoteBibliography"/>
        <w:spacing w:after="0"/>
        <w:ind w:left="720" w:hanging="720"/>
      </w:pPr>
      <w:r w:rsidRPr="00DF417A">
        <w:t xml:space="preserve">Stokoe, Elizabeth </w:t>
      </w:r>
      <w:r w:rsidR="006B38B8">
        <w:t>&amp;</w:t>
      </w:r>
      <w:r w:rsidR="006B38B8" w:rsidRPr="00DF417A">
        <w:t xml:space="preserve"> </w:t>
      </w:r>
      <w:r w:rsidRPr="00DF417A">
        <w:t xml:space="preserve">Derek Edwards. 2007. </w:t>
      </w:r>
      <w:r w:rsidR="007D435B">
        <w:t>"</w:t>
      </w:r>
      <w:r w:rsidRPr="00DF417A">
        <w:t>Black this, black that</w:t>
      </w:r>
      <w:r w:rsidR="007D435B">
        <w:t>"</w:t>
      </w:r>
      <w:r w:rsidRPr="00DF417A">
        <w:t xml:space="preserve">: </w:t>
      </w:r>
      <w:r w:rsidR="006B38B8">
        <w:t>R</w:t>
      </w:r>
      <w:r w:rsidRPr="00DF417A">
        <w:t xml:space="preserve">acial insults and reported speech in neighbour complaints and police interrogations. </w:t>
      </w:r>
      <w:r w:rsidRPr="00DF417A">
        <w:rPr>
          <w:i/>
        </w:rPr>
        <w:t>Discourse &amp; Society</w:t>
      </w:r>
      <w:r w:rsidRPr="00DF417A">
        <w:t xml:space="preserve"> 18 (3)</w:t>
      </w:r>
      <w:r w:rsidR="009D1973" w:rsidRPr="00DF417A">
        <w:t xml:space="preserve">. </w:t>
      </w:r>
      <w:r w:rsidRPr="00DF417A">
        <w:t>337</w:t>
      </w:r>
      <w:r w:rsidR="009D1973" w:rsidRPr="00DF417A">
        <w:t>–</w:t>
      </w:r>
      <w:r w:rsidRPr="00DF417A">
        <w:t>372.</w:t>
      </w:r>
    </w:p>
    <w:p w14:paraId="1C27A17D" w14:textId="2773C6E6" w:rsidR="00D947EF" w:rsidRPr="00DF417A" w:rsidRDefault="00D947EF" w:rsidP="00D947EF">
      <w:pPr>
        <w:pStyle w:val="EndNoteBibliography"/>
        <w:spacing w:after="0"/>
        <w:ind w:left="720" w:hanging="720"/>
      </w:pPr>
      <w:r w:rsidRPr="00DF417A">
        <w:t xml:space="preserve">Tainio, Liisa. 2002. Negotiating gender identities and sexual agency in elderly couples' talk. In </w:t>
      </w:r>
      <w:r w:rsidR="009D1973" w:rsidRPr="00DF417A">
        <w:t>Paul McIlvenny</w:t>
      </w:r>
      <w:r w:rsidR="009D1973" w:rsidRPr="00DF417A">
        <w:rPr>
          <w:i/>
        </w:rPr>
        <w:t xml:space="preserve"> </w:t>
      </w:r>
      <w:r w:rsidR="009D1973" w:rsidRPr="00DF417A">
        <w:t>(ed.),</w:t>
      </w:r>
      <w:r w:rsidR="009D1973" w:rsidRPr="00DF417A">
        <w:rPr>
          <w:i/>
        </w:rPr>
        <w:t xml:space="preserve"> </w:t>
      </w:r>
      <w:r w:rsidRPr="00DF417A">
        <w:rPr>
          <w:i/>
        </w:rPr>
        <w:t>Talking gender and sexuality</w:t>
      </w:r>
      <w:r w:rsidRPr="00DF417A">
        <w:t>, 181</w:t>
      </w:r>
      <w:r w:rsidR="009D1973" w:rsidRPr="00DF417A">
        <w:t>–</w:t>
      </w:r>
      <w:r w:rsidRPr="00DF417A">
        <w:t>206. Amsterdam; Philadelphia: J. Benjamins.</w:t>
      </w:r>
    </w:p>
    <w:p w14:paraId="376AFB8C" w14:textId="05FC16E3" w:rsidR="00D947EF" w:rsidRPr="00DF417A" w:rsidRDefault="00D947EF" w:rsidP="00D947EF">
      <w:pPr>
        <w:pStyle w:val="EndNoteBibliography"/>
        <w:spacing w:after="0"/>
        <w:ind w:left="720" w:hanging="720"/>
      </w:pPr>
      <w:r w:rsidRPr="00DF417A">
        <w:t xml:space="preserve">Watson, Rod. 1978. Categorization, authorization and blame-negotiation in conversation. </w:t>
      </w:r>
      <w:r w:rsidRPr="00DF417A">
        <w:rPr>
          <w:i/>
        </w:rPr>
        <w:t>Sociology</w:t>
      </w:r>
      <w:r w:rsidRPr="00DF417A">
        <w:t xml:space="preserve"> 12</w:t>
      </w:r>
      <w:r w:rsidR="009D1973" w:rsidRPr="00DF417A">
        <w:t xml:space="preserve">. </w:t>
      </w:r>
      <w:r w:rsidRPr="00DF417A">
        <w:t>1105</w:t>
      </w:r>
      <w:r w:rsidR="009D1973" w:rsidRPr="00DF417A">
        <w:t>–</w:t>
      </w:r>
      <w:r w:rsidRPr="00DF417A">
        <w:t>1123.</w:t>
      </w:r>
    </w:p>
    <w:p w14:paraId="1E40FA1C" w14:textId="3C541FD3" w:rsidR="00D947EF" w:rsidRPr="00DF417A" w:rsidRDefault="00D947EF">
      <w:pPr>
        <w:pStyle w:val="EndNoteBibliography"/>
        <w:ind w:left="720" w:hanging="720"/>
      </w:pPr>
      <w:r w:rsidRPr="00DF417A">
        <w:t xml:space="preserve">Watson, Rod. 1997. Some general reflections on </w:t>
      </w:r>
      <w:r w:rsidR="007D435B">
        <w:t>"</w:t>
      </w:r>
      <w:r w:rsidRPr="00DF417A">
        <w:t>categorisation</w:t>
      </w:r>
      <w:r w:rsidR="007D435B">
        <w:t>"</w:t>
      </w:r>
      <w:r w:rsidRPr="00DF417A">
        <w:t xml:space="preserve"> and sequence in the analysis of conversation. In</w:t>
      </w:r>
      <w:r w:rsidR="009D1973" w:rsidRPr="00DF417A">
        <w:t xml:space="preserve"> Stephen Hester </w:t>
      </w:r>
      <w:r w:rsidR="006B38B8">
        <w:t>&amp;</w:t>
      </w:r>
      <w:r w:rsidR="006B38B8" w:rsidRPr="00DF417A">
        <w:t xml:space="preserve"> </w:t>
      </w:r>
      <w:r w:rsidR="009D1973" w:rsidRPr="00DF417A">
        <w:t>Peter Eglin (eds.),</w:t>
      </w:r>
      <w:r w:rsidRPr="00DF417A">
        <w:t xml:space="preserve"> </w:t>
      </w:r>
      <w:r w:rsidRPr="00DF417A">
        <w:rPr>
          <w:i/>
        </w:rPr>
        <w:t xml:space="preserve">Culture in action: </w:t>
      </w:r>
      <w:r w:rsidR="006B38B8">
        <w:rPr>
          <w:i/>
        </w:rPr>
        <w:t>S</w:t>
      </w:r>
      <w:r w:rsidRPr="00DF417A">
        <w:rPr>
          <w:i/>
        </w:rPr>
        <w:t>tudies in membership categorization analysis</w:t>
      </w:r>
      <w:r w:rsidR="00803536" w:rsidRPr="009809D2">
        <w:rPr>
          <w:rFonts w:asciiTheme="minorHAnsi" w:hAnsiTheme="minorHAnsi"/>
        </w:rPr>
        <w:t>.</w:t>
      </w:r>
      <w:r w:rsidRPr="009809D2">
        <w:rPr>
          <w:rFonts w:asciiTheme="minorHAnsi" w:hAnsiTheme="minorHAnsi"/>
        </w:rPr>
        <w:t xml:space="preserve"> </w:t>
      </w:r>
      <w:r w:rsidR="006B38B8" w:rsidRPr="009809D2">
        <w:rPr>
          <w:rFonts w:asciiTheme="minorHAnsi" w:hAnsiTheme="minorHAnsi" w:cs="Segoe UI"/>
        </w:rPr>
        <w:t>49-75</w:t>
      </w:r>
      <w:r w:rsidR="006B38B8" w:rsidRPr="009809D2">
        <w:rPr>
          <w:rFonts w:asciiTheme="minorHAnsi" w:hAnsiTheme="minorHAnsi"/>
        </w:rPr>
        <w:t>.</w:t>
      </w:r>
      <w:r w:rsidR="006B38B8">
        <w:t xml:space="preserve"> </w:t>
      </w:r>
      <w:r w:rsidRPr="00DF417A">
        <w:t>Washington, D.C.: International Institute for Ethnomethodology and Conversation Analysis &amp; University Press of America.</w:t>
      </w:r>
      <w:r w:rsidR="00F97867" w:rsidRPr="00DF417A">
        <w:t xml:space="preserve"> </w:t>
      </w:r>
    </w:p>
    <w:p w14:paraId="3DC7CC41" w14:textId="04A7DD0D" w:rsidR="008527D0" w:rsidRDefault="008527D0" w:rsidP="00D947EF">
      <w:pPr>
        <w:spacing w:after="0" w:line="360" w:lineRule="auto"/>
        <w:ind w:left="426" w:hanging="426"/>
        <w:rPr>
          <w:rFonts w:cstheme="minorHAnsi"/>
        </w:rPr>
      </w:pPr>
    </w:p>
    <w:p w14:paraId="5AFBA0B2" w14:textId="6B7E6592" w:rsidR="00803536" w:rsidRPr="00D947EF" w:rsidRDefault="00803536" w:rsidP="00D947EF">
      <w:pPr>
        <w:spacing w:after="0" w:line="360" w:lineRule="auto"/>
        <w:ind w:left="426" w:hanging="426"/>
        <w:rPr>
          <w:rFonts w:cstheme="minorHAnsi"/>
        </w:rPr>
      </w:pPr>
    </w:p>
    <w:sectPr w:rsidR="00803536" w:rsidRPr="00D947EF" w:rsidSect="0054535A">
      <w:footerReference w:type="even" r:id="rId9"/>
      <w:footerReference w:type="default" r:id="rId10"/>
      <w:pgSz w:w="11900" w:h="1682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4B3043" w15:done="0"/>
  <w15:commentEx w15:paraId="6DC29FF5" w15:done="0"/>
  <w15:commentEx w15:paraId="41A59F86" w15:done="0"/>
  <w15:commentEx w15:paraId="5B3915B1" w15:done="0"/>
  <w15:commentEx w15:paraId="44A34D81" w15:done="0"/>
  <w15:commentEx w15:paraId="2FF6C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BEDDD" w16cid:durableId="1F5B36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D0DF93" w14:textId="77777777" w:rsidR="00572B8F" w:rsidRDefault="00572B8F" w:rsidP="00767642">
      <w:pPr>
        <w:spacing w:after="0" w:line="240" w:lineRule="auto"/>
      </w:pPr>
      <w:r>
        <w:separator/>
      </w:r>
    </w:p>
  </w:endnote>
  <w:endnote w:type="continuationSeparator" w:id="0">
    <w:p w14:paraId="0D70FFB8" w14:textId="77777777" w:rsidR="00572B8F" w:rsidRDefault="00572B8F" w:rsidP="00767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B0024" w14:textId="77777777" w:rsidR="0054535A" w:rsidRDefault="0054535A" w:rsidP="00D02D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901FA5" w14:textId="77777777" w:rsidR="0054535A" w:rsidRDefault="0054535A" w:rsidP="0054535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4D3DE" w14:textId="77777777" w:rsidR="0054535A" w:rsidRDefault="0054535A" w:rsidP="00D02D7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1DE2">
      <w:rPr>
        <w:rStyle w:val="PageNumber"/>
        <w:noProof/>
      </w:rPr>
      <w:t>3</w:t>
    </w:r>
    <w:r>
      <w:rPr>
        <w:rStyle w:val="PageNumber"/>
      </w:rPr>
      <w:fldChar w:fldCharType="end"/>
    </w:r>
  </w:p>
  <w:p w14:paraId="6D875917" w14:textId="5778E3C5" w:rsidR="00A5417A" w:rsidRDefault="00A5417A" w:rsidP="0054535A">
    <w:pPr>
      <w:pStyle w:val="Footer"/>
      <w:ind w:right="360"/>
      <w:jc w:val="center"/>
    </w:pPr>
  </w:p>
  <w:p w14:paraId="7C71B160" w14:textId="77777777" w:rsidR="00A5417A" w:rsidRDefault="00A54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F86AE" w14:textId="77777777" w:rsidR="00572B8F" w:rsidRDefault="00572B8F" w:rsidP="00767642">
      <w:pPr>
        <w:spacing w:after="0" w:line="240" w:lineRule="auto"/>
      </w:pPr>
      <w:r>
        <w:separator/>
      </w:r>
    </w:p>
  </w:footnote>
  <w:footnote w:type="continuationSeparator" w:id="0">
    <w:p w14:paraId="2F4A71C5" w14:textId="77777777" w:rsidR="00572B8F" w:rsidRDefault="00572B8F" w:rsidP="00767642">
      <w:pPr>
        <w:spacing w:after="0" w:line="240" w:lineRule="auto"/>
      </w:pPr>
      <w:r>
        <w:continuationSeparator/>
      </w:r>
    </w:p>
  </w:footnote>
  <w:footnote w:id="1">
    <w:p w14:paraId="75376722" w14:textId="77777777" w:rsidR="00A5417A" w:rsidRPr="00DF417A" w:rsidRDefault="00A5417A" w:rsidP="001C6602">
      <w:pPr>
        <w:pStyle w:val="FootnoteText"/>
      </w:pPr>
      <w:r w:rsidRPr="00DF417A">
        <w:rPr>
          <w:rStyle w:val="FootnoteReference"/>
          <w:rFonts w:eastAsiaTheme="majorEastAsia"/>
        </w:rPr>
        <w:footnoteRef/>
      </w:r>
      <w:r w:rsidRPr="00DF417A">
        <w:t xml:space="preserve"> </w:t>
      </w:r>
      <w:bookmarkStart w:id="10" w:name="_Ref303615621"/>
      <w:proofErr w:type="spellStart"/>
      <w:r w:rsidRPr="00DF417A">
        <w:rPr>
          <w:i/>
        </w:rPr>
        <w:t>Koumera</w:t>
      </w:r>
      <w:proofErr w:type="spellEnd"/>
      <w:r w:rsidRPr="00DF417A">
        <w:rPr>
          <w:i/>
        </w:rPr>
        <w:t xml:space="preserve"> </w:t>
      </w:r>
      <w:r w:rsidRPr="00DF417A">
        <w:t xml:space="preserve">is an untranslatable category reference, also used as a term of address, to denote one’s maid of honour or one’s child’s godmother. It is regarded as a kinship tie maintained throughout one’s lifetime. </w:t>
      </w:r>
      <w:bookmarkEnd w:id="10"/>
    </w:p>
  </w:footnote>
  <w:footnote w:id="2">
    <w:p w14:paraId="697C7850" w14:textId="2ADC06EB" w:rsidR="00A5417A" w:rsidRPr="00DF417A" w:rsidRDefault="00A5417A" w:rsidP="00267362">
      <w:pPr>
        <w:spacing w:after="0" w:line="240" w:lineRule="auto"/>
        <w:ind w:right="46"/>
        <w:jc w:val="both"/>
        <w:rPr>
          <w:rFonts w:ascii="Times New Roman" w:hAnsi="Times New Roman" w:cs="Times New Roman"/>
          <w:sz w:val="20"/>
          <w:szCs w:val="20"/>
        </w:rPr>
      </w:pPr>
      <w:r w:rsidRPr="00DF417A">
        <w:rPr>
          <w:rStyle w:val="FootnoteReference"/>
          <w:sz w:val="20"/>
          <w:szCs w:val="20"/>
        </w:rPr>
        <w:footnoteRef/>
      </w:r>
      <w:r w:rsidRPr="00DF417A">
        <w:rPr>
          <w:sz w:val="20"/>
          <w:szCs w:val="20"/>
        </w:rPr>
        <w:t xml:space="preserve"> </w:t>
      </w:r>
      <w:r w:rsidRPr="00DF417A">
        <w:rPr>
          <w:rFonts w:ascii="Times New Roman" w:hAnsi="Times New Roman" w:cs="Times New Roman"/>
          <w:sz w:val="20"/>
          <w:szCs w:val="20"/>
        </w:rPr>
        <w:t xml:space="preserve">In the transcripts Jefferson’s transcription system is used </w:t>
      </w:r>
      <w:r w:rsidRPr="00DF417A">
        <w:rPr>
          <w:rFonts w:ascii="Times New Roman" w:hAnsi="Times New Roman" w:cs="Times New Roman"/>
          <w:sz w:val="20"/>
          <w:szCs w:val="20"/>
        </w:rPr>
        <w:fldChar w:fldCharType="begin"/>
      </w:r>
      <w:r w:rsidRPr="00DF417A">
        <w:rPr>
          <w:rFonts w:ascii="Times New Roman" w:hAnsi="Times New Roman" w:cs="Times New Roman"/>
          <w:sz w:val="20"/>
          <w:szCs w:val="20"/>
        </w:rPr>
        <w:instrText xml:space="preserve"> ADDIN EN.CITE &lt;EndNote&gt;&lt;Cite&gt;&lt;Author&gt;Jefferson&lt;/Author&gt;&lt;Year&gt;2004&lt;/Year&gt;&lt;RecNum&gt;540&lt;/RecNum&gt;&lt;DisplayText&gt;(Jefferson 2004b)&lt;/DisplayText&gt;&lt;record&gt;&lt;rec-number&gt;540&lt;/rec-number&gt;&lt;foreign-keys&gt;&lt;key app="EN" db-id="fsa905prgrefrle9pwgx5zv390ax2vxfe5td" timestamp="0"&gt;540&lt;/key&gt;&lt;/foreign-keys&gt;&lt;ref-type name="Book Section"&gt;5&lt;/ref-type&gt;&lt;contributors&gt;&lt;authors&gt;&lt;author&gt;Jefferson, Gail&lt;/author&gt;&lt;/authors&gt;&lt;secondary-authors&gt;&lt;author&gt;Lerner, Gene H.&lt;/author&gt;&lt;/secondary-authors&gt;&lt;/contributors&gt;&lt;titles&gt;&lt;title&gt;Glossary of transcript symbols with an introduction&lt;/title&gt;&lt;secondary-title&gt;Conversation analysis: studies from the first generation&lt;/secondary-title&gt;&lt;/titles&gt;&lt;pages&gt;13-23&lt;/pages&gt;&lt;dates&gt;&lt;year&gt;2004&lt;/year&gt;&lt;/dates&gt;&lt;pub-location&gt;Philadelphia&lt;/pub-location&gt;&lt;publisher&gt;J. Benjamins&lt;/publisher&gt;&lt;urls&gt;&lt;/urls&gt;&lt;/record&gt;&lt;/Cite&gt;&lt;/EndNote&gt;</w:instrText>
      </w:r>
      <w:r w:rsidRPr="00DF417A">
        <w:rPr>
          <w:rFonts w:ascii="Times New Roman" w:hAnsi="Times New Roman" w:cs="Times New Roman"/>
          <w:sz w:val="20"/>
          <w:szCs w:val="20"/>
        </w:rPr>
        <w:fldChar w:fldCharType="separate"/>
      </w:r>
      <w:r w:rsidRPr="00DF417A">
        <w:rPr>
          <w:rFonts w:ascii="Times New Roman" w:hAnsi="Times New Roman" w:cs="Times New Roman"/>
          <w:noProof/>
          <w:sz w:val="20"/>
          <w:szCs w:val="20"/>
        </w:rPr>
        <w:t>(Jefferson 2004b)</w:t>
      </w:r>
      <w:r w:rsidRPr="00DF417A">
        <w:rPr>
          <w:rFonts w:ascii="Times New Roman" w:hAnsi="Times New Roman" w:cs="Times New Roman"/>
          <w:sz w:val="20"/>
          <w:szCs w:val="20"/>
        </w:rPr>
        <w:fldChar w:fldCharType="end"/>
      </w:r>
      <w:r w:rsidRPr="00DF417A">
        <w:rPr>
          <w:rFonts w:ascii="Times New Roman" w:hAnsi="Times New Roman" w:cs="Times New Roman"/>
          <w:sz w:val="20"/>
          <w:szCs w:val="20"/>
        </w:rPr>
        <w:t xml:space="preserve">. The original is given followed by an English translation. The original is represented in standard spelling, and </w:t>
      </w:r>
      <w:r w:rsidRPr="009809D2">
        <w:rPr>
          <w:rFonts w:ascii="Times" w:hAnsi="Times" w:cs="Times New Roman"/>
          <w:sz w:val="20"/>
          <w:szCs w:val="20"/>
        </w:rPr>
        <w:t xml:space="preserve">the </w:t>
      </w:r>
      <w:r w:rsidR="005E3D9B" w:rsidRPr="009809D2">
        <w:rPr>
          <w:rFonts w:ascii="Times" w:hAnsi="Times" w:cstheme="minorHAnsi"/>
          <w:sz w:val="20"/>
          <w:szCs w:val="20"/>
        </w:rPr>
        <w:t xml:space="preserve">Cypriot Greek </w:t>
      </w:r>
      <w:r w:rsidRPr="009809D2">
        <w:rPr>
          <w:rFonts w:ascii="Times" w:hAnsi="Times" w:cs="Times New Roman"/>
          <w:sz w:val="20"/>
          <w:szCs w:val="20"/>
        </w:rPr>
        <w:t>phonemes</w:t>
      </w:r>
      <w:r w:rsidRPr="00DF417A">
        <w:rPr>
          <w:rFonts w:ascii="Times New Roman" w:hAnsi="Times New Roman" w:cs="Times New Roman"/>
          <w:sz w:val="20"/>
          <w:szCs w:val="20"/>
        </w:rPr>
        <w:t xml:space="preserve"> that do not constitute part of the phonological inventory of Standard Modern Greek are represented with a letter of the Greek alphabet, modified with a down arrowhead on top of it, following commonly used, although far from standardised, orthographic conventions </w:t>
      </w:r>
      <w:r w:rsidRPr="00DF417A">
        <w:rPr>
          <w:rFonts w:ascii="Times New Roman" w:hAnsi="Times New Roman" w:cs="Times New Roman"/>
          <w:sz w:val="20"/>
          <w:szCs w:val="20"/>
        </w:rPr>
        <w:fldChar w:fldCharType="begin"/>
      </w:r>
      <w:r w:rsidRPr="00DF417A">
        <w:rPr>
          <w:rFonts w:ascii="Times New Roman" w:hAnsi="Times New Roman" w:cs="Times New Roman"/>
          <w:sz w:val="20"/>
          <w:szCs w:val="20"/>
        </w:rPr>
        <w:instrText xml:space="preserve"> ADDIN EN.CITE &lt;EndNote&gt;&lt;Cite&gt;&lt;Author&gt;Pavlou&lt;/Author&gt;&lt;Year&gt;2004&lt;/Year&gt;&lt;RecNum&gt;123&lt;/RecNum&gt;&lt;DisplayText&gt;(Pavlou 2004)&lt;/DisplayText&gt;&lt;record&gt;&lt;rec-number&gt;123&lt;/rec-number&gt;&lt;foreign-keys&gt;&lt;key app="EN" db-id="fsa905prgrefrle9pwgx5zv390ax2vxfe5td" timestamp="0"&gt;123&lt;/key&gt;&lt;/foreign-keys&gt;&lt;ref-type name="Journal Article"&gt;17&lt;/ref-type&gt;&lt;contributors&gt;&lt;authors&gt;&lt;author&gt;Pavlou, Pavlos&lt;/author&gt;&lt;/authors&gt;&lt;/contributors&gt;&lt;titles&gt;&lt;title&gt;Greek dialect use in the mass media in Cyprus&lt;/title&gt;&lt;secondary-title&gt;International Journal of the Sociology of Language&lt;/secondary-title&gt;&lt;/titles&gt;&lt;pages&gt;101-118&lt;/pages&gt;&lt;volume&gt;168&lt;/volume&gt;&lt;dates&gt;&lt;year&gt;2004&lt;/year&gt;&lt;/dates&gt;&lt;urls&gt;&lt;/urls&gt;&lt;/record&gt;&lt;/Cite&gt;&lt;/EndNote&gt;</w:instrText>
      </w:r>
      <w:r w:rsidRPr="00DF417A">
        <w:rPr>
          <w:rFonts w:ascii="Times New Roman" w:hAnsi="Times New Roman" w:cs="Times New Roman"/>
          <w:sz w:val="20"/>
          <w:szCs w:val="20"/>
        </w:rPr>
        <w:fldChar w:fldCharType="separate"/>
      </w:r>
      <w:r w:rsidRPr="00DF417A">
        <w:rPr>
          <w:rFonts w:ascii="Times New Roman" w:hAnsi="Times New Roman" w:cs="Times New Roman"/>
          <w:noProof/>
          <w:sz w:val="20"/>
          <w:szCs w:val="20"/>
        </w:rPr>
        <w:t>(Pavlou 2004)</w:t>
      </w:r>
      <w:r w:rsidRPr="00DF417A">
        <w:rPr>
          <w:rFonts w:ascii="Times New Roman" w:hAnsi="Times New Roman" w:cs="Times New Roman"/>
          <w:sz w:val="20"/>
          <w:szCs w:val="20"/>
        </w:rPr>
        <w:fldChar w:fldCharType="end"/>
      </w:r>
      <w:r w:rsidRPr="00DF417A">
        <w:rPr>
          <w:rFonts w:ascii="Times New Roman" w:hAnsi="Times New Roman" w:cs="Times New Roman"/>
          <w:sz w:val="20"/>
          <w:szCs w:val="20"/>
        </w:rPr>
        <w:t>.</w:t>
      </w:r>
    </w:p>
    <w:p w14:paraId="672083BB" w14:textId="77777777" w:rsidR="00A5417A" w:rsidRPr="00DF417A" w:rsidRDefault="00A5417A">
      <w:pPr>
        <w:pStyle w:val="FootnoteText"/>
      </w:pPr>
    </w:p>
  </w:footnote>
  <w:footnote w:id="3">
    <w:p w14:paraId="656A81A3" w14:textId="755D91B6" w:rsidR="00A5417A" w:rsidRDefault="00A5417A" w:rsidP="004F7836">
      <w:pPr>
        <w:pStyle w:val="FootnoteText"/>
      </w:pPr>
      <w:r w:rsidRPr="00DF417A">
        <w:rPr>
          <w:rStyle w:val="FootnoteReference"/>
          <w:rFonts w:eastAsiaTheme="majorEastAsia"/>
        </w:rPr>
        <w:footnoteRef/>
      </w:r>
      <w:bookmarkStart w:id="22" w:name="_Ref303605613"/>
      <w:r w:rsidRPr="00DF417A">
        <w:t xml:space="preserve"> This is </w:t>
      </w:r>
      <w:proofErr w:type="spellStart"/>
      <w:r w:rsidRPr="00DF417A">
        <w:t>Schegloff’s</w:t>
      </w:r>
      <w:proofErr w:type="spellEnd"/>
      <w:r w:rsidRPr="00DF417A">
        <w:t xml:space="preserve"> term for geographical locati</w:t>
      </w:r>
      <w:r>
        <w:t>ons, such as street addresses, “</w:t>
      </w:r>
      <w:r w:rsidRPr="00DF417A">
        <w:t xml:space="preserve">the </w:t>
      </w:r>
      <w:r>
        <w:t>café”, “</w:t>
      </w:r>
      <w:r w:rsidRPr="00DF417A">
        <w:t>my school</w:t>
      </w:r>
      <w:r>
        <w:t>”</w:t>
      </w:r>
      <w:r w:rsidRPr="00DF417A">
        <w:t xml:space="preserve"> etc. (Silverman 1998: 133).</w:t>
      </w:r>
      <w:bookmarkEnd w:id="22"/>
    </w:p>
    <w:p w14:paraId="41FC28D9" w14:textId="77777777" w:rsidR="00A5417A" w:rsidRDefault="00A5417A" w:rsidP="001C660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DA3"/>
    <w:multiLevelType w:val="hybridMultilevel"/>
    <w:tmpl w:val="88AE09BE"/>
    <w:lvl w:ilvl="0" w:tplc="08090001">
      <w:start w:val="1"/>
      <w:numFmt w:val="decimal"/>
      <w:lvlText w:val="%1."/>
      <w:lvlJc w:val="left"/>
      <w:pPr>
        <w:tabs>
          <w:tab w:val="num" w:pos="360"/>
        </w:tabs>
        <w:ind w:left="360" w:hanging="360"/>
      </w:pPr>
      <w:rPr>
        <w:b/>
        <w:color w:val="auto"/>
      </w:rPr>
    </w:lvl>
    <w:lvl w:ilvl="1" w:tplc="08090003">
      <w:start w:val="1"/>
      <w:numFmt w:val="lowerLetter"/>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CD42042"/>
    <w:multiLevelType w:val="hybridMultilevel"/>
    <w:tmpl w:val="56C8C3F6"/>
    <w:lvl w:ilvl="0" w:tplc="4A70FF06">
      <w:start w:val="1"/>
      <w:numFmt w:val="bullet"/>
      <w:lvlText w:val="-"/>
      <w:lvlJc w:val="left"/>
      <w:pPr>
        <w:tabs>
          <w:tab w:val="num" w:pos="720"/>
        </w:tabs>
        <w:ind w:left="720" w:hanging="360"/>
      </w:pPr>
      <w:rPr>
        <w:rFonts w:ascii="Times New Roman" w:hAnsi="Times New Roman" w:hint="default"/>
      </w:rPr>
    </w:lvl>
    <w:lvl w:ilvl="1" w:tplc="536E2046" w:tentative="1">
      <w:start w:val="1"/>
      <w:numFmt w:val="bullet"/>
      <w:lvlText w:val="-"/>
      <w:lvlJc w:val="left"/>
      <w:pPr>
        <w:tabs>
          <w:tab w:val="num" w:pos="1440"/>
        </w:tabs>
        <w:ind w:left="1440" w:hanging="360"/>
      </w:pPr>
      <w:rPr>
        <w:rFonts w:ascii="Times New Roman" w:hAnsi="Times New Roman" w:hint="default"/>
      </w:rPr>
    </w:lvl>
    <w:lvl w:ilvl="2" w:tplc="93B8674C" w:tentative="1">
      <w:start w:val="1"/>
      <w:numFmt w:val="bullet"/>
      <w:lvlText w:val="-"/>
      <w:lvlJc w:val="left"/>
      <w:pPr>
        <w:tabs>
          <w:tab w:val="num" w:pos="2160"/>
        </w:tabs>
        <w:ind w:left="2160" w:hanging="360"/>
      </w:pPr>
      <w:rPr>
        <w:rFonts w:ascii="Times New Roman" w:hAnsi="Times New Roman" w:hint="default"/>
      </w:rPr>
    </w:lvl>
    <w:lvl w:ilvl="3" w:tplc="61EE4AC0" w:tentative="1">
      <w:start w:val="1"/>
      <w:numFmt w:val="bullet"/>
      <w:lvlText w:val="-"/>
      <w:lvlJc w:val="left"/>
      <w:pPr>
        <w:tabs>
          <w:tab w:val="num" w:pos="2880"/>
        </w:tabs>
        <w:ind w:left="2880" w:hanging="360"/>
      </w:pPr>
      <w:rPr>
        <w:rFonts w:ascii="Times New Roman" w:hAnsi="Times New Roman" w:hint="default"/>
      </w:rPr>
    </w:lvl>
    <w:lvl w:ilvl="4" w:tplc="FC2A6F18" w:tentative="1">
      <w:start w:val="1"/>
      <w:numFmt w:val="bullet"/>
      <w:lvlText w:val="-"/>
      <w:lvlJc w:val="left"/>
      <w:pPr>
        <w:tabs>
          <w:tab w:val="num" w:pos="3600"/>
        </w:tabs>
        <w:ind w:left="3600" w:hanging="360"/>
      </w:pPr>
      <w:rPr>
        <w:rFonts w:ascii="Times New Roman" w:hAnsi="Times New Roman" w:hint="default"/>
      </w:rPr>
    </w:lvl>
    <w:lvl w:ilvl="5" w:tplc="55CA8246" w:tentative="1">
      <w:start w:val="1"/>
      <w:numFmt w:val="bullet"/>
      <w:lvlText w:val="-"/>
      <w:lvlJc w:val="left"/>
      <w:pPr>
        <w:tabs>
          <w:tab w:val="num" w:pos="4320"/>
        </w:tabs>
        <w:ind w:left="4320" w:hanging="360"/>
      </w:pPr>
      <w:rPr>
        <w:rFonts w:ascii="Times New Roman" w:hAnsi="Times New Roman" w:hint="default"/>
      </w:rPr>
    </w:lvl>
    <w:lvl w:ilvl="6" w:tplc="48F89E8E" w:tentative="1">
      <w:start w:val="1"/>
      <w:numFmt w:val="bullet"/>
      <w:lvlText w:val="-"/>
      <w:lvlJc w:val="left"/>
      <w:pPr>
        <w:tabs>
          <w:tab w:val="num" w:pos="5040"/>
        </w:tabs>
        <w:ind w:left="5040" w:hanging="360"/>
      </w:pPr>
      <w:rPr>
        <w:rFonts w:ascii="Times New Roman" w:hAnsi="Times New Roman" w:hint="default"/>
      </w:rPr>
    </w:lvl>
    <w:lvl w:ilvl="7" w:tplc="5B683A7A" w:tentative="1">
      <w:start w:val="1"/>
      <w:numFmt w:val="bullet"/>
      <w:lvlText w:val="-"/>
      <w:lvlJc w:val="left"/>
      <w:pPr>
        <w:tabs>
          <w:tab w:val="num" w:pos="5760"/>
        </w:tabs>
        <w:ind w:left="5760" w:hanging="360"/>
      </w:pPr>
      <w:rPr>
        <w:rFonts w:ascii="Times New Roman" w:hAnsi="Times New Roman" w:hint="default"/>
      </w:rPr>
    </w:lvl>
    <w:lvl w:ilvl="8" w:tplc="BB6480B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02E3A3D"/>
    <w:multiLevelType w:val="hybridMultilevel"/>
    <w:tmpl w:val="0F708424"/>
    <w:lvl w:ilvl="0" w:tplc="29B6776C">
      <w:start w:val="1"/>
      <w:numFmt w:val="decimal"/>
      <w:lvlText w:val="%1."/>
      <w:lvlJc w:val="left"/>
      <w:pPr>
        <w:tabs>
          <w:tab w:val="num" w:pos="0"/>
        </w:tabs>
        <w:ind w:left="284" w:hanging="284"/>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
    <w:nsid w:val="2C794F04"/>
    <w:multiLevelType w:val="hybridMultilevel"/>
    <w:tmpl w:val="404E5AB8"/>
    <w:lvl w:ilvl="0" w:tplc="013003D4">
      <w:start w:val="1"/>
      <w:numFmt w:val="upperLetter"/>
      <w:lvlText w:val="%1."/>
      <w:lvlJc w:val="left"/>
      <w:pPr>
        <w:tabs>
          <w:tab w:val="num" w:pos="0"/>
        </w:tabs>
        <w:ind w:left="284" w:hanging="284"/>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nsid w:val="2E756A61"/>
    <w:multiLevelType w:val="hybridMultilevel"/>
    <w:tmpl w:val="1902A91A"/>
    <w:lvl w:ilvl="0" w:tplc="BB46EC06">
      <w:start w:val="1"/>
      <w:numFmt w:val="bullet"/>
      <w:pStyle w:val="List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5">
    <w:nsid w:val="34FA0D4D"/>
    <w:multiLevelType w:val="hybridMultilevel"/>
    <w:tmpl w:val="747ACAEC"/>
    <w:lvl w:ilvl="0" w:tplc="25A0F82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F35373"/>
    <w:multiLevelType w:val="hybridMultilevel"/>
    <w:tmpl w:val="7E089FE6"/>
    <w:lvl w:ilvl="0" w:tplc="0270EAC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6334B"/>
    <w:multiLevelType w:val="multilevel"/>
    <w:tmpl w:val="AB80BB3A"/>
    <w:lvl w:ilvl="0">
      <w:numFmt w:val="decimal"/>
      <w:lvlText w:val="%1"/>
      <w:lvlJc w:val="left"/>
      <w:pPr>
        <w:ind w:left="432" w:hanging="432"/>
      </w:pPr>
      <w:rPr>
        <w:rFonts w:hint="default"/>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A2C3F4E"/>
    <w:multiLevelType w:val="hybridMultilevel"/>
    <w:tmpl w:val="BCFA78BE"/>
    <w:lvl w:ilvl="0" w:tplc="B5109E8A">
      <w:start w:val="1"/>
      <w:numFmt w:val="decimal"/>
      <w:lvlText w:val="%1."/>
      <w:lvlJc w:val="left"/>
      <w:pPr>
        <w:tabs>
          <w:tab w:val="num" w:pos="0"/>
        </w:tabs>
        <w:ind w:left="284" w:hanging="284"/>
      </w:pPr>
      <w:rPr>
        <w:rFonts w:hint="default"/>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E64088A"/>
    <w:multiLevelType w:val="hybridMultilevel"/>
    <w:tmpl w:val="14042F7A"/>
    <w:lvl w:ilvl="0" w:tplc="B65A499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0BE2050"/>
    <w:multiLevelType w:val="multilevel"/>
    <w:tmpl w:val="F520875C"/>
    <w:lvl w:ilvl="0">
      <w:start w:val="1"/>
      <w:numFmt w:val="decimal"/>
      <w:pStyle w:val="Heading1"/>
      <w:lvlText w:val="%1"/>
      <w:lvlJc w:val="left"/>
      <w:pPr>
        <w:ind w:left="432" w:hanging="432"/>
      </w:pPr>
      <w:rPr>
        <w:rFonts w:asciiTheme="minorHAnsi" w:hAnsiTheme="minorHAnsi" w:cstheme="minorHAnsi" w:hint="default"/>
        <w:color w:val="auto"/>
        <w:sz w:val="22"/>
        <w:szCs w:val="22"/>
      </w:rPr>
    </w:lvl>
    <w:lvl w:ilvl="1">
      <w:start w:val="1"/>
      <w:numFmt w:val="decimal"/>
      <w:pStyle w:val="Heading2"/>
      <w:lvlText w:val="%1.%2"/>
      <w:lvlJc w:val="left"/>
      <w:pPr>
        <w:ind w:left="576" w:hanging="576"/>
      </w:pPr>
      <w:rPr>
        <w:rFonts w:asciiTheme="minorHAnsi" w:hAnsiTheme="minorHAnsi" w:cstheme="minorHAnsi" w:hint="default"/>
        <w:color w:val="auto"/>
        <w:sz w:val="22"/>
        <w:szCs w:val="2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8A47AA6"/>
    <w:multiLevelType w:val="hybridMultilevel"/>
    <w:tmpl w:val="8A86B21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9"/>
  </w:num>
  <w:num w:numId="7">
    <w:abstractNumId w:val="11"/>
  </w:num>
  <w:num w:numId="8">
    <w:abstractNumId w:val="7"/>
  </w:num>
  <w:num w:numId="9">
    <w:abstractNumId w:val="5"/>
  </w:num>
  <w:num w:numId="10">
    <w:abstractNumId w:val="1"/>
  </w:num>
  <w:num w:numId="11">
    <w:abstractNumId w:val="4"/>
  </w:num>
  <w:num w:numId="12">
    <w:abstractNumId w:val="6"/>
  </w:num>
  <w:num w:numId="13">
    <w:abstractNumId w:val="3"/>
  </w:num>
  <w:num w:numId="14">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gela Terrill">
    <w15:presenceInfo w15:providerId="Windows Live" w15:userId="a77b241ab6cbe0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sa905prgrefrle9pwgx5zv390ax2vxfe5td&quot;&gt;REFERENCES ANNA 2018&lt;record-ids&gt;&lt;item&gt;3&lt;/item&gt;&lt;item&gt;17&lt;/item&gt;&lt;item&gt;18&lt;/item&gt;&lt;item&gt;39&lt;/item&gt;&lt;item&gt;96&lt;/item&gt;&lt;item&gt;97&lt;/item&gt;&lt;item&gt;98&lt;/item&gt;&lt;item&gt;99&lt;/item&gt;&lt;item&gt;100&lt;/item&gt;&lt;item&gt;101&lt;/item&gt;&lt;item&gt;103&lt;/item&gt;&lt;item&gt;104&lt;/item&gt;&lt;item&gt;123&lt;/item&gt;&lt;item&gt;134&lt;/item&gt;&lt;item&gt;136&lt;/item&gt;&lt;item&gt;155&lt;/item&gt;&lt;item&gt;171&lt;/item&gt;&lt;item&gt;172&lt;/item&gt;&lt;item&gt;178&lt;/item&gt;&lt;item&gt;192&lt;/item&gt;&lt;item&gt;207&lt;/item&gt;&lt;item&gt;260&lt;/item&gt;&lt;item&gt;262&lt;/item&gt;&lt;item&gt;274&lt;/item&gt;&lt;item&gt;282&lt;/item&gt;&lt;item&gt;292&lt;/item&gt;&lt;item&gt;294&lt;/item&gt;&lt;item&gt;306&lt;/item&gt;&lt;item&gt;308&lt;/item&gt;&lt;item&gt;315&lt;/item&gt;&lt;item&gt;316&lt;/item&gt;&lt;item&gt;327&lt;/item&gt;&lt;item&gt;339&lt;/item&gt;&lt;item&gt;347&lt;/item&gt;&lt;item&gt;361&lt;/item&gt;&lt;item&gt;386&lt;/item&gt;&lt;item&gt;387&lt;/item&gt;&lt;item&gt;398&lt;/item&gt;&lt;item&gt;452&lt;/item&gt;&lt;item&gt;540&lt;/item&gt;&lt;item&gt;554&lt;/item&gt;&lt;item&gt;555&lt;/item&gt;&lt;item&gt;556&lt;/item&gt;&lt;item&gt;557&lt;/item&gt;&lt;item&gt;558&lt;/item&gt;&lt;item&gt;559&lt;/item&gt;&lt;item&gt;560&lt;/item&gt;&lt;/record-ids&gt;&lt;/item&gt;&lt;/Libraries&gt;"/>
  </w:docVars>
  <w:rsids>
    <w:rsidRoot w:val="003C75EC"/>
    <w:rsid w:val="00000E95"/>
    <w:rsid w:val="00001B0D"/>
    <w:rsid w:val="00001B82"/>
    <w:rsid w:val="000026BC"/>
    <w:rsid w:val="00003051"/>
    <w:rsid w:val="00003AA2"/>
    <w:rsid w:val="00006984"/>
    <w:rsid w:val="00007340"/>
    <w:rsid w:val="00007846"/>
    <w:rsid w:val="00007B28"/>
    <w:rsid w:val="000102DC"/>
    <w:rsid w:val="000103A9"/>
    <w:rsid w:val="00010498"/>
    <w:rsid w:val="000115A2"/>
    <w:rsid w:val="00012BB4"/>
    <w:rsid w:val="000137E8"/>
    <w:rsid w:val="00014CDC"/>
    <w:rsid w:val="00014D31"/>
    <w:rsid w:val="0001515E"/>
    <w:rsid w:val="000155DE"/>
    <w:rsid w:val="00016065"/>
    <w:rsid w:val="00017002"/>
    <w:rsid w:val="00020839"/>
    <w:rsid w:val="0002147B"/>
    <w:rsid w:val="00021A71"/>
    <w:rsid w:val="000232E8"/>
    <w:rsid w:val="00023996"/>
    <w:rsid w:val="00023EDB"/>
    <w:rsid w:val="00024490"/>
    <w:rsid w:val="00024B5B"/>
    <w:rsid w:val="00024E87"/>
    <w:rsid w:val="000254A3"/>
    <w:rsid w:val="00025557"/>
    <w:rsid w:val="00025570"/>
    <w:rsid w:val="00026240"/>
    <w:rsid w:val="0002683C"/>
    <w:rsid w:val="00026E05"/>
    <w:rsid w:val="00027684"/>
    <w:rsid w:val="000305EF"/>
    <w:rsid w:val="00030A98"/>
    <w:rsid w:val="00031C70"/>
    <w:rsid w:val="00031DC9"/>
    <w:rsid w:val="000327C5"/>
    <w:rsid w:val="00032BFD"/>
    <w:rsid w:val="00033477"/>
    <w:rsid w:val="00033964"/>
    <w:rsid w:val="000341AA"/>
    <w:rsid w:val="000348C0"/>
    <w:rsid w:val="00035C02"/>
    <w:rsid w:val="00036B43"/>
    <w:rsid w:val="000400BF"/>
    <w:rsid w:val="0004192C"/>
    <w:rsid w:val="00041F1C"/>
    <w:rsid w:val="000430CF"/>
    <w:rsid w:val="00044811"/>
    <w:rsid w:val="00044C44"/>
    <w:rsid w:val="000461F9"/>
    <w:rsid w:val="00046454"/>
    <w:rsid w:val="0004667E"/>
    <w:rsid w:val="000468AB"/>
    <w:rsid w:val="00046F40"/>
    <w:rsid w:val="00047D61"/>
    <w:rsid w:val="00047E4E"/>
    <w:rsid w:val="00047E6F"/>
    <w:rsid w:val="00050048"/>
    <w:rsid w:val="00050488"/>
    <w:rsid w:val="0005139A"/>
    <w:rsid w:val="000519C1"/>
    <w:rsid w:val="00052465"/>
    <w:rsid w:val="00055A4A"/>
    <w:rsid w:val="000567CC"/>
    <w:rsid w:val="00056D83"/>
    <w:rsid w:val="000579DC"/>
    <w:rsid w:val="00057B1E"/>
    <w:rsid w:val="00057F62"/>
    <w:rsid w:val="00060FAE"/>
    <w:rsid w:val="0006129B"/>
    <w:rsid w:val="000617F1"/>
    <w:rsid w:val="00061DF4"/>
    <w:rsid w:val="000634B5"/>
    <w:rsid w:val="00063A38"/>
    <w:rsid w:val="00063D79"/>
    <w:rsid w:val="00063EB0"/>
    <w:rsid w:val="000640ED"/>
    <w:rsid w:val="00064BEA"/>
    <w:rsid w:val="00065EE4"/>
    <w:rsid w:val="0006621E"/>
    <w:rsid w:val="00066455"/>
    <w:rsid w:val="00066DD9"/>
    <w:rsid w:val="0006702B"/>
    <w:rsid w:val="00072421"/>
    <w:rsid w:val="000732EE"/>
    <w:rsid w:val="000735E8"/>
    <w:rsid w:val="000736E6"/>
    <w:rsid w:val="00073EBF"/>
    <w:rsid w:val="000743C6"/>
    <w:rsid w:val="00074A05"/>
    <w:rsid w:val="00074F21"/>
    <w:rsid w:val="00075B31"/>
    <w:rsid w:val="00081B16"/>
    <w:rsid w:val="0008338B"/>
    <w:rsid w:val="000835E8"/>
    <w:rsid w:val="000839C0"/>
    <w:rsid w:val="00083F75"/>
    <w:rsid w:val="00085ACB"/>
    <w:rsid w:val="0008608F"/>
    <w:rsid w:val="000908EE"/>
    <w:rsid w:val="000928A5"/>
    <w:rsid w:val="000931E2"/>
    <w:rsid w:val="00093D2A"/>
    <w:rsid w:val="00094B32"/>
    <w:rsid w:val="00095141"/>
    <w:rsid w:val="00095143"/>
    <w:rsid w:val="000952DE"/>
    <w:rsid w:val="00095EF0"/>
    <w:rsid w:val="000960A8"/>
    <w:rsid w:val="000965F9"/>
    <w:rsid w:val="000A1494"/>
    <w:rsid w:val="000A1FAB"/>
    <w:rsid w:val="000A2821"/>
    <w:rsid w:val="000A320D"/>
    <w:rsid w:val="000A6003"/>
    <w:rsid w:val="000A6548"/>
    <w:rsid w:val="000A6900"/>
    <w:rsid w:val="000A79C7"/>
    <w:rsid w:val="000B0184"/>
    <w:rsid w:val="000B0E9C"/>
    <w:rsid w:val="000B2F76"/>
    <w:rsid w:val="000B2FFF"/>
    <w:rsid w:val="000B33AB"/>
    <w:rsid w:val="000B5D39"/>
    <w:rsid w:val="000B659C"/>
    <w:rsid w:val="000B757F"/>
    <w:rsid w:val="000B7ADC"/>
    <w:rsid w:val="000C0421"/>
    <w:rsid w:val="000C0848"/>
    <w:rsid w:val="000C13A2"/>
    <w:rsid w:val="000C2BF6"/>
    <w:rsid w:val="000C2CE4"/>
    <w:rsid w:val="000C2F09"/>
    <w:rsid w:val="000C4687"/>
    <w:rsid w:val="000C4B14"/>
    <w:rsid w:val="000C52BC"/>
    <w:rsid w:val="000C5D4F"/>
    <w:rsid w:val="000C6BF4"/>
    <w:rsid w:val="000C75AE"/>
    <w:rsid w:val="000C79E6"/>
    <w:rsid w:val="000D0681"/>
    <w:rsid w:val="000D0DBB"/>
    <w:rsid w:val="000D2D89"/>
    <w:rsid w:val="000D32EF"/>
    <w:rsid w:val="000D496E"/>
    <w:rsid w:val="000D4998"/>
    <w:rsid w:val="000D52C8"/>
    <w:rsid w:val="000D6EDC"/>
    <w:rsid w:val="000D7847"/>
    <w:rsid w:val="000D7BCC"/>
    <w:rsid w:val="000E072B"/>
    <w:rsid w:val="000E0B98"/>
    <w:rsid w:val="000E0C40"/>
    <w:rsid w:val="000E1214"/>
    <w:rsid w:val="000E17E1"/>
    <w:rsid w:val="000E22FF"/>
    <w:rsid w:val="000E56DD"/>
    <w:rsid w:val="000E5C49"/>
    <w:rsid w:val="000E5D76"/>
    <w:rsid w:val="000E6FD3"/>
    <w:rsid w:val="000E730A"/>
    <w:rsid w:val="000E7996"/>
    <w:rsid w:val="000E7BC2"/>
    <w:rsid w:val="000F0A9D"/>
    <w:rsid w:val="000F1278"/>
    <w:rsid w:val="000F2023"/>
    <w:rsid w:val="000F2039"/>
    <w:rsid w:val="000F3244"/>
    <w:rsid w:val="000F3952"/>
    <w:rsid w:val="000F3985"/>
    <w:rsid w:val="000F54CF"/>
    <w:rsid w:val="000F55EF"/>
    <w:rsid w:val="000F5760"/>
    <w:rsid w:val="000F57D6"/>
    <w:rsid w:val="000F5A12"/>
    <w:rsid w:val="000F5B7E"/>
    <w:rsid w:val="000F7C9B"/>
    <w:rsid w:val="000F7CD4"/>
    <w:rsid w:val="0010012D"/>
    <w:rsid w:val="001010D2"/>
    <w:rsid w:val="00101142"/>
    <w:rsid w:val="0010115C"/>
    <w:rsid w:val="001023F0"/>
    <w:rsid w:val="00102650"/>
    <w:rsid w:val="00102830"/>
    <w:rsid w:val="00102D4F"/>
    <w:rsid w:val="00103225"/>
    <w:rsid w:val="00103413"/>
    <w:rsid w:val="00104D72"/>
    <w:rsid w:val="00105060"/>
    <w:rsid w:val="00105083"/>
    <w:rsid w:val="00105415"/>
    <w:rsid w:val="001054BE"/>
    <w:rsid w:val="00107436"/>
    <w:rsid w:val="0011164A"/>
    <w:rsid w:val="00111BA3"/>
    <w:rsid w:val="00112BD2"/>
    <w:rsid w:val="00112D32"/>
    <w:rsid w:val="0011421B"/>
    <w:rsid w:val="00114A89"/>
    <w:rsid w:val="00115E67"/>
    <w:rsid w:val="00117AF5"/>
    <w:rsid w:val="00121BEA"/>
    <w:rsid w:val="00121F72"/>
    <w:rsid w:val="0012209C"/>
    <w:rsid w:val="00122DFE"/>
    <w:rsid w:val="001243CA"/>
    <w:rsid w:val="00124A00"/>
    <w:rsid w:val="0012516A"/>
    <w:rsid w:val="00125774"/>
    <w:rsid w:val="0012673A"/>
    <w:rsid w:val="001268BD"/>
    <w:rsid w:val="001275BB"/>
    <w:rsid w:val="001278D8"/>
    <w:rsid w:val="00130D03"/>
    <w:rsid w:val="001311F2"/>
    <w:rsid w:val="00132CEE"/>
    <w:rsid w:val="00133EC5"/>
    <w:rsid w:val="00134281"/>
    <w:rsid w:val="00134CDC"/>
    <w:rsid w:val="00135294"/>
    <w:rsid w:val="00136C49"/>
    <w:rsid w:val="00137672"/>
    <w:rsid w:val="00143245"/>
    <w:rsid w:val="001434BF"/>
    <w:rsid w:val="00144971"/>
    <w:rsid w:val="00144A40"/>
    <w:rsid w:val="00144B16"/>
    <w:rsid w:val="00144F8C"/>
    <w:rsid w:val="001453F7"/>
    <w:rsid w:val="0014567B"/>
    <w:rsid w:val="00145BF5"/>
    <w:rsid w:val="00147222"/>
    <w:rsid w:val="001479B7"/>
    <w:rsid w:val="00150C19"/>
    <w:rsid w:val="00152328"/>
    <w:rsid w:val="00153782"/>
    <w:rsid w:val="001540EF"/>
    <w:rsid w:val="00154897"/>
    <w:rsid w:val="00154A50"/>
    <w:rsid w:val="00154C47"/>
    <w:rsid w:val="00155195"/>
    <w:rsid w:val="00156060"/>
    <w:rsid w:val="00156720"/>
    <w:rsid w:val="00157534"/>
    <w:rsid w:val="00157856"/>
    <w:rsid w:val="00160171"/>
    <w:rsid w:val="001601C2"/>
    <w:rsid w:val="00161A1C"/>
    <w:rsid w:val="00163249"/>
    <w:rsid w:val="00163DD3"/>
    <w:rsid w:val="00164020"/>
    <w:rsid w:val="00166FBE"/>
    <w:rsid w:val="00166FC1"/>
    <w:rsid w:val="001670F6"/>
    <w:rsid w:val="00167398"/>
    <w:rsid w:val="00170023"/>
    <w:rsid w:val="001706D2"/>
    <w:rsid w:val="00171A87"/>
    <w:rsid w:val="00172E6F"/>
    <w:rsid w:val="00174E95"/>
    <w:rsid w:val="0017507C"/>
    <w:rsid w:val="0017619B"/>
    <w:rsid w:val="00176305"/>
    <w:rsid w:val="00176CE6"/>
    <w:rsid w:val="00177546"/>
    <w:rsid w:val="001779C6"/>
    <w:rsid w:val="001802A5"/>
    <w:rsid w:val="00180510"/>
    <w:rsid w:val="001814E9"/>
    <w:rsid w:val="00181DE2"/>
    <w:rsid w:val="00181F18"/>
    <w:rsid w:val="00183B91"/>
    <w:rsid w:val="00184162"/>
    <w:rsid w:val="00184A19"/>
    <w:rsid w:val="001856E3"/>
    <w:rsid w:val="00185DBA"/>
    <w:rsid w:val="00186C7B"/>
    <w:rsid w:val="00187A51"/>
    <w:rsid w:val="001902C8"/>
    <w:rsid w:val="00190C5F"/>
    <w:rsid w:val="00191917"/>
    <w:rsid w:val="0019211B"/>
    <w:rsid w:val="0019397B"/>
    <w:rsid w:val="00194259"/>
    <w:rsid w:val="00194427"/>
    <w:rsid w:val="001959A0"/>
    <w:rsid w:val="0019670C"/>
    <w:rsid w:val="00197184"/>
    <w:rsid w:val="001976A6"/>
    <w:rsid w:val="001A0537"/>
    <w:rsid w:val="001A413E"/>
    <w:rsid w:val="001A4146"/>
    <w:rsid w:val="001A421D"/>
    <w:rsid w:val="001A4736"/>
    <w:rsid w:val="001A4809"/>
    <w:rsid w:val="001B01D5"/>
    <w:rsid w:val="001B0F80"/>
    <w:rsid w:val="001B245D"/>
    <w:rsid w:val="001B2F55"/>
    <w:rsid w:val="001B4AB8"/>
    <w:rsid w:val="001B5135"/>
    <w:rsid w:val="001B5A9C"/>
    <w:rsid w:val="001B6BFD"/>
    <w:rsid w:val="001B7398"/>
    <w:rsid w:val="001B7DE2"/>
    <w:rsid w:val="001C0567"/>
    <w:rsid w:val="001C105E"/>
    <w:rsid w:val="001C17BC"/>
    <w:rsid w:val="001C1805"/>
    <w:rsid w:val="001C57B7"/>
    <w:rsid w:val="001C6602"/>
    <w:rsid w:val="001C66D7"/>
    <w:rsid w:val="001C7283"/>
    <w:rsid w:val="001C7873"/>
    <w:rsid w:val="001C7E77"/>
    <w:rsid w:val="001D1F10"/>
    <w:rsid w:val="001D2EE1"/>
    <w:rsid w:val="001D2EF2"/>
    <w:rsid w:val="001D4575"/>
    <w:rsid w:val="001D58D9"/>
    <w:rsid w:val="001D75AC"/>
    <w:rsid w:val="001D7623"/>
    <w:rsid w:val="001E043F"/>
    <w:rsid w:val="001E1BB6"/>
    <w:rsid w:val="001E29E3"/>
    <w:rsid w:val="001E3E82"/>
    <w:rsid w:val="001E4416"/>
    <w:rsid w:val="001E5418"/>
    <w:rsid w:val="001E6B5D"/>
    <w:rsid w:val="001E7002"/>
    <w:rsid w:val="001E723B"/>
    <w:rsid w:val="001E7694"/>
    <w:rsid w:val="001E7C47"/>
    <w:rsid w:val="001F015C"/>
    <w:rsid w:val="001F182D"/>
    <w:rsid w:val="001F2353"/>
    <w:rsid w:val="001F2C78"/>
    <w:rsid w:val="001F378F"/>
    <w:rsid w:val="001F6183"/>
    <w:rsid w:val="002002EA"/>
    <w:rsid w:val="00200300"/>
    <w:rsid w:val="00200353"/>
    <w:rsid w:val="002007BE"/>
    <w:rsid w:val="002012A6"/>
    <w:rsid w:val="002018E8"/>
    <w:rsid w:val="00201BE6"/>
    <w:rsid w:val="002031C2"/>
    <w:rsid w:val="002032CB"/>
    <w:rsid w:val="00203DD7"/>
    <w:rsid w:val="0020488B"/>
    <w:rsid w:val="00205554"/>
    <w:rsid w:val="00205815"/>
    <w:rsid w:val="002073AE"/>
    <w:rsid w:val="00210270"/>
    <w:rsid w:val="0021049E"/>
    <w:rsid w:val="002105F3"/>
    <w:rsid w:val="0021082E"/>
    <w:rsid w:val="00210E78"/>
    <w:rsid w:val="00211B06"/>
    <w:rsid w:val="00211D7A"/>
    <w:rsid w:val="00211FB7"/>
    <w:rsid w:val="002130C5"/>
    <w:rsid w:val="00213306"/>
    <w:rsid w:val="002145CB"/>
    <w:rsid w:val="00214637"/>
    <w:rsid w:val="0021578E"/>
    <w:rsid w:val="0021753B"/>
    <w:rsid w:val="0022193B"/>
    <w:rsid w:val="00221F50"/>
    <w:rsid w:val="002227AC"/>
    <w:rsid w:val="002234A1"/>
    <w:rsid w:val="0022360E"/>
    <w:rsid w:val="00223CAD"/>
    <w:rsid w:val="0022549B"/>
    <w:rsid w:val="00225727"/>
    <w:rsid w:val="00225849"/>
    <w:rsid w:val="002277D3"/>
    <w:rsid w:val="0023013B"/>
    <w:rsid w:val="00230183"/>
    <w:rsid w:val="00230278"/>
    <w:rsid w:val="00230587"/>
    <w:rsid w:val="00231C5E"/>
    <w:rsid w:val="00232261"/>
    <w:rsid w:val="002326BD"/>
    <w:rsid w:val="0023458F"/>
    <w:rsid w:val="0023538D"/>
    <w:rsid w:val="00235608"/>
    <w:rsid w:val="00235D71"/>
    <w:rsid w:val="00237AA2"/>
    <w:rsid w:val="00240B0C"/>
    <w:rsid w:val="00240C66"/>
    <w:rsid w:val="00242221"/>
    <w:rsid w:val="00242E84"/>
    <w:rsid w:val="00243209"/>
    <w:rsid w:val="002468BE"/>
    <w:rsid w:val="00246AEF"/>
    <w:rsid w:val="00246F6A"/>
    <w:rsid w:val="0024786C"/>
    <w:rsid w:val="00251297"/>
    <w:rsid w:val="00251A62"/>
    <w:rsid w:val="00253FB8"/>
    <w:rsid w:val="00254912"/>
    <w:rsid w:val="0025507F"/>
    <w:rsid w:val="002554CB"/>
    <w:rsid w:val="002555F1"/>
    <w:rsid w:val="002558D4"/>
    <w:rsid w:val="00257099"/>
    <w:rsid w:val="00257FA8"/>
    <w:rsid w:val="00260595"/>
    <w:rsid w:val="0026240D"/>
    <w:rsid w:val="002636F6"/>
    <w:rsid w:val="00264E01"/>
    <w:rsid w:val="002662A9"/>
    <w:rsid w:val="0026639A"/>
    <w:rsid w:val="00266E3C"/>
    <w:rsid w:val="00266E3D"/>
    <w:rsid w:val="00267362"/>
    <w:rsid w:val="0026736E"/>
    <w:rsid w:val="00267640"/>
    <w:rsid w:val="002677E7"/>
    <w:rsid w:val="00267EF6"/>
    <w:rsid w:val="002707DE"/>
    <w:rsid w:val="002732A3"/>
    <w:rsid w:val="00273819"/>
    <w:rsid w:val="00274A6F"/>
    <w:rsid w:val="00274B7E"/>
    <w:rsid w:val="002751C2"/>
    <w:rsid w:val="00275449"/>
    <w:rsid w:val="0027757B"/>
    <w:rsid w:val="00277D95"/>
    <w:rsid w:val="00280518"/>
    <w:rsid w:val="0028160A"/>
    <w:rsid w:val="002819AE"/>
    <w:rsid w:val="00282711"/>
    <w:rsid w:val="002827B2"/>
    <w:rsid w:val="00282DC5"/>
    <w:rsid w:val="0028438C"/>
    <w:rsid w:val="00285850"/>
    <w:rsid w:val="00285F91"/>
    <w:rsid w:val="00287602"/>
    <w:rsid w:val="00287637"/>
    <w:rsid w:val="00287C24"/>
    <w:rsid w:val="00290BFD"/>
    <w:rsid w:val="00290D2A"/>
    <w:rsid w:val="00291728"/>
    <w:rsid w:val="00292256"/>
    <w:rsid w:val="00293C27"/>
    <w:rsid w:val="00294980"/>
    <w:rsid w:val="00294E92"/>
    <w:rsid w:val="0029503F"/>
    <w:rsid w:val="002958B3"/>
    <w:rsid w:val="00295F44"/>
    <w:rsid w:val="002961B1"/>
    <w:rsid w:val="00297703"/>
    <w:rsid w:val="002A0AB0"/>
    <w:rsid w:val="002A1A89"/>
    <w:rsid w:val="002A1F84"/>
    <w:rsid w:val="002A2689"/>
    <w:rsid w:val="002A4AD4"/>
    <w:rsid w:val="002A5313"/>
    <w:rsid w:val="002A6776"/>
    <w:rsid w:val="002A6FF3"/>
    <w:rsid w:val="002A766D"/>
    <w:rsid w:val="002A7E57"/>
    <w:rsid w:val="002B093F"/>
    <w:rsid w:val="002B0F31"/>
    <w:rsid w:val="002B1C70"/>
    <w:rsid w:val="002B28DF"/>
    <w:rsid w:val="002B3CA8"/>
    <w:rsid w:val="002B45C0"/>
    <w:rsid w:val="002B492A"/>
    <w:rsid w:val="002B630E"/>
    <w:rsid w:val="002C01B1"/>
    <w:rsid w:val="002C0456"/>
    <w:rsid w:val="002C0648"/>
    <w:rsid w:val="002C141F"/>
    <w:rsid w:val="002C1F89"/>
    <w:rsid w:val="002C2814"/>
    <w:rsid w:val="002C3313"/>
    <w:rsid w:val="002C46B6"/>
    <w:rsid w:val="002C4AF4"/>
    <w:rsid w:val="002C53A3"/>
    <w:rsid w:val="002C5A94"/>
    <w:rsid w:val="002C6568"/>
    <w:rsid w:val="002C7145"/>
    <w:rsid w:val="002D0669"/>
    <w:rsid w:val="002D2462"/>
    <w:rsid w:val="002D2CB3"/>
    <w:rsid w:val="002D36FC"/>
    <w:rsid w:val="002D601E"/>
    <w:rsid w:val="002D6AD6"/>
    <w:rsid w:val="002D6D49"/>
    <w:rsid w:val="002D767E"/>
    <w:rsid w:val="002D7B20"/>
    <w:rsid w:val="002E065A"/>
    <w:rsid w:val="002E0A37"/>
    <w:rsid w:val="002E0FF0"/>
    <w:rsid w:val="002E1040"/>
    <w:rsid w:val="002E18E3"/>
    <w:rsid w:val="002E20A3"/>
    <w:rsid w:val="002E3638"/>
    <w:rsid w:val="002E401A"/>
    <w:rsid w:val="002E6D3A"/>
    <w:rsid w:val="002E6DE3"/>
    <w:rsid w:val="002E77C4"/>
    <w:rsid w:val="002E78A3"/>
    <w:rsid w:val="002F0704"/>
    <w:rsid w:val="002F1F82"/>
    <w:rsid w:val="002F2FBA"/>
    <w:rsid w:val="002F39AC"/>
    <w:rsid w:val="002F5271"/>
    <w:rsid w:val="002F5B95"/>
    <w:rsid w:val="002F6302"/>
    <w:rsid w:val="002F74E6"/>
    <w:rsid w:val="002F7F60"/>
    <w:rsid w:val="003024C1"/>
    <w:rsid w:val="00302657"/>
    <w:rsid w:val="00302687"/>
    <w:rsid w:val="003035B6"/>
    <w:rsid w:val="0030441C"/>
    <w:rsid w:val="0030486E"/>
    <w:rsid w:val="00304CFC"/>
    <w:rsid w:val="00304F81"/>
    <w:rsid w:val="0030548B"/>
    <w:rsid w:val="00306D38"/>
    <w:rsid w:val="00307AAF"/>
    <w:rsid w:val="003101A1"/>
    <w:rsid w:val="0031061E"/>
    <w:rsid w:val="00310FB4"/>
    <w:rsid w:val="0031246F"/>
    <w:rsid w:val="00312F66"/>
    <w:rsid w:val="00314CD9"/>
    <w:rsid w:val="00315147"/>
    <w:rsid w:val="003151F1"/>
    <w:rsid w:val="00316A8B"/>
    <w:rsid w:val="00316DD4"/>
    <w:rsid w:val="003220C6"/>
    <w:rsid w:val="003230C0"/>
    <w:rsid w:val="00323B06"/>
    <w:rsid w:val="00324237"/>
    <w:rsid w:val="0032448D"/>
    <w:rsid w:val="00326298"/>
    <w:rsid w:val="00326F03"/>
    <w:rsid w:val="003306C4"/>
    <w:rsid w:val="00331362"/>
    <w:rsid w:val="00331D5F"/>
    <w:rsid w:val="00331D8E"/>
    <w:rsid w:val="00333476"/>
    <w:rsid w:val="0033414F"/>
    <w:rsid w:val="00334AE1"/>
    <w:rsid w:val="00335967"/>
    <w:rsid w:val="003363CB"/>
    <w:rsid w:val="00337758"/>
    <w:rsid w:val="00337861"/>
    <w:rsid w:val="00337CBD"/>
    <w:rsid w:val="003403AF"/>
    <w:rsid w:val="00340848"/>
    <w:rsid w:val="00341600"/>
    <w:rsid w:val="003416C7"/>
    <w:rsid w:val="00341BA3"/>
    <w:rsid w:val="003420AC"/>
    <w:rsid w:val="00342549"/>
    <w:rsid w:val="00347EDE"/>
    <w:rsid w:val="00350894"/>
    <w:rsid w:val="00350FEB"/>
    <w:rsid w:val="00350FFB"/>
    <w:rsid w:val="003534E3"/>
    <w:rsid w:val="00354DDA"/>
    <w:rsid w:val="003552B8"/>
    <w:rsid w:val="00355F0D"/>
    <w:rsid w:val="003561FC"/>
    <w:rsid w:val="003576A9"/>
    <w:rsid w:val="0036039D"/>
    <w:rsid w:val="00360A84"/>
    <w:rsid w:val="00361121"/>
    <w:rsid w:val="00361B46"/>
    <w:rsid w:val="003622CA"/>
    <w:rsid w:val="0036231D"/>
    <w:rsid w:val="003629FF"/>
    <w:rsid w:val="00364C00"/>
    <w:rsid w:val="00364C83"/>
    <w:rsid w:val="00365908"/>
    <w:rsid w:val="003700B9"/>
    <w:rsid w:val="00370DC9"/>
    <w:rsid w:val="00371800"/>
    <w:rsid w:val="00372256"/>
    <w:rsid w:val="00372F05"/>
    <w:rsid w:val="00373274"/>
    <w:rsid w:val="00373FF5"/>
    <w:rsid w:val="00374593"/>
    <w:rsid w:val="0037532B"/>
    <w:rsid w:val="003767FD"/>
    <w:rsid w:val="0037680D"/>
    <w:rsid w:val="00376B0F"/>
    <w:rsid w:val="003770F1"/>
    <w:rsid w:val="003774F2"/>
    <w:rsid w:val="0038048D"/>
    <w:rsid w:val="003818CE"/>
    <w:rsid w:val="003823EA"/>
    <w:rsid w:val="00383765"/>
    <w:rsid w:val="00383803"/>
    <w:rsid w:val="003842D6"/>
    <w:rsid w:val="00385216"/>
    <w:rsid w:val="00386B30"/>
    <w:rsid w:val="00386B5F"/>
    <w:rsid w:val="00387534"/>
    <w:rsid w:val="003876AD"/>
    <w:rsid w:val="00387E62"/>
    <w:rsid w:val="0039083B"/>
    <w:rsid w:val="00391682"/>
    <w:rsid w:val="00391A08"/>
    <w:rsid w:val="00391B0A"/>
    <w:rsid w:val="003929D6"/>
    <w:rsid w:val="00392A56"/>
    <w:rsid w:val="00392E6D"/>
    <w:rsid w:val="003933A9"/>
    <w:rsid w:val="00393EF6"/>
    <w:rsid w:val="0039409D"/>
    <w:rsid w:val="00394848"/>
    <w:rsid w:val="00394BE8"/>
    <w:rsid w:val="00394CDE"/>
    <w:rsid w:val="00394EEE"/>
    <w:rsid w:val="00395AD9"/>
    <w:rsid w:val="00397164"/>
    <w:rsid w:val="003A05E2"/>
    <w:rsid w:val="003A0F6F"/>
    <w:rsid w:val="003A16F4"/>
    <w:rsid w:val="003A194D"/>
    <w:rsid w:val="003A27BE"/>
    <w:rsid w:val="003A2F89"/>
    <w:rsid w:val="003A340E"/>
    <w:rsid w:val="003A51DA"/>
    <w:rsid w:val="003A762B"/>
    <w:rsid w:val="003A7964"/>
    <w:rsid w:val="003B058D"/>
    <w:rsid w:val="003B0C35"/>
    <w:rsid w:val="003B16C0"/>
    <w:rsid w:val="003B1BE9"/>
    <w:rsid w:val="003B2CF5"/>
    <w:rsid w:val="003B4A4F"/>
    <w:rsid w:val="003B4F12"/>
    <w:rsid w:val="003B5969"/>
    <w:rsid w:val="003B6A1E"/>
    <w:rsid w:val="003B6F3C"/>
    <w:rsid w:val="003B71A9"/>
    <w:rsid w:val="003B7AC2"/>
    <w:rsid w:val="003B7B5B"/>
    <w:rsid w:val="003C06D6"/>
    <w:rsid w:val="003C2A62"/>
    <w:rsid w:val="003C3856"/>
    <w:rsid w:val="003C5246"/>
    <w:rsid w:val="003C6192"/>
    <w:rsid w:val="003C6575"/>
    <w:rsid w:val="003C75EC"/>
    <w:rsid w:val="003C7EB8"/>
    <w:rsid w:val="003D0D7F"/>
    <w:rsid w:val="003D26D3"/>
    <w:rsid w:val="003D3CDF"/>
    <w:rsid w:val="003D4CC2"/>
    <w:rsid w:val="003D4F97"/>
    <w:rsid w:val="003D4FC3"/>
    <w:rsid w:val="003D5613"/>
    <w:rsid w:val="003D596D"/>
    <w:rsid w:val="003D6DCB"/>
    <w:rsid w:val="003E060F"/>
    <w:rsid w:val="003E158A"/>
    <w:rsid w:val="003E1D22"/>
    <w:rsid w:val="003E1D88"/>
    <w:rsid w:val="003E319B"/>
    <w:rsid w:val="003E3C19"/>
    <w:rsid w:val="003E5B90"/>
    <w:rsid w:val="003E5C83"/>
    <w:rsid w:val="003E6093"/>
    <w:rsid w:val="003F0AA3"/>
    <w:rsid w:val="003F0D6B"/>
    <w:rsid w:val="003F10D2"/>
    <w:rsid w:val="003F116F"/>
    <w:rsid w:val="003F169C"/>
    <w:rsid w:val="003F225E"/>
    <w:rsid w:val="003F2329"/>
    <w:rsid w:val="003F529B"/>
    <w:rsid w:val="003F6B16"/>
    <w:rsid w:val="00400949"/>
    <w:rsid w:val="0040097E"/>
    <w:rsid w:val="00400AE1"/>
    <w:rsid w:val="00400DF8"/>
    <w:rsid w:val="00401567"/>
    <w:rsid w:val="00401BC6"/>
    <w:rsid w:val="00403E39"/>
    <w:rsid w:val="00405D93"/>
    <w:rsid w:val="0040636F"/>
    <w:rsid w:val="00406DE2"/>
    <w:rsid w:val="00406FE8"/>
    <w:rsid w:val="004070F6"/>
    <w:rsid w:val="004076FF"/>
    <w:rsid w:val="004101F6"/>
    <w:rsid w:val="00410396"/>
    <w:rsid w:val="004115EE"/>
    <w:rsid w:val="004126A5"/>
    <w:rsid w:val="004126B3"/>
    <w:rsid w:val="00413161"/>
    <w:rsid w:val="0041468E"/>
    <w:rsid w:val="00414DDC"/>
    <w:rsid w:val="004157A2"/>
    <w:rsid w:val="004157EE"/>
    <w:rsid w:val="004158C8"/>
    <w:rsid w:val="0041768E"/>
    <w:rsid w:val="00417A2C"/>
    <w:rsid w:val="00417F5C"/>
    <w:rsid w:val="00420DB8"/>
    <w:rsid w:val="00421947"/>
    <w:rsid w:val="0042197D"/>
    <w:rsid w:val="00421B5D"/>
    <w:rsid w:val="00421D83"/>
    <w:rsid w:val="00421DD0"/>
    <w:rsid w:val="00422538"/>
    <w:rsid w:val="00422643"/>
    <w:rsid w:val="00422B58"/>
    <w:rsid w:val="004232F6"/>
    <w:rsid w:val="004251CA"/>
    <w:rsid w:val="00425353"/>
    <w:rsid w:val="00426F9C"/>
    <w:rsid w:val="0042717A"/>
    <w:rsid w:val="004277CC"/>
    <w:rsid w:val="00430706"/>
    <w:rsid w:val="00431D48"/>
    <w:rsid w:val="004320A8"/>
    <w:rsid w:val="00433D75"/>
    <w:rsid w:val="004345CE"/>
    <w:rsid w:val="0043486A"/>
    <w:rsid w:val="00434A8F"/>
    <w:rsid w:val="00434ACA"/>
    <w:rsid w:val="004358AC"/>
    <w:rsid w:val="00436259"/>
    <w:rsid w:val="00436867"/>
    <w:rsid w:val="00436A06"/>
    <w:rsid w:val="00436F36"/>
    <w:rsid w:val="00437242"/>
    <w:rsid w:val="004407A8"/>
    <w:rsid w:val="00441BB5"/>
    <w:rsid w:val="00443E67"/>
    <w:rsid w:val="00444E29"/>
    <w:rsid w:val="00445343"/>
    <w:rsid w:val="004462ED"/>
    <w:rsid w:val="004468B1"/>
    <w:rsid w:val="00447126"/>
    <w:rsid w:val="00447583"/>
    <w:rsid w:val="00450367"/>
    <w:rsid w:val="00450922"/>
    <w:rsid w:val="00452B5C"/>
    <w:rsid w:val="00453CEE"/>
    <w:rsid w:val="00453FF4"/>
    <w:rsid w:val="004576AF"/>
    <w:rsid w:val="00457C07"/>
    <w:rsid w:val="00461421"/>
    <w:rsid w:val="0046199E"/>
    <w:rsid w:val="004622BA"/>
    <w:rsid w:val="004622CC"/>
    <w:rsid w:val="00462CF8"/>
    <w:rsid w:val="004640CD"/>
    <w:rsid w:val="00466771"/>
    <w:rsid w:val="00466A29"/>
    <w:rsid w:val="00466C11"/>
    <w:rsid w:val="004703EB"/>
    <w:rsid w:val="004708A8"/>
    <w:rsid w:val="00470A2D"/>
    <w:rsid w:val="00470B39"/>
    <w:rsid w:val="00470BDD"/>
    <w:rsid w:val="0047143B"/>
    <w:rsid w:val="004725E7"/>
    <w:rsid w:val="0047352A"/>
    <w:rsid w:val="00473AD8"/>
    <w:rsid w:val="00473B14"/>
    <w:rsid w:val="0047410A"/>
    <w:rsid w:val="004741AD"/>
    <w:rsid w:val="00477FDA"/>
    <w:rsid w:val="00481519"/>
    <w:rsid w:val="00482A7C"/>
    <w:rsid w:val="00483452"/>
    <w:rsid w:val="0048380A"/>
    <w:rsid w:val="00485211"/>
    <w:rsid w:val="00485B24"/>
    <w:rsid w:val="00486A12"/>
    <w:rsid w:val="004872E2"/>
    <w:rsid w:val="00491826"/>
    <w:rsid w:val="00491C0C"/>
    <w:rsid w:val="00492B01"/>
    <w:rsid w:val="004930E3"/>
    <w:rsid w:val="00494016"/>
    <w:rsid w:val="0049407D"/>
    <w:rsid w:val="004948A4"/>
    <w:rsid w:val="00496AA3"/>
    <w:rsid w:val="00496D5E"/>
    <w:rsid w:val="0049754F"/>
    <w:rsid w:val="0049795D"/>
    <w:rsid w:val="004979BE"/>
    <w:rsid w:val="004A1305"/>
    <w:rsid w:val="004A2809"/>
    <w:rsid w:val="004A2832"/>
    <w:rsid w:val="004A3185"/>
    <w:rsid w:val="004A3306"/>
    <w:rsid w:val="004A4346"/>
    <w:rsid w:val="004A5395"/>
    <w:rsid w:val="004A5774"/>
    <w:rsid w:val="004A5EF1"/>
    <w:rsid w:val="004A71A4"/>
    <w:rsid w:val="004A74C9"/>
    <w:rsid w:val="004A7973"/>
    <w:rsid w:val="004B0C03"/>
    <w:rsid w:val="004B0F75"/>
    <w:rsid w:val="004B1CE8"/>
    <w:rsid w:val="004B1F0C"/>
    <w:rsid w:val="004B2161"/>
    <w:rsid w:val="004B2196"/>
    <w:rsid w:val="004B3102"/>
    <w:rsid w:val="004B5998"/>
    <w:rsid w:val="004B59B3"/>
    <w:rsid w:val="004C1A0E"/>
    <w:rsid w:val="004C32AE"/>
    <w:rsid w:val="004C33DE"/>
    <w:rsid w:val="004C388A"/>
    <w:rsid w:val="004C4A46"/>
    <w:rsid w:val="004C4E84"/>
    <w:rsid w:val="004C519B"/>
    <w:rsid w:val="004C5D3A"/>
    <w:rsid w:val="004C6181"/>
    <w:rsid w:val="004C64B9"/>
    <w:rsid w:val="004C7280"/>
    <w:rsid w:val="004C7733"/>
    <w:rsid w:val="004C7B30"/>
    <w:rsid w:val="004C7F0E"/>
    <w:rsid w:val="004D0466"/>
    <w:rsid w:val="004D0A12"/>
    <w:rsid w:val="004D0EBF"/>
    <w:rsid w:val="004D10D9"/>
    <w:rsid w:val="004D1637"/>
    <w:rsid w:val="004D18B5"/>
    <w:rsid w:val="004D23F2"/>
    <w:rsid w:val="004D3507"/>
    <w:rsid w:val="004D79D4"/>
    <w:rsid w:val="004D7A63"/>
    <w:rsid w:val="004D7EDF"/>
    <w:rsid w:val="004E0290"/>
    <w:rsid w:val="004E0D5F"/>
    <w:rsid w:val="004E17AC"/>
    <w:rsid w:val="004E507F"/>
    <w:rsid w:val="004E522B"/>
    <w:rsid w:val="004E758F"/>
    <w:rsid w:val="004E7630"/>
    <w:rsid w:val="004E7C0F"/>
    <w:rsid w:val="004F13C5"/>
    <w:rsid w:val="004F1836"/>
    <w:rsid w:val="004F4D47"/>
    <w:rsid w:val="004F5817"/>
    <w:rsid w:val="004F5F69"/>
    <w:rsid w:val="004F68C0"/>
    <w:rsid w:val="004F721D"/>
    <w:rsid w:val="004F7836"/>
    <w:rsid w:val="004F7933"/>
    <w:rsid w:val="005000CB"/>
    <w:rsid w:val="0050069A"/>
    <w:rsid w:val="005016B5"/>
    <w:rsid w:val="0050173C"/>
    <w:rsid w:val="00502C4A"/>
    <w:rsid w:val="00502DEE"/>
    <w:rsid w:val="00503A5C"/>
    <w:rsid w:val="00504AC0"/>
    <w:rsid w:val="005066CD"/>
    <w:rsid w:val="0050766C"/>
    <w:rsid w:val="005078A2"/>
    <w:rsid w:val="005102FB"/>
    <w:rsid w:val="005104DE"/>
    <w:rsid w:val="00511385"/>
    <w:rsid w:val="0051155D"/>
    <w:rsid w:val="00511D6E"/>
    <w:rsid w:val="00512273"/>
    <w:rsid w:val="00512A7B"/>
    <w:rsid w:val="005131A5"/>
    <w:rsid w:val="0051332A"/>
    <w:rsid w:val="00513CD6"/>
    <w:rsid w:val="005149ED"/>
    <w:rsid w:val="00514C9C"/>
    <w:rsid w:val="005154F9"/>
    <w:rsid w:val="00516055"/>
    <w:rsid w:val="00517116"/>
    <w:rsid w:val="00523219"/>
    <w:rsid w:val="00523745"/>
    <w:rsid w:val="00523C1B"/>
    <w:rsid w:val="00525332"/>
    <w:rsid w:val="00525871"/>
    <w:rsid w:val="00525CB2"/>
    <w:rsid w:val="005260E5"/>
    <w:rsid w:val="00526470"/>
    <w:rsid w:val="00526C64"/>
    <w:rsid w:val="00526D42"/>
    <w:rsid w:val="00531923"/>
    <w:rsid w:val="00531F88"/>
    <w:rsid w:val="00533951"/>
    <w:rsid w:val="005340F0"/>
    <w:rsid w:val="0053424B"/>
    <w:rsid w:val="00534AF4"/>
    <w:rsid w:val="00536BF8"/>
    <w:rsid w:val="00536F58"/>
    <w:rsid w:val="0053793D"/>
    <w:rsid w:val="005379EE"/>
    <w:rsid w:val="00540039"/>
    <w:rsid w:val="00540396"/>
    <w:rsid w:val="00542323"/>
    <w:rsid w:val="00542E6A"/>
    <w:rsid w:val="0054354F"/>
    <w:rsid w:val="00543557"/>
    <w:rsid w:val="005439CA"/>
    <w:rsid w:val="0054535A"/>
    <w:rsid w:val="00545785"/>
    <w:rsid w:val="00547816"/>
    <w:rsid w:val="005508BA"/>
    <w:rsid w:val="00550C21"/>
    <w:rsid w:val="005534C6"/>
    <w:rsid w:val="00554915"/>
    <w:rsid w:val="00556DB2"/>
    <w:rsid w:val="00557010"/>
    <w:rsid w:val="00557185"/>
    <w:rsid w:val="0055766F"/>
    <w:rsid w:val="005603FB"/>
    <w:rsid w:val="00560A59"/>
    <w:rsid w:val="00562B76"/>
    <w:rsid w:val="005637DC"/>
    <w:rsid w:val="00563B4F"/>
    <w:rsid w:val="005650CE"/>
    <w:rsid w:val="0056596C"/>
    <w:rsid w:val="00571868"/>
    <w:rsid w:val="005722FB"/>
    <w:rsid w:val="00572597"/>
    <w:rsid w:val="00572B8F"/>
    <w:rsid w:val="00573398"/>
    <w:rsid w:val="00573E99"/>
    <w:rsid w:val="005756DB"/>
    <w:rsid w:val="00575C2D"/>
    <w:rsid w:val="00575C7E"/>
    <w:rsid w:val="00576976"/>
    <w:rsid w:val="005770B8"/>
    <w:rsid w:val="00577BC8"/>
    <w:rsid w:val="00577BD0"/>
    <w:rsid w:val="005819AA"/>
    <w:rsid w:val="00581A55"/>
    <w:rsid w:val="00581AC9"/>
    <w:rsid w:val="00581B3A"/>
    <w:rsid w:val="00581F50"/>
    <w:rsid w:val="00582C6B"/>
    <w:rsid w:val="0058311B"/>
    <w:rsid w:val="005860BD"/>
    <w:rsid w:val="0058629D"/>
    <w:rsid w:val="005864E3"/>
    <w:rsid w:val="005866EA"/>
    <w:rsid w:val="0058768E"/>
    <w:rsid w:val="00587E78"/>
    <w:rsid w:val="005904C6"/>
    <w:rsid w:val="00590664"/>
    <w:rsid w:val="005917FA"/>
    <w:rsid w:val="00591C47"/>
    <w:rsid w:val="00592E2A"/>
    <w:rsid w:val="00593176"/>
    <w:rsid w:val="005931C4"/>
    <w:rsid w:val="00593644"/>
    <w:rsid w:val="00593F6A"/>
    <w:rsid w:val="00594362"/>
    <w:rsid w:val="00595308"/>
    <w:rsid w:val="00596094"/>
    <w:rsid w:val="00597536"/>
    <w:rsid w:val="005A088D"/>
    <w:rsid w:val="005A1B6B"/>
    <w:rsid w:val="005A1BD6"/>
    <w:rsid w:val="005A2349"/>
    <w:rsid w:val="005A23D8"/>
    <w:rsid w:val="005A4F5B"/>
    <w:rsid w:val="005A7AB0"/>
    <w:rsid w:val="005B03D3"/>
    <w:rsid w:val="005B03EB"/>
    <w:rsid w:val="005B0CCB"/>
    <w:rsid w:val="005B15B7"/>
    <w:rsid w:val="005B276F"/>
    <w:rsid w:val="005B3E16"/>
    <w:rsid w:val="005B4A34"/>
    <w:rsid w:val="005B4BBE"/>
    <w:rsid w:val="005B58F8"/>
    <w:rsid w:val="005B5AC1"/>
    <w:rsid w:val="005B6A46"/>
    <w:rsid w:val="005C0174"/>
    <w:rsid w:val="005C0F45"/>
    <w:rsid w:val="005C1377"/>
    <w:rsid w:val="005C1889"/>
    <w:rsid w:val="005C21FB"/>
    <w:rsid w:val="005C2DA1"/>
    <w:rsid w:val="005C399D"/>
    <w:rsid w:val="005C400D"/>
    <w:rsid w:val="005C5451"/>
    <w:rsid w:val="005C6437"/>
    <w:rsid w:val="005C765A"/>
    <w:rsid w:val="005C79BD"/>
    <w:rsid w:val="005D0603"/>
    <w:rsid w:val="005D1DB2"/>
    <w:rsid w:val="005D2DF2"/>
    <w:rsid w:val="005D302A"/>
    <w:rsid w:val="005D3D90"/>
    <w:rsid w:val="005D5004"/>
    <w:rsid w:val="005D5721"/>
    <w:rsid w:val="005D580B"/>
    <w:rsid w:val="005D6E2D"/>
    <w:rsid w:val="005D77AE"/>
    <w:rsid w:val="005E0A3C"/>
    <w:rsid w:val="005E1514"/>
    <w:rsid w:val="005E28D3"/>
    <w:rsid w:val="005E3D9B"/>
    <w:rsid w:val="005E414D"/>
    <w:rsid w:val="005E49F9"/>
    <w:rsid w:val="005E5A48"/>
    <w:rsid w:val="005E626A"/>
    <w:rsid w:val="005E6DDB"/>
    <w:rsid w:val="005E6E91"/>
    <w:rsid w:val="005E74EE"/>
    <w:rsid w:val="005F06A5"/>
    <w:rsid w:val="005F1680"/>
    <w:rsid w:val="005F33AC"/>
    <w:rsid w:val="005F459E"/>
    <w:rsid w:val="005F54D2"/>
    <w:rsid w:val="005F5900"/>
    <w:rsid w:val="005F5935"/>
    <w:rsid w:val="005F5C79"/>
    <w:rsid w:val="005F6CF7"/>
    <w:rsid w:val="005F716F"/>
    <w:rsid w:val="005F7324"/>
    <w:rsid w:val="005F75B2"/>
    <w:rsid w:val="0060092D"/>
    <w:rsid w:val="0060111E"/>
    <w:rsid w:val="006012C8"/>
    <w:rsid w:val="00601E01"/>
    <w:rsid w:val="00601F6D"/>
    <w:rsid w:val="00603B8F"/>
    <w:rsid w:val="00604A70"/>
    <w:rsid w:val="00604C69"/>
    <w:rsid w:val="006055D1"/>
    <w:rsid w:val="0060678D"/>
    <w:rsid w:val="00606E1E"/>
    <w:rsid w:val="00607FD8"/>
    <w:rsid w:val="006129BC"/>
    <w:rsid w:val="00614594"/>
    <w:rsid w:val="00614634"/>
    <w:rsid w:val="006149FD"/>
    <w:rsid w:val="00614A3B"/>
    <w:rsid w:val="00615685"/>
    <w:rsid w:val="00615FB6"/>
    <w:rsid w:val="006168E8"/>
    <w:rsid w:val="00617A0E"/>
    <w:rsid w:val="00617A30"/>
    <w:rsid w:val="00620D8C"/>
    <w:rsid w:val="00621853"/>
    <w:rsid w:val="0062249A"/>
    <w:rsid w:val="00623368"/>
    <w:rsid w:val="00623AEA"/>
    <w:rsid w:val="006259BC"/>
    <w:rsid w:val="00626666"/>
    <w:rsid w:val="00626BA0"/>
    <w:rsid w:val="00627E6C"/>
    <w:rsid w:val="006301E2"/>
    <w:rsid w:val="00630D42"/>
    <w:rsid w:val="00632F0C"/>
    <w:rsid w:val="006340BD"/>
    <w:rsid w:val="00634110"/>
    <w:rsid w:val="00634607"/>
    <w:rsid w:val="00636857"/>
    <w:rsid w:val="00637293"/>
    <w:rsid w:val="00640E87"/>
    <w:rsid w:val="00641B42"/>
    <w:rsid w:val="00641B54"/>
    <w:rsid w:val="00644039"/>
    <w:rsid w:val="0064438A"/>
    <w:rsid w:val="00644591"/>
    <w:rsid w:val="00645B97"/>
    <w:rsid w:val="00645E93"/>
    <w:rsid w:val="00647D4C"/>
    <w:rsid w:val="006505EE"/>
    <w:rsid w:val="00650ED4"/>
    <w:rsid w:val="006511D8"/>
    <w:rsid w:val="0065193C"/>
    <w:rsid w:val="00651967"/>
    <w:rsid w:val="006522FB"/>
    <w:rsid w:val="0065289E"/>
    <w:rsid w:val="006537AE"/>
    <w:rsid w:val="006537FD"/>
    <w:rsid w:val="00653D9C"/>
    <w:rsid w:val="006542CE"/>
    <w:rsid w:val="006545F3"/>
    <w:rsid w:val="00654AFA"/>
    <w:rsid w:val="006550DC"/>
    <w:rsid w:val="00656032"/>
    <w:rsid w:val="00656599"/>
    <w:rsid w:val="006566F6"/>
    <w:rsid w:val="00657BD5"/>
    <w:rsid w:val="00660868"/>
    <w:rsid w:val="00660CE1"/>
    <w:rsid w:val="00661629"/>
    <w:rsid w:val="006621EB"/>
    <w:rsid w:val="00662343"/>
    <w:rsid w:val="0066333E"/>
    <w:rsid w:val="0066458F"/>
    <w:rsid w:val="006649DE"/>
    <w:rsid w:val="00666681"/>
    <w:rsid w:val="00667594"/>
    <w:rsid w:val="00670A2E"/>
    <w:rsid w:val="00670C81"/>
    <w:rsid w:val="00670D80"/>
    <w:rsid w:val="0067358A"/>
    <w:rsid w:val="00673BD0"/>
    <w:rsid w:val="00674CE1"/>
    <w:rsid w:val="006757D3"/>
    <w:rsid w:val="00675C34"/>
    <w:rsid w:val="0067610B"/>
    <w:rsid w:val="006768BA"/>
    <w:rsid w:val="00680D9F"/>
    <w:rsid w:val="00682643"/>
    <w:rsid w:val="00683D28"/>
    <w:rsid w:val="00685450"/>
    <w:rsid w:val="00685613"/>
    <w:rsid w:val="00686BA0"/>
    <w:rsid w:val="0069045E"/>
    <w:rsid w:val="00691F84"/>
    <w:rsid w:val="00691FAD"/>
    <w:rsid w:val="0069210E"/>
    <w:rsid w:val="0069397D"/>
    <w:rsid w:val="00693B04"/>
    <w:rsid w:val="00694C1D"/>
    <w:rsid w:val="00695E5A"/>
    <w:rsid w:val="00697088"/>
    <w:rsid w:val="00697E06"/>
    <w:rsid w:val="006A07AB"/>
    <w:rsid w:val="006A0A88"/>
    <w:rsid w:val="006A0B52"/>
    <w:rsid w:val="006A1918"/>
    <w:rsid w:val="006A1A21"/>
    <w:rsid w:val="006A3DA9"/>
    <w:rsid w:val="006A43DF"/>
    <w:rsid w:val="006A4D2E"/>
    <w:rsid w:val="006A4E51"/>
    <w:rsid w:val="006A4EC5"/>
    <w:rsid w:val="006A5E18"/>
    <w:rsid w:val="006A64D4"/>
    <w:rsid w:val="006A7CC2"/>
    <w:rsid w:val="006B00DB"/>
    <w:rsid w:val="006B02F4"/>
    <w:rsid w:val="006B0FBE"/>
    <w:rsid w:val="006B1912"/>
    <w:rsid w:val="006B38B8"/>
    <w:rsid w:val="006B4E5E"/>
    <w:rsid w:val="006B52F2"/>
    <w:rsid w:val="006B5370"/>
    <w:rsid w:val="006B6AD3"/>
    <w:rsid w:val="006C4B25"/>
    <w:rsid w:val="006C4C3C"/>
    <w:rsid w:val="006C4DB4"/>
    <w:rsid w:val="006C4ED3"/>
    <w:rsid w:val="006C5CF9"/>
    <w:rsid w:val="006C6A3B"/>
    <w:rsid w:val="006C71C4"/>
    <w:rsid w:val="006C75C1"/>
    <w:rsid w:val="006C7D4D"/>
    <w:rsid w:val="006C7FFD"/>
    <w:rsid w:val="006D02EE"/>
    <w:rsid w:val="006D0DD7"/>
    <w:rsid w:val="006D1E5D"/>
    <w:rsid w:val="006D3B47"/>
    <w:rsid w:val="006D445B"/>
    <w:rsid w:val="006D4E77"/>
    <w:rsid w:val="006D5507"/>
    <w:rsid w:val="006D623F"/>
    <w:rsid w:val="006D67C3"/>
    <w:rsid w:val="006D685C"/>
    <w:rsid w:val="006D687E"/>
    <w:rsid w:val="006E10CD"/>
    <w:rsid w:val="006E1255"/>
    <w:rsid w:val="006E16D0"/>
    <w:rsid w:val="006E351B"/>
    <w:rsid w:val="006E37FA"/>
    <w:rsid w:val="006E3816"/>
    <w:rsid w:val="006E403A"/>
    <w:rsid w:val="006E5F08"/>
    <w:rsid w:val="006E72B0"/>
    <w:rsid w:val="006F0EDE"/>
    <w:rsid w:val="006F2959"/>
    <w:rsid w:val="006F2E01"/>
    <w:rsid w:val="006F42E2"/>
    <w:rsid w:val="006F4AA8"/>
    <w:rsid w:val="006F5ED8"/>
    <w:rsid w:val="006F63A2"/>
    <w:rsid w:val="006F64F8"/>
    <w:rsid w:val="006F7639"/>
    <w:rsid w:val="00700C41"/>
    <w:rsid w:val="00701C58"/>
    <w:rsid w:val="00701E89"/>
    <w:rsid w:val="00702048"/>
    <w:rsid w:val="007042BB"/>
    <w:rsid w:val="00705422"/>
    <w:rsid w:val="00706944"/>
    <w:rsid w:val="00707665"/>
    <w:rsid w:val="00707C09"/>
    <w:rsid w:val="007108A3"/>
    <w:rsid w:val="007114A7"/>
    <w:rsid w:val="00712E40"/>
    <w:rsid w:val="0071401B"/>
    <w:rsid w:val="0071427D"/>
    <w:rsid w:val="00714398"/>
    <w:rsid w:val="00714AA0"/>
    <w:rsid w:val="00720E42"/>
    <w:rsid w:val="00720F07"/>
    <w:rsid w:val="00721E0C"/>
    <w:rsid w:val="007221BC"/>
    <w:rsid w:val="00722803"/>
    <w:rsid w:val="00722AA9"/>
    <w:rsid w:val="00722CE3"/>
    <w:rsid w:val="00723781"/>
    <w:rsid w:val="00724BB0"/>
    <w:rsid w:val="00724CF7"/>
    <w:rsid w:val="007250FD"/>
    <w:rsid w:val="0072596A"/>
    <w:rsid w:val="00725DD3"/>
    <w:rsid w:val="007300D3"/>
    <w:rsid w:val="00731991"/>
    <w:rsid w:val="00732080"/>
    <w:rsid w:val="00733430"/>
    <w:rsid w:val="00733DE8"/>
    <w:rsid w:val="007345F6"/>
    <w:rsid w:val="007349E0"/>
    <w:rsid w:val="00734C8F"/>
    <w:rsid w:val="007354FD"/>
    <w:rsid w:val="00735C6B"/>
    <w:rsid w:val="00736804"/>
    <w:rsid w:val="00736DEB"/>
    <w:rsid w:val="00737780"/>
    <w:rsid w:val="00740774"/>
    <w:rsid w:val="00740809"/>
    <w:rsid w:val="00741F01"/>
    <w:rsid w:val="00742515"/>
    <w:rsid w:val="007452ED"/>
    <w:rsid w:val="0074641D"/>
    <w:rsid w:val="00747ED8"/>
    <w:rsid w:val="007517C7"/>
    <w:rsid w:val="00753BCA"/>
    <w:rsid w:val="00753DE1"/>
    <w:rsid w:val="007577DC"/>
    <w:rsid w:val="00757B00"/>
    <w:rsid w:val="00757C41"/>
    <w:rsid w:val="0076063E"/>
    <w:rsid w:val="0076161D"/>
    <w:rsid w:val="00762388"/>
    <w:rsid w:val="00766C5F"/>
    <w:rsid w:val="00767187"/>
    <w:rsid w:val="007672AD"/>
    <w:rsid w:val="00767642"/>
    <w:rsid w:val="00767845"/>
    <w:rsid w:val="00767A16"/>
    <w:rsid w:val="007706C9"/>
    <w:rsid w:val="007710EF"/>
    <w:rsid w:val="00771187"/>
    <w:rsid w:val="00771379"/>
    <w:rsid w:val="0077411F"/>
    <w:rsid w:val="007746E9"/>
    <w:rsid w:val="0077585D"/>
    <w:rsid w:val="0077740B"/>
    <w:rsid w:val="007812CF"/>
    <w:rsid w:val="00781A83"/>
    <w:rsid w:val="0078223A"/>
    <w:rsid w:val="00783465"/>
    <w:rsid w:val="007840AF"/>
    <w:rsid w:val="00785CEA"/>
    <w:rsid w:val="007861DB"/>
    <w:rsid w:val="00786F25"/>
    <w:rsid w:val="00787D5D"/>
    <w:rsid w:val="00787E15"/>
    <w:rsid w:val="00790840"/>
    <w:rsid w:val="00791F64"/>
    <w:rsid w:val="0079291F"/>
    <w:rsid w:val="00792CEE"/>
    <w:rsid w:val="007930CE"/>
    <w:rsid w:val="00793896"/>
    <w:rsid w:val="00793F76"/>
    <w:rsid w:val="00794104"/>
    <w:rsid w:val="007942AF"/>
    <w:rsid w:val="00794325"/>
    <w:rsid w:val="00795A9F"/>
    <w:rsid w:val="00796028"/>
    <w:rsid w:val="007A2777"/>
    <w:rsid w:val="007A47CB"/>
    <w:rsid w:val="007A4B6D"/>
    <w:rsid w:val="007A54E6"/>
    <w:rsid w:val="007A62C5"/>
    <w:rsid w:val="007A723E"/>
    <w:rsid w:val="007A7809"/>
    <w:rsid w:val="007A7AFA"/>
    <w:rsid w:val="007B179D"/>
    <w:rsid w:val="007B17F4"/>
    <w:rsid w:val="007B2200"/>
    <w:rsid w:val="007B2E9C"/>
    <w:rsid w:val="007B3057"/>
    <w:rsid w:val="007B4078"/>
    <w:rsid w:val="007B5215"/>
    <w:rsid w:val="007B7238"/>
    <w:rsid w:val="007B78C1"/>
    <w:rsid w:val="007C0072"/>
    <w:rsid w:val="007C0683"/>
    <w:rsid w:val="007C08E9"/>
    <w:rsid w:val="007C2843"/>
    <w:rsid w:val="007C2919"/>
    <w:rsid w:val="007C2AFE"/>
    <w:rsid w:val="007C4030"/>
    <w:rsid w:val="007C41D6"/>
    <w:rsid w:val="007C4FE7"/>
    <w:rsid w:val="007C7286"/>
    <w:rsid w:val="007D0CC8"/>
    <w:rsid w:val="007D273D"/>
    <w:rsid w:val="007D3C18"/>
    <w:rsid w:val="007D435B"/>
    <w:rsid w:val="007D46D3"/>
    <w:rsid w:val="007D5DDF"/>
    <w:rsid w:val="007D68D9"/>
    <w:rsid w:val="007D6A1C"/>
    <w:rsid w:val="007D71D4"/>
    <w:rsid w:val="007D7908"/>
    <w:rsid w:val="007D7BAB"/>
    <w:rsid w:val="007D7D63"/>
    <w:rsid w:val="007D7ED9"/>
    <w:rsid w:val="007E05AB"/>
    <w:rsid w:val="007E0EA2"/>
    <w:rsid w:val="007E1E48"/>
    <w:rsid w:val="007E2B07"/>
    <w:rsid w:val="007E3763"/>
    <w:rsid w:val="007E39FC"/>
    <w:rsid w:val="007E3A4E"/>
    <w:rsid w:val="007E3D89"/>
    <w:rsid w:val="007E521E"/>
    <w:rsid w:val="007E588F"/>
    <w:rsid w:val="007E6390"/>
    <w:rsid w:val="007E709A"/>
    <w:rsid w:val="007F0833"/>
    <w:rsid w:val="007F1DB5"/>
    <w:rsid w:val="007F2386"/>
    <w:rsid w:val="007F3474"/>
    <w:rsid w:val="007F3B88"/>
    <w:rsid w:val="007F40F5"/>
    <w:rsid w:val="007F51E6"/>
    <w:rsid w:val="007F55D0"/>
    <w:rsid w:val="008021B0"/>
    <w:rsid w:val="00802CF1"/>
    <w:rsid w:val="00803536"/>
    <w:rsid w:val="00803789"/>
    <w:rsid w:val="0080388D"/>
    <w:rsid w:val="0080390A"/>
    <w:rsid w:val="00803C10"/>
    <w:rsid w:val="00806E5B"/>
    <w:rsid w:val="0081228F"/>
    <w:rsid w:val="00812575"/>
    <w:rsid w:val="00812AB5"/>
    <w:rsid w:val="00812D11"/>
    <w:rsid w:val="0081360E"/>
    <w:rsid w:val="00813B38"/>
    <w:rsid w:val="00815C0B"/>
    <w:rsid w:val="00815CCE"/>
    <w:rsid w:val="00815D00"/>
    <w:rsid w:val="008161C3"/>
    <w:rsid w:val="00816658"/>
    <w:rsid w:val="008166F4"/>
    <w:rsid w:val="008168EE"/>
    <w:rsid w:val="00817326"/>
    <w:rsid w:val="0081749A"/>
    <w:rsid w:val="0082042C"/>
    <w:rsid w:val="00820703"/>
    <w:rsid w:val="008208A4"/>
    <w:rsid w:val="00820E4D"/>
    <w:rsid w:val="00821270"/>
    <w:rsid w:val="00821B52"/>
    <w:rsid w:val="00823199"/>
    <w:rsid w:val="00824347"/>
    <w:rsid w:val="0082479C"/>
    <w:rsid w:val="008248CE"/>
    <w:rsid w:val="00825E63"/>
    <w:rsid w:val="008279DC"/>
    <w:rsid w:val="00830F4D"/>
    <w:rsid w:val="008311B7"/>
    <w:rsid w:val="00831A44"/>
    <w:rsid w:val="00831C41"/>
    <w:rsid w:val="00831FEA"/>
    <w:rsid w:val="008330D4"/>
    <w:rsid w:val="00833236"/>
    <w:rsid w:val="008340BE"/>
    <w:rsid w:val="00835AC2"/>
    <w:rsid w:val="00836B2B"/>
    <w:rsid w:val="00836BC8"/>
    <w:rsid w:val="00837028"/>
    <w:rsid w:val="00837CEB"/>
    <w:rsid w:val="00840235"/>
    <w:rsid w:val="00840333"/>
    <w:rsid w:val="008406F4"/>
    <w:rsid w:val="00841430"/>
    <w:rsid w:val="0084278E"/>
    <w:rsid w:val="00844386"/>
    <w:rsid w:val="00844B16"/>
    <w:rsid w:val="00844F44"/>
    <w:rsid w:val="0084555A"/>
    <w:rsid w:val="00845D8E"/>
    <w:rsid w:val="00847283"/>
    <w:rsid w:val="00847D6B"/>
    <w:rsid w:val="008508DC"/>
    <w:rsid w:val="00851446"/>
    <w:rsid w:val="008527D0"/>
    <w:rsid w:val="00853190"/>
    <w:rsid w:val="0085344A"/>
    <w:rsid w:val="008546C6"/>
    <w:rsid w:val="008548A8"/>
    <w:rsid w:val="00855752"/>
    <w:rsid w:val="00855E5C"/>
    <w:rsid w:val="008573E6"/>
    <w:rsid w:val="0086040F"/>
    <w:rsid w:val="0086053B"/>
    <w:rsid w:val="00860CF3"/>
    <w:rsid w:val="0086170F"/>
    <w:rsid w:val="008618AB"/>
    <w:rsid w:val="0086418D"/>
    <w:rsid w:val="008658C6"/>
    <w:rsid w:val="0086699B"/>
    <w:rsid w:val="0087020B"/>
    <w:rsid w:val="0087097A"/>
    <w:rsid w:val="00871911"/>
    <w:rsid w:val="00871D57"/>
    <w:rsid w:val="0087378A"/>
    <w:rsid w:val="0087491E"/>
    <w:rsid w:val="00875187"/>
    <w:rsid w:val="00876CC0"/>
    <w:rsid w:val="008770A1"/>
    <w:rsid w:val="008802D1"/>
    <w:rsid w:val="00880864"/>
    <w:rsid w:val="008809A3"/>
    <w:rsid w:val="00880E85"/>
    <w:rsid w:val="008824BB"/>
    <w:rsid w:val="00882BD1"/>
    <w:rsid w:val="00882E3D"/>
    <w:rsid w:val="00883DB3"/>
    <w:rsid w:val="00884C63"/>
    <w:rsid w:val="00885186"/>
    <w:rsid w:val="00885A26"/>
    <w:rsid w:val="00886BB5"/>
    <w:rsid w:val="00887007"/>
    <w:rsid w:val="00887EF6"/>
    <w:rsid w:val="00891902"/>
    <w:rsid w:val="00892365"/>
    <w:rsid w:val="00892796"/>
    <w:rsid w:val="00893602"/>
    <w:rsid w:val="00893F0D"/>
    <w:rsid w:val="00895AE5"/>
    <w:rsid w:val="00895DDF"/>
    <w:rsid w:val="00896059"/>
    <w:rsid w:val="008960E4"/>
    <w:rsid w:val="008979CD"/>
    <w:rsid w:val="008A03B8"/>
    <w:rsid w:val="008A0AC1"/>
    <w:rsid w:val="008A14AF"/>
    <w:rsid w:val="008A2572"/>
    <w:rsid w:val="008A3352"/>
    <w:rsid w:val="008A40DB"/>
    <w:rsid w:val="008A57FE"/>
    <w:rsid w:val="008A6CA1"/>
    <w:rsid w:val="008A6D63"/>
    <w:rsid w:val="008B0233"/>
    <w:rsid w:val="008B0692"/>
    <w:rsid w:val="008B19E5"/>
    <w:rsid w:val="008B1C55"/>
    <w:rsid w:val="008B26EF"/>
    <w:rsid w:val="008B2893"/>
    <w:rsid w:val="008B393C"/>
    <w:rsid w:val="008B3F17"/>
    <w:rsid w:val="008B4184"/>
    <w:rsid w:val="008B4275"/>
    <w:rsid w:val="008B436D"/>
    <w:rsid w:val="008B46AE"/>
    <w:rsid w:val="008B6432"/>
    <w:rsid w:val="008B7089"/>
    <w:rsid w:val="008C1388"/>
    <w:rsid w:val="008C26A5"/>
    <w:rsid w:val="008C3465"/>
    <w:rsid w:val="008C38CF"/>
    <w:rsid w:val="008C3ABD"/>
    <w:rsid w:val="008C4191"/>
    <w:rsid w:val="008C49A5"/>
    <w:rsid w:val="008C4ED7"/>
    <w:rsid w:val="008C67B6"/>
    <w:rsid w:val="008C6908"/>
    <w:rsid w:val="008C6A0C"/>
    <w:rsid w:val="008C76A9"/>
    <w:rsid w:val="008C7973"/>
    <w:rsid w:val="008C7DC5"/>
    <w:rsid w:val="008D21ED"/>
    <w:rsid w:val="008D2C6E"/>
    <w:rsid w:val="008D31BC"/>
    <w:rsid w:val="008D31D2"/>
    <w:rsid w:val="008D3347"/>
    <w:rsid w:val="008D4183"/>
    <w:rsid w:val="008D52FE"/>
    <w:rsid w:val="008D57C2"/>
    <w:rsid w:val="008D5835"/>
    <w:rsid w:val="008D77E6"/>
    <w:rsid w:val="008D7B9D"/>
    <w:rsid w:val="008E0DB2"/>
    <w:rsid w:val="008E154E"/>
    <w:rsid w:val="008E25E6"/>
    <w:rsid w:val="008E41B6"/>
    <w:rsid w:val="008E6018"/>
    <w:rsid w:val="008E7057"/>
    <w:rsid w:val="008E76AF"/>
    <w:rsid w:val="008E7740"/>
    <w:rsid w:val="008F19FD"/>
    <w:rsid w:val="008F1AF0"/>
    <w:rsid w:val="008F3AE2"/>
    <w:rsid w:val="008F43AE"/>
    <w:rsid w:val="008F5E76"/>
    <w:rsid w:val="008F693D"/>
    <w:rsid w:val="008F7840"/>
    <w:rsid w:val="00901CBE"/>
    <w:rsid w:val="00903017"/>
    <w:rsid w:val="0090329A"/>
    <w:rsid w:val="00903D53"/>
    <w:rsid w:val="0090648B"/>
    <w:rsid w:val="009077B2"/>
    <w:rsid w:val="00907BD2"/>
    <w:rsid w:val="00910701"/>
    <w:rsid w:val="00910856"/>
    <w:rsid w:val="00910F77"/>
    <w:rsid w:val="00911806"/>
    <w:rsid w:val="00911FFB"/>
    <w:rsid w:val="00913A4D"/>
    <w:rsid w:val="00915015"/>
    <w:rsid w:val="00915758"/>
    <w:rsid w:val="00916BC7"/>
    <w:rsid w:val="00917D83"/>
    <w:rsid w:val="00920538"/>
    <w:rsid w:val="00920EF0"/>
    <w:rsid w:val="00921CE8"/>
    <w:rsid w:val="00921EA0"/>
    <w:rsid w:val="00922C62"/>
    <w:rsid w:val="00923943"/>
    <w:rsid w:val="00924683"/>
    <w:rsid w:val="009247F7"/>
    <w:rsid w:val="00925017"/>
    <w:rsid w:val="00925EAA"/>
    <w:rsid w:val="009278BA"/>
    <w:rsid w:val="00927B91"/>
    <w:rsid w:val="00927EAF"/>
    <w:rsid w:val="009309BD"/>
    <w:rsid w:val="00930CEA"/>
    <w:rsid w:val="00932687"/>
    <w:rsid w:val="00933088"/>
    <w:rsid w:val="009349A5"/>
    <w:rsid w:val="00935E7F"/>
    <w:rsid w:val="009373B7"/>
    <w:rsid w:val="00937673"/>
    <w:rsid w:val="00937703"/>
    <w:rsid w:val="00940AAD"/>
    <w:rsid w:val="009420AC"/>
    <w:rsid w:val="009423FB"/>
    <w:rsid w:val="00943E53"/>
    <w:rsid w:val="00944293"/>
    <w:rsid w:val="00945960"/>
    <w:rsid w:val="0094640F"/>
    <w:rsid w:val="0094685C"/>
    <w:rsid w:val="00946A85"/>
    <w:rsid w:val="009470B1"/>
    <w:rsid w:val="0095092B"/>
    <w:rsid w:val="00951741"/>
    <w:rsid w:val="0095195A"/>
    <w:rsid w:val="00952E44"/>
    <w:rsid w:val="0095444D"/>
    <w:rsid w:val="00954782"/>
    <w:rsid w:val="009560D2"/>
    <w:rsid w:val="00956D57"/>
    <w:rsid w:val="009579BE"/>
    <w:rsid w:val="00961D97"/>
    <w:rsid w:val="00963F8A"/>
    <w:rsid w:val="00964A69"/>
    <w:rsid w:val="00965C51"/>
    <w:rsid w:val="00966B18"/>
    <w:rsid w:val="0097032A"/>
    <w:rsid w:val="0097205E"/>
    <w:rsid w:val="009723C1"/>
    <w:rsid w:val="00973176"/>
    <w:rsid w:val="0097346D"/>
    <w:rsid w:val="00973496"/>
    <w:rsid w:val="0097471E"/>
    <w:rsid w:val="00974752"/>
    <w:rsid w:val="00976126"/>
    <w:rsid w:val="009761E8"/>
    <w:rsid w:val="00976F71"/>
    <w:rsid w:val="009809D2"/>
    <w:rsid w:val="00981FB0"/>
    <w:rsid w:val="009823FA"/>
    <w:rsid w:val="00983230"/>
    <w:rsid w:val="009839DA"/>
    <w:rsid w:val="00984DB6"/>
    <w:rsid w:val="009853FA"/>
    <w:rsid w:val="00985B37"/>
    <w:rsid w:val="00986159"/>
    <w:rsid w:val="00987634"/>
    <w:rsid w:val="0099063A"/>
    <w:rsid w:val="009906ED"/>
    <w:rsid w:val="00990D38"/>
    <w:rsid w:val="00991294"/>
    <w:rsid w:val="00991A2D"/>
    <w:rsid w:val="00991B57"/>
    <w:rsid w:val="00991BA2"/>
    <w:rsid w:val="0099219B"/>
    <w:rsid w:val="00993255"/>
    <w:rsid w:val="009933BE"/>
    <w:rsid w:val="00993AB4"/>
    <w:rsid w:val="0099567C"/>
    <w:rsid w:val="009961AE"/>
    <w:rsid w:val="0099667F"/>
    <w:rsid w:val="009A16E4"/>
    <w:rsid w:val="009A27E5"/>
    <w:rsid w:val="009A3000"/>
    <w:rsid w:val="009A3363"/>
    <w:rsid w:val="009A33AE"/>
    <w:rsid w:val="009A405C"/>
    <w:rsid w:val="009A50A1"/>
    <w:rsid w:val="009B1255"/>
    <w:rsid w:val="009B24D3"/>
    <w:rsid w:val="009B558D"/>
    <w:rsid w:val="009B5E2E"/>
    <w:rsid w:val="009B6642"/>
    <w:rsid w:val="009B695F"/>
    <w:rsid w:val="009B7A8C"/>
    <w:rsid w:val="009C0B42"/>
    <w:rsid w:val="009C15F1"/>
    <w:rsid w:val="009C1DCA"/>
    <w:rsid w:val="009C38E3"/>
    <w:rsid w:val="009C3AAB"/>
    <w:rsid w:val="009C3D90"/>
    <w:rsid w:val="009C3EE2"/>
    <w:rsid w:val="009C5C00"/>
    <w:rsid w:val="009C655C"/>
    <w:rsid w:val="009C745D"/>
    <w:rsid w:val="009C7B38"/>
    <w:rsid w:val="009C7C33"/>
    <w:rsid w:val="009D0011"/>
    <w:rsid w:val="009D1973"/>
    <w:rsid w:val="009D1F29"/>
    <w:rsid w:val="009D2A24"/>
    <w:rsid w:val="009D3237"/>
    <w:rsid w:val="009D3B9F"/>
    <w:rsid w:val="009D3BB8"/>
    <w:rsid w:val="009D4C49"/>
    <w:rsid w:val="009D5033"/>
    <w:rsid w:val="009D5948"/>
    <w:rsid w:val="009E20FE"/>
    <w:rsid w:val="009E2722"/>
    <w:rsid w:val="009E288B"/>
    <w:rsid w:val="009E28E6"/>
    <w:rsid w:val="009E2E0D"/>
    <w:rsid w:val="009E3EF3"/>
    <w:rsid w:val="009E43C5"/>
    <w:rsid w:val="009E59F6"/>
    <w:rsid w:val="009E68F6"/>
    <w:rsid w:val="009E690B"/>
    <w:rsid w:val="009E6E5E"/>
    <w:rsid w:val="009E75C5"/>
    <w:rsid w:val="009E7607"/>
    <w:rsid w:val="009F0864"/>
    <w:rsid w:val="009F25BA"/>
    <w:rsid w:val="009F2884"/>
    <w:rsid w:val="009F4355"/>
    <w:rsid w:val="009F4D4B"/>
    <w:rsid w:val="009F6C35"/>
    <w:rsid w:val="009F7FBB"/>
    <w:rsid w:val="00A00E6B"/>
    <w:rsid w:val="00A01066"/>
    <w:rsid w:val="00A02838"/>
    <w:rsid w:val="00A02D9B"/>
    <w:rsid w:val="00A03A9D"/>
    <w:rsid w:val="00A03C1B"/>
    <w:rsid w:val="00A0471F"/>
    <w:rsid w:val="00A04C5D"/>
    <w:rsid w:val="00A052AA"/>
    <w:rsid w:val="00A05458"/>
    <w:rsid w:val="00A058D9"/>
    <w:rsid w:val="00A05F3B"/>
    <w:rsid w:val="00A06FFC"/>
    <w:rsid w:val="00A07F8E"/>
    <w:rsid w:val="00A1025E"/>
    <w:rsid w:val="00A10697"/>
    <w:rsid w:val="00A11C2E"/>
    <w:rsid w:val="00A13F53"/>
    <w:rsid w:val="00A14040"/>
    <w:rsid w:val="00A156ED"/>
    <w:rsid w:val="00A164F1"/>
    <w:rsid w:val="00A16D68"/>
    <w:rsid w:val="00A20198"/>
    <w:rsid w:val="00A21AA7"/>
    <w:rsid w:val="00A2223D"/>
    <w:rsid w:val="00A2246F"/>
    <w:rsid w:val="00A22F10"/>
    <w:rsid w:val="00A2321F"/>
    <w:rsid w:val="00A24415"/>
    <w:rsid w:val="00A26A58"/>
    <w:rsid w:val="00A26B89"/>
    <w:rsid w:val="00A26BF6"/>
    <w:rsid w:val="00A272F0"/>
    <w:rsid w:val="00A3080B"/>
    <w:rsid w:val="00A30C55"/>
    <w:rsid w:val="00A311ED"/>
    <w:rsid w:val="00A32898"/>
    <w:rsid w:val="00A3298D"/>
    <w:rsid w:val="00A3351F"/>
    <w:rsid w:val="00A344A9"/>
    <w:rsid w:val="00A34D8E"/>
    <w:rsid w:val="00A36535"/>
    <w:rsid w:val="00A37671"/>
    <w:rsid w:val="00A37836"/>
    <w:rsid w:val="00A40084"/>
    <w:rsid w:val="00A41253"/>
    <w:rsid w:val="00A41FA3"/>
    <w:rsid w:val="00A42F55"/>
    <w:rsid w:val="00A43086"/>
    <w:rsid w:val="00A430E3"/>
    <w:rsid w:val="00A438EC"/>
    <w:rsid w:val="00A44C7A"/>
    <w:rsid w:val="00A468E5"/>
    <w:rsid w:val="00A47582"/>
    <w:rsid w:val="00A47F4C"/>
    <w:rsid w:val="00A51174"/>
    <w:rsid w:val="00A51488"/>
    <w:rsid w:val="00A53EAD"/>
    <w:rsid w:val="00A5417A"/>
    <w:rsid w:val="00A546C0"/>
    <w:rsid w:val="00A54851"/>
    <w:rsid w:val="00A54EA6"/>
    <w:rsid w:val="00A55F60"/>
    <w:rsid w:val="00A56736"/>
    <w:rsid w:val="00A56DFF"/>
    <w:rsid w:val="00A5799E"/>
    <w:rsid w:val="00A60157"/>
    <w:rsid w:val="00A60692"/>
    <w:rsid w:val="00A606DC"/>
    <w:rsid w:val="00A610FB"/>
    <w:rsid w:val="00A621FF"/>
    <w:rsid w:val="00A6284F"/>
    <w:rsid w:val="00A62AAB"/>
    <w:rsid w:val="00A651E9"/>
    <w:rsid w:val="00A65312"/>
    <w:rsid w:val="00A65B34"/>
    <w:rsid w:val="00A72867"/>
    <w:rsid w:val="00A732D8"/>
    <w:rsid w:val="00A7395C"/>
    <w:rsid w:val="00A7407F"/>
    <w:rsid w:val="00A7415F"/>
    <w:rsid w:val="00A74B9F"/>
    <w:rsid w:val="00A76153"/>
    <w:rsid w:val="00A76C40"/>
    <w:rsid w:val="00A7781D"/>
    <w:rsid w:val="00A77DB3"/>
    <w:rsid w:val="00A813E7"/>
    <w:rsid w:val="00A823A4"/>
    <w:rsid w:val="00A82D78"/>
    <w:rsid w:val="00A83217"/>
    <w:rsid w:val="00A84040"/>
    <w:rsid w:val="00A854A6"/>
    <w:rsid w:val="00A85B0D"/>
    <w:rsid w:val="00A863A7"/>
    <w:rsid w:val="00A874B8"/>
    <w:rsid w:val="00A8768A"/>
    <w:rsid w:val="00A9025C"/>
    <w:rsid w:val="00A90A21"/>
    <w:rsid w:val="00A90BEE"/>
    <w:rsid w:val="00A90C7E"/>
    <w:rsid w:val="00A9187F"/>
    <w:rsid w:val="00A92938"/>
    <w:rsid w:val="00A94ECF"/>
    <w:rsid w:val="00A96402"/>
    <w:rsid w:val="00A9707C"/>
    <w:rsid w:val="00A972C2"/>
    <w:rsid w:val="00A97779"/>
    <w:rsid w:val="00A97B6F"/>
    <w:rsid w:val="00AA0345"/>
    <w:rsid w:val="00AA046F"/>
    <w:rsid w:val="00AA24AE"/>
    <w:rsid w:val="00AA2956"/>
    <w:rsid w:val="00AA52B9"/>
    <w:rsid w:val="00AA6154"/>
    <w:rsid w:val="00AA666D"/>
    <w:rsid w:val="00AA68D1"/>
    <w:rsid w:val="00AA6B53"/>
    <w:rsid w:val="00AA6B61"/>
    <w:rsid w:val="00AB1762"/>
    <w:rsid w:val="00AB2237"/>
    <w:rsid w:val="00AB28C8"/>
    <w:rsid w:val="00AB3BF7"/>
    <w:rsid w:val="00AB5946"/>
    <w:rsid w:val="00AB594B"/>
    <w:rsid w:val="00AB6320"/>
    <w:rsid w:val="00AB65B9"/>
    <w:rsid w:val="00AB7DCD"/>
    <w:rsid w:val="00AB7E7A"/>
    <w:rsid w:val="00AC078D"/>
    <w:rsid w:val="00AC181C"/>
    <w:rsid w:val="00AC3142"/>
    <w:rsid w:val="00AC4E68"/>
    <w:rsid w:val="00AC4F98"/>
    <w:rsid w:val="00AC61B8"/>
    <w:rsid w:val="00AC6D32"/>
    <w:rsid w:val="00AC6EAF"/>
    <w:rsid w:val="00AC6F05"/>
    <w:rsid w:val="00AC724B"/>
    <w:rsid w:val="00AC79B0"/>
    <w:rsid w:val="00AC7E35"/>
    <w:rsid w:val="00AD0693"/>
    <w:rsid w:val="00AD2B88"/>
    <w:rsid w:val="00AD2C81"/>
    <w:rsid w:val="00AD328A"/>
    <w:rsid w:val="00AD3BFF"/>
    <w:rsid w:val="00AD3D30"/>
    <w:rsid w:val="00AD3E49"/>
    <w:rsid w:val="00AD4C74"/>
    <w:rsid w:val="00AD5FC5"/>
    <w:rsid w:val="00AD6953"/>
    <w:rsid w:val="00AD6CFC"/>
    <w:rsid w:val="00AD711A"/>
    <w:rsid w:val="00AE0B13"/>
    <w:rsid w:val="00AE0B68"/>
    <w:rsid w:val="00AE0BF2"/>
    <w:rsid w:val="00AE1FD2"/>
    <w:rsid w:val="00AE42E3"/>
    <w:rsid w:val="00AE4FB0"/>
    <w:rsid w:val="00AE56ED"/>
    <w:rsid w:val="00AE5CD9"/>
    <w:rsid w:val="00AE5DD1"/>
    <w:rsid w:val="00AE6279"/>
    <w:rsid w:val="00AE6CCE"/>
    <w:rsid w:val="00AE6DF9"/>
    <w:rsid w:val="00AE75AB"/>
    <w:rsid w:val="00AF1684"/>
    <w:rsid w:val="00AF18DA"/>
    <w:rsid w:val="00AF1B68"/>
    <w:rsid w:val="00AF1C8C"/>
    <w:rsid w:val="00AF40EF"/>
    <w:rsid w:val="00AF47F7"/>
    <w:rsid w:val="00AF75FF"/>
    <w:rsid w:val="00AF7915"/>
    <w:rsid w:val="00B00E06"/>
    <w:rsid w:val="00B01BE3"/>
    <w:rsid w:val="00B03646"/>
    <w:rsid w:val="00B03750"/>
    <w:rsid w:val="00B04C24"/>
    <w:rsid w:val="00B04E01"/>
    <w:rsid w:val="00B04EE4"/>
    <w:rsid w:val="00B05107"/>
    <w:rsid w:val="00B0520F"/>
    <w:rsid w:val="00B05839"/>
    <w:rsid w:val="00B05BF2"/>
    <w:rsid w:val="00B06385"/>
    <w:rsid w:val="00B06774"/>
    <w:rsid w:val="00B07987"/>
    <w:rsid w:val="00B108A0"/>
    <w:rsid w:val="00B108EA"/>
    <w:rsid w:val="00B1109B"/>
    <w:rsid w:val="00B110C9"/>
    <w:rsid w:val="00B11973"/>
    <w:rsid w:val="00B12F2F"/>
    <w:rsid w:val="00B13AC8"/>
    <w:rsid w:val="00B14781"/>
    <w:rsid w:val="00B154F6"/>
    <w:rsid w:val="00B15731"/>
    <w:rsid w:val="00B15C10"/>
    <w:rsid w:val="00B15C11"/>
    <w:rsid w:val="00B16DC5"/>
    <w:rsid w:val="00B172BC"/>
    <w:rsid w:val="00B17408"/>
    <w:rsid w:val="00B17693"/>
    <w:rsid w:val="00B177D3"/>
    <w:rsid w:val="00B17DB4"/>
    <w:rsid w:val="00B17F9A"/>
    <w:rsid w:val="00B17FA0"/>
    <w:rsid w:val="00B202C4"/>
    <w:rsid w:val="00B20A64"/>
    <w:rsid w:val="00B20D70"/>
    <w:rsid w:val="00B21FBC"/>
    <w:rsid w:val="00B2301C"/>
    <w:rsid w:val="00B23CF2"/>
    <w:rsid w:val="00B241A0"/>
    <w:rsid w:val="00B2525B"/>
    <w:rsid w:val="00B276C9"/>
    <w:rsid w:val="00B27D18"/>
    <w:rsid w:val="00B30823"/>
    <w:rsid w:val="00B313A0"/>
    <w:rsid w:val="00B31A1A"/>
    <w:rsid w:val="00B32050"/>
    <w:rsid w:val="00B3278C"/>
    <w:rsid w:val="00B3354D"/>
    <w:rsid w:val="00B340D4"/>
    <w:rsid w:val="00B35EC4"/>
    <w:rsid w:val="00B3647C"/>
    <w:rsid w:val="00B3760F"/>
    <w:rsid w:val="00B402CF"/>
    <w:rsid w:val="00B41F7B"/>
    <w:rsid w:val="00B42573"/>
    <w:rsid w:val="00B43605"/>
    <w:rsid w:val="00B43EC7"/>
    <w:rsid w:val="00B4427C"/>
    <w:rsid w:val="00B449E1"/>
    <w:rsid w:val="00B454E4"/>
    <w:rsid w:val="00B463FD"/>
    <w:rsid w:val="00B4683C"/>
    <w:rsid w:val="00B501E0"/>
    <w:rsid w:val="00B50CD4"/>
    <w:rsid w:val="00B52393"/>
    <w:rsid w:val="00B52513"/>
    <w:rsid w:val="00B52AB4"/>
    <w:rsid w:val="00B533EC"/>
    <w:rsid w:val="00B53646"/>
    <w:rsid w:val="00B55ECB"/>
    <w:rsid w:val="00B56D6A"/>
    <w:rsid w:val="00B57C48"/>
    <w:rsid w:val="00B60C4E"/>
    <w:rsid w:val="00B60CEC"/>
    <w:rsid w:val="00B617F4"/>
    <w:rsid w:val="00B61A10"/>
    <w:rsid w:val="00B6292E"/>
    <w:rsid w:val="00B62B1B"/>
    <w:rsid w:val="00B632BB"/>
    <w:rsid w:val="00B63446"/>
    <w:rsid w:val="00B63CBE"/>
    <w:rsid w:val="00B63FFF"/>
    <w:rsid w:val="00B65E05"/>
    <w:rsid w:val="00B67BE1"/>
    <w:rsid w:val="00B67E71"/>
    <w:rsid w:val="00B72B81"/>
    <w:rsid w:val="00B732A6"/>
    <w:rsid w:val="00B736F9"/>
    <w:rsid w:val="00B73AE1"/>
    <w:rsid w:val="00B75795"/>
    <w:rsid w:val="00B75B9B"/>
    <w:rsid w:val="00B76896"/>
    <w:rsid w:val="00B76CCB"/>
    <w:rsid w:val="00B80040"/>
    <w:rsid w:val="00B80BD3"/>
    <w:rsid w:val="00B80F6C"/>
    <w:rsid w:val="00B814ED"/>
    <w:rsid w:val="00B83040"/>
    <w:rsid w:val="00B85CD7"/>
    <w:rsid w:val="00B87332"/>
    <w:rsid w:val="00B90052"/>
    <w:rsid w:val="00B90264"/>
    <w:rsid w:val="00B90C2C"/>
    <w:rsid w:val="00B927E9"/>
    <w:rsid w:val="00B931B5"/>
    <w:rsid w:val="00B939E2"/>
    <w:rsid w:val="00B93A84"/>
    <w:rsid w:val="00B94395"/>
    <w:rsid w:val="00B94793"/>
    <w:rsid w:val="00B958DA"/>
    <w:rsid w:val="00B971AE"/>
    <w:rsid w:val="00B97435"/>
    <w:rsid w:val="00B97AF2"/>
    <w:rsid w:val="00B97BF3"/>
    <w:rsid w:val="00B97D55"/>
    <w:rsid w:val="00BA03A3"/>
    <w:rsid w:val="00BA181A"/>
    <w:rsid w:val="00BA21BF"/>
    <w:rsid w:val="00BA237E"/>
    <w:rsid w:val="00BA33E3"/>
    <w:rsid w:val="00BA3662"/>
    <w:rsid w:val="00BA4501"/>
    <w:rsid w:val="00BA541A"/>
    <w:rsid w:val="00BB0871"/>
    <w:rsid w:val="00BB0E1D"/>
    <w:rsid w:val="00BB1983"/>
    <w:rsid w:val="00BB260C"/>
    <w:rsid w:val="00BB2756"/>
    <w:rsid w:val="00BB5270"/>
    <w:rsid w:val="00BC02DA"/>
    <w:rsid w:val="00BC0675"/>
    <w:rsid w:val="00BC1587"/>
    <w:rsid w:val="00BC3AAF"/>
    <w:rsid w:val="00BC3F21"/>
    <w:rsid w:val="00BC48C0"/>
    <w:rsid w:val="00BC5007"/>
    <w:rsid w:val="00BC5DF8"/>
    <w:rsid w:val="00BC64BB"/>
    <w:rsid w:val="00BC6714"/>
    <w:rsid w:val="00BC6FFA"/>
    <w:rsid w:val="00BC799E"/>
    <w:rsid w:val="00BC7D60"/>
    <w:rsid w:val="00BD018C"/>
    <w:rsid w:val="00BD153C"/>
    <w:rsid w:val="00BD1763"/>
    <w:rsid w:val="00BD3EB4"/>
    <w:rsid w:val="00BD416B"/>
    <w:rsid w:val="00BD4AA1"/>
    <w:rsid w:val="00BD4DC2"/>
    <w:rsid w:val="00BD59F9"/>
    <w:rsid w:val="00BD6909"/>
    <w:rsid w:val="00BE2357"/>
    <w:rsid w:val="00BE314B"/>
    <w:rsid w:val="00BE3750"/>
    <w:rsid w:val="00BE3D9A"/>
    <w:rsid w:val="00BE495D"/>
    <w:rsid w:val="00BE4A6C"/>
    <w:rsid w:val="00BE6749"/>
    <w:rsid w:val="00BE71B9"/>
    <w:rsid w:val="00BE7313"/>
    <w:rsid w:val="00BE7A2B"/>
    <w:rsid w:val="00BF079C"/>
    <w:rsid w:val="00BF0A53"/>
    <w:rsid w:val="00BF16E3"/>
    <w:rsid w:val="00BF17EC"/>
    <w:rsid w:val="00BF1CFE"/>
    <w:rsid w:val="00BF1F66"/>
    <w:rsid w:val="00BF20F9"/>
    <w:rsid w:val="00BF2E64"/>
    <w:rsid w:val="00BF31B4"/>
    <w:rsid w:val="00BF3214"/>
    <w:rsid w:val="00BF35E2"/>
    <w:rsid w:val="00BF43E1"/>
    <w:rsid w:val="00BF45D1"/>
    <w:rsid w:val="00BF4AB1"/>
    <w:rsid w:val="00BF5C43"/>
    <w:rsid w:val="00BF64FF"/>
    <w:rsid w:val="00C009FA"/>
    <w:rsid w:val="00C039E4"/>
    <w:rsid w:val="00C04C8F"/>
    <w:rsid w:val="00C04D3A"/>
    <w:rsid w:val="00C04F88"/>
    <w:rsid w:val="00C06CEE"/>
    <w:rsid w:val="00C06DF1"/>
    <w:rsid w:val="00C0734D"/>
    <w:rsid w:val="00C07464"/>
    <w:rsid w:val="00C107AE"/>
    <w:rsid w:val="00C10AEB"/>
    <w:rsid w:val="00C11DFE"/>
    <w:rsid w:val="00C1224E"/>
    <w:rsid w:val="00C12E20"/>
    <w:rsid w:val="00C13022"/>
    <w:rsid w:val="00C1323D"/>
    <w:rsid w:val="00C14A59"/>
    <w:rsid w:val="00C14D66"/>
    <w:rsid w:val="00C14F3E"/>
    <w:rsid w:val="00C154FC"/>
    <w:rsid w:val="00C16B76"/>
    <w:rsid w:val="00C17CC8"/>
    <w:rsid w:val="00C203F1"/>
    <w:rsid w:val="00C220EA"/>
    <w:rsid w:val="00C245B7"/>
    <w:rsid w:val="00C24EBF"/>
    <w:rsid w:val="00C2525A"/>
    <w:rsid w:val="00C2688E"/>
    <w:rsid w:val="00C27DEC"/>
    <w:rsid w:val="00C27F60"/>
    <w:rsid w:val="00C30D7E"/>
    <w:rsid w:val="00C310AA"/>
    <w:rsid w:val="00C31140"/>
    <w:rsid w:val="00C32237"/>
    <w:rsid w:val="00C32724"/>
    <w:rsid w:val="00C32F1D"/>
    <w:rsid w:val="00C3331A"/>
    <w:rsid w:val="00C3350C"/>
    <w:rsid w:val="00C338BF"/>
    <w:rsid w:val="00C33B9B"/>
    <w:rsid w:val="00C344BD"/>
    <w:rsid w:val="00C34E29"/>
    <w:rsid w:val="00C42963"/>
    <w:rsid w:val="00C43C2B"/>
    <w:rsid w:val="00C458ED"/>
    <w:rsid w:val="00C45D2A"/>
    <w:rsid w:val="00C46645"/>
    <w:rsid w:val="00C471BC"/>
    <w:rsid w:val="00C47B9C"/>
    <w:rsid w:val="00C50495"/>
    <w:rsid w:val="00C5051C"/>
    <w:rsid w:val="00C51803"/>
    <w:rsid w:val="00C52093"/>
    <w:rsid w:val="00C5251C"/>
    <w:rsid w:val="00C5285A"/>
    <w:rsid w:val="00C5390B"/>
    <w:rsid w:val="00C53BED"/>
    <w:rsid w:val="00C55619"/>
    <w:rsid w:val="00C5763B"/>
    <w:rsid w:val="00C57D6E"/>
    <w:rsid w:val="00C57ED2"/>
    <w:rsid w:val="00C63B08"/>
    <w:rsid w:val="00C64E04"/>
    <w:rsid w:val="00C652C7"/>
    <w:rsid w:val="00C65421"/>
    <w:rsid w:val="00C65652"/>
    <w:rsid w:val="00C65C58"/>
    <w:rsid w:val="00C65D51"/>
    <w:rsid w:val="00C65EF6"/>
    <w:rsid w:val="00C67193"/>
    <w:rsid w:val="00C70F42"/>
    <w:rsid w:val="00C7129E"/>
    <w:rsid w:val="00C716C4"/>
    <w:rsid w:val="00C71734"/>
    <w:rsid w:val="00C72011"/>
    <w:rsid w:val="00C721E5"/>
    <w:rsid w:val="00C7397F"/>
    <w:rsid w:val="00C73B8D"/>
    <w:rsid w:val="00C73ECD"/>
    <w:rsid w:val="00C74837"/>
    <w:rsid w:val="00C74C22"/>
    <w:rsid w:val="00C750C9"/>
    <w:rsid w:val="00C75B11"/>
    <w:rsid w:val="00C8197F"/>
    <w:rsid w:val="00C827D4"/>
    <w:rsid w:val="00C82836"/>
    <w:rsid w:val="00C832CE"/>
    <w:rsid w:val="00C8352D"/>
    <w:rsid w:val="00C83C0D"/>
    <w:rsid w:val="00C8410D"/>
    <w:rsid w:val="00C8485F"/>
    <w:rsid w:val="00C849C1"/>
    <w:rsid w:val="00C86169"/>
    <w:rsid w:val="00C866ED"/>
    <w:rsid w:val="00C87708"/>
    <w:rsid w:val="00C92FF6"/>
    <w:rsid w:val="00C9344E"/>
    <w:rsid w:val="00C9364E"/>
    <w:rsid w:val="00C93734"/>
    <w:rsid w:val="00C95923"/>
    <w:rsid w:val="00C963AC"/>
    <w:rsid w:val="00C977E0"/>
    <w:rsid w:val="00CA26A3"/>
    <w:rsid w:val="00CA2F15"/>
    <w:rsid w:val="00CA59D0"/>
    <w:rsid w:val="00CA5F6E"/>
    <w:rsid w:val="00CA6741"/>
    <w:rsid w:val="00CA6EB2"/>
    <w:rsid w:val="00CA7571"/>
    <w:rsid w:val="00CA766D"/>
    <w:rsid w:val="00CA7DF3"/>
    <w:rsid w:val="00CB004E"/>
    <w:rsid w:val="00CB182F"/>
    <w:rsid w:val="00CB2969"/>
    <w:rsid w:val="00CB327D"/>
    <w:rsid w:val="00CB3C64"/>
    <w:rsid w:val="00CB6AD0"/>
    <w:rsid w:val="00CC0367"/>
    <w:rsid w:val="00CC21CA"/>
    <w:rsid w:val="00CC22B0"/>
    <w:rsid w:val="00CC3A2F"/>
    <w:rsid w:val="00CC3CD1"/>
    <w:rsid w:val="00CC7466"/>
    <w:rsid w:val="00CC7A48"/>
    <w:rsid w:val="00CC7E31"/>
    <w:rsid w:val="00CD2639"/>
    <w:rsid w:val="00CD4B5C"/>
    <w:rsid w:val="00CD54D9"/>
    <w:rsid w:val="00CD57E0"/>
    <w:rsid w:val="00CD5C18"/>
    <w:rsid w:val="00CD5F54"/>
    <w:rsid w:val="00CD7745"/>
    <w:rsid w:val="00CE008A"/>
    <w:rsid w:val="00CE1698"/>
    <w:rsid w:val="00CE1897"/>
    <w:rsid w:val="00CE208C"/>
    <w:rsid w:val="00CE20FB"/>
    <w:rsid w:val="00CE34F0"/>
    <w:rsid w:val="00CE3FA9"/>
    <w:rsid w:val="00CE4662"/>
    <w:rsid w:val="00CE4DC5"/>
    <w:rsid w:val="00CE5600"/>
    <w:rsid w:val="00CE57D0"/>
    <w:rsid w:val="00CE5B06"/>
    <w:rsid w:val="00CE7004"/>
    <w:rsid w:val="00CE7AE9"/>
    <w:rsid w:val="00CE7C09"/>
    <w:rsid w:val="00CF05C3"/>
    <w:rsid w:val="00CF0F4D"/>
    <w:rsid w:val="00CF2542"/>
    <w:rsid w:val="00CF2996"/>
    <w:rsid w:val="00CF3067"/>
    <w:rsid w:val="00CF3B69"/>
    <w:rsid w:val="00CF3BDF"/>
    <w:rsid w:val="00CF4FCB"/>
    <w:rsid w:val="00CF5BC4"/>
    <w:rsid w:val="00CF73D5"/>
    <w:rsid w:val="00D01A52"/>
    <w:rsid w:val="00D0260D"/>
    <w:rsid w:val="00D02DF7"/>
    <w:rsid w:val="00D039A9"/>
    <w:rsid w:val="00D05220"/>
    <w:rsid w:val="00D05383"/>
    <w:rsid w:val="00D061B4"/>
    <w:rsid w:val="00D06656"/>
    <w:rsid w:val="00D06FED"/>
    <w:rsid w:val="00D07C97"/>
    <w:rsid w:val="00D10103"/>
    <w:rsid w:val="00D1046A"/>
    <w:rsid w:val="00D10563"/>
    <w:rsid w:val="00D10CBF"/>
    <w:rsid w:val="00D13133"/>
    <w:rsid w:val="00D137BA"/>
    <w:rsid w:val="00D137FE"/>
    <w:rsid w:val="00D1509B"/>
    <w:rsid w:val="00D16B1E"/>
    <w:rsid w:val="00D16C11"/>
    <w:rsid w:val="00D17193"/>
    <w:rsid w:val="00D171FE"/>
    <w:rsid w:val="00D2018D"/>
    <w:rsid w:val="00D20830"/>
    <w:rsid w:val="00D214B9"/>
    <w:rsid w:val="00D21CED"/>
    <w:rsid w:val="00D21F5B"/>
    <w:rsid w:val="00D22A4A"/>
    <w:rsid w:val="00D24D29"/>
    <w:rsid w:val="00D25426"/>
    <w:rsid w:val="00D2620E"/>
    <w:rsid w:val="00D27B54"/>
    <w:rsid w:val="00D27BC8"/>
    <w:rsid w:val="00D3089E"/>
    <w:rsid w:val="00D30E52"/>
    <w:rsid w:val="00D315B3"/>
    <w:rsid w:val="00D31B17"/>
    <w:rsid w:val="00D33858"/>
    <w:rsid w:val="00D33ABC"/>
    <w:rsid w:val="00D3403B"/>
    <w:rsid w:val="00D34091"/>
    <w:rsid w:val="00D34F38"/>
    <w:rsid w:val="00D37EF9"/>
    <w:rsid w:val="00D403C5"/>
    <w:rsid w:val="00D41C9A"/>
    <w:rsid w:val="00D432A0"/>
    <w:rsid w:val="00D4519E"/>
    <w:rsid w:val="00D453B8"/>
    <w:rsid w:val="00D45664"/>
    <w:rsid w:val="00D45808"/>
    <w:rsid w:val="00D45942"/>
    <w:rsid w:val="00D46628"/>
    <w:rsid w:val="00D46A05"/>
    <w:rsid w:val="00D472DC"/>
    <w:rsid w:val="00D4780F"/>
    <w:rsid w:val="00D50098"/>
    <w:rsid w:val="00D5090E"/>
    <w:rsid w:val="00D50F96"/>
    <w:rsid w:val="00D52AC2"/>
    <w:rsid w:val="00D54401"/>
    <w:rsid w:val="00D55367"/>
    <w:rsid w:val="00D564B3"/>
    <w:rsid w:val="00D56CB0"/>
    <w:rsid w:val="00D60A44"/>
    <w:rsid w:val="00D61D0C"/>
    <w:rsid w:val="00D62C4E"/>
    <w:rsid w:val="00D636D4"/>
    <w:rsid w:val="00D6423D"/>
    <w:rsid w:val="00D64881"/>
    <w:rsid w:val="00D64BD8"/>
    <w:rsid w:val="00D669F9"/>
    <w:rsid w:val="00D673D8"/>
    <w:rsid w:val="00D67CE3"/>
    <w:rsid w:val="00D70089"/>
    <w:rsid w:val="00D707E0"/>
    <w:rsid w:val="00D709F0"/>
    <w:rsid w:val="00D71175"/>
    <w:rsid w:val="00D711C2"/>
    <w:rsid w:val="00D713B6"/>
    <w:rsid w:val="00D72429"/>
    <w:rsid w:val="00D7273D"/>
    <w:rsid w:val="00D73046"/>
    <w:rsid w:val="00D73C1A"/>
    <w:rsid w:val="00D74EA4"/>
    <w:rsid w:val="00D753E7"/>
    <w:rsid w:val="00D769BB"/>
    <w:rsid w:val="00D76C35"/>
    <w:rsid w:val="00D77488"/>
    <w:rsid w:val="00D77E76"/>
    <w:rsid w:val="00D819D8"/>
    <w:rsid w:val="00D8238D"/>
    <w:rsid w:val="00D832DE"/>
    <w:rsid w:val="00D842D2"/>
    <w:rsid w:val="00D84FFB"/>
    <w:rsid w:val="00D858A0"/>
    <w:rsid w:val="00D85BAE"/>
    <w:rsid w:val="00D86E55"/>
    <w:rsid w:val="00D87E3C"/>
    <w:rsid w:val="00D87FF5"/>
    <w:rsid w:val="00D907C6"/>
    <w:rsid w:val="00D90BB5"/>
    <w:rsid w:val="00D9130C"/>
    <w:rsid w:val="00D91B34"/>
    <w:rsid w:val="00D932A1"/>
    <w:rsid w:val="00D93431"/>
    <w:rsid w:val="00D9435C"/>
    <w:rsid w:val="00D947EF"/>
    <w:rsid w:val="00D948E7"/>
    <w:rsid w:val="00D96123"/>
    <w:rsid w:val="00D97BD5"/>
    <w:rsid w:val="00DA022F"/>
    <w:rsid w:val="00DA0D3F"/>
    <w:rsid w:val="00DA1B83"/>
    <w:rsid w:val="00DA1C38"/>
    <w:rsid w:val="00DA20ED"/>
    <w:rsid w:val="00DA3644"/>
    <w:rsid w:val="00DA3A97"/>
    <w:rsid w:val="00DA431C"/>
    <w:rsid w:val="00DA65D7"/>
    <w:rsid w:val="00DA71FB"/>
    <w:rsid w:val="00DA78F7"/>
    <w:rsid w:val="00DB019C"/>
    <w:rsid w:val="00DB0DB9"/>
    <w:rsid w:val="00DB0F0A"/>
    <w:rsid w:val="00DB11D0"/>
    <w:rsid w:val="00DB210D"/>
    <w:rsid w:val="00DB30E1"/>
    <w:rsid w:val="00DB31A6"/>
    <w:rsid w:val="00DB3F65"/>
    <w:rsid w:val="00DB40A4"/>
    <w:rsid w:val="00DB4ABA"/>
    <w:rsid w:val="00DB4E9F"/>
    <w:rsid w:val="00DB60DA"/>
    <w:rsid w:val="00DB6176"/>
    <w:rsid w:val="00DB61E6"/>
    <w:rsid w:val="00DB628B"/>
    <w:rsid w:val="00DB745A"/>
    <w:rsid w:val="00DB79C7"/>
    <w:rsid w:val="00DC0626"/>
    <w:rsid w:val="00DC09BB"/>
    <w:rsid w:val="00DC200A"/>
    <w:rsid w:val="00DC4257"/>
    <w:rsid w:val="00DC46A5"/>
    <w:rsid w:val="00DC75FB"/>
    <w:rsid w:val="00DC79BE"/>
    <w:rsid w:val="00DC7C43"/>
    <w:rsid w:val="00DC7D58"/>
    <w:rsid w:val="00DC7F49"/>
    <w:rsid w:val="00DD07A8"/>
    <w:rsid w:val="00DD1954"/>
    <w:rsid w:val="00DD1E00"/>
    <w:rsid w:val="00DD3F6D"/>
    <w:rsid w:val="00DD408B"/>
    <w:rsid w:val="00DD4D17"/>
    <w:rsid w:val="00DD53DA"/>
    <w:rsid w:val="00DD56F6"/>
    <w:rsid w:val="00DD5D5D"/>
    <w:rsid w:val="00DD6027"/>
    <w:rsid w:val="00DD6456"/>
    <w:rsid w:val="00DD71C9"/>
    <w:rsid w:val="00DD7E4E"/>
    <w:rsid w:val="00DE046C"/>
    <w:rsid w:val="00DE13A4"/>
    <w:rsid w:val="00DE256A"/>
    <w:rsid w:val="00DE282D"/>
    <w:rsid w:val="00DE294A"/>
    <w:rsid w:val="00DE453A"/>
    <w:rsid w:val="00DF03E1"/>
    <w:rsid w:val="00DF0BFC"/>
    <w:rsid w:val="00DF1037"/>
    <w:rsid w:val="00DF124B"/>
    <w:rsid w:val="00DF2FAF"/>
    <w:rsid w:val="00DF342F"/>
    <w:rsid w:val="00DF417A"/>
    <w:rsid w:val="00DF52D4"/>
    <w:rsid w:val="00DF7C7A"/>
    <w:rsid w:val="00E0008A"/>
    <w:rsid w:val="00E0030A"/>
    <w:rsid w:val="00E0091D"/>
    <w:rsid w:val="00E00CEF"/>
    <w:rsid w:val="00E01C7C"/>
    <w:rsid w:val="00E02066"/>
    <w:rsid w:val="00E02CBA"/>
    <w:rsid w:val="00E030EB"/>
    <w:rsid w:val="00E04749"/>
    <w:rsid w:val="00E05198"/>
    <w:rsid w:val="00E07D8A"/>
    <w:rsid w:val="00E10A0D"/>
    <w:rsid w:val="00E117FF"/>
    <w:rsid w:val="00E12FE8"/>
    <w:rsid w:val="00E141CC"/>
    <w:rsid w:val="00E14875"/>
    <w:rsid w:val="00E14A02"/>
    <w:rsid w:val="00E16599"/>
    <w:rsid w:val="00E17AF3"/>
    <w:rsid w:val="00E20893"/>
    <w:rsid w:val="00E21A20"/>
    <w:rsid w:val="00E230C7"/>
    <w:rsid w:val="00E23939"/>
    <w:rsid w:val="00E23BB1"/>
    <w:rsid w:val="00E252FD"/>
    <w:rsid w:val="00E262D3"/>
    <w:rsid w:val="00E276BB"/>
    <w:rsid w:val="00E30F51"/>
    <w:rsid w:val="00E31846"/>
    <w:rsid w:val="00E330BC"/>
    <w:rsid w:val="00E33221"/>
    <w:rsid w:val="00E34E49"/>
    <w:rsid w:val="00E35267"/>
    <w:rsid w:val="00E36348"/>
    <w:rsid w:val="00E36482"/>
    <w:rsid w:val="00E36E09"/>
    <w:rsid w:val="00E3784E"/>
    <w:rsid w:val="00E37A35"/>
    <w:rsid w:val="00E40E53"/>
    <w:rsid w:val="00E41492"/>
    <w:rsid w:val="00E42189"/>
    <w:rsid w:val="00E4433B"/>
    <w:rsid w:val="00E446A3"/>
    <w:rsid w:val="00E453F9"/>
    <w:rsid w:val="00E4590A"/>
    <w:rsid w:val="00E463CA"/>
    <w:rsid w:val="00E46894"/>
    <w:rsid w:val="00E5201B"/>
    <w:rsid w:val="00E5225E"/>
    <w:rsid w:val="00E52A8E"/>
    <w:rsid w:val="00E538F1"/>
    <w:rsid w:val="00E54192"/>
    <w:rsid w:val="00E54369"/>
    <w:rsid w:val="00E54B82"/>
    <w:rsid w:val="00E54CEB"/>
    <w:rsid w:val="00E55364"/>
    <w:rsid w:val="00E55DB6"/>
    <w:rsid w:val="00E56FEA"/>
    <w:rsid w:val="00E57F31"/>
    <w:rsid w:val="00E61C23"/>
    <w:rsid w:val="00E62534"/>
    <w:rsid w:val="00E6279D"/>
    <w:rsid w:val="00E63C5B"/>
    <w:rsid w:val="00E63E18"/>
    <w:rsid w:val="00E64534"/>
    <w:rsid w:val="00E64AEE"/>
    <w:rsid w:val="00E66CCD"/>
    <w:rsid w:val="00E70380"/>
    <w:rsid w:val="00E70CA4"/>
    <w:rsid w:val="00E70ED0"/>
    <w:rsid w:val="00E72573"/>
    <w:rsid w:val="00E729DF"/>
    <w:rsid w:val="00E72EDF"/>
    <w:rsid w:val="00E73472"/>
    <w:rsid w:val="00E7351D"/>
    <w:rsid w:val="00E74EAF"/>
    <w:rsid w:val="00E76590"/>
    <w:rsid w:val="00E76EF5"/>
    <w:rsid w:val="00E8035D"/>
    <w:rsid w:val="00E827CB"/>
    <w:rsid w:val="00E83208"/>
    <w:rsid w:val="00E83BBB"/>
    <w:rsid w:val="00E84644"/>
    <w:rsid w:val="00E85246"/>
    <w:rsid w:val="00E8597C"/>
    <w:rsid w:val="00E86028"/>
    <w:rsid w:val="00E90A84"/>
    <w:rsid w:val="00E911B3"/>
    <w:rsid w:val="00E91295"/>
    <w:rsid w:val="00E91721"/>
    <w:rsid w:val="00E9480E"/>
    <w:rsid w:val="00E94F27"/>
    <w:rsid w:val="00E96C83"/>
    <w:rsid w:val="00E96F85"/>
    <w:rsid w:val="00EA01E7"/>
    <w:rsid w:val="00EA26CD"/>
    <w:rsid w:val="00EA3632"/>
    <w:rsid w:val="00EA380B"/>
    <w:rsid w:val="00EA3DBC"/>
    <w:rsid w:val="00EA3E4D"/>
    <w:rsid w:val="00EA5112"/>
    <w:rsid w:val="00EA52A1"/>
    <w:rsid w:val="00EA72F5"/>
    <w:rsid w:val="00EB1BFC"/>
    <w:rsid w:val="00EB1D3A"/>
    <w:rsid w:val="00EB25D8"/>
    <w:rsid w:val="00EB4E1E"/>
    <w:rsid w:val="00EB5F9C"/>
    <w:rsid w:val="00EB6323"/>
    <w:rsid w:val="00EB65C9"/>
    <w:rsid w:val="00EB6B9E"/>
    <w:rsid w:val="00EB727F"/>
    <w:rsid w:val="00EB74B2"/>
    <w:rsid w:val="00EB7F81"/>
    <w:rsid w:val="00EC06C0"/>
    <w:rsid w:val="00EC1560"/>
    <w:rsid w:val="00EC2446"/>
    <w:rsid w:val="00EC3002"/>
    <w:rsid w:val="00EC3A02"/>
    <w:rsid w:val="00EC463A"/>
    <w:rsid w:val="00EC4815"/>
    <w:rsid w:val="00EC559E"/>
    <w:rsid w:val="00EC6ACA"/>
    <w:rsid w:val="00EC7A98"/>
    <w:rsid w:val="00ED15A8"/>
    <w:rsid w:val="00ED1ADD"/>
    <w:rsid w:val="00ED20B8"/>
    <w:rsid w:val="00ED31A7"/>
    <w:rsid w:val="00ED3386"/>
    <w:rsid w:val="00ED33F7"/>
    <w:rsid w:val="00ED449D"/>
    <w:rsid w:val="00ED5C82"/>
    <w:rsid w:val="00ED6AB4"/>
    <w:rsid w:val="00ED761E"/>
    <w:rsid w:val="00EE1A27"/>
    <w:rsid w:val="00EE1D36"/>
    <w:rsid w:val="00EE232A"/>
    <w:rsid w:val="00EE25F0"/>
    <w:rsid w:val="00EE26EE"/>
    <w:rsid w:val="00EE346A"/>
    <w:rsid w:val="00EE3861"/>
    <w:rsid w:val="00EE3F27"/>
    <w:rsid w:val="00EE41DA"/>
    <w:rsid w:val="00EE460D"/>
    <w:rsid w:val="00EE4928"/>
    <w:rsid w:val="00EE572B"/>
    <w:rsid w:val="00EE7D18"/>
    <w:rsid w:val="00EF0C2B"/>
    <w:rsid w:val="00EF0E2C"/>
    <w:rsid w:val="00EF2050"/>
    <w:rsid w:val="00EF4437"/>
    <w:rsid w:val="00EF4589"/>
    <w:rsid w:val="00EF4B23"/>
    <w:rsid w:val="00EF6552"/>
    <w:rsid w:val="00F003A1"/>
    <w:rsid w:val="00F00D72"/>
    <w:rsid w:val="00F018FD"/>
    <w:rsid w:val="00F022AD"/>
    <w:rsid w:val="00F02992"/>
    <w:rsid w:val="00F033EA"/>
    <w:rsid w:val="00F036CF"/>
    <w:rsid w:val="00F041EF"/>
    <w:rsid w:val="00F0426D"/>
    <w:rsid w:val="00F05942"/>
    <w:rsid w:val="00F073A9"/>
    <w:rsid w:val="00F07618"/>
    <w:rsid w:val="00F122AE"/>
    <w:rsid w:val="00F13842"/>
    <w:rsid w:val="00F13FA0"/>
    <w:rsid w:val="00F144C7"/>
    <w:rsid w:val="00F14DD4"/>
    <w:rsid w:val="00F168B9"/>
    <w:rsid w:val="00F172B9"/>
    <w:rsid w:val="00F17716"/>
    <w:rsid w:val="00F205C4"/>
    <w:rsid w:val="00F2079A"/>
    <w:rsid w:val="00F20BE2"/>
    <w:rsid w:val="00F20DFA"/>
    <w:rsid w:val="00F21ADA"/>
    <w:rsid w:val="00F2249D"/>
    <w:rsid w:val="00F2393E"/>
    <w:rsid w:val="00F23B75"/>
    <w:rsid w:val="00F24E5B"/>
    <w:rsid w:val="00F258BA"/>
    <w:rsid w:val="00F25D47"/>
    <w:rsid w:val="00F26B64"/>
    <w:rsid w:val="00F26D6F"/>
    <w:rsid w:val="00F270E2"/>
    <w:rsid w:val="00F27D2E"/>
    <w:rsid w:val="00F27DB4"/>
    <w:rsid w:val="00F3059A"/>
    <w:rsid w:val="00F308AC"/>
    <w:rsid w:val="00F31197"/>
    <w:rsid w:val="00F31218"/>
    <w:rsid w:val="00F32BDC"/>
    <w:rsid w:val="00F32EB7"/>
    <w:rsid w:val="00F332E0"/>
    <w:rsid w:val="00F33BFB"/>
    <w:rsid w:val="00F33F3B"/>
    <w:rsid w:val="00F3409D"/>
    <w:rsid w:val="00F341F6"/>
    <w:rsid w:val="00F34368"/>
    <w:rsid w:val="00F34D4D"/>
    <w:rsid w:val="00F3720F"/>
    <w:rsid w:val="00F41FE7"/>
    <w:rsid w:val="00F420B0"/>
    <w:rsid w:val="00F432B1"/>
    <w:rsid w:val="00F4451F"/>
    <w:rsid w:val="00F467EC"/>
    <w:rsid w:val="00F50267"/>
    <w:rsid w:val="00F5150F"/>
    <w:rsid w:val="00F5174B"/>
    <w:rsid w:val="00F52DB9"/>
    <w:rsid w:val="00F53258"/>
    <w:rsid w:val="00F53E16"/>
    <w:rsid w:val="00F552F5"/>
    <w:rsid w:val="00F56559"/>
    <w:rsid w:val="00F579EC"/>
    <w:rsid w:val="00F57C89"/>
    <w:rsid w:val="00F60595"/>
    <w:rsid w:val="00F6131C"/>
    <w:rsid w:val="00F618CE"/>
    <w:rsid w:val="00F61CB1"/>
    <w:rsid w:val="00F61FFA"/>
    <w:rsid w:val="00F64616"/>
    <w:rsid w:val="00F65FA6"/>
    <w:rsid w:val="00F66848"/>
    <w:rsid w:val="00F6702A"/>
    <w:rsid w:val="00F67332"/>
    <w:rsid w:val="00F704A1"/>
    <w:rsid w:val="00F70F4E"/>
    <w:rsid w:val="00F7328D"/>
    <w:rsid w:val="00F757F7"/>
    <w:rsid w:val="00F75942"/>
    <w:rsid w:val="00F767F1"/>
    <w:rsid w:val="00F7753E"/>
    <w:rsid w:val="00F77898"/>
    <w:rsid w:val="00F80077"/>
    <w:rsid w:val="00F80A2E"/>
    <w:rsid w:val="00F80AF1"/>
    <w:rsid w:val="00F8274E"/>
    <w:rsid w:val="00F82F05"/>
    <w:rsid w:val="00F84333"/>
    <w:rsid w:val="00F84A64"/>
    <w:rsid w:val="00F85A2D"/>
    <w:rsid w:val="00F87084"/>
    <w:rsid w:val="00F902B7"/>
    <w:rsid w:val="00F90DDD"/>
    <w:rsid w:val="00F915CD"/>
    <w:rsid w:val="00F91EF5"/>
    <w:rsid w:val="00F92366"/>
    <w:rsid w:val="00F9241A"/>
    <w:rsid w:val="00F9358B"/>
    <w:rsid w:val="00F94DC6"/>
    <w:rsid w:val="00F94E88"/>
    <w:rsid w:val="00F95805"/>
    <w:rsid w:val="00F9584E"/>
    <w:rsid w:val="00F97867"/>
    <w:rsid w:val="00F97898"/>
    <w:rsid w:val="00F97C49"/>
    <w:rsid w:val="00FA00F3"/>
    <w:rsid w:val="00FA0732"/>
    <w:rsid w:val="00FA1244"/>
    <w:rsid w:val="00FA3663"/>
    <w:rsid w:val="00FA45A3"/>
    <w:rsid w:val="00FA54C6"/>
    <w:rsid w:val="00FA6111"/>
    <w:rsid w:val="00FB0CA9"/>
    <w:rsid w:val="00FB12AD"/>
    <w:rsid w:val="00FB177D"/>
    <w:rsid w:val="00FB1C87"/>
    <w:rsid w:val="00FB2305"/>
    <w:rsid w:val="00FB2920"/>
    <w:rsid w:val="00FB2E80"/>
    <w:rsid w:val="00FB45DC"/>
    <w:rsid w:val="00FB5ED1"/>
    <w:rsid w:val="00FB601E"/>
    <w:rsid w:val="00FB6D6E"/>
    <w:rsid w:val="00FB6FA3"/>
    <w:rsid w:val="00FC074E"/>
    <w:rsid w:val="00FC14C6"/>
    <w:rsid w:val="00FC18CF"/>
    <w:rsid w:val="00FC2A75"/>
    <w:rsid w:val="00FC2FB3"/>
    <w:rsid w:val="00FC5532"/>
    <w:rsid w:val="00FC65B9"/>
    <w:rsid w:val="00FD0D88"/>
    <w:rsid w:val="00FD173C"/>
    <w:rsid w:val="00FD2A11"/>
    <w:rsid w:val="00FD4420"/>
    <w:rsid w:val="00FD45DF"/>
    <w:rsid w:val="00FD587C"/>
    <w:rsid w:val="00FD6A3A"/>
    <w:rsid w:val="00FD73C8"/>
    <w:rsid w:val="00FD759C"/>
    <w:rsid w:val="00FD7E1D"/>
    <w:rsid w:val="00FE108D"/>
    <w:rsid w:val="00FE359C"/>
    <w:rsid w:val="00FE42D6"/>
    <w:rsid w:val="00FE5C45"/>
    <w:rsid w:val="00FE61C0"/>
    <w:rsid w:val="00FE655F"/>
    <w:rsid w:val="00FE7AD4"/>
    <w:rsid w:val="00FE7F6A"/>
    <w:rsid w:val="00FE7F74"/>
    <w:rsid w:val="00FF3EF6"/>
    <w:rsid w:val="00FF4AB7"/>
    <w:rsid w:val="00FF6F2D"/>
    <w:rsid w:val="00FF77BE"/>
    <w:rsid w:val="00FF7A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E2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55"/>
  </w:style>
  <w:style w:type="paragraph" w:styleId="Heading1">
    <w:name w:val="heading 1"/>
    <w:basedOn w:val="Normal"/>
    <w:next w:val="Normal"/>
    <w:link w:val="Heading1Char"/>
    <w:qFormat/>
    <w:rsid w:val="0084728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28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728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28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28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28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2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2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2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5EC"/>
    <w:rPr>
      <w:color w:val="0000FF" w:themeColor="hyperlink"/>
      <w:u w:val="single"/>
    </w:rPr>
  </w:style>
  <w:style w:type="paragraph" w:styleId="Header">
    <w:name w:val="header"/>
    <w:basedOn w:val="Normal"/>
    <w:link w:val="HeaderChar"/>
    <w:uiPriority w:val="99"/>
    <w:unhideWhenUsed/>
    <w:rsid w:val="0076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642"/>
  </w:style>
  <w:style w:type="paragraph" w:styleId="Footer">
    <w:name w:val="footer"/>
    <w:basedOn w:val="Normal"/>
    <w:link w:val="FooterChar"/>
    <w:uiPriority w:val="99"/>
    <w:unhideWhenUsed/>
    <w:rsid w:val="0076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42"/>
  </w:style>
  <w:style w:type="character" w:customStyle="1" w:styleId="Heading1Char">
    <w:name w:val="Heading 1 Char"/>
    <w:basedOn w:val="DefaultParagraphFont"/>
    <w:link w:val="Heading1"/>
    <w:rsid w:val="008472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72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72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72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72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72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72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72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728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847283"/>
    <w:pPr>
      <w:numPr>
        <w:numId w:val="0"/>
      </w:numPr>
      <w:outlineLvl w:val="9"/>
    </w:pPr>
    <w:rPr>
      <w:lang w:val="en-US" w:eastAsia="ja-JP"/>
    </w:rPr>
  </w:style>
  <w:style w:type="paragraph" w:styleId="TOC1">
    <w:name w:val="toc 1"/>
    <w:basedOn w:val="Normal"/>
    <w:next w:val="Normal"/>
    <w:autoRedefine/>
    <w:uiPriority w:val="39"/>
    <w:unhideWhenUsed/>
    <w:rsid w:val="00847283"/>
    <w:pPr>
      <w:spacing w:after="100"/>
    </w:pPr>
  </w:style>
  <w:style w:type="paragraph" w:styleId="BalloonText">
    <w:name w:val="Balloon Text"/>
    <w:basedOn w:val="Normal"/>
    <w:link w:val="BalloonTextChar"/>
    <w:uiPriority w:val="99"/>
    <w:semiHidden/>
    <w:unhideWhenUsed/>
    <w:rsid w:val="00847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83"/>
    <w:rPr>
      <w:rFonts w:ascii="Tahoma" w:hAnsi="Tahoma" w:cs="Tahoma"/>
      <w:sz w:val="16"/>
      <w:szCs w:val="16"/>
    </w:rPr>
  </w:style>
  <w:style w:type="paragraph" w:styleId="FootnoteText">
    <w:name w:val="footnote text"/>
    <w:basedOn w:val="Normal"/>
    <w:link w:val="FootnoteTextChar"/>
    <w:uiPriority w:val="99"/>
    <w:rsid w:val="001C66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1C660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1C6602"/>
    <w:rPr>
      <w:vertAlign w:val="superscript"/>
    </w:rPr>
  </w:style>
  <w:style w:type="paragraph" w:styleId="ListParagraph">
    <w:name w:val="List Paragraph"/>
    <w:basedOn w:val="Normal"/>
    <w:uiPriority w:val="34"/>
    <w:qFormat/>
    <w:rsid w:val="00F80077"/>
    <w:pPr>
      <w:ind w:left="720"/>
      <w:contextualSpacing/>
    </w:pPr>
    <w:rPr>
      <w:rFonts w:ascii="Calibri" w:eastAsia="Times New Roman" w:hAnsi="Calibri" w:cs="Times New Roman"/>
    </w:rPr>
  </w:style>
  <w:style w:type="paragraph" w:customStyle="1" w:styleId="EndNoteBibliographyTitle">
    <w:name w:val="EndNote Bibliography Title"/>
    <w:basedOn w:val="Normal"/>
    <w:link w:val="EndNoteBibliographyTitleChar"/>
    <w:rsid w:val="004D18B5"/>
    <w:pPr>
      <w:spacing w:after="0"/>
      <w:jc w:val="center"/>
    </w:pPr>
    <w:rPr>
      <w:rFonts w:ascii="Calibri" w:hAnsi="Calibri" w:cs="Calibri"/>
      <w:noProof/>
      <w:lang w:val="en-US"/>
    </w:rPr>
  </w:style>
  <w:style w:type="character" w:customStyle="1" w:styleId="EndNoteBibliographyTitleChar">
    <w:name w:val="EndNote Bibliography Title Char"/>
    <w:basedOn w:val="Heading1Char"/>
    <w:link w:val="EndNoteBibliographyTitle"/>
    <w:rsid w:val="004D18B5"/>
    <w:rPr>
      <w:rFonts w:ascii="Calibri" w:eastAsiaTheme="majorEastAsia" w:hAnsi="Calibri" w:cs="Calibri"/>
      <w:b w:val="0"/>
      <w:bCs w:val="0"/>
      <w:noProof/>
      <w:color w:val="365F91" w:themeColor="accent1" w:themeShade="BF"/>
      <w:sz w:val="28"/>
      <w:szCs w:val="28"/>
      <w:lang w:val="en-US"/>
    </w:rPr>
  </w:style>
  <w:style w:type="paragraph" w:customStyle="1" w:styleId="EndNoteBibliography">
    <w:name w:val="EndNote Bibliography"/>
    <w:basedOn w:val="Normal"/>
    <w:link w:val="EndNoteBibliographyChar"/>
    <w:rsid w:val="004D18B5"/>
    <w:pPr>
      <w:spacing w:line="240" w:lineRule="auto"/>
    </w:pPr>
    <w:rPr>
      <w:rFonts w:ascii="Calibri" w:hAnsi="Calibri" w:cs="Calibri"/>
      <w:noProof/>
      <w:lang w:val="en-US"/>
    </w:rPr>
  </w:style>
  <w:style w:type="character" w:customStyle="1" w:styleId="EndNoteBibliographyChar">
    <w:name w:val="EndNote Bibliography Char"/>
    <w:basedOn w:val="Heading1Char"/>
    <w:link w:val="EndNoteBibliography"/>
    <w:rsid w:val="004D18B5"/>
    <w:rPr>
      <w:rFonts w:ascii="Calibri" w:eastAsiaTheme="majorEastAsia" w:hAnsi="Calibri" w:cs="Calibri"/>
      <w:b w:val="0"/>
      <w:bCs w:val="0"/>
      <w:noProof/>
      <w:color w:val="365F91" w:themeColor="accent1" w:themeShade="BF"/>
      <w:sz w:val="28"/>
      <w:szCs w:val="28"/>
      <w:lang w:val="en-US"/>
    </w:rPr>
  </w:style>
  <w:style w:type="paragraph" w:customStyle="1" w:styleId="h2">
    <w:name w:val="h2"/>
    <w:basedOn w:val="Normal"/>
    <w:link w:val="h2Char"/>
    <w:rsid w:val="00DB40A4"/>
    <w:pPr>
      <w:keepNext/>
      <w:spacing w:before="280" w:after="180" w:line="240" w:lineRule="auto"/>
      <w:jc w:val="center"/>
    </w:pPr>
    <w:rPr>
      <w:rFonts w:ascii="Times New Roman" w:eastAsia="Calibri" w:hAnsi="Times New Roman" w:cs="Times New Roman"/>
      <w:b/>
      <w:color w:val="000000"/>
      <w:sz w:val="24"/>
      <w:szCs w:val="24"/>
      <w:lang w:val="x-none" w:eastAsia="x-none"/>
    </w:rPr>
  </w:style>
  <w:style w:type="character" w:customStyle="1" w:styleId="h2Char">
    <w:name w:val="h2 Char"/>
    <w:link w:val="h2"/>
    <w:rsid w:val="00DB40A4"/>
    <w:rPr>
      <w:rFonts w:ascii="Times New Roman" w:eastAsia="Calibri" w:hAnsi="Times New Roman" w:cs="Times New Roman"/>
      <w:b/>
      <w:color w:val="000000"/>
      <w:sz w:val="24"/>
      <w:szCs w:val="24"/>
      <w:lang w:val="x-none" w:eastAsia="x-none"/>
    </w:rPr>
  </w:style>
  <w:style w:type="character" w:styleId="EndnoteReference">
    <w:name w:val="endnote reference"/>
    <w:basedOn w:val="DefaultParagraphFont"/>
    <w:uiPriority w:val="99"/>
    <w:semiHidden/>
    <w:unhideWhenUsed/>
    <w:rsid w:val="00230183"/>
    <w:rPr>
      <w:vertAlign w:val="superscript"/>
    </w:rPr>
  </w:style>
  <w:style w:type="character" w:customStyle="1" w:styleId="ipa">
    <w:name w:val="ipa"/>
    <w:basedOn w:val="DefaultParagraphFont"/>
    <w:rsid w:val="00293C27"/>
  </w:style>
  <w:style w:type="paragraph" w:styleId="ListBullet">
    <w:name w:val="List Bullet"/>
    <w:basedOn w:val="Normal"/>
    <w:rsid w:val="00293C27"/>
    <w:pPr>
      <w:numPr>
        <w:numId w:val="11"/>
      </w:numPr>
      <w:spacing w:after="0"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27757B"/>
    <w:pPr>
      <w:spacing w:after="100"/>
      <w:ind w:left="220"/>
    </w:pPr>
  </w:style>
  <w:style w:type="character" w:styleId="CommentReference">
    <w:name w:val="annotation reference"/>
    <w:basedOn w:val="DefaultParagraphFont"/>
    <w:uiPriority w:val="99"/>
    <w:semiHidden/>
    <w:unhideWhenUsed/>
    <w:rsid w:val="00803536"/>
    <w:rPr>
      <w:sz w:val="18"/>
      <w:szCs w:val="18"/>
    </w:rPr>
  </w:style>
  <w:style w:type="paragraph" w:styleId="CommentText">
    <w:name w:val="annotation text"/>
    <w:basedOn w:val="Normal"/>
    <w:link w:val="CommentTextChar"/>
    <w:uiPriority w:val="99"/>
    <w:semiHidden/>
    <w:unhideWhenUsed/>
    <w:rsid w:val="00803536"/>
    <w:pPr>
      <w:spacing w:line="240" w:lineRule="auto"/>
    </w:pPr>
    <w:rPr>
      <w:sz w:val="24"/>
      <w:szCs w:val="24"/>
    </w:rPr>
  </w:style>
  <w:style w:type="character" w:customStyle="1" w:styleId="CommentTextChar">
    <w:name w:val="Comment Text Char"/>
    <w:basedOn w:val="DefaultParagraphFont"/>
    <w:link w:val="CommentText"/>
    <w:uiPriority w:val="99"/>
    <w:semiHidden/>
    <w:rsid w:val="00803536"/>
    <w:rPr>
      <w:sz w:val="24"/>
      <w:szCs w:val="24"/>
    </w:rPr>
  </w:style>
  <w:style w:type="paragraph" w:styleId="CommentSubject">
    <w:name w:val="annotation subject"/>
    <w:basedOn w:val="CommentText"/>
    <w:next w:val="CommentText"/>
    <w:link w:val="CommentSubjectChar"/>
    <w:uiPriority w:val="99"/>
    <w:semiHidden/>
    <w:unhideWhenUsed/>
    <w:rsid w:val="00803536"/>
    <w:rPr>
      <w:b/>
      <w:bCs/>
      <w:sz w:val="20"/>
      <w:szCs w:val="20"/>
    </w:rPr>
  </w:style>
  <w:style w:type="character" w:customStyle="1" w:styleId="CommentSubjectChar">
    <w:name w:val="Comment Subject Char"/>
    <w:basedOn w:val="CommentTextChar"/>
    <w:link w:val="CommentSubject"/>
    <w:uiPriority w:val="99"/>
    <w:semiHidden/>
    <w:rsid w:val="00803536"/>
    <w:rPr>
      <w:b/>
      <w:bCs/>
      <w:sz w:val="20"/>
      <w:szCs w:val="20"/>
    </w:rPr>
  </w:style>
  <w:style w:type="paragraph" w:styleId="NormalWeb">
    <w:name w:val="Normal (Web)"/>
    <w:basedOn w:val="Normal"/>
    <w:uiPriority w:val="99"/>
    <w:unhideWhenUsed/>
    <w:rsid w:val="00806E5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ersonname">
    <w:name w:val="person_name"/>
    <w:basedOn w:val="DefaultParagraphFont"/>
    <w:rsid w:val="00806E5B"/>
  </w:style>
  <w:style w:type="character" w:styleId="Emphasis">
    <w:name w:val="Emphasis"/>
    <w:basedOn w:val="DefaultParagraphFont"/>
    <w:uiPriority w:val="20"/>
    <w:qFormat/>
    <w:rsid w:val="00806E5B"/>
    <w:rPr>
      <w:i/>
      <w:iCs/>
    </w:rPr>
  </w:style>
  <w:style w:type="character" w:styleId="PageNumber">
    <w:name w:val="page number"/>
    <w:basedOn w:val="DefaultParagraphFont"/>
    <w:uiPriority w:val="99"/>
    <w:semiHidden/>
    <w:unhideWhenUsed/>
    <w:rsid w:val="005453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55"/>
  </w:style>
  <w:style w:type="paragraph" w:styleId="Heading1">
    <w:name w:val="heading 1"/>
    <w:basedOn w:val="Normal"/>
    <w:next w:val="Normal"/>
    <w:link w:val="Heading1Char"/>
    <w:qFormat/>
    <w:rsid w:val="0084728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28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728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28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28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28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28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28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28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5EC"/>
    <w:rPr>
      <w:color w:val="0000FF" w:themeColor="hyperlink"/>
      <w:u w:val="single"/>
    </w:rPr>
  </w:style>
  <w:style w:type="paragraph" w:styleId="Header">
    <w:name w:val="header"/>
    <w:basedOn w:val="Normal"/>
    <w:link w:val="HeaderChar"/>
    <w:uiPriority w:val="99"/>
    <w:unhideWhenUsed/>
    <w:rsid w:val="00767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642"/>
  </w:style>
  <w:style w:type="paragraph" w:styleId="Footer">
    <w:name w:val="footer"/>
    <w:basedOn w:val="Normal"/>
    <w:link w:val="FooterChar"/>
    <w:uiPriority w:val="99"/>
    <w:unhideWhenUsed/>
    <w:rsid w:val="00767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42"/>
  </w:style>
  <w:style w:type="character" w:customStyle="1" w:styleId="Heading1Char">
    <w:name w:val="Heading 1 Char"/>
    <w:basedOn w:val="DefaultParagraphFont"/>
    <w:link w:val="Heading1"/>
    <w:rsid w:val="008472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72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728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72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728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728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728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72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7283"/>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847283"/>
    <w:pPr>
      <w:numPr>
        <w:numId w:val="0"/>
      </w:numPr>
      <w:outlineLvl w:val="9"/>
    </w:pPr>
    <w:rPr>
      <w:lang w:val="en-US" w:eastAsia="ja-JP"/>
    </w:rPr>
  </w:style>
  <w:style w:type="paragraph" w:styleId="TOC1">
    <w:name w:val="toc 1"/>
    <w:basedOn w:val="Normal"/>
    <w:next w:val="Normal"/>
    <w:autoRedefine/>
    <w:uiPriority w:val="39"/>
    <w:unhideWhenUsed/>
    <w:rsid w:val="00847283"/>
    <w:pPr>
      <w:spacing w:after="100"/>
    </w:pPr>
  </w:style>
  <w:style w:type="paragraph" w:styleId="BalloonText">
    <w:name w:val="Balloon Text"/>
    <w:basedOn w:val="Normal"/>
    <w:link w:val="BalloonTextChar"/>
    <w:uiPriority w:val="99"/>
    <w:semiHidden/>
    <w:unhideWhenUsed/>
    <w:rsid w:val="00847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283"/>
    <w:rPr>
      <w:rFonts w:ascii="Tahoma" w:hAnsi="Tahoma" w:cs="Tahoma"/>
      <w:sz w:val="16"/>
      <w:szCs w:val="16"/>
    </w:rPr>
  </w:style>
  <w:style w:type="paragraph" w:styleId="FootnoteText">
    <w:name w:val="footnote text"/>
    <w:basedOn w:val="Normal"/>
    <w:link w:val="FootnoteTextChar"/>
    <w:uiPriority w:val="99"/>
    <w:rsid w:val="001C660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1C660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1C6602"/>
    <w:rPr>
      <w:vertAlign w:val="superscript"/>
    </w:rPr>
  </w:style>
  <w:style w:type="paragraph" w:styleId="ListParagraph">
    <w:name w:val="List Paragraph"/>
    <w:basedOn w:val="Normal"/>
    <w:uiPriority w:val="34"/>
    <w:qFormat/>
    <w:rsid w:val="00F80077"/>
    <w:pPr>
      <w:ind w:left="720"/>
      <w:contextualSpacing/>
    </w:pPr>
    <w:rPr>
      <w:rFonts w:ascii="Calibri" w:eastAsia="Times New Roman" w:hAnsi="Calibri" w:cs="Times New Roman"/>
    </w:rPr>
  </w:style>
  <w:style w:type="paragraph" w:customStyle="1" w:styleId="EndNoteBibliographyTitle">
    <w:name w:val="EndNote Bibliography Title"/>
    <w:basedOn w:val="Normal"/>
    <w:link w:val="EndNoteBibliographyTitleChar"/>
    <w:rsid w:val="004D18B5"/>
    <w:pPr>
      <w:spacing w:after="0"/>
      <w:jc w:val="center"/>
    </w:pPr>
    <w:rPr>
      <w:rFonts w:ascii="Calibri" w:hAnsi="Calibri" w:cs="Calibri"/>
      <w:noProof/>
      <w:lang w:val="en-US"/>
    </w:rPr>
  </w:style>
  <w:style w:type="character" w:customStyle="1" w:styleId="EndNoteBibliographyTitleChar">
    <w:name w:val="EndNote Bibliography Title Char"/>
    <w:basedOn w:val="Heading1Char"/>
    <w:link w:val="EndNoteBibliographyTitle"/>
    <w:rsid w:val="004D18B5"/>
    <w:rPr>
      <w:rFonts w:ascii="Calibri" w:eastAsiaTheme="majorEastAsia" w:hAnsi="Calibri" w:cs="Calibri"/>
      <w:b w:val="0"/>
      <w:bCs w:val="0"/>
      <w:noProof/>
      <w:color w:val="365F91" w:themeColor="accent1" w:themeShade="BF"/>
      <w:sz w:val="28"/>
      <w:szCs w:val="28"/>
      <w:lang w:val="en-US"/>
    </w:rPr>
  </w:style>
  <w:style w:type="paragraph" w:customStyle="1" w:styleId="EndNoteBibliography">
    <w:name w:val="EndNote Bibliography"/>
    <w:basedOn w:val="Normal"/>
    <w:link w:val="EndNoteBibliographyChar"/>
    <w:rsid w:val="004D18B5"/>
    <w:pPr>
      <w:spacing w:line="240" w:lineRule="auto"/>
    </w:pPr>
    <w:rPr>
      <w:rFonts w:ascii="Calibri" w:hAnsi="Calibri" w:cs="Calibri"/>
      <w:noProof/>
      <w:lang w:val="en-US"/>
    </w:rPr>
  </w:style>
  <w:style w:type="character" w:customStyle="1" w:styleId="EndNoteBibliographyChar">
    <w:name w:val="EndNote Bibliography Char"/>
    <w:basedOn w:val="Heading1Char"/>
    <w:link w:val="EndNoteBibliography"/>
    <w:rsid w:val="004D18B5"/>
    <w:rPr>
      <w:rFonts w:ascii="Calibri" w:eastAsiaTheme="majorEastAsia" w:hAnsi="Calibri" w:cs="Calibri"/>
      <w:b w:val="0"/>
      <w:bCs w:val="0"/>
      <w:noProof/>
      <w:color w:val="365F91" w:themeColor="accent1" w:themeShade="BF"/>
      <w:sz w:val="28"/>
      <w:szCs w:val="28"/>
      <w:lang w:val="en-US"/>
    </w:rPr>
  </w:style>
  <w:style w:type="paragraph" w:customStyle="1" w:styleId="h2">
    <w:name w:val="h2"/>
    <w:basedOn w:val="Normal"/>
    <w:link w:val="h2Char"/>
    <w:rsid w:val="00DB40A4"/>
    <w:pPr>
      <w:keepNext/>
      <w:spacing w:before="280" w:after="180" w:line="240" w:lineRule="auto"/>
      <w:jc w:val="center"/>
    </w:pPr>
    <w:rPr>
      <w:rFonts w:ascii="Times New Roman" w:eastAsia="Calibri" w:hAnsi="Times New Roman" w:cs="Times New Roman"/>
      <w:b/>
      <w:color w:val="000000"/>
      <w:sz w:val="24"/>
      <w:szCs w:val="24"/>
      <w:lang w:val="x-none" w:eastAsia="x-none"/>
    </w:rPr>
  </w:style>
  <w:style w:type="character" w:customStyle="1" w:styleId="h2Char">
    <w:name w:val="h2 Char"/>
    <w:link w:val="h2"/>
    <w:rsid w:val="00DB40A4"/>
    <w:rPr>
      <w:rFonts w:ascii="Times New Roman" w:eastAsia="Calibri" w:hAnsi="Times New Roman" w:cs="Times New Roman"/>
      <w:b/>
      <w:color w:val="000000"/>
      <w:sz w:val="24"/>
      <w:szCs w:val="24"/>
      <w:lang w:val="x-none" w:eastAsia="x-none"/>
    </w:rPr>
  </w:style>
  <w:style w:type="character" w:styleId="EndnoteReference">
    <w:name w:val="endnote reference"/>
    <w:basedOn w:val="DefaultParagraphFont"/>
    <w:uiPriority w:val="99"/>
    <w:semiHidden/>
    <w:unhideWhenUsed/>
    <w:rsid w:val="00230183"/>
    <w:rPr>
      <w:vertAlign w:val="superscript"/>
    </w:rPr>
  </w:style>
  <w:style w:type="character" w:customStyle="1" w:styleId="ipa">
    <w:name w:val="ipa"/>
    <w:basedOn w:val="DefaultParagraphFont"/>
    <w:rsid w:val="00293C27"/>
  </w:style>
  <w:style w:type="paragraph" w:styleId="ListBullet">
    <w:name w:val="List Bullet"/>
    <w:basedOn w:val="Normal"/>
    <w:rsid w:val="00293C27"/>
    <w:pPr>
      <w:numPr>
        <w:numId w:val="11"/>
      </w:numPr>
      <w:spacing w:after="0"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27757B"/>
    <w:pPr>
      <w:spacing w:after="100"/>
      <w:ind w:left="220"/>
    </w:pPr>
  </w:style>
  <w:style w:type="character" w:styleId="CommentReference">
    <w:name w:val="annotation reference"/>
    <w:basedOn w:val="DefaultParagraphFont"/>
    <w:uiPriority w:val="99"/>
    <w:semiHidden/>
    <w:unhideWhenUsed/>
    <w:rsid w:val="00803536"/>
    <w:rPr>
      <w:sz w:val="18"/>
      <w:szCs w:val="18"/>
    </w:rPr>
  </w:style>
  <w:style w:type="paragraph" w:styleId="CommentText">
    <w:name w:val="annotation text"/>
    <w:basedOn w:val="Normal"/>
    <w:link w:val="CommentTextChar"/>
    <w:uiPriority w:val="99"/>
    <w:semiHidden/>
    <w:unhideWhenUsed/>
    <w:rsid w:val="00803536"/>
    <w:pPr>
      <w:spacing w:line="240" w:lineRule="auto"/>
    </w:pPr>
    <w:rPr>
      <w:sz w:val="24"/>
      <w:szCs w:val="24"/>
    </w:rPr>
  </w:style>
  <w:style w:type="character" w:customStyle="1" w:styleId="CommentTextChar">
    <w:name w:val="Comment Text Char"/>
    <w:basedOn w:val="DefaultParagraphFont"/>
    <w:link w:val="CommentText"/>
    <w:uiPriority w:val="99"/>
    <w:semiHidden/>
    <w:rsid w:val="00803536"/>
    <w:rPr>
      <w:sz w:val="24"/>
      <w:szCs w:val="24"/>
    </w:rPr>
  </w:style>
  <w:style w:type="paragraph" w:styleId="CommentSubject">
    <w:name w:val="annotation subject"/>
    <w:basedOn w:val="CommentText"/>
    <w:next w:val="CommentText"/>
    <w:link w:val="CommentSubjectChar"/>
    <w:uiPriority w:val="99"/>
    <w:semiHidden/>
    <w:unhideWhenUsed/>
    <w:rsid w:val="00803536"/>
    <w:rPr>
      <w:b/>
      <w:bCs/>
      <w:sz w:val="20"/>
      <w:szCs w:val="20"/>
    </w:rPr>
  </w:style>
  <w:style w:type="character" w:customStyle="1" w:styleId="CommentSubjectChar">
    <w:name w:val="Comment Subject Char"/>
    <w:basedOn w:val="CommentTextChar"/>
    <w:link w:val="CommentSubject"/>
    <w:uiPriority w:val="99"/>
    <w:semiHidden/>
    <w:rsid w:val="00803536"/>
    <w:rPr>
      <w:b/>
      <w:bCs/>
      <w:sz w:val="20"/>
      <w:szCs w:val="20"/>
    </w:rPr>
  </w:style>
  <w:style w:type="paragraph" w:styleId="NormalWeb">
    <w:name w:val="Normal (Web)"/>
    <w:basedOn w:val="Normal"/>
    <w:uiPriority w:val="99"/>
    <w:unhideWhenUsed/>
    <w:rsid w:val="00806E5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personname">
    <w:name w:val="person_name"/>
    <w:basedOn w:val="DefaultParagraphFont"/>
    <w:rsid w:val="00806E5B"/>
  </w:style>
  <w:style w:type="character" w:styleId="Emphasis">
    <w:name w:val="Emphasis"/>
    <w:basedOn w:val="DefaultParagraphFont"/>
    <w:uiPriority w:val="20"/>
    <w:qFormat/>
    <w:rsid w:val="00806E5B"/>
    <w:rPr>
      <w:i/>
      <w:iCs/>
    </w:rPr>
  </w:style>
  <w:style w:type="character" w:styleId="PageNumber">
    <w:name w:val="page number"/>
    <w:basedOn w:val="DefaultParagraphFont"/>
    <w:uiPriority w:val="99"/>
    <w:semiHidden/>
    <w:unhideWhenUsed/>
    <w:rsid w:val="00545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87721">
      <w:bodyDiv w:val="1"/>
      <w:marLeft w:val="0"/>
      <w:marRight w:val="0"/>
      <w:marTop w:val="0"/>
      <w:marBottom w:val="0"/>
      <w:divBdr>
        <w:top w:val="none" w:sz="0" w:space="0" w:color="auto"/>
        <w:left w:val="none" w:sz="0" w:space="0" w:color="auto"/>
        <w:bottom w:val="none" w:sz="0" w:space="0" w:color="auto"/>
        <w:right w:val="none" w:sz="0" w:space="0" w:color="auto"/>
      </w:divBdr>
    </w:div>
    <w:div w:id="584150843">
      <w:bodyDiv w:val="1"/>
      <w:marLeft w:val="0"/>
      <w:marRight w:val="0"/>
      <w:marTop w:val="0"/>
      <w:marBottom w:val="0"/>
      <w:divBdr>
        <w:top w:val="none" w:sz="0" w:space="0" w:color="auto"/>
        <w:left w:val="none" w:sz="0" w:space="0" w:color="auto"/>
        <w:bottom w:val="none" w:sz="0" w:space="0" w:color="auto"/>
        <w:right w:val="none" w:sz="0" w:space="0" w:color="auto"/>
      </w:divBdr>
    </w:div>
    <w:div w:id="917404607">
      <w:bodyDiv w:val="1"/>
      <w:marLeft w:val="0"/>
      <w:marRight w:val="0"/>
      <w:marTop w:val="0"/>
      <w:marBottom w:val="0"/>
      <w:divBdr>
        <w:top w:val="none" w:sz="0" w:space="0" w:color="auto"/>
        <w:left w:val="none" w:sz="0" w:space="0" w:color="auto"/>
        <w:bottom w:val="none" w:sz="0" w:space="0" w:color="auto"/>
        <w:right w:val="none" w:sz="0" w:space="0" w:color="auto"/>
      </w:divBdr>
    </w:div>
    <w:div w:id="1023239045">
      <w:bodyDiv w:val="1"/>
      <w:marLeft w:val="0"/>
      <w:marRight w:val="0"/>
      <w:marTop w:val="0"/>
      <w:marBottom w:val="0"/>
      <w:divBdr>
        <w:top w:val="none" w:sz="0" w:space="0" w:color="auto"/>
        <w:left w:val="none" w:sz="0" w:space="0" w:color="auto"/>
        <w:bottom w:val="none" w:sz="0" w:space="0" w:color="auto"/>
        <w:right w:val="none" w:sz="0" w:space="0" w:color="auto"/>
      </w:divBdr>
    </w:div>
    <w:div w:id="20642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A4526D1-A879-41D2-B881-B20B42D9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6324</Words>
  <Characters>36050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Charalambidou</dc:creator>
  <cp:lastModifiedBy>Anna Charalambidou</cp:lastModifiedBy>
  <cp:revision>2</cp:revision>
  <cp:lastPrinted>2019-02-08T08:42:00Z</cp:lastPrinted>
  <dcterms:created xsi:type="dcterms:W3CDTF">2019-02-12T15:40:00Z</dcterms:created>
  <dcterms:modified xsi:type="dcterms:W3CDTF">2019-02-12T15:40:00Z</dcterms:modified>
</cp:coreProperties>
</file>