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63106" w14:textId="77777777" w:rsidR="00C32DBD" w:rsidRPr="000C4C88" w:rsidRDefault="009B3CF4" w:rsidP="000C4C88">
      <w:pPr>
        <w:pStyle w:val="Heading1"/>
        <w:spacing w:line="480" w:lineRule="auto"/>
        <w:rPr>
          <w:sz w:val="24"/>
        </w:rPr>
      </w:pPr>
      <w:r w:rsidRPr="000C4C88">
        <w:rPr>
          <w:sz w:val="24"/>
        </w:rPr>
        <w:t>ABSTRACT</w:t>
      </w:r>
    </w:p>
    <w:p w14:paraId="0343A945" w14:textId="2E322CA3" w:rsidR="001D102B" w:rsidRPr="000C4C88" w:rsidRDefault="00021099" w:rsidP="000C4C88">
      <w:pPr>
        <w:tabs>
          <w:tab w:val="left" w:pos="709"/>
        </w:tabs>
        <w:spacing w:after="0" w:line="480" w:lineRule="auto"/>
        <w:jc w:val="both"/>
        <w:rPr>
          <w:rFonts w:cs="Arial"/>
          <w:sz w:val="24"/>
          <w:shd w:val="clear" w:color="auto" w:fill="FFFFFF"/>
        </w:rPr>
      </w:pPr>
      <w:r w:rsidRPr="000C4C88">
        <w:rPr>
          <w:rFonts w:cs="Arial"/>
          <w:sz w:val="24"/>
          <w:shd w:val="clear" w:color="auto" w:fill="FFFFFF"/>
        </w:rPr>
        <w:t>Clinical commissioning g</w:t>
      </w:r>
      <w:r w:rsidR="004E7EE6" w:rsidRPr="000C4C88">
        <w:rPr>
          <w:rFonts w:cs="Arial"/>
          <w:sz w:val="24"/>
          <w:shd w:val="clear" w:color="auto" w:fill="FFFFFF"/>
        </w:rPr>
        <w:t>roups</w:t>
      </w:r>
      <w:r w:rsidR="00EA1208" w:rsidRPr="000C4C88">
        <w:rPr>
          <w:rFonts w:cs="Arial"/>
          <w:sz w:val="24"/>
          <w:shd w:val="clear" w:color="auto" w:fill="FFFFFF"/>
        </w:rPr>
        <w:t xml:space="preserve"> (CCGs)</w:t>
      </w:r>
      <w:r w:rsidR="004E7EE6" w:rsidRPr="000C4C88">
        <w:rPr>
          <w:rFonts w:cs="Arial"/>
          <w:sz w:val="24"/>
          <w:shd w:val="clear" w:color="auto" w:fill="FFFFFF"/>
        </w:rPr>
        <w:t xml:space="preserve"> </w:t>
      </w:r>
      <w:r w:rsidR="003F7EC8" w:rsidRPr="000C4C88">
        <w:rPr>
          <w:rFonts w:cs="Arial"/>
          <w:sz w:val="24"/>
          <w:shd w:val="clear" w:color="auto" w:fill="FFFFFF"/>
        </w:rPr>
        <w:t xml:space="preserve">were </w:t>
      </w:r>
      <w:r w:rsidR="004E7EE6" w:rsidRPr="000C4C88">
        <w:rPr>
          <w:rFonts w:cs="Arial"/>
          <w:sz w:val="24"/>
        </w:rPr>
        <w:t>set up under the Health &amp; Social Care Act (2012)</w:t>
      </w:r>
      <w:r w:rsidR="003F7EC8" w:rsidRPr="000C4C88">
        <w:rPr>
          <w:rFonts w:cs="Arial"/>
          <w:sz w:val="24"/>
        </w:rPr>
        <w:t xml:space="preserve"> in England to commission</w:t>
      </w:r>
      <w:r w:rsidR="001D102B" w:rsidRPr="000C4C88">
        <w:rPr>
          <w:rFonts w:cs="Arial"/>
          <w:sz w:val="24"/>
        </w:rPr>
        <w:t xml:space="preserve"> </w:t>
      </w:r>
      <w:r w:rsidR="001D102B" w:rsidRPr="000C4C88">
        <w:rPr>
          <w:rFonts w:cs="Times"/>
          <w:color w:val="262626"/>
          <w:sz w:val="24"/>
          <w:szCs w:val="32"/>
          <w:lang w:val="en-US"/>
        </w:rPr>
        <w:t>healthcare services for local communities</w:t>
      </w:r>
      <w:r w:rsidR="004E7EE6" w:rsidRPr="000C4C88">
        <w:rPr>
          <w:rFonts w:cs="Arial"/>
          <w:sz w:val="24"/>
          <w:shd w:val="clear" w:color="auto" w:fill="FFFFFF"/>
        </w:rPr>
        <w:t xml:space="preserve">. </w:t>
      </w:r>
      <w:r w:rsidR="00EA1208" w:rsidRPr="000C4C88">
        <w:rPr>
          <w:rFonts w:cs="Arial"/>
          <w:sz w:val="24"/>
          <w:shd w:val="clear" w:color="auto" w:fill="FFFFFF"/>
        </w:rPr>
        <w:t>G</w:t>
      </w:r>
      <w:r w:rsidR="00510F9A" w:rsidRPr="000C4C88">
        <w:rPr>
          <w:rFonts w:cs="Arial"/>
          <w:sz w:val="24"/>
          <w:shd w:val="clear" w:color="auto" w:fill="FFFFFF"/>
        </w:rPr>
        <w:t>overning body</w:t>
      </w:r>
      <w:r w:rsidR="003F7EC8" w:rsidRPr="000C4C88">
        <w:rPr>
          <w:rFonts w:cs="Arial"/>
          <w:sz w:val="24"/>
          <w:shd w:val="clear" w:color="auto" w:fill="FFFFFF"/>
        </w:rPr>
        <w:t xml:space="preserve"> nurses</w:t>
      </w:r>
      <w:r w:rsidR="00DC6DB4" w:rsidRPr="000C4C88">
        <w:rPr>
          <w:rFonts w:cs="Arial"/>
          <w:sz w:val="24"/>
          <w:shd w:val="clear" w:color="auto" w:fill="FFFFFF"/>
        </w:rPr>
        <w:t xml:space="preserve"> (GBNs)</w:t>
      </w:r>
      <w:r w:rsidR="003F7EC8" w:rsidRPr="000C4C88">
        <w:rPr>
          <w:rFonts w:cs="Arial"/>
          <w:sz w:val="24"/>
          <w:shd w:val="clear" w:color="auto" w:fill="FFFFFF"/>
        </w:rPr>
        <w:t xml:space="preserve"> </w:t>
      </w:r>
      <w:r w:rsidR="00857391" w:rsidRPr="000C4C88">
        <w:rPr>
          <w:rFonts w:cs="Arial"/>
          <w:sz w:val="24"/>
          <w:shd w:val="clear" w:color="auto" w:fill="FFFFFF"/>
        </w:rPr>
        <w:t>provide</w:t>
      </w:r>
      <w:r w:rsidR="003F7EC8" w:rsidRPr="000C4C88">
        <w:rPr>
          <w:rFonts w:cs="Arial"/>
          <w:sz w:val="24"/>
          <w:shd w:val="clear" w:color="auto" w:fill="FFFFFF"/>
        </w:rPr>
        <w:t xml:space="preserve"> nursing </w:t>
      </w:r>
      <w:r w:rsidR="00510F9A" w:rsidRPr="000C4C88">
        <w:rPr>
          <w:rFonts w:cs="Arial"/>
          <w:sz w:val="24"/>
          <w:shd w:val="clear" w:color="auto" w:fill="FFFFFF"/>
        </w:rPr>
        <w:t>leadership</w:t>
      </w:r>
      <w:r w:rsidR="003F7EC8" w:rsidRPr="000C4C88">
        <w:rPr>
          <w:rFonts w:cs="Arial"/>
          <w:sz w:val="24"/>
          <w:shd w:val="clear" w:color="auto" w:fill="FFFFFF"/>
        </w:rPr>
        <w:t xml:space="preserve"> to commissioning</w:t>
      </w:r>
      <w:r w:rsidR="00857391" w:rsidRPr="000C4C88">
        <w:rPr>
          <w:rFonts w:cs="Arial"/>
          <w:sz w:val="24"/>
          <w:shd w:val="clear" w:color="auto" w:fill="FFFFFF"/>
        </w:rPr>
        <w:t xml:space="preserve"> services</w:t>
      </w:r>
      <w:r w:rsidR="001D102B" w:rsidRPr="000C4C88">
        <w:rPr>
          <w:rFonts w:cs="Arial"/>
          <w:sz w:val="24"/>
          <w:shd w:val="clear" w:color="auto" w:fill="FFFFFF"/>
        </w:rPr>
        <w:t xml:space="preserve"> on CCGs</w:t>
      </w:r>
      <w:r w:rsidR="003F7EC8" w:rsidRPr="000C4C88">
        <w:rPr>
          <w:rFonts w:cs="Arial"/>
          <w:sz w:val="24"/>
          <w:shd w:val="clear" w:color="auto" w:fill="FFFFFF"/>
        </w:rPr>
        <w:t xml:space="preserve">. </w:t>
      </w:r>
      <w:r w:rsidR="00510F9A" w:rsidRPr="000C4C88">
        <w:rPr>
          <w:rFonts w:cs="Arial"/>
          <w:sz w:val="24"/>
          <w:shd w:val="clear" w:color="auto" w:fill="FFFFFF"/>
        </w:rPr>
        <w:t>L</w:t>
      </w:r>
      <w:r w:rsidR="00214B40" w:rsidRPr="000C4C88">
        <w:rPr>
          <w:rFonts w:cs="Arial"/>
          <w:sz w:val="24"/>
          <w:shd w:val="clear" w:color="auto" w:fill="FFFFFF"/>
        </w:rPr>
        <w:t xml:space="preserve">ittle is known about how </w:t>
      </w:r>
      <w:r w:rsidR="00902DE3" w:rsidRPr="000C4C88">
        <w:rPr>
          <w:rFonts w:cs="Arial"/>
          <w:sz w:val="24"/>
          <w:shd w:val="clear" w:color="auto" w:fill="FFFFFF"/>
        </w:rPr>
        <w:t xml:space="preserve">nurses </w:t>
      </w:r>
      <w:r w:rsidR="003F7EC8" w:rsidRPr="000C4C88">
        <w:rPr>
          <w:rFonts w:cs="Arial"/>
          <w:sz w:val="24"/>
          <w:shd w:val="clear" w:color="auto" w:fill="FFFFFF"/>
        </w:rPr>
        <w:t xml:space="preserve">function on </w:t>
      </w:r>
      <w:r w:rsidRPr="000C4C88">
        <w:rPr>
          <w:rFonts w:cs="Arial"/>
          <w:sz w:val="24"/>
          <w:shd w:val="clear" w:color="auto" w:fill="FFFFFF"/>
        </w:rPr>
        <w:t xml:space="preserve">clinical </w:t>
      </w:r>
      <w:r w:rsidR="00857391" w:rsidRPr="000C4C88">
        <w:rPr>
          <w:rFonts w:cs="Arial"/>
          <w:sz w:val="24"/>
          <w:shd w:val="clear" w:color="auto" w:fill="FFFFFF"/>
        </w:rPr>
        <w:t>commissioning</w:t>
      </w:r>
      <w:r w:rsidR="003F7EC8" w:rsidRPr="000C4C88">
        <w:rPr>
          <w:rFonts w:cs="Arial"/>
          <w:sz w:val="24"/>
          <w:shd w:val="clear" w:color="auto" w:fill="FFFFFF"/>
        </w:rPr>
        <w:t xml:space="preserve"> groups.</w:t>
      </w:r>
      <w:r w:rsidR="00B43BC9" w:rsidRPr="000C4C88">
        <w:rPr>
          <w:rFonts w:cs="Arial"/>
          <w:sz w:val="24"/>
          <w:shd w:val="clear" w:color="auto" w:fill="FFFFFF"/>
        </w:rPr>
        <w:t xml:space="preserve"> </w:t>
      </w:r>
      <w:r w:rsidR="002B27B2" w:rsidRPr="000C4C88">
        <w:rPr>
          <w:rFonts w:cs="Arial"/>
          <w:sz w:val="24"/>
          <w:shd w:val="clear" w:color="auto" w:fill="FFFFFF"/>
        </w:rPr>
        <w:t xml:space="preserve">We conducted </w:t>
      </w:r>
      <w:r w:rsidR="002B27B2" w:rsidRPr="000C4C88">
        <w:rPr>
          <w:sz w:val="24"/>
          <w:shd w:val="clear" w:color="auto" w:fill="FFFFFF"/>
        </w:rPr>
        <w:t>o</w:t>
      </w:r>
      <w:r w:rsidR="00B43BC9" w:rsidRPr="000C4C88">
        <w:rPr>
          <w:sz w:val="24"/>
          <w:shd w:val="clear" w:color="auto" w:fill="FFFFFF"/>
        </w:rPr>
        <w:t xml:space="preserve">bservations of seven formal meetings, three informal observation sessions, and </w:t>
      </w:r>
      <w:r w:rsidR="002E696B" w:rsidRPr="000C4C88">
        <w:rPr>
          <w:sz w:val="24"/>
          <w:shd w:val="clear" w:color="auto" w:fill="FFFFFF"/>
        </w:rPr>
        <w:t>seven</w:t>
      </w:r>
      <w:r w:rsidR="00B43BC9" w:rsidRPr="000C4C88">
        <w:rPr>
          <w:sz w:val="24"/>
          <w:shd w:val="clear" w:color="auto" w:fill="FFFFFF"/>
        </w:rPr>
        <w:t xml:space="preserve"> interviews from January 2015 to July 2015</w:t>
      </w:r>
      <w:r w:rsidR="00EA1208" w:rsidRPr="000C4C88">
        <w:rPr>
          <w:sz w:val="24"/>
          <w:shd w:val="clear" w:color="auto" w:fill="FFFFFF"/>
        </w:rPr>
        <w:t xml:space="preserve"> in two CCGs in the South of England</w:t>
      </w:r>
      <w:r w:rsidR="005B74E1" w:rsidRPr="000C4C88">
        <w:rPr>
          <w:rFonts w:cs="Arial"/>
          <w:sz w:val="24"/>
        </w:rPr>
        <w:t>.</w:t>
      </w:r>
      <w:r w:rsidR="001D102B" w:rsidRPr="000C4C88">
        <w:rPr>
          <w:rFonts w:cs="Arial"/>
          <w:sz w:val="24"/>
        </w:rPr>
        <w:t xml:space="preserve"> </w:t>
      </w:r>
      <w:r w:rsidR="001D102B" w:rsidRPr="000C4C88">
        <w:rPr>
          <w:rFonts w:cs="Arial"/>
          <w:sz w:val="24"/>
          <w:shd w:val="clear" w:color="auto" w:fill="FFFFFF"/>
        </w:rPr>
        <w:t>I</w:t>
      </w:r>
      <w:r w:rsidR="00FA04B9" w:rsidRPr="000C4C88">
        <w:rPr>
          <w:rFonts w:cs="Arial"/>
          <w:sz w:val="24"/>
          <w:shd w:val="clear" w:color="auto" w:fill="FFFFFF"/>
        </w:rPr>
        <w:t xml:space="preserve">mplicit in </w:t>
      </w:r>
      <w:r w:rsidR="00F657DF" w:rsidRPr="000C4C88">
        <w:rPr>
          <w:rFonts w:cs="Arial"/>
          <w:sz w:val="24"/>
          <w:shd w:val="clear" w:color="auto" w:fill="FFFFFF"/>
        </w:rPr>
        <w:t>the GBN role</w:t>
      </w:r>
      <w:r w:rsidR="00FA04B9" w:rsidRPr="000C4C88">
        <w:rPr>
          <w:rFonts w:cs="Arial"/>
          <w:sz w:val="24"/>
          <w:shd w:val="clear" w:color="auto" w:fill="FFFFFF"/>
        </w:rPr>
        <w:t xml:space="preserve"> is the enduring </w:t>
      </w:r>
      <w:r w:rsidR="004B74F8" w:rsidRPr="000C4C88">
        <w:rPr>
          <w:rFonts w:cs="Arial"/>
          <w:sz w:val="24"/>
          <w:shd w:val="clear" w:color="auto" w:fill="FFFFFF"/>
        </w:rPr>
        <w:t xml:space="preserve">and contested </w:t>
      </w:r>
      <w:r w:rsidR="00B27C09" w:rsidRPr="000C4C88">
        <w:rPr>
          <w:rFonts w:cs="Arial"/>
          <w:sz w:val="24"/>
          <w:shd w:val="clear" w:color="auto" w:fill="FFFFFF"/>
        </w:rPr>
        <w:t>assumption</w:t>
      </w:r>
      <w:r w:rsidR="00FA04B9" w:rsidRPr="000C4C88">
        <w:rPr>
          <w:rFonts w:cs="Arial"/>
          <w:sz w:val="24"/>
          <w:shd w:val="clear" w:color="auto" w:fill="FFFFFF"/>
        </w:rPr>
        <w:t xml:space="preserve"> that nurses embody the values of caring, perception and compassion</w:t>
      </w:r>
      <w:r w:rsidR="004B74F8" w:rsidRPr="000C4C88">
        <w:rPr>
          <w:rFonts w:cs="Arial"/>
          <w:sz w:val="24"/>
          <w:shd w:val="clear" w:color="auto" w:fill="FFFFFF"/>
        </w:rPr>
        <w:t xml:space="preserve">. </w:t>
      </w:r>
      <w:r w:rsidR="00FA04B9" w:rsidRPr="000C4C88">
        <w:rPr>
          <w:rFonts w:cs="Arial"/>
          <w:sz w:val="24"/>
          <w:shd w:val="clear" w:color="auto" w:fill="FFFFFF"/>
        </w:rPr>
        <w:t xml:space="preserve">This assumption undermines the authority of nurses in multidisciplinary teams </w:t>
      </w:r>
      <w:r w:rsidR="004B74F8" w:rsidRPr="000C4C88">
        <w:rPr>
          <w:rFonts w:cs="Arial"/>
          <w:sz w:val="24"/>
          <w:shd w:val="clear" w:color="auto" w:fill="FFFFFF"/>
        </w:rPr>
        <w:t xml:space="preserve">where </w:t>
      </w:r>
      <w:r w:rsidR="00FA04B9" w:rsidRPr="000C4C88">
        <w:rPr>
          <w:rFonts w:cs="Arial"/>
          <w:sz w:val="24"/>
          <w:shd w:val="clear" w:color="auto" w:fill="FFFFFF"/>
        </w:rPr>
        <w:t>authority is traditionally clinically based.</w:t>
      </w:r>
      <w:r w:rsidR="001D0935" w:rsidRPr="000C4C88">
        <w:rPr>
          <w:rFonts w:cs="Arial"/>
          <w:sz w:val="24"/>
          <w:shd w:val="clear" w:color="auto" w:fill="FFFFFF"/>
        </w:rPr>
        <w:t xml:space="preserve"> </w:t>
      </w:r>
      <w:r w:rsidR="00526F6C" w:rsidRPr="00526F6C">
        <w:rPr>
          <w:sz w:val="24"/>
          <w:highlight w:val="green"/>
        </w:rPr>
        <w:t>E</w:t>
      </w:r>
      <w:r w:rsidR="00FA04B9" w:rsidRPr="00526F6C">
        <w:rPr>
          <w:sz w:val="24"/>
          <w:highlight w:val="green"/>
        </w:rPr>
        <w:t xml:space="preserve">merging roles </w:t>
      </w:r>
      <w:r w:rsidR="00526F6C" w:rsidRPr="00526F6C">
        <w:rPr>
          <w:rFonts w:cs="Arial"/>
          <w:sz w:val="24"/>
          <w:highlight w:val="green"/>
        </w:rPr>
        <w:t xml:space="preserve">within CCGs </w:t>
      </w:r>
      <w:r w:rsidR="00FA04B9" w:rsidRPr="00526F6C">
        <w:rPr>
          <w:rFonts w:cs="Arial"/>
          <w:sz w:val="24"/>
          <w:highlight w:val="green"/>
        </w:rPr>
        <w:t xml:space="preserve">are not based on clinical </w:t>
      </w:r>
      <w:r w:rsidR="004A1749">
        <w:rPr>
          <w:rFonts w:cs="Arial"/>
          <w:sz w:val="24"/>
          <w:highlight w:val="green"/>
        </w:rPr>
        <w:t>expertise</w:t>
      </w:r>
      <w:r w:rsidR="00526F6C" w:rsidRPr="00526F6C">
        <w:rPr>
          <w:sz w:val="24"/>
          <w:highlight w:val="green"/>
        </w:rPr>
        <w:t xml:space="preserve"> but on well-established new public management </w:t>
      </w:r>
      <w:proofErr w:type="gramStart"/>
      <w:r w:rsidR="00526F6C" w:rsidRPr="00526F6C">
        <w:rPr>
          <w:sz w:val="24"/>
          <w:highlight w:val="green"/>
        </w:rPr>
        <w:t>concepts</w:t>
      </w:r>
      <w:r w:rsidR="004A1749">
        <w:rPr>
          <w:sz w:val="24"/>
        </w:rPr>
        <w:t xml:space="preserve"> </w:t>
      </w:r>
      <w:r w:rsidR="004A1749" w:rsidRPr="004A1749">
        <w:rPr>
          <w:rFonts w:cs="Arial"/>
          <w:sz w:val="24"/>
          <w:highlight w:val="green"/>
        </w:rPr>
        <w:t>which promote</w:t>
      </w:r>
      <w:r w:rsidR="00FA04B9" w:rsidRPr="004A1749">
        <w:rPr>
          <w:rFonts w:cs="Arial"/>
          <w:sz w:val="24"/>
          <w:highlight w:val="green"/>
        </w:rPr>
        <w:t xml:space="preserve"> governance over clinically</w:t>
      </w:r>
      <w:proofErr w:type="gramEnd"/>
      <w:r w:rsidR="00FA04B9" w:rsidRPr="004A1749">
        <w:rPr>
          <w:rFonts w:cs="Arial"/>
          <w:sz w:val="24"/>
          <w:highlight w:val="green"/>
        </w:rPr>
        <w:t xml:space="preserve"> based authority</w:t>
      </w:r>
      <w:r w:rsidR="004B74F8" w:rsidRPr="004A1749">
        <w:rPr>
          <w:rFonts w:cs="Arial"/>
          <w:sz w:val="24"/>
          <w:highlight w:val="green"/>
        </w:rPr>
        <w:t>.</w:t>
      </w:r>
      <w:r w:rsidR="004B74F8" w:rsidRPr="000C4C88">
        <w:rPr>
          <w:rFonts w:cs="Arial"/>
          <w:sz w:val="24"/>
        </w:rPr>
        <w:t xml:space="preserve"> </w:t>
      </w:r>
      <w:proofErr w:type="gramStart"/>
      <w:r w:rsidR="009F29CA" w:rsidRPr="009F29CA">
        <w:rPr>
          <w:rFonts w:cs="Arial"/>
          <w:sz w:val="24"/>
          <w:highlight w:val="green"/>
        </w:rPr>
        <w:t>While  GBNS</w:t>
      </w:r>
      <w:proofErr w:type="gramEnd"/>
      <w:r w:rsidR="009F29CA" w:rsidRPr="009F29CA">
        <w:rPr>
          <w:rFonts w:cs="Arial"/>
          <w:sz w:val="24"/>
          <w:highlight w:val="green"/>
        </w:rPr>
        <w:t xml:space="preserve"> claim an </w:t>
      </w:r>
      <w:r w:rsidR="00FA04B9" w:rsidRPr="009F29CA">
        <w:rPr>
          <w:rFonts w:cs="Arial"/>
          <w:sz w:val="24"/>
          <w:highlight w:val="green"/>
        </w:rPr>
        <w:t xml:space="preserve">authority </w:t>
      </w:r>
      <w:r w:rsidR="00526F6C" w:rsidRPr="009F29CA">
        <w:rPr>
          <w:rFonts w:cs="Arial"/>
          <w:sz w:val="24"/>
          <w:highlight w:val="green"/>
        </w:rPr>
        <w:t xml:space="preserve">located in clinical </w:t>
      </w:r>
      <w:r w:rsidR="009F29CA">
        <w:rPr>
          <w:rFonts w:cs="Arial"/>
          <w:sz w:val="24"/>
          <w:highlight w:val="green"/>
        </w:rPr>
        <w:t xml:space="preserve">and managerial </w:t>
      </w:r>
      <w:r w:rsidR="00526F6C" w:rsidRPr="009F29CA">
        <w:rPr>
          <w:rFonts w:cs="Arial"/>
          <w:sz w:val="24"/>
          <w:highlight w:val="green"/>
        </w:rPr>
        <w:t>expertise</w:t>
      </w:r>
      <w:r w:rsidR="00526F6C" w:rsidRPr="00526F6C">
        <w:rPr>
          <w:rFonts w:cs="Arial"/>
          <w:sz w:val="24"/>
          <w:highlight w:val="green"/>
        </w:rPr>
        <w:t>,</w:t>
      </w:r>
      <w:r w:rsidR="009F29CA">
        <w:rPr>
          <w:rFonts w:cs="Arial"/>
          <w:sz w:val="24"/>
        </w:rPr>
        <w:t xml:space="preserve"> this</w:t>
      </w:r>
      <w:r w:rsidR="00526F6C">
        <w:rPr>
          <w:rFonts w:cs="Arial"/>
          <w:sz w:val="24"/>
        </w:rPr>
        <w:t xml:space="preserve"> </w:t>
      </w:r>
      <w:r w:rsidR="00FA04B9" w:rsidRPr="000C4C88">
        <w:rPr>
          <w:rFonts w:cs="Arial"/>
          <w:sz w:val="24"/>
        </w:rPr>
        <w:t>is contested by members of the CCG and external stakeholders irrespective of whether it is aligned with clinical knowledge and practice or with new forms of management</w:t>
      </w:r>
      <w:r w:rsidR="004B74F8" w:rsidRPr="000C4C88">
        <w:rPr>
          <w:rFonts w:cs="Arial"/>
          <w:sz w:val="24"/>
        </w:rPr>
        <w:t xml:space="preserve">, as both disregard the type of expertise nurses </w:t>
      </w:r>
      <w:r w:rsidR="0079380A" w:rsidRPr="000C4C88">
        <w:rPr>
          <w:rFonts w:cs="Arial"/>
          <w:sz w:val="24"/>
        </w:rPr>
        <w:t xml:space="preserve">in commissioning </w:t>
      </w:r>
      <w:r w:rsidR="004B74F8" w:rsidRPr="000C4C88">
        <w:rPr>
          <w:rFonts w:cs="Arial"/>
          <w:sz w:val="24"/>
        </w:rPr>
        <w:t>embody</w:t>
      </w:r>
      <w:r w:rsidR="001D102B" w:rsidRPr="000C4C88">
        <w:rPr>
          <w:rFonts w:cs="Arial"/>
          <w:sz w:val="24"/>
        </w:rPr>
        <w:t>.</w:t>
      </w:r>
    </w:p>
    <w:p w14:paraId="55C179BB" w14:textId="77777777" w:rsidR="006156D2" w:rsidRPr="000C4C88" w:rsidRDefault="000B12D9" w:rsidP="000C4C88">
      <w:pPr>
        <w:spacing w:line="480" w:lineRule="auto"/>
        <w:ind w:left="11"/>
        <w:jc w:val="both"/>
        <w:rPr>
          <w:rFonts w:cs="Arial"/>
          <w:sz w:val="24"/>
          <w:shd w:val="clear" w:color="auto" w:fill="FFFFFF"/>
        </w:rPr>
      </w:pPr>
      <w:r w:rsidRPr="000C4C88">
        <w:rPr>
          <w:rStyle w:val="Heading2Char"/>
          <w:sz w:val="24"/>
        </w:rPr>
        <w:t>Key words</w:t>
      </w:r>
      <w:r w:rsidRPr="000C4C88">
        <w:rPr>
          <w:rFonts w:cs="Arial"/>
          <w:sz w:val="24"/>
          <w:shd w:val="clear" w:color="auto" w:fill="FFFFFF"/>
        </w:rPr>
        <w:t xml:space="preserve">: </w:t>
      </w:r>
      <w:r w:rsidR="00D20FC2" w:rsidRPr="000C4C88">
        <w:rPr>
          <w:rFonts w:cs="Arial"/>
          <w:sz w:val="24"/>
          <w:shd w:val="clear" w:color="auto" w:fill="FFFFFF"/>
        </w:rPr>
        <w:t>case study; c</w:t>
      </w:r>
      <w:r w:rsidRPr="000C4C88">
        <w:rPr>
          <w:rFonts w:cs="Arial"/>
          <w:sz w:val="24"/>
          <w:shd w:val="clear" w:color="auto" w:fill="FFFFFF"/>
        </w:rPr>
        <w:t>linical commissioning groups; governing body</w:t>
      </w:r>
      <w:r w:rsidR="00D20FC2" w:rsidRPr="000C4C88">
        <w:rPr>
          <w:rFonts w:cs="Arial"/>
          <w:sz w:val="24"/>
          <w:shd w:val="clear" w:color="auto" w:fill="FFFFFF"/>
        </w:rPr>
        <w:t xml:space="preserve"> nurses; leadership; </w:t>
      </w:r>
      <w:r w:rsidR="0079380A" w:rsidRPr="000C4C88">
        <w:rPr>
          <w:rFonts w:cs="Arial"/>
          <w:sz w:val="24"/>
          <w:shd w:val="clear" w:color="auto" w:fill="FFFFFF"/>
        </w:rPr>
        <w:t xml:space="preserve">authority; </w:t>
      </w:r>
      <w:r w:rsidR="00C73BA7" w:rsidRPr="000C4C88">
        <w:rPr>
          <w:rFonts w:cs="Arial"/>
          <w:sz w:val="24"/>
          <w:shd w:val="clear" w:color="auto" w:fill="FFFFFF"/>
        </w:rPr>
        <w:t>observation</w:t>
      </w:r>
      <w:r w:rsidR="00D20FC2" w:rsidRPr="000C4C88">
        <w:rPr>
          <w:rFonts w:cs="Arial"/>
          <w:sz w:val="24"/>
          <w:shd w:val="clear" w:color="auto" w:fill="FFFFFF"/>
        </w:rPr>
        <w:t>.</w:t>
      </w:r>
    </w:p>
    <w:p w14:paraId="7A67E794" w14:textId="77777777" w:rsidR="006156D2" w:rsidRPr="000C4C88" w:rsidRDefault="00317604" w:rsidP="000C4C88">
      <w:pPr>
        <w:pStyle w:val="Heading1"/>
        <w:spacing w:line="480" w:lineRule="auto"/>
        <w:rPr>
          <w:sz w:val="24"/>
          <w:shd w:val="clear" w:color="auto" w:fill="FFFFFF"/>
        </w:rPr>
      </w:pPr>
      <w:r w:rsidRPr="000C4C88">
        <w:rPr>
          <w:sz w:val="24"/>
          <w:shd w:val="clear" w:color="auto" w:fill="FFFFFF"/>
        </w:rPr>
        <w:t>INTRODUCTION</w:t>
      </w:r>
    </w:p>
    <w:p w14:paraId="7F2C1824" w14:textId="77777777" w:rsidR="006156D2" w:rsidRPr="000C4C88" w:rsidRDefault="006156D2" w:rsidP="000C4C88">
      <w:pPr>
        <w:pStyle w:val="ListParagraph"/>
        <w:spacing w:line="480" w:lineRule="auto"/>
        <w:rPr>
          <w:rFonts w:cs="Arial"/>
          <w:b/>
          <w:shd w:val="clear" w:color="auto" w:fill="FFFFFF"/>
        </w:rPr>
      </w:pPr>
    </w:p>
    <w:p w14:paraId="59A71530" w14:textId="56D1D5D6" w:rsidR="00214A3A" w:rsidRPr="000C4C88" w:rsidRDefault="005B74E1" w:rsidP="000C4C88">
      <w:pPr>
        <w:widowControl w:val="0"/>
        <w:tabs>
          <w:tab w:val="left" w:pos="220"/>
          <w:tab w:val="left" w:pos="720"/>
        </w:tabs>
        <w:autoSpaceDE w:val="0"/>
        <w:autoSpaceDN w:val="0"/>
        <w:adjustRightInd w:val="0"/>
        <w:spacing w:after="0" w:line="480" w:lineRule="auto"/>
        <w:rPr>
          <w:sz w:val="24"/>
        </w:rPr>
      </w:pPr>
      <w:r w:rsidRPr="000C4C88">
        <w:rPr>
          <w:rFonts w:cs="Arial"/>
          <w:sz w:val="24"/>
          <w:shd w:val="clear" w:color="auto" w:fill="FFFFFF"/>
        </w:rPr>
        <w:t>The</w:t>
      </w:r>
      <w:r w:rsidR="00317604" w:rsidRPr="000C4C88">
        <w:rPr>
          <w:rFonts w:cs="Arial"/>
          <w:sz w:val="24"/>
          <w:shd w:val="clear" w:color="auto" w:fill="FFFFFF"/>
        </w:rPr>
        <w:t xml:space="preserve"> pressure to </w:t>
      </w:r>
      <w:r w:rsidR="00CF3820" w:rsidRPr="000C4C88">
        <w:rPr>
          <w:rFonts w:cs="Arial"/>
          <w:sz w:val="24"/>
          <w:shd w:val="clear" w:color="auto" w:fill="FFFFFF"/>
        </w:rPr>
        <w:t xml:space="preserve">contain and </w:t>
      </w:r>
      <w:r w:rsidR="00317604" w:rsidRPr="000C4C88">
        <w:rPr>
          <w:rFonts w:cs="Arial"/>
          <w:sz w:val="24"/>
          <w:shd w:val="clear" w:color="auto" w:fill="FFFFFF"/>
        </w:rPr>
        <w:t xml:space="preserve">reduce costs </w:t>
      </w:r>
      <w:r w:rsidRPr="000C4C88">
        <w:rPr>
          <w:rFonts w:cs="Arial"/>
          <w:sz w:val="24"/>
          <w:shd w:val="clear" w:color="auto" w:fill="FFFFFF"/>
        </w:rPr>
        <w:t xml:space="preserve">affect health systems globally and as a consequence, different health systems have made efforts to </w:t>
      </w:r>
      <w:r w:rsidR="00317604" w:rsidRPr="000C4C88">
        <w:rPr>
          <w:rFonts w:cs="Arial"/>
          <w:sz w:val="24"/>
          <w:shd w:val="clear" w:color="auto" w:fill="FFFFFF"/>
        </w:rPr>
        <w:t xml:space="preserve">restructure to assure efficiency </w:t>
      </w:r>
      <w:r w:rsidR="00317604" w:rsidRPr="000C4C88">
        <w:rPr>
          <w:rFonts w:cs="Arial"/>
          <w:sz w:val="24"/>
          <w:shd w:val="clear" w:color="auto" w:fill="FFFFFF"/>
        </w:rPr>
        <w:lastRenderedPageBreak/>
        <w:t>savings (</w:t>
      </w:r>
      <w:r w:rsidR="00116E1E" w:rsidRPr="000C4C88">
        <w:rPr>
          <w:rFonts w:cs="Arial"/>
          <w:sz w:val="24"/>
          <w:shd w:val="clear" w:color="auto" w:fill="FFFFFF"/>
        </w:rPr>
        <w:t>Author</w:t>
      </w:r>
      <w:r w:rsidR="00317604" w:rsidRPr="000C4C88">
        <w:rPr>
          <w:rFonts w:cs="Arial"/>
          <w:sz w:val="24"/>
          <w:shd w:val="clear" w:color="auto" w:fill="FFFFFF"/>
        </w:rPr>
        <w:t xml:space="preserve"> </w:t>
      </w:r>
      <w:r w:rsidR="00317604" w:rsidRPr="00F3216D">
        <w:rPr>
          <w:rFonts w:cs="Arial"/>
          <w:sz w:val="24"/>
          <w:shd w:val="clear" w:color="auto" w:fill="FFFFFF"/>
        </w:rPr>
        <w:t>et al</w:t>
      </w:r>
      <w:r w:rsidR="00416573">
        <w:rPr>
          <w:rFonts w:cs="Arial"/>
          <w:sz w:val="24"/>
          <w:shd w:val="clear" w:color="auto" w:fill="FFFFFF"/>
        </w:rPr>
        <w:t>.,</w:t>
      </w:r>
      <w:r w:rsidR="006074F1" w:rsidRPr="000C4C88">
        <w:rPr>
          <w:rFonts w:cs="Arial"/>
          <w:sz w:val="24"/>
          <w:shd w:val="clear" w:color="auto" w:fill="FFFFFF"/>
        </w:rPr>
        <w:t xml:space="preserve"> </w:t>
      </w:r>
      <w:r w:rsidR="00317604" w:rsidRPr="000C4C88">
        <w:rPr>
          <w:rFonts w:cs="Arial"/>
          <w:sz w:val="24"/>
          <w:shd w:val="clear" w:color="auto" w:fill="FFFFFF"/>
        </w:rPr>
        <w:t xml:space="preserve">2016). </w:t>
      </w:r>
      <w:r w:rsidRPr="000438DD">
        <w:rPr>
          <w:rFonts w:cs="Arial"/>
          <w:sz w:val="24"/>
          <w:highlight w:val="green"/>
          <w:shd w:val="clear" w:color="auto" w:fill="FFFFFF"/>
        </w:rPr>
        <w:t>Restructuring has</w:t>
      </w:r>
      <w:r w:rsidR="00317604" w:rsidRPr="000438DD">
        <w:rPr>
          <w:rFonts w:cs="Arial"/>
          <w:sz w:val="24"/>
          <w:highlight w:val="green"/>
          <w:shd w:val="clear" w:color="auto" w:fill="FFFFFF"/>
        </w:rPr>
        <w:t xml:space="preserve"> </w:t>
      </w:r>
      <w:r w:rsidRPr="000438DD">
        <w:rPr>
          <w:rFonts w:cs="Arial"/>
          <w:sz w:val="24"/>
          <w:highlight w:val="green"/>
          <w:shd w:val="clear" w:color="auto" w:fill="FFFFFF"/>
        </w:rPr>
        <w:t>led to</w:t>
      </w:r>
      <w:r w:rsidR="00CF3820" w:rsidRPr="000438DD">
        <w:rPr>
          <w:rFonts w:cs="Arial"/>
          <w:sz w:val="24"/>
          <w:highlight w:val="green"/>
          <w:shd w:val="clear" w:color="auto" w:fill="FFFFFF"/>
        </w:rPr>
        <w:t xml:space="preserve"> increasingly </w:t>
      </w:r>
      <w:proofErr w:type="spellStart"/>
      <w:r w:rsidR="00CF3820" w:rsidRPr="000438DD">
        <w:rPr>
          <w:rFonts w:cs="Arial"/>
          <w:sz w:val="24"/>
          <w:highlight w:val="green"/>
          <w:shd w:val="clear" w:color="auto" w:fill="FFFFFF"/>
        </w:rPr>
        <w:t>managerialist</w:t>
      </w:r>
      <w:proofErr w:type="spellEnd"/>
      <w:r w:rsidR="00CF3820" w:rsidRPr="000438DD">
        <w:rPr>
          <w:rFonts w:cs="Arial"/>
          <w:sz w:val="24"/>
          <w:highlight w:val="green"/>
          <w:shd w:val="clear" w:color="auto" w:fill="FFFFFF"/>
        </w:rPr>
        <w:t xml:space="preserve"> </w:t>
      </w:r>
      <w:r w:rsidRPr="000438DD">
        <w:rPr>
          <w:rFonts w:cs="Arial"/>
          <w:sz w:val="24"/>
          <w:highlight w:val="green"/>
          <w:shd w:val="clear" w:color="auto" w:fill="FFFFFF"/>
        </w:rPr>
        <w:t>systems</w:t>
      </w:r>
      <w:r w:rsidR="00CF3820" w:rsidRPr="000438DD">
        <w:rPr>
          <w:rFonts w:cs="Arial"/>
          <w:sz w:val="24"/>
          <w:highlight w:val="green"/>
          <w:shd w:val="clear" w:color="auto" w:fill="FFFFFF"/>
        </w:rPr>
        <w:t xml:space="preserve"> (</w:t>
      </w:r>
      <w:proofErr w:type="spellStart"/>
      <w:r w:rsidR="00CF3820" w:rsidRPr="000438DD">
        <w:rPr>
          <w:rFonts w:cs="Arial"/>
          <w:sz w:val="24"/>
          <w:highlight w:val="green"/>
          <w:shd w:val="clear" w:color="auto" w:fill="FFFFFF"/>
        </w:rPr>
        <w:t>Rudge</w:t>
      </w:r>
      <w:proofErr w:type="spellEnd"/>
      <w:r w:rsidR="00416573" w:rsidRPr="000438DD">
        <w:rPr>
          <w:rFonts w:cs="Arial"/>
          <w:sz w:val="24"/>
          <w:highlight w:val="green"/>
          <w:shd w:val="clear" w:color="auto" w:fill="FFFFFF"/>
        </w:rPr>
        <w:t>,</w:t>
      </w:r>
      <w:r w:rsidR="00CF3820" w:rsidRPr="000438DD">
        <w:rPr>
          <w:rFonts w:cs="Arial"/>
          <w:sz w:val="24"/>
          <w:highlight w:val="green"/>
          <w:shd w:val="clear" w:color="auto" w:fill="FFFFFF"/>
        </w:rPr>
        <w:t xml:space="preserve"> 2015) </w:t>
      </w:r>
      <w:r w:rsidR="000438DD">
        <w:rPr>
          <w:rFonts w:cs="Arial"/>
          <w:sz w:val="24"/>
          <w:highlight w:val="green"/>
          <w:shd w:val="clear" w:color="auto" w:fill="FFFFFF"/>
        </w:rPr>
        <w:t>building upon</w:t>
      </w:r>
      <w:r w:rsidR="000438DD" w:rsidRPr="000438DD">
        <w:rPr>
          <w:rFonts w:cs="Arial"/>
          <w:sz w:val="24"/>
          <w:highlight w:val="green"/>
          <w:shd w:val="clear" w:color="auto" w:fill="FFFFFF"/>
        </w:rPr>
        <w:t xml:space="preserve"> on existing f</w:t>
      </w:r>
      <w:r w:rsidR="00CF3820" w:rsidRPr="000438DD">
        <w:rPr>
          <w:rFonts w:cs="Arial"/>
          <w:sz w:val="24"/>
          <w:highlight w:val="green"/>
          <w:shd w:val="clear" w:color="auto" w:fill="FFFFFF"/>
        </w:rPr>
        <w:t>orms of new public management</w:t>
      </w:r>
      <w:r w:rsidR="00CF3820" w:rsidRPr="000C4C88">
        <w:rPr>
          <w:rFonts w:cs="Arial"/>
          <w:sz w:val="24"/>
          <w:shd w:val="clear" w:color="auto" w:fill="FFFFFF"/>
        </w:rPr>
        <w:t xml:space="preserve"> (Berg </w:t>
      </w:r>
      <w:r w:rsidR="00CF3820" w:rsidRPr="00F3216D">
        <w:rPr>
          <w:rFonts w:cs="Arial"/>
          <w:sz w:val="24"/>
          <w:shd w:val="clear" w:color="auto" w:fill="FFFFFF"/>
        </w:rPr>
        <w:t>et al</w:t>
      </w:r>
      <w:r w:rsidR="00CF3820" w:rsidRPr="000C4C88">
        <w:rPr>
          <w:rFonts w:cs="Arial"/>
          <w:sz w:val="24"/>
          <w:shd w:val="clear" w:color="auto" w:fill="FFFFFF"/>
        </w:rPr>
        <w:t xml:space="preserve"> 2008)</w:t>
      </w:r>
      <w:r w:rsidR="00724898">
        <w:rPr>
          <w:rFonts w:cs="Arial"/>
          <w:sz w:val="24"/>
          <w:shd w:val="clear" w:color="auto" w:fill="FFFFFF"/>
        </w:rPr>
        <w:t>.</w:t>
      </w:r>
      <w:r w:rsidR="009F29CA">
        <w:rPr>
          <w:rFonts w:cs="Arial"/>
          <w:sz w:val="24"/>
          <w:shd w:val="clear" w:color="auto" w:fill="FFFFFF"/>
        </w:rPr>
        <w:t xml:space="preserve"> </w:t>
      </w:r>
      <w:r w:rsidR="00724898" w:rsidRPr="00724898">
        <w:rPr>
          <w:rFonts w:cs="Arial"/>
          <w:sz w:val="24"/>
          <w:highlight w:val="green"/>
          <w:shd w:val="clear" w:color="auto" w:fill="FFFFFF"/>
        </w:rPr>
        <w:t xml:space="preserve">These </w:t>
      </w:r>
      <w:proofErr w:type="spellStart"/>
      <w:r w:rsidR="00724898" w:rsidRPr="00724898">
        <w:rPr>
          <w:rFonts w:cs="Arial"/>
          <w:sz w:val="24"/>
          <w:highlight w:val="green"/>
          <w:shd w:val="clear" w:color="auto" w:fill="FFFFFF"/>
        </w:rPr>
        <w:t>managerialist</w:t>
      </w:r>
      <w:proofErr w:type="spellEnd"/>
      <w:r w:rsidR="00724898" w:rsidRPr="00724898">
        <w:rPr>
          <w:rFonts w:cs="Arial"/>
          <w:sz w:val="24"/>
          <w:highlight w:val="green"/>
          <w:shd w:val="clear" w:color="auto" w:fill="FFFFFF"/>
        </w:rPr>
        <w:t xml:space="preserve"> systems have used </w:t>
      </w:r>
      <w:r w:rsidR="009F29CA" w:rsidRPr="009F29CA">
        <w:rPr>
          <w:rFonts w:cs="Arial"/>
          <w:sz w:val="24"/>
          <w:highlight w:val="green"/>
          <w:shd w:val="clear" w:color="auto" w:fill="FFFFFF"/>
        </w:rPr>
        <w:t>change mana</w:t>
      </w:r>
      <w:r w:rsidR="009F29CA">
        <w:rPr>
          <w:rFonts w:cs="Arial"/>
          <w:sz w:val="24"/>
          <w:highlight w:val="green"/>
          <w:shd w:val="clear" w:color="auto" w:fill="FFFFFF"/>
        </w:rPr>
        <w:t xml:space="preserve">gement </w:t>
      </w:r>
      <w:r w:rsidR="00724898">
        <w:rPr>
          <w:rFonts w:cs="Arial"/>
          <w:sz w:val="24"/>
          <w:highlight w:val="green"/>
          <w:shd w:val="clear" w:color="auto" w:fill="FFFFFF"/>
        </w:rPr>
        <w:t>models</w:t>
      </w:r>
      <w:r w:rsidR="00724898" w:rsidRPr="009F29CA">
        <w:rPr>
          <w:rFonts w:cs="Arial"/>
          <w:sz w:val="24"/>
          <w:highlight w:val="green"/>
          <w:shd w:val="clear" w:color="auto" w:fill="FFFFFF"/>
        </w:rPr>
        <w:t xml:space="preserve"> </w:t>
      </w:r>
      <w:r w:rsidR="009F29CA">
        <w:rPr>
          <w:rFonts w:cs="Arial"/>
          <w:sz w:val="24"/>
          <w:highlight w:val="green"/>
          <w:shd w:val="clear" w:color="auto" w:fill="FFFFFF"/>
        </w:rPr>
        <w:t xml:space="preserve">to realign NHS practices </w:t>
      </w:r>
      <w:r w:rsidR="009F29CA" w:rsidRPr="009F29CA">
        <w:rPr>
          <w:rFonts w:cs="Arial"/>
          <w:sz w:val="24"/>
          <w:highlight w:val="green"/>
          <w:shd w:val="clear" w:color="auto" w:fill="FFFFFF"/>
        </w:rPr>
        <w:t>(Iles &amp; Sutherland 2001)</w:t>
      </w:r>
      <w:r w:rsidR="009F29CA">
        <w:rPr>
          <w:rFonts w:cs="Arial"/>
          <w:sz w:val="24"/>
          <w:highlight w:val="green"/>
          <w:shd w:val="clear" w:color="auto" w:fill="FFFFFF"/>
        </w:rPr>
        <w:t xml:space="preserve"> </w:t>
      </w:r>
      <w:r w:rsidR="00724898">
        <w:rPr>
          <w:rFonts w:cs="Arial"/>
          <w:sz w:val="24"/>
          <w:highlight w:val="green"/>
          <w:shd w:val="clear" w:color="auto" w:fill="FFFFFF"/>
        </w:rPr>
        <w:t>following</w:t>
      </w:r>
      <w:r w:rsidR="009F29CA">
        <w:rPr>
          <w:rFonts w:cs="Arial"/>
          <w:sz w:val="24"/>
          <w:highlight w:val="green"/>
          <w:shd w:val="clear" w:color="auto" w:fill="FFFFFF"/>
        </w:rPr>
        <w:t xml:space="preserve"> successive NHS reforms (Health &amp; Social</w:t>
      </w:r>
      <w:r w:rsidR="0085561B">
        <w:rPr>
          <w:rFonts w:cs="Arial"/>
          <w:sz w:val="24"/>
          <w:highlight w:val="green"/>
          <w:shd w:val="clear" w:color="auto" w:fill="FFFFFF"/>
        </w:rPr>
        <w:t xml:space="preserve"> [HSCA] </w:t>
      </w:r>
      <w:r w:rsidR="009F29CA">
        <w:rPr>
          <w:rFonts w:cs="Arial"/>
          <w:sz w:val="24"/>
          <w:highlight w:val="green"/>
          <w:shd w:val="clear" w:color="auto" w:fill="FFFFFF"/>
        </w:rPr>
        <w:t>2012; Author et al 2014; Author et al 2016b</w:t>
      </w:r>
      <w:r w:rsidR="009F29CA" w:rsidRPr="009F29CA">
        <w:rPr>
          <w:rFonts w:cs="Arial"/>
          <w:sz w:val="24"/>
          <w:highlight w:val="green"/>
          <w:shd w:val="clear" w:color="auto" w:fill="FFFFFF"/>
        </w:rPr>
        <w:t>)</w:t>
      </w:r>
      <w:r w:rsidR="00D03598" w:rsidRPr="009F29CA">
        <w:rPr>
          <w:rFonts w:cs="Arial"/>
          <w:sz w:val="24"/>
          <w:highlight w:val="green"/>
          <w:shd w:val="clear" w:color="auto" w:fill="FFFFFF"/>
        </w:rPr>
        <w:t>.</w:t>
      </w:r>
      <w:r w:rsidR="00CF3820" w:rsidRPr="009F29CA">
        <w:rPr>
          <w:rFonts w:cs="Arial"/>
          <w:sz w:val="24"/>
          <w:highlight w:val="green"/>
          <w:shd w:val="clear" w:color="auto" w:fill="FFFFFF"/>
        </w:rPr>
        <w:t xml:space="preserve"> </w:t>
      </w:r>
      <w:r w:rsidR="009F29CA" w:rsidRPr="009F29CA">
        <w:rPr>
          <w:rFonts w:cs="Arial"/>
          <w:sz w:val="24"/>
          <w:highlight w:val="green"/>
          <w:shd w:val="clear" w:color="auto" w:fill="FFFFFF"/>
        </w:rPr>
        <w:t xml:space="preserve">Iles &amp; Sutherland </w:t>
      </w:r>
      <w:r w:rsidR="009F29CA">
        <w:rPr>
          <w:rFonts w:cs="Arial"/>
          <w:sz w:val="24"/>
          <w:highlight w:val="green"/>
          <w:shd w:val="clear" w:color="auto" w:fill="FFFFFF"/>
        </w:rPr>
        <w:t xml:space="preserve">(2001) </w:t>
      </w:r>
      <w:r w:rsidR="00724898">
        <w:rPr>
          <w:rFonts w:cs="Arial"/>
          <w:sz w:val="24"/>
          <w:highlight w:val="green"/>
          <w:shd w:val="clear" w:color="auto" w:fill="FFFFFF"/>
        </w:rPr>
        <w:t>argue that</w:t>
      </w:r>
      <w:r w:rsidR="009F29CA" w:rsidRPr="009F29CA">
        <w:rPr>
          <w:rFonts w:cs="Arial"/>
          <w:sz w:val="24"/>
          <w:highlight w:val="green"/>
          <w:shd w:val="clear" w:color="auto" w:fill="FFFFFF"/>
        </w:rPr>
        <w:t xml:space="preserve"> the frequency of successive change in the NHS has produced emergent forms of c</w:t>
      </w:r>
      <w:r w:rsidR="0085561B">
        <w:rPr>
          <w:rFonts w:cs="Arial"/>
          <w:sz w:val="24"/>
          <w:highlight w:val="green"/>
          <w:shd w:val="clear" w:color="auto" w:fill="FFFFFF"/>
        </w:rPr>
        <w:t xml:space="preserve">hange rather than planned, effective </w:t>
      </w:r>
      <w:r w:rsidR="009F29CA" w:rsidRPr="009F29CA">
        <w:rPr>
          <w:rFonts w:cs="Arial"/>
          <w:sz w:val="24"/>
          <w:highlight w:val="green"/>
          <w:shd w:val="clear" w:color="auto" w:fill="FFFFFF"/>
        </w:rPr>
        <w:t>change.</w:t>
      </w:r>
      <w:r w:rsidR="009F29CA">
        <w:rPr>
          <w:rFonts w:cs="Arial"/>
          <w:sz w:val="24"/>
          <w:shd w:val="clear" w:color="auto" w:fill="FFFFFF"/>
        </w:rPr>
        <w:t xml:space="preserve"> </w:t>
      </w:r>
      <w:r w:rsidR="00D20FC2" w:rsidRPr="000C4C88">
        <w:rPr>
          <w:rFonts w:cs="Arial"/>
          <w:sz w:val="24"/>
          <w:shd w:val="clear" w:color="auto" w:fill="FFFFFF"/>
        </w:rPr>
        <w:t>Clinical Commissioning Groups (</w:t>
      </w:r>
      <w:r w:rsidR="00A302D9" w:rsidRPr="000C4C88">
        <w:rPr>
          <w:rFonts w:cs="Arial"/>
          <w:sz w:val="24"/>
          <w:shd w:val="clear" w:color="auto" w:fill="FFFFFF"/>
        </w:rPr>
        <w:t>CCGs</w:t>
      </w:r>
      <w:r w:rsidR="00D20FC2" w:rsidRPr="000C4C88">
        <w:rPr>
          <w:rFonts w:cs="Arial"/>
          <w:sz w:val="24"/>
          <w:shd w:val="clear" w:color="auto" w:fill="FFFFFF"/>
        </w:rPr>
        <w:t>)</w:t>
      </w:r>
      <w:r w:rsidR="00C80AD4" w:rsidRPr="000C4C88">
        <w:rPr>
          <w:rFonts w:cs="Arial"/>
          <w:sz w:val="24"/>
          <w:shd w:val="clear" w:color="auto" w:fill="FFFFFF"/>
        </w:rPr>
        <w:t xml:space="preserve"> </w:t>
      </w:r>
      <w:r w:rsidR="00AD50FE" w:rsidRPr="000C4C88">
        <w:rPr>
          <w:rFonts w:cs="Arial"/>
          <w:sz w:val="24"/>
          <w:shd w:val="clear" w:color="auto" w:fill="FFFFFF"/>
        </w:rPr>
        <w:t xml:space="preserve">are </w:t>
      </w:r>
      <w:r w:rsidR="00724898" w:rsidRPr="00724898">
        <w:rPr>
          <w:rFonts w:cs="Arial"/>
          <w:sz w:val="24"/>
          <w:highlight w:val="green"/>
          <w:shd w:val="clear" w:color="auto" w:fill="FFFFFF"/>
        </w:rPr>
        <w:t xml:space="preserve">further </w:t>
      </w:r>
      <w:r w:rsidR="00AD50FE" w:rsidRPr="00724898">
        <w:rPr>
          <w:rFonts w:cs="Arial"/>
          <w:sz w:val="24"/>
          <w:highlight w:val="green"/>
          <w:shd w:val="clear" w:color="auto" w:fill="FFFFFF"/>
        </w:rPr>
        <w:t>examples</w:t>
      </w:r>
      <w:r w:rsidR="001D0935" w:rsidRPr="000C4C88">
        <w:rPr>
          <w:rFonts w:cs="Arial"/>
          <w:sz w:val="24"/>
          <w:shd w:val="clear" w:color="auto" w:fill="FFFFFF"/>
        </w:rPr>
        <w:t xml:space="preserve"> </w:t>
      </w:r>
      <w:r w:rsidR="00AD50FE" w:rsidRPr="000C4C88">
        <w:rPr>
          <w:rFonts w:cs="Arial"/>
          <w:sz w:val="24"/>
          <w:shd w:val="clear" w:color="auto" w:fill="FFFFFF"/>
        </w:rPr>
        <w:t xml:space="preserve">of </w:t>
      </w:r>
      <w:r w:rsidR="00CF3820" w:rsidRPr="000C4C88">
        <w:rPr>
          <w:rFonts w:cs="Arial"/>
          <w:sz w:val="24"/>
          <w:shd w:val="clear" w:color="auto" w:fill="FFFFFF"/>
        </w:rPr>
        <w:t>new public management (</w:t>
      </w:r>
      <w:r w:rsidR="00116E1E" w:rsidRPr="000C4C88">
        <w:rPr>
          <w:rFonts w:cs="Arial"/>
          <w:sz w:val="24"/>
          <w:shd w:val="clear" w:color="auto" w:fill="FFFFFF"/>
        </w:rPr>
        <w:t>Author</w:t>
      </w:r>
      <w:r w:rsidR="00CF3820" w:rsidRPr="000C4C88">
        <w:rPr>
          <w:rFonts w:cs="Arial"/>
          <w:sz w:val="24"/>
          <w:shd w:val="clear" w:color="auto" w:fill="FFFFFF"/>
        </w:rPr>
        <w:t xml:space="preserve"> </w:t>
      </w:r>
      <w:r w:rsidR="00CF3820" w:rsidRPr="00DA4851">
        <w:rPr>
          <w:rFonts w:cs="Arial"/>
          <w:sz w:val="24"/>
          <w:shd w:val="clear" w:color="auto" w:fill="FFFFFF"/>
        </w:rPr>
        <w:t>et al</w:t>
      </w:r>
      <w:r w:rsidR="00416573">
        <w:rPr>
          <w:rFonts w:cs="Arial"/>
          <w:sz w:val="24"/>
          <w:shd w:val="clear" w:color="auto" w:fill="FFFFFF"/>
        </w:rPr>
        <w:t>.,</w:t>
      </w:r>
      <w:r w:rsidR="00CF3820" w:rsidRPr="000C4C88">
        <w:rPr>
          <w:rFonts w:cs="Arial"/>
          <w:sz w:val="24"/>
          <w:shd w:val="clear" w:color="auto" w:fill="FFFFFF"/>
        </w:rPr>
        <w:t xml:space="preserve"> 2016). CCGs </w:t>
      </w:r>
      <w:r w:rsidR="00D20FC2" w:rsidRPr="000C4C88">
        <w:rPr>
          <w:rFonts w:cs="Arial"/>
          <w:sz w:val="24"/>
          <w:shd w:val="clear" w:color="auto" w:fill="FFFFFF"/>
        </w:rPr>
        <w:t>commission</w:t>
      </w:r>
      <w:r w:rsidR="00A302D9" w:rsidRPr="000C4C88">
        <w:rPr>
          <w:rFonts w:cs="Arial"/>
          <w:sz w:val="24"/>
          <w:shd w:val="clear" w:color="auto" w:fill="FFFFFF"/>
        </w:rPr>
        <w:t xml:space="preserve"> </w:t>
      </w:r>
      <w:r w:rsidR="00666354" w:rsidRPr="000C4C88">
        <w:rPr>
          <w:rFonts w:cs="Arial"/>
          <w:sz w:val="24"/>
          <w:shd w:val="clear" w:color="auto" w:fill="FFFFFF"/>
        </w:rPr>
        <w:t>60%</w:t>
      </w:r>
      <w:r w:rsidR="00A302D9" w:rsidRPr="000C4C88">
        <w:rPr>
          <w:rFonts w:cs="Arial"/>
          <w:sz w:val="24"/>
          <w:shd w:val="clear" w:color="auto" w:fill="FFFFFF"/>
        </w:rPr>
        <w:t xml:space="preserve"> of heal</w:t>
      </w:r>
      <w:r w:rsidR="00666354" w:rsidRPr="000C4C88">
        <w:rPr>
          <w:rFonts w:cs="Arial"/>
          <w:sz w:val="24"/>
          <w:shd w:val="clear" w:color="auto" w:fill="FFFFFF"/>
        </w:rPr>
        <w:t>th services in England</w:t>
      </w:r>
      <w:r w:rsidR="00107B55" w:rsidRPr="000C4C88">
        <w:rPr>
          <w:rFonts w:cs="Arial"/>
          <w:sz w:val="24"/>
          <w:shd w:val="clear" w:color="auto" w:fill="FFFFFF"/>
        </w:rPr>
        <w:t xml:space="preserve"> (Secretary of State for England</w:t>
      </w:r>
      <w:r w:rsidR="00416573">
        <w:rPr>
          <w:rFonts w:cs="Arial"/>
          <w:sz w:val="24"/>
          <w:shd w:val="clear" w:color="auto" w:fill="FFFFFF"/>
        </w:rPr>
        <w:t>,</w:t>
      </w:r>
      <w:r w:rsidR="00107B55" w:rsidRPr="000C4C88">
        <w:rPr>
          <w:rFonts w:cs="Arial"/>
          <w:sz w:val="24"/>
          <w:shd w:val="clear" w:color="auto" w:fill="FFFFFF"/>
        </w:rPr>
        <w:t xml:space="preserve"> 2012)</w:t>
      </w:r>
      <w:r w:rsidR="00666354" w:rsidRPr="000C4C88">
        <w:rPr>
          <w:rFonts w:cs="Times"/>
          <w:color w:val="262626"/>
          <w:sz w:val="24"/>
          <w:szCs w:val="32"/>
          <w:lang w:val="en-US"/>
        </w:rPr>
        <w:t xml:space="preserve">; </w:t>
      </w:r>
      <w:r w:rsidR="00AD50FE" w:rsidRPr="000C4C88">
        <w:rPr>
          <w:rFonts w:cs="Times"/>
          <w:color w:val="262626"/>
          <w:sz w:val="24"/>
          <w:szCs w:val="32"/>
          <w:lang w:val="en-US"/>
        </w:rPr>
        <w:t>and</w:t>
      </w:r>
      <w:r w:rsidRPr="000C4C88">
        <w:rPr>
          <w:rFonts w:cs="Times"/>
          <w:color w:val="262626"/>
          <w:sz w:val="24"/>
          <w:szCs w:val="32"/>
          <w:lang w:val="en-US"/>
        </w:rPr>
        <w:t xml:space="preserve"> comprise a</w:t>
      </w:r>
      <w:r w:rsidR="00666354" w:rsidRPr="000C4C88">
        <w:rPr>
          <w:rFonts w:cs="Times"/>
          <w:color w:val="262626"/>
          <w:sz w:val="24"/>
          <w:szCs w:val="32"/>
          <w:lang w:val="en-US"/>
        </w:rPr>
        <w:t>n elected Governing Body of General Practitioners</w:t>
      </w:r>
      <w:r w:rsidR="00515DEA" w:rsidRPr="000C4C88">
        <w:rPr>
          <w:rFonts w:cs="Times"/>
          <w:color w:val="262626"/>
          <w:sz w:val="24"/>
          <w:szCs w:val="32"/>
          <w:lang w:val="en-US"/>
        </w:rPr>
        <w:t xml:space="preserve"> (GPs)</w:t>
      </w:r>
      <w:r w:rsidR="00666354" w:rsidRPr="000C4C88">
        <w:rPr>
          <w:rFonts w:cs="Times"/>
          <w:color w:val="262626"/>
          <w:sz w:val="24"/>
          <w:szCs w:val="32"/>
          <w:lang w:val="en-US"/>
        </w:rPr>
        <w:t xml:space="preserve">, </w:t>
      </w:r>
      <w:r w:rsidRPr="000C4C88">
        <w:rPr>
          <w:rFonts w:cs="Times"/>
          <w:color w:val="262626"/>
          <w:sz w:val="24"/>
          <w:szCs w:val="32"/>
          <w:lang w:val="en-US"/>
        </w:rPr>
        <w:t>and a</w:t>
      </w:r>
      <w:r w:rsidR="00666354" w:rsidRPr="000C4C88">
        <w:rPr>
          <w:rFonts w:cs="Times"/>
          <w:color w:val="262626"/>
          <w:sz w:val="24"/>
          <w:szCs w:val="32"/>
          <w:lang w:val="en-US"/>
        </w:rPr>
        <w:t xml:space="preserve"> nurse</w:t>
      </w:r>
      <w:r w:rsidRPr="000C4C88">
        <w:rPr>
          <w:rFonts w:cs="Times"/>
          <w:color w:val="262626"/>
          <w:sz w:val="24"/>
          <w:szCs w:val="32"/>
          <w:lang w:val="en-US"/>
        </w:rPr>
        <w:t>,</w:t>
      </w:r>
      <w:r w:rsidR="00666354" w:rsidRPr="000C4C88">
        <w:rPr>
          <w:rFonts w:cs="Times"/>
          <w:color w:val="262626"/>
          <w:sz w:val="24"/>
          <w:szCs w:val="32"/>
          <w:lang w:val="en-US"/>
        </w:rPr>
        <w:t xml:space="preserve"> a secondary care</w:t>
      </w:r>
      <w:r w:rsidR="00D17C3D" w:rsidRPr="000C4C88">
        <w:rPr>
          <w:rStyle w:val="FootnoteReference"/>
          <w:rFonts w:cs="Times"/>
          <w:color w:val="262626"/>
          <w:sz w:val="24"/>
          <w:szCs w:val="32"/>
          <w:lang w:val="en-US"/>
        </w:rPr>
        <w:footnoteReference w:id="1"/>
      </w:r>
      <w:r w:rsidR="00666354" w:rsidRPr="000C4C88">
        <w:rPr>
          <w:rFonts w:cs="Times"/>
          <w:color w:val="262626"/>
          <w:sz w:val="24"/>
          <w:szCs w:val="32"/>
          <w:lang w:val="en-US"/>
        </w:rPr>
        <w:t xml:space="preserve"> consultant, and lay </w:t>
      </w:r>
      <w:r w:rsidR="00812B95" w:rsidRPr="000C4C88">
        <w:rPr>
          <w:rFonts w:cs="Times"/>
          <w:color w:val="262626"/>
          <w:sz w:val="24"/>
          <w:szCs w:val="32"/>
          <w:lang w:val="en-US"/>
        </w:rPr>
        <w:t>members</w:t>
      </w:r>
      <w:r w:rsidR="0009488F" w:rsidRPr="000C4C88">
        <w:rPr>
          <w:rFonts w:cs="Times"/>
          <w:color w:val="262626"/>
          <w:sz w:val="24"/>
          <w:szCs w:val="32"/>
          <w:lang w:val="en-US"/>
        </w:rPr>
        <w:t>, as well as employees from</w:t>
      </w:r>
      <w:r w:rsidR="001E43FD" w:rsidRPr="000C4C88">
        <w:rPr>
          <w:rFonts w:cs="Times"/>
          <w:color w:val="262626"/>
          <w:sz w:val="24"/>
          <w:szCs w:val="32"/>
          <w:lang w:val="en-US"/>
        </w:rPr>
        <w:t xml:space="preserve"> local authorities and local health services</w:t>
      </w:r>
      <w:r w:rsidR="00812B95" w:rsidRPr="000C4C88">
        <w:rPr>
          <w:rFonts w:cs="Times"/>
          <w:color w:val="262626"/>
          <w:sz w:val="24"/>
          <w:szCs w:val="32"/>
          <w:lang w:val="en-US"/>
        </w:rPr>
        <w:t xml:space="preserve">. </w:t>
      </w:r>
      <w:r w:rsidR="00AD50FE" w:rsidRPr="000C4C88">
        <w:rPr>
          <w:rFonts w:cs="Arial"/>
          <w:sz w:val="24"/>
          <w:shd w:val="clear" w:color="auto" w:fill="FFFFFF"/>
        </w:rPr>
        <w:t>The nurse member of the CCG governing body is referred to as a governing body nurse (GBN) (Royal College of Nursing [RCN]</w:t>
      </w:r>
      <w:r w:rsidR="00416573">
        <w:rPr>
          <w:rFonts w:cs="Arial"/>
          <w:sz w:val="24"/>
          <w:shd w:val="clear" w:color="auto" w:fill="FFFFFF"/>
        </w:rPr>
        <w:t>,</w:t>
      </w:r>
      <w:r w:rsidR="00AD50FE" w:rsidRPr="000C4C88">
        <w:rPr>
          <w:rFonts w:cs="Arial"/>
          <w:sz w:val="24"/>
          <w:shd w:val="clear" w:color="auto" w:fill="FFFFFF"/>
        </w:rPr>
        <w:t xml:space="preserve"> 2012b). </w:t>
      </w:r>
      <w:r w:rsidR="000438DD" w:rsidRPr="000438DD">
        <w:rPr>
          <w:rFonts w:cs="Times"/>
          <w:color w:val="262626"/>
          <w:sz w:val="24"/>
          <w:szCs w:val="32"/>
          <w:highlight w:val="green"/>
          <w:lang w:val="en-US"/>
        </w:rPr>
        <w:t>CCGs</w:t>
      </w:r>
      <w:r w:rsidR="00C80AD4" w:rsidRPr="000C4C88">
        <w:rPr>
          <w:rFonts w:cs="Times"/>
          <w:color w:val="262626"/>
          <w:sz w:val="24"/>
          <w:szCs w:val="32"/>
          <w:lang w:val="en-US"/>
        </w:rPr>
        <w:t xml:space="preserve"> </w:t>
      </w:r>
      <w:r w:rsidRPr="000C4C88">
        <w:rPr>
          <w:rFonts w:cs="Times"/>
          <w:color w:val="262626"/>
          <w:sz w:val="24"/>
          <w:szCs w:val="32"/>
          <w:lang w:val="en-US"/>
        </w:rPr>
        <w:t>commission</w:t>
      </w:r>
      <w:r w:rsidR="00AD50FE" w:rsidRPr="000C4C88">
        <w:rPr>
          <w:rFonts w:cs="Times"/>
          <w:color w:val="262626"/>
          <w:sz w:val="24"/>
          <w:szCs w:val="32"/>
          <w:lang w:val="en-US"/>
        </w:rPr>
        <w:t xml:space="preserve"> a range of</w:t>
      </w:r>
      <w:r w:rsidR="00857391" w:rsidRPr="000C4C88">
        <w:rPr>
          <w:rFonts w:cs="Times"/>
          <w:color w:val="262626"/>
          <w:sz w:val="24"/>
          <w:szCs w:val="32"/>
          <w:lang w:val="en-US"/>
        </w:rPr>
        <w:t xml:space="preserve"> services for</w:t>
      </w:r>
      <w:r w:rsidR="00666354" w:rsidRPr="000C4C88">
        <w:rPr>
          <w:rFonts w:cs="Times"/>
          <w:color w:val="262626"/>
          <w:sz w:val="24"/>
          <w:szCs w:val="32"/>
          <w:lang w:val="en-US"/>
        </w:rPr>
        <w:t xml:space="preserve"> </w:t>
      </w:r>
      <w:r w:rsidRPr="000C4C88">
        <w:rPr>
          <w:rFonts w:cs="Times"/>
          <w:color w:val="262626"/>
          <w:sz w:val="24"/>
          <w:szCs w:val="32"/>
          <w:lang w:val="en-US"/>
        </w:rPr>
        <w:t>local communities and</w:t>
      </w:r>
      <w:r w:rsidR="001D102B" w:rsidRPr="000C4C88">
        <w:rPr>
          <w:rFonts w:cs="Arial"/>
          <w:sz w:val="24"/>
          <w:shd w:val="clear" w:color="auto" w:fill="FFFFFF"/>
        </w:rPr>
        <w:t xml:space="preserve"> are </w:t>
      </w:r>
      <w:r w:rsidR="001D102B" w:rsidRPr="000C4C88">
        <w:rPr>
          <w:rFonts w:cs="Arial"/>
          <w:color w:val="1A1A1A"/>
          <w:sz w:val="24"/>
          <w:szCs w:val="32"/>
          <w:lang w:val="en-US"/>
        </w:rPr>
        <w:t xml:space="preserve">responsible for approximately two thirds </w:t>
      </w:r>
      <w:r w:rsidR="006074F1" w:rsidRPr="000C4C88">
        <w:rPr>
          <w:rFonts w:cs="Arial"/>
          <w:color w:val="1A1A1A"/>
          <w:sz w:val="24"/>
          <w:szCs w:val="32"/>
          <w:lang w:val="en-US"/>
        </w:rPr>
        <w:t>of the total NHS England budget</w:t>
      </w:r>
      <w:r w:rsidR="001D102B" w:rsidRPr="000C4C88">
        <w:rPr>
          <w:rFonts w:cs="Arial"/>
          <w:color w:val="1A1A1A"/>
          <w:sz w:val="24"/>
          <w:szCs w:val="32"/>
          <w:lang w:val="en-US"/>
        </w:rPr>
        <w:t xml:space="preserve"> or £71.9 billion in 2016/17. </w:t>
      </w:r>
      <w:r w:rsidR="000438DD" w:rsidRPr="000438DD">
        <w:rPr>
          <w:rFonts w:cs="Times"/>
          <w:color w:val="262626"/>
          <w:sz w:val="24"/>
          <w:szCs w:val="32"/>
          <w:highlight w:val="green"/>
          <w:lang w:val="en-US"/>
        </w:rPr>
        <w:t>CCGs</w:t>
      </w:r>
      <w:r w:rsidR="00AD50FE" w:rsidRPr="000C4C88">
        <w:rPr>
          <w:rFonts w:cs="Times"/>
          <w:color w:val="262626"/>
          <w:sz w:val="24"/>
          <w:szCs w:val="32"/>
          <w:lang w:val="en-US"/>
        </w:rPr>
        <w:t xml:space="preserve"> are independent, and accountable to the Secretary of State for Health through National Health Service (NHS) England. </w:t>
      </w:r>
      <w:r w:rsidR="00CF3820" w:rsidRPr="000C4C88">
        <w:rPr>
          <w:sz w:val="24"/>
        </w:rPr>
        <w:t>Compared</w:t>
      </w:r>
      <w:r w:rsidR="001E22F8" w:rsidRPr="000C4C88">
        <w:rPr>
          <w:sz w:val="24"/>
        </w:rPr>
        <w:t xml:space="preserve"> to</w:t>
      </w:r>
      <w:r w:rsidR="00CF3820" w:rsidRPr="000C4C88">
        <w:rPr>
          <w:noProof/>
          <w:sz w:val="24"/>
        </w:rPr>
        <w:t xml:space="preserve"> </w:t>
      </w:r>
      <w:r w:rsidR="001E22F8" w:rsidRPr="000C4C88">
        <w:rPr>
          <w:noProof/>
          <w:sz w:val="24"/>
        </w:rPr>
        <w:t>Primary Care Trusts</w:t>
      </w:r>
      <w:r w:rsidR="001E22F8" w:rsidRPr="000C4C88">
        <w:rPr>
          <w:rStyle w:val="FootnoteReference"/>
          <w:noProof/>
          <w:sz w:val="24"/>
        </w:rPr>
        <w:footnoteReference w:id="2"/>
      </w:r>
      <w:r w:rsidR="001E22F8" w:rsidRPr="000C4C88">
        <w:rPr>
          <w:noProof/>
          <w:sz w:val="24"/>
        </w:rPr>
        <w:t xml:space="preserve"> (PCTs) </w:t>
      </w:r>
      <w:r w:rsidR="0009488F" w:rsidRPr="000C4C88">
        <w:rPr>
          <w:noProof/>
          <w:sz w:val="24"/>
        </w:rPr>
        <w:t xml:space="preserve">which </w:t>
      </w:r>
      <w:r w:rsidR="001E22F8" w:rsidRPr="000C4C88">
        <w:rPr>
          <w:noProof/>
          <w:sz w:val="24"/>
        </w:rPr>
        <w:t xml:space="preserve">led on commissioning services before </w:t>
      </w:r>
      <w:r w:rsidR="0085561B">
        <w:rPr>
          <w:noProof/>
          <w:sz w:val="24"/>
        </w:rPr>
        <w:t>the HSCA (2012)</w:t>
      </w:r>
      <w:r w:rsidR="001E22F8" w:rsidRPr="000C4C88">
        <w:rPr>
          <w:noProof/>
          <w:sz w:val="24"/>
        </w:rPr>
        <w:t xml:space="preserve">, </w:t>
      </w:r>
      <w:r w:rsidR="00CF3820" w:rsidRPr="000C4C88">
        <w:rPr>
          <w:noProof/>
          <w:sz w:val="24"/>
        </w:rPr>
        <w:t xml:space="preserve">CCGs have greater freedom to decide </w:t>
      </w:r>
      <w:r w:rsidR="001E22F8" w:rsidRPr="000C4C88">
        <w:rPr>
          <w:noProof/>
          <w:sz w:val="24"/>
        </w:rPr>
        <w:t>which health services</w:t>
      </w:r>
      <w:r w:rsidR="00CF3820" w:rsidRPr="000C4C88">
        <w:rPr>
          <w:noProof/>
          <w:sz w:val="24"/>
        </w:rPr>
        <w:t xml:space="preserve"> to offer.</w:t>
      </w:r>
      <w:r w:rsidR="00447674" w:rsidRPr="000C4C88">
        <w:rPr>
          <w:noProof/>
          <w:sz w:val="24"/>
        </w:rPr>
        <w:t xml:space="preserve"> CCGs</w:t>
      </w:r>
      <w:r w:rsidR="00CF3820" w:rsidRPr="000C4C88">
        <w:rPr>
          <w:noProof/>
          <w:sz w:val="24"/>
        </w:rPr>
        <w:t xml:space="preserve"> </w:t>
      </w:r>
      <w:r w:rsidR="00447674" w:rsidRPr="000C4C88">
        <w:rPr>
          <w:noProof/>
          <w:sz w:val="24"/>
        </w:rPr>
        <w:t>operate</w:t>
      </w:r>
      <w:r w:rsidR="00CF3820" w:rsidRPr="000C4C88">
        <w:rPr>
          <w:noProof/>
          <w:sz w:val="24"/>
        </w:rPr>
        <w:t xml:space="preserve"> under increasingly </w:t>
      </w:r>
      <w:r w:rsidR="00447674" w:rsidRPr="000C4C88">
        <w:rPr>
          <w:noProof/>
          <w:sz w:val="24"/>
        </w:rPr>
        <w:t>pressured budgets (NHSE</w:t>
      </w:r>
      <w:r w:rsidR="00416573">
        <w:rPr>
          <w:noProof/>
          <w:sz w:val="24"/>
        </w:rPr>
        <w:t>,</w:t>
      </w:r>
      <w:r w:rsidR="00447674" w:rsidRPr="000C4C88">
        <w:rPr>
          <w:noProof/>
          <w:sz w:val="24"/>
        </w:rPr>
        <w:t xml:space="preserve"> 2013) and commissioning </w:t>
      </w:r>
      <w:r w:rsidR="00CF3820" w:rsidRPr="000C4C88">
        <w:rPr>
          <w:noProof/>
          <w:sz w:val="24"/>
        </w:rPr>
        <w:t xml:space="preserve">is complicated by </w:t>
      </w:r>
      <w:r w:rsidR="00AD50FE" w:rsidRPr="000C4C88">
        <w:rPr>
          <w:noProof/>
          <w:sz w:val="24"/>
        </w:rPr>
        <w:t xml:space="preserve">impending devolvement of </w:t>
      </w:r>
      <w:r w:rsidR="00CF3820" w:rsidRPr="000C4C88">
        <w:rPr>
          <w:noProof/>
          <w:sz w:val="24"/>
        </w:rPr>
        <w:t>public health to local au</w:t>
      </w:r>
      <w:r w:rsidR="001E22F8" w:rsidRPr="000C4C88">
        <w:rPr>
          <w:noProof/>
          <w:sz w:val="24"/>
        </w:rPr>
        <w:t>thorities, and moves to</w:t>
      </w:r>
      <w:r w:rsidR="00CF3820" w:rsidRPr="000C4C88">
        <w:rPr>
          <w:noProof/>
          <w:sz w:val="24"/>
        </w:rPr>
        <w:t xml:space="preserve"> in</w:t>
      </w:r>
      <w:r w:rsidR="001E22F8" w:rsidRPr="000C4C88">
        <w:rPr>
          <w:noProof/>
          <w:sz w:val="24"/>
        </w:rPr>
        <w:t>tegrate</w:t>
      </w:r>
      <w:r w:rsidR="00CF3820" w:rsidRPr="000C4C88">
        <w:rPr>
          <w:noProof/>
          <w:sz w:val="24"/>
        </w:rPr>
        <w:t xml:space="preserve"> health and social care. The</w:t>
      </w:r>
      <w:r w:rsidR="001E22F8" w:rsidRPr="000C4C88">
        <w:rPr>
          <w:noProof/>
          <w:sz w:val="24"/>
        </w:rPr>
        <w:t>refore</w:t>
      </w:r>
      <w:r w:rsidR="00447674" w:rsidRPr="000C4C88">
        <w:rPr>
          <w:noProof/>
          <w:sz w:val="24"/>
        </w:rPr>
        <w:t>, while</w:t>
      </w:r>
      <w:r w:rsidR="001E22F8" w:rsidRPr="000C4C88">
        <w:rPr>
          <w:noProof/>
          <w:sz w:val="24"/>
        </w:rPr>
        <w:t xml:space="preserve"> the</w:t>
      </w:r>
      <w:r w:rsidR="00CF3820" w:rsidRPr="000C4C88">
        <w:rPr>
          <w:noProof/>
          <w:sz w:val="24"/>
        </w:rPr>
        <w:t xml:space="preserve"> power and responsibility of these co</w:t>
      </w:r>
      <w:r w:rsidR="001E22F8" w:rsidRPr="000C4C88">
        <w:rPr>
          <w:noProof/>
          <w:sz w:val="24"/>
        </w:rPr>
        <w:t>mmissioning bodies is greater t</w:t>
      </w:r>
      <w:r w:rsidR="00CF3820" w:rsidRPr="000C4C88">
        <w:rPr>
          <w:noProof/>
          <w:sz w:val="24"/>
        </w:rPr>
        <w:t>h</w:t>
      </w:r>
      <w:r w:rsidR="001E22F8" w:rsidRPr="000C4C88">
        <w:rPr>
          <w:noProof/>
          <w:sz w:val="24"/>
        </w:rPr>
        <w:t>a</w:t>
      </w:r>
      <w:r w:rsidR="0079380A" w:rsidRPr="000C4C88">
        <w:rPr>
          <w:noProof/>
          <w:sz w:val="24"/>
        </w:rPr>
        <w:t xml:space="preserve">n previous </w:t>
      </w:r>
      <w:r w:rsidR="0079380A" w:rsidRPr="000C4C88">
        <w:rPr>
          <w:noProof/>
          <w:sz w:val="24"/>
        </w:rPr>
        <w:lastRenderedPageBreak/>
        <w:t>commissioning bodies i.e. PCTs</w:t>
      </w:r>
      <w:r w:rsidR="00447674" w:rsidRPr="000C4C88">
        <w:rPr>
          <w:noProof/>
          <w:sz w:val="24"/>
        </w:rPr>
        <w:t>, commissioning choices may be increasingly constrained</w:t>
      </w:r>
      <w:r w:rsidRPr="000C4C88">
        <w:rPr>
          <w:noProof/>
          <w:sz w:val="24"/>
        </w:rPr>
        <w:t>.</w:t>
      </w:r>
      <w:r w:rsidR="00CF3820" w:rsidRPr="000C4C88">
        <w:rPr>
          <w:noProof/>
          <w:sz w:val="24"/>
        </w:rPr>
        <w:t xml:space="preserve"> </w:t>
      </w:r>
      <w:r w:rsidR="007069C6" w:rsidRPr="000C4C88">
        <w:rPr>
          <w:sz w:val="24"/>
          <w:shd w:val="clear" w:color="auto" w:fill="FFFFFF"/>
        </w:rPr>
        <w:t>Our</w:t>
      </w:r>
      <w:r w:rsidR="00C800E1" w:rsidRPr="000C4C88">
        <w:rPr>
          <w:sz w:val="24"/>
          <w:shd w:val="clear" w:color="auto" w:fill="FFFFFF"/>
        </w:rPr>
        <w:t xml:space="preserve"> </w:t>
      </w:r>
      <w:r w:rsidR="0085561B">
        <w:rPr>
          <w:sz w:val="24"/>
          <w:shd w:val="clear" w:color="auto" w:fill="FFFFFF"/>
        </w:rPr>
        <w:t>paper</w:t>
      </w:r>
      <w:r w:rsidR="00706967" w:rsidRPr="000C4C88">
        <w:rPr>
          <w:sz w:val="24"/>
          <w:shd w:val="clear" w:color="auto" w:fill="FFFFFF"/>
        </w:rPr>
        <w:t xml:space="preserve"> discusses findings from an</w:t>
      </w:r>
      <w:r w:rsidR="00C800E1" w:rsidRPr="000C4C88">
        <w:rPr>
          <w:sz w:val="24"/>
          <w:shd w:val="clear" w:color="auto" w:fill="FFFFFF"/>
        </w:rPr>
        <w:t xml:space="preserve"> </w:t>
      </w:r>
      <w:r w:rsidR="00E1428F" w:rsidRPr="000C4C88">
        <w:rPr>
          <w:sz w:val="24"/>
          <w:shd w:val="clear" w:color="auto" w:fill="FFFFFF"/>
        </w:rPr>
        <w:t xml:space="preserve">observational </w:t>
      </w:r>
      <w:r w:rsidR="00C800E1" w:rsidRPr="000C4C88">
        <w:rPr>
          <w:sz w:val="24"/>
          <w:shd w:val="clear" w:color="auto" w:fill="FFFFFF"/>
        </w:rPr>
        <w:t>study</w:t>
      </w:r>
      <w:r w:rsidR="007069C6" w:rsidRPr="000C4C88">
        <w:rPr>
          <w:sz w:val="24"/>
          <w:shd w:val="clear" w:color="auto" w:fill="FFFFFF"/>
        </w:rPr>
        <w:t xml:space="preserve"> of governing body nurses </w:t>
      </w:r>
      <w:r w:rsidR="00C80AD4" w:rsidRPr="000C4C88">
        <w:rPr>
          <w:sz w:val="24"/>
          <w:shd w:val="clear" w:color="auto" w:fill="FFFFFF"/>
        </w:rPr>
        <w:t>in two</w:t>
      </w:r>
      <w:r w:rsidR="007069C6" w:rsidRPr="000C4C88">
        <w:rPr>
          <w:sz w:val="24"/>
          <w:shd w:val="clear" w:color="auto" w:fill="FFFFFF"/>
        </w:rPr>
        <w:t xml:space="preserve"> CCGs</w:t>
      </w:r>
      <w:r w:rsidR="00706967" w:rsidRPr="000C4C88">
        <w:rPr>
          <w:sz w:val="24"/>
          <w:shd w:val="clear" w:color="auto" w:fill="FFFFFF"/>
        </w:rPr>
        <w:t xml:space="preserve"> in England</w:t>
      </w:r>
      <w:r w:rsidR="007069C6" w:rsidRPr="000C4C88">
        <w:rPr>
          <w:sz w:val="24"/>
          <w:shd w:val="clear" w:color="auto" w:fill="FFFFFF"/>
        </w:rPr>
        <w:t>, and</w:t>
      </w:r>
      <w:r w:rsidR="00C800E1" w:rsidRPr="000C4C88">
        <w:rPr>
          <w:sz w:val="24"/>
          <w:shd w:val="clear" w:color="auto" w:fill="FFFFFF"/>
        </w:rPr>
        <w:t xml:space="preserve"> </w:t>
      </w:r>
      <w:r w:rsidR="007069C6" w:rsidRPr="000C4C88">
        <w:rPr>
          <w:sz w:val="24"/>
          <w:shd w:val="clear" w:color="auto" w:fill="FFFFFF"/>
        </w:rPr>
        <w:t xml:space="preserve">forms part of a small programme of research by </w:t>
      </w:r>
      <w:r w:rsidR="00116E1E" w:rsidRPr="000C4C88">
        <w:rPr>
          <w:sz w:val="24"/>
          <w:shd w:val="clear" w:color="auto" w:fill="FFFFFF"/>
        </w:rPr>
        <w:t>Author</w:t>
      </w:r>
      <w:r w:rsidR="007F1AD1" w:rsidRPr="000C4C88">
        <w:rPr>
          <w:sz w:val="24"/>
          <w:shd w:val="clear" w:color="auto" w:fill="FFFFFF"/>
        </w:rPr>
        <w:t xml:space="preserve"> </w:t>
      </w:r>
      <w:r w:rsidR="007F1AD1" w:rsidRPr="00DA4851">
        <w:rPr>
          <w:sz w:val="24"/>
          <w:shd w:val="clear" w:color="auto" w:fill="FFFFFF"/>
        </w:rPr>
        <w:t>et al</w:t>
      </w:r>
      <w:r w:rsidR="00AD50FE" w:rsidRPr="000C4C88">
        <w:rPr>
          <w:sz w:val="24"/>
          <w:shd w:val="clear" w:color="auto" w:fill="FFFFFF"/>
        </w:rPr>
        <w:t xml:space="preserve"> </w:t>
      </w:r>
      <w:r w:rsidR="007069C6" w:rsidRPr="000C4C88">
        <w:rPr>
          <w:sz w:val="24"/>
          <w:shd w:val="clear" w:color="auto" w:fill="FFFFFF"/>
        </w:rPr>
        <w:t>(</w:t>
      </w:r>
      <w:r w:rsidR="001E22F8" w:rsidRPr="000C4C88">
        <w:rPr>
          <w:sz w:val="24"/>
        </w:rPr>
        <w:t>2016a</w:t>
      </w:r>
      <w:r w:rsidR="006074F1" w:rsidRPr="000C4C88">
        <w:rPr>
          <w:sz w:val="24"/>
        </w:rPr>
        <w:t>,</w:t>
      </w:r>
      <w:r w:rsidR="007069C6" w:rsidRPr="000C4C88">
        <w:rPr>
          <w:sz w:val="24"/>
        </w:rPr>
        <w:t xml:space="preserve"> </w:t>
      </w:r>
      <w:r w:rsidR="00CF3820" w:rsidRPr="000C4C88">
        <w:rPr>
          <w:sz w:val="24"/>
        </w:rPr>
        <w:t>2016</w:t>
      </w:r>
      <w:r w:rsidR="001E22F8" w:rsidRPr="000C4C88">
        <w:rPr>
          <w:sz w:val="24"/>
        </w:rPr>
        <w:t>b</w:t>
      </w:r>
      <w:r w:rsidR="0085561B">
        <w:rPr>
          <w:sz w:val="24"/>
        </w:rPr>
        <w:t xml:space="preserve">; </w:t>
      </w:r>
      <w:r w:rsidR="00683F9F">
        <w:rPr>
          <w:sz w:val="24"/>
        </w:rPr>
        <w:t>in press</w:t>
      </w:r>
      <w:r w:rsidR="007069C6" w:rsidRPr="000C4C88">
        <w:rPr>
          <w:sz w:val="24"/>
        </w:rPr>
        <w:t xml:space="preserve">). Our </w:t>
      </w:r>
      <w:r w:rsidR="00771AD1" w:rsidRPr="000C4C88">
        <w:rPr>
          <w:sz w:val="24"/>
        </w:rPr>
        <w:t>findings</w:t>
      </w:r>
      <w:r w:rsidR="00FB66A5" w:rsidRPr="000C4C88">
        <w:rPr>
          <w:sz w:val="24"/>
        </w:rPr>
        <w:t xml:space="preserve"> </w:t>
      </w:r>
      <w:r w:rsidR="00771AD1" w:rsidRPr="000C4C88">
        <w:rPr>
          <w:sz w:val="24"/>
        </w:rPr>
        <w:t>contribute</w:t>
      </w:r>
      <w:r w:rsidR="0014111B" w:rsidRPr="000C4C88">
        <w:rPr>
          <w:sz w:val="24"/>
        </w:rPr>
        <w:t xml:space="preserve"> to a developing understanding </w:t>
      </w:r>
      <w:r w:rsidR="00D47158" w:rsidRPr="000C4C88">
        <w:rPr>
          <w:sz w:val="24"/>
        </w:rPr>
        <w:t xml:space="preserve">of </w:t>
      </w:r>
      <w:r w:rsidR="007069C6" w:rsidRPr="000C4C88">
        <w:rPr>
          <w:color w:val="000000"/>
          <w:sz w:val="24"/>
        </w:rPr>
        <w:t xml:space="preserve">the history of nurses' involvement </w:t>
      </w:r>
      <w:r w:rsidR="00771AD1" w:rsidRPr="000C4C88">
        <w:rPr>
          <w:sz w:val="24"/>
        </w:rPr>
        <w:t>with strategi</w:t>
      </w:r>
      <w:r w:rsidR="00537B0C" w:rsidRPr="000C4C88">
        <w:rPr>
          <w:sz w:val="24"/>
        </w:rPr>
        <w:t>c roles in governance (Davies</w:t>
      </w:r>
      <w:r w:rsidR="00416573">
        <w:rPr>
          <w:sz w:val="24"/>
        </w:rPr>
        <w:t>,</w:t>
      </w:r>
      <w:r w:rsidR="0051686C" w:rsidRPr="000C4C88">
        <w:rPr>
          <w:sz w:val="24"/>
        </w:rPr>
        <w:t xml:space="preserve"> 2003</w:t>
      </w:r>
      <w:r w:rsidR="00537B0C" w:rsidRPr="000C4C88">
        <w:rPr>
          <w:sz w:val="24"/>
        </w:rPr>
        <w:t>)</w:t>
      </w:r>
      <w:r w:rsidR="00AD50FE" w:rsidRPr="000C4C88">
        <w:rPr>
          <w:sz w:val="24"/>
        </w:rPr>
        <w:t xml:space="preserve"> and</w:t>
      </w:r>
      <w:r w:rsidR="00537B0C" w:rsidRPr="000C4C88">
        <w:rPr>
          <w:sz w:val="24"/>
        </w:rPr>
        <w:t xml:space="preserve"> </w:t>
      </w:r>
      <w:r w:rsidR="006074F1" w:rsidRPr="000C4C88">
        <w:rPr>
          <w:sz w:val="24"/>
        </w:rPr>
        <w:t>leadership (Butterworth</w:t>
      </w:r>
      <w:r w:rsidR="00416573">
        <w:rPr>
          <w:sz w:val="24"/>
        </w:rPr>
        <w:t>, 2014;</w:t>
      </w:r>
      <w:r w:rsidR="00771AD1" w:rsidRPr="000C4C88">
        <w:rPr>
          <w:sz w:val="24"/>
        </w:rPr>
        <w:t xml:space="preserve"> Latimer 2014)</w:t>
      </w:r>
      <w:r w:rsidR="00537B0C" w:rsidRPr="000C4C88">
        <w:rPr>
          <w:sz w:val="24"/>
        </w:rPr>
        <w:t xml:space="preserve"> in health systems</w:t>
      </w:r>
      <w:r w:rsidR="0014111B" w:rsidRPr="000C4C88">
        <w:rPr>
          <w:sz w:val="24"/>
        </w:rPr>
        <w:t xml:space="preserve">. </w:t>
      </w:r>
    </w:p>
    <w:p w14:paraId="79E4B2DE" w14:textId="77777777" w:rsidR="008346EC" w:rsidRPr="000C4C88" w:rsidRDefault="00BB7885" w:rsidP="000C4C88">
      <w:pPr>
        <w:pStyle w:val="Heading2"/>
        <w:spacing w:line="480" w:lineRule="auto"/>
        <w:rPr>
          <w:sz w:val="24"/>
        </w:rPr>
      </w:pPr>
      <w:r w:rsidRPr="000C4C88">
        <w:rPr>
          <w:sz w:val="24"/>
        </w:rPr>
        <w:t>Background</w:t>
      </w:r>
    </w:p>
    <w:p w14:paraId="55AEE615" w14:textId="23D3C1CB" w:rsidR="00812B95" w:rsidRPr="000C4C88" w:rsidRDefault="007034F3" w:rsidP="000C4C88">
      <w:pPr>
        <w:widowControl w:val="0"/>
        <w:tabs>
          <w:tab w:val="left" w:pos="220"/>
          <w:tab w:val="left" w:pos="720"/>
        </w:tabs>
        <w:autoSpaceDE w:val="0"/>
        <w:autoSpaceDN w:val="0"/>
        <w:adjustRightInd w:val="0"/>
        <w:spacing w:after="0" w:line="480" w:lineRule="auto"/>
        <w:rPr>
          <w:rFonts w:cs="Times"/>
          <w:color w:val="262626"/>
          <w:sz w:val="24"/>
          <w:szCs w:val="32"/>
          <w:lang w:val="en-US"/>
        </w:rPr>
      </w:pPr>
      <w:r w:rsidRPr="000C4C88">
        <w:rPr>
          <w:sz w:val="24"/>
        </w:rPr>
        <w:t xml:space="preserve">Following </w:t>
      </w:r>
      <w:r w:rsidR="005B6FCE" w:rsidRPr="000C4C88">
        <w:rPr>
          <w:sz w:val="24"/>
        </w:rPr>
        <w:t>pressure</w:t>
      </w:r>
      <w:r w:rsidRPr="000C4C88">
        <w:rPr>
          <w:sz w:val="24"/>
        </w:rPr>
        <w:t xml:space="preserve"> from the </w:t>
      </w:r>
      <w:r w:rsidR="005B74E1" w:rsidRPr="000C4C88">
        <w:rPr>
          <w:sz w:val="24"/>
        </w:rPr>
        <w:t>RCN</w:t>
      </w:r>
      <w:r w:rsidR="005B6FCE" w:rsidRPr="000C4C88">
        <w:rPr>
          <w:sz w:val="24"/>
        </w:rPr>
        <w:t>,</w:t>
      </w:r>
      <w:r w:rsidRPr="000C4C88">
        <w:rPr>
          <w:sz w:val="24"/>
        </w:rPr>
        <w:t xml:space="preserve"> </w:t>
      </w:r>
      <w:r w:rsidR="005B6FCE" w:rsidRPr="000C4C88">
        <w:rPr>
          <w:sz w:val="24"/>
        </w:rPr>
        <w:t>(</w:t>
      </w:r>
      <w:r w:rsidR="003B19A8" w:rsidRPr="000C4C88">
        <w:rPr>
          <w:sz w:val="24"/>
        </w:rPr>
        <w:t>2012</w:t>
      </w:r>
      <w:r w:rsidR="00344963" w:rsidRPr="000C4C88">
        <w:rPr>
          <w:sz w:val="24"/>
        </w:rPr>
        <w:t>b</w:t>
      </w:r>
      <w:r w:rsidRPr="000C4C88">
        <w:rPr>
          <w:sz w:val="24"/>
        </w:rPr>
        <w:t>), each</w:t>
      </w:r>
      <w:r w:rsidR="006A5995" w:rsidRPr="000C4C88">
        <w:rPr>
          <w:sz w:val="24"/>
        </w:rPr>
        <w:t xml:space="preserve"> </w:t>
      </w:r>
      <w:r w:rsidR="009A22D5" w:rsidRPr="000C4C88">
        <w:rPr>
          <w:sz w:val="24"/>
        </w:rPr>
        <w:t xml:space="preserve">CCG </w:t>
      </w:r>
      <w:r w:rsidR="009713B5" w:rsidRPr="000C4C88">
        <w:rPr>
          <w:sz w:val="24"/>
        </w:rPr>
        <w:t>was oblig</w:t>
      </w:r>
      <w:r w:rsidRPr="000C4C88">
        <w:rPr>
          <w:sz w:val="24"/>
        </w:rPr>
        <w:t>ed to appoint</w:t>
      </w:r>
      <w:r w:rsidR="00B973D7" w:rsidRPr="000C4C88">
        <w:rPr>
          <w:sz w:val="24"/>
        </w:rPr>
        <w:t xml:space="preserve"> a </w:t>
      </w:r>
      <w:r w:rsidR="009713B5" w:rsidRPr="000C4C88">
        <w:rPr>
          <w:sz w:val="24"/>
        </w:rPr>
        <w:t>nurse</w:t>
      </w:r>
      <w:r w:rsidRPr="000C4C88">
        <w:rPr>
          <w:sz w:val="24"/>
        </w:rPr>
        <w:t xml:space="preserve"> to its governing body</w:t>
      </w:r>
      <w:r w:rsidR="005B6FCE" w:rsidRPr="000C4C88">
        <w:rPr>
          <w:sz w:val="24"/>
        </w:rPr>
        <w:t xml:space="preserve"> </w:t>
      </w:r>
      <w:r w:rsidRPr="000C4C88">
        <w:rPr>
          <w:sz w:val="24"/>
        </w:rPr>
        <w:t>to</w:t>
      </w:r>
      <w:r w:rsidR="006A5995" w:rsidRPr="000C4C88">
        <w:rPr>
          <w:sz w:val="24"/>
        </w:rPr>
        <w:t xml:space="preserve"> shape patient-centred </w:t>
      </w:r>
      <w:r w:rsidRPr="000C4C88">
        <w:rPr>
          <w:sz w:val="24"/>
        </w:rPr>
        <w:t>service delivery</w:t>
      </w:r>
      <w:r w:rsidR="006A5995" w:rsidRPr="000C4C88">
        <w:rPr>
          <w:sz w:val="24"/>
        </w:rPr>
        <w:t xml:space="preserve">. </w:t>
      </w:r>
      <w:r w:rsidR="005B6FCE" w:rsidRPr="000C4C88">
        <w:rPr>
          <w:sz w:val="24"/>
        </w:rPr>
        <w:t xml:space="preserve">It was expected that these </w:t>
      </w:r>
      <w:r w:rsidR="009713B5" w:rsidRPr="000C4C88">
        <w:rPr>
          <w:sz w:val="24"/>
        </w:rPr>
        <w:t>nurses</w:t>
      </w:r>
      <w:r w:rsidR="00DE2726" w:rsidRPr="000C4C88">
        <w:rPr>
          <w:sz w:val="24"/>
        </w:rPr>
        <w:t xml:space="preserve"> </w:t>
      </w:r>
      <w:r w:rsidR="009E5D4E" w:rsidRPr="000C4C88">
        <w:rPr>
          <w:sz w:val="24"/>
        </w:rPr>
        <w:t>w</w:t>
      </w:r>
      <w:r w:rsidRPr="000C4C88">
        <w:rPr>
          <w:sz w:val="24"/>
        </w:rPr>
        <w:t>ould have experience of commissioning, service redesign</w:t>
      </w:r>
      <w:r w:rsidR="0030525A" w:rsidRPr="000C4C88">
        <w:rPr>
          <w:sz w:val="24"/>
        </w:rPr>
        <w:t>,</w:t>
      </w:r>
      <w:r w:rsidRPr="000C4C88">
        <w:rPr>
          <w:sz w:val="24"/>
        </w:rPr>
        <w:t xml:space="preserve"> safeguard</w:t>
      </w:r>
      <w:r w:rsidR="003B19A8" w:rsidRPr="000C4C88">
        <w:rPr>
          <w:sz w:val="24"/>
        </w:rPr>
        <w:t>ing and mo</w:t>
      </w:r>
      <w:r w:rsidR="005B6FCE" w:rsidRPr="000C4C88">
        <w:rPr>
          <w:sz w:val="24"/>
        </w:rPr>
        <w:t>nitoring of standards</w:t>
      </w:r>
      <w:r w:rsidR="00683F9F">
        <w:rPr>
          <w:sz w:val="24"/>
        </w:rPr>
        <w:t>. They would</w:t>
      </w:r>
      <w:r w:rsidR="00F93B93" w:rsidRPr="000C4C88">
        <w:rPr>
          <w:sz w:val="24"/>
        </w:rPr>
        <w:t xml:space="preserve"> </w:t>
      </w:r>
      <w:r w:rsidR="003528E8" w:rsidRPr="000C4C88">
        <w:rPr>
          <w:sz w:val="24"/>
        </w:rPr>
        <w:t xml:space="preserve">bring </w:t>
      </w:r>
      <w:r w:rsidR="00537B0C" w:rsidRPr="000C4C88">
        <w:rPr>
          <w:sz w:val="24"/>
        </w:rPr>
        <w:t xml:space="preserve">a </w:t>
      </w:r>
      <w:r w:rsidR="003B19A8" w:rsidRPr="000C4C88">
        <w:rPr>
          <w:sz w:val="24"/>
        </w:rPr>
        <w:t>strategic view</w:t>
      </w:r>
      <w:r w:rsidR="006843C4" w:rsidRPr="000C4C88">
        <w:rPr>
          <w:rStyle w:val="FootnoteReference"/>
          <w:sz w:val="24"/>
        </w:rPr>
        <w:footnoteReference w:id="3"/>
      </w:r>
      <w:r w:rsidR="003B19A8" w:rsidRPr="000C4C88">
        <w:rPr>
          <w:sz w:val="24"/>
        </w:rPr>
        <w:t xml:space="preserve"> </w:t>
      </w:r>
      <w:r w:rsidR="00537B0C" w:rsidRPr="000C4C88">
        <w:rPr>
          <w:sz w:val="24"/>
        </w:rPr>
        <w:t xml:space="preserve">informed by </w:t>
      </w:r>
      <w:r w:rsidR="004801F5" w:rsidRPr="000C4C88">
        <w:rPr>
          <w:noProof/>
          <w:sz w:val="24"/>
        </w:rPr>
        <w:t xml:space="preserve">expertise from direct patient care delivery to </w:t>
      </w:r>
      <w:r w:rsidR="004801F5">
        <w:rPr>
          <w:noProof/>
          <w:sz w:val="24"/>
        </w:rPr>
        <w:t xml:space="preserve">population level commissioning </w:t>
      </w:r>
      <w:r w:rsidR="005B6FCE" w:rsidRPr="000C4C88">
        <w:rPr>
          <w:sz w:val="24"/>
        </w:rPr>
        <w:t>(NHS Commissioning Board</w:t>
      </w:r>
      <w:r w:rsidR="00416573">
        <w:rPr>
          <w:sz w:val="24"/>
        </w:rPr>
        <w:t>,</w:t>
      </w:r>
      <w:r w:rsidR="003B19A8" w:rsidRPr="000C4C88">
        <w:rPr>
          <w:sz w:val="24"/>
        </w:rPr>
        <w:t xml:space="preserve"> 2012</w:t>
      </w:r>
      <w:r w:rsidR="005B6FCE" w:rsidRPr="000C4C88">
        <w:rPr>
          <w:sz w:val="24"/>
        </w:rPr>
        <w:t>; RCN</w:t>
      </w:r>
      <w:r w:rsidR="00416573">
        <w:rPr>
          <w:sz w:val="24"/>
        </w:rPr>
        <w:t>,</w:t>
      </w:r>
      <w:r w:rsidR="009E5D4E" w:rsidRPr="000C4C88">
        <w:rPr>
          <w:sz w:val="24"/>
        </w:rPr>
        <w:t xml:space="preserve"> 2012b</w:t>
      </w:r>
      <w:r w:rsidR="004801F5">
        <w:rPr>
          <w:sz w:val="24"/>
        </w:rPr>
        <w:t>;</w:t>
      </w:r>
      <w:r w:rsidR="004801F5" w:rsidRPr="004801F5">
        <w:rPr>
          <w:noProof/>
          <w:sz w:val="24"/>
        </w:rPr>
        <w:t xml:space="preserve"> </w:t>
      </w:r>
      <w:r w:rsidR="004801F5" w:rsidRPr="000C4C88">
        <w:rPr>
          <w:noProof/>
          <w:sz w:val="24"/>
        </w:rPr>
        <w:t>NHSCC</w:t>
      </w:r>
      <w:r w:rsidR="004801F5">
        <w:rPr>
          <w:noProof/>
          <w:sz w:val="24"/>
        </w:rPr>
        <w:t>.</w:t>
      </w:r>
      <w:r w:rsidR="004801F5" w:rsidRPr="000C4C88">
        <w:rPr>
          <w:noProof/>
          <w:sz w:val="24"/>
        </w:rPr>
        <w:t xml:space="preserve"> 2016</w:t>
      </w:r>
      <w:r w:rsidR="00683F9F">
        <w:rPr>
          <w:sz w:val="24"/>
        </w:rPr>
        <w:t>).</w:t>
      </w:r>
      <w:r w:rsidR="00AD50FE" w:rsidRPr="000C4C88">
        <w:rPr>
          <w:noProof/>
          <w:sz w:val="24"/>
        </w:rPr>
        <w:t xml:space="preserve"> The </w:t>
      </w:r>
      <w:r w:rsidR="006B7AF4">
        <w:rPr>
          <w:noProof/>
          <w:sz w:val="24"/>
        </w:rPr>
        <w:t>RCN</w:t>
      </w:r>
      <w:r w:rsidR="00AD50FE" w:rsidRPr="000C4C88">
        <w:rPr>
          <w:noProof/>
          <w:sz w:val="24"/>
        </w:rPr>
        <w:t xml:space="preserve"> (2012) asserts that GBNs draw on enduring nursing values; namely, holism and a concern with care, compassion, dignity and safety. </w:t>
      </w:r>
      <w:r w:rsidR="00857391" w:rsidRPr="000C4C88">
        <w:rPr>
          <w:sz w:val="24"/>
        </w:rPr>
        <w:t>T</w:t>
      </w:r>
      <w:r w:rsidR="00537B0C" w:rsidRPr="000C4C88">
        <w:rPr>
          <w:sz w:val="24"/>
        </w:rPr>
        <w:t xml:space="preserve">he RCN’s view was that </w:t>
      </w:r>
      <w:r w:rsidR="001E4076" w:rsidRPr="000C4C88">
        <w:rPr>
          <w:sz w:val="24"/>
        </w:rPr>
        <w:t xml:space="preserve">nursing leadership was essential </w:t>
      </w:r>
      <w:r w:rsidR="00537B0C" w:rsidRPr="000C4C88">
        <w:rPr>
          <w:sz w:val="24"/>
        </w:rPr>
        <w:t>to advance the aims of the CCG; however</w:t>
      </w:r>
      <w:r w:rsidR="001E4076" w:rsidRPr="000C4C88">
        <w:rPr>
          <w:sz w:val="24"/>
        </w:rPr>
        <w:t xml:space="preserve"> what </w:t>
      </w:r>
      <w:proofErr w:type="gramStart"/>
      <w:r w:rsidR="001E4076" w:rsidRPr="000C4C88">
        <w:rPr>
          <w:sz w:val="24"/>
        </w:rPr>
        <w:t>was meant by nurse leadership</w:t>
      </w:r>
      <w:proofErr w:type="gramEnd"/>
      <w:r w:rsidR="001E4076" w:rsidRPr="000C4C88">
        <w:rPr>
          <w:sz w:val="24"/>
        </w:rPr>
        <w:t xml:space="preserve"> </w:t>
      </w:r>
      <w:r w:rsidR="00812B95" w:rsidRPr="000C4C88">
        <w:rPr>
          <w:sz w:val="24"/>
        </w:rPr>
        <w:t>and hence what CCGs expected f</w:t>
      </w:r>
      <w:r w:rsidR="005C504C" w:rsidRPr="000C4C88">
        <w:rPr>
          <w:sz w:val="24"/>
        </w:rPr>
        <w:t>r</w:t>
      </w:r>
      <w:r w:rsidR="00812B95" w:rsidRPr="000C4C88">
        <w:rPr>
          <w:sz w:val="24"/>
        </w:rPr>
        <w:t xml:space="preserve">om GBNs </w:t>
      </w:r>
      <w:r w:rsidR="004D7162" w:rsidRPr="000C4C88">
        <w:rPr>
          <w:sz w:val="24"/>
        </w:rPr>
        <w:t>was</w:t>
      </w:r>
      <w:r w:rsidR="001E4076" w:rsidRPr="000C4C88">
        <w:rPr>
          <w:sz w:val="24"/>
        </w:rPr>
        <w:t xml:space="preserve"> </w:t>
      </w:r>
      <w:r w:rsidR="00D20FC2" w:rsidRPr="000C4C88">
        <w:rPr>
          <w:sz w:val="24"/>
        </w:rPr>
        <w:t>un</w:t>
      </w:r>
      <w:r w:rsidR="001E4076" w:rsidRPr="000C4C88">
        <w:rPr>
          <w:sz w:val="24"/>
        </w:rPr>
        <w:t xml:space="preserve">clear. </w:t>
      </w:r>
      <w:r w:rsidR="005C504C" w:rsidRPr="000C4C88">
        <w:rPr>
          <w:sz w:val="24"/>
        </w:rPr>
        <w:t>The recent NHSCC (2016) briefing on the role of the nurse on the CCG governing body has to some extent clari</w:t>
      </w:r>
      <w:r w:rsidR="001D07AB">
        <w:rPr>
          <w:sz w:val="24"/>
        </w:rPr>
        <w:t>fied what is expected from GBNs. It</w:t>
      </w:r>
      <w:r w:rsidR="005C504C" w:rsidRPr="000C4C88">
        <w:rPr>
          <w:sz w:val="24"/>
        </w:rPr>
        <w:t xml:space="preserve"> emphas</w:t>
      </w:r>
      <w:r w:rsidR="001D07AB">
        <w:rPr>
          <w:sz w:val="24"/>
        </w:rPr>
        <w:t>ises</w:t>
      </w:r>
      <w:r w:rsidR="005C504C" w:rsidRPr="000C4C88">
        <w:rPr>
          <w:sz w:val="24"/>
        </w:rPr>
        <w:t xml:space="preserve"> GBNs’ </w:t>
      </w:r>
      <w:r w:rsidR="001D07AB">
        <w:rPr>
          <w:sz w:val="24"/>
        </w:rPr>
        <w:t xml:space="preserve">translate their </w:t>
      </w:r>
      <w:r w:rsidR="005C504C" w:rsidRPr="000C4C88">
        <w:rPr>
          <w:sz w:val="24"/>
        </w:rPr>
        <w:t xml:space="preserve">expertise in direct patient care to </w:t>
      </w:r>
      <w:r w:rsidR="001D07AB">
        <w:rPr>
          <w:sz w:val="24"/>
        </w:rPr>
        <w:t xml:space="preserve">informing and influencing </w:t>
      </w:r>
      <w:r w:rsidR="005C504C" w:rsidRPr="000C4C88">
        <w:rPr>
          <w:sz w:val="24"/>
        </w:rPr>
        <w:t>commissioning services at the population level. However it says little about what informs or shapes this translation.</w:t>
      </w:r>
      <w:r w:rsidR="001073BC" w:rsidRPr="000C4C88">
        <w:rPr>
          <w:sz w:val="24"/>
        </w:rPr>
        <w:t xml:space="preserve"> NHSCC identify two types of nursing role: the registered independent nurse member of the CCG governing body and the executive nurse </w:t>
      </w:r>
      <w:r w:rsidR="001D07AB">
        <w:rPr>
          <w:sz w:val="24"/>
        </w:rPr>
        <w:t>employed</w:t>
      </w:r>
      <w:r w:rsidR="001073BC" w:rsidRPr="000C4C88">
        <w:rPr>
          <w:sz w:val="24"/>
        </w:rPr>
        <w:t xml:space="preserve"> </w:t>
      </w:r>
      <w:r w:rsidR="001D07AB">
        <w:rPr>
          <w:sz w:val="24"/>
        </w:rPr>
        <w:t>by</w:t>
      </w:r>
      <w:r w:rsidR="001073BC" w:rsidRPr="000C4C88">
        <w:rPr>
          <w:sz w:val="24"/>
        </w:rPr>
        <w:t xml:space="preserve"> CCGs with responsibilities for CCG activities. This </w:t>
      </w:r>
      <w:r w:rsidR="001073BC" w:rsidRPr="000C4C88">
        <w:rPr>
          <w:sz w:val="24"/>
        </w:rPr>
        <w:lastRenderedPageBreak/>
        <w:t>lack of clarity and the divergence of roles had been highlighted by early reports on CCG activity (</w:t>
      </w:r>
      <w:r w:rsidR="00416573">
        <w:rPr>
          <w:sz w:val="24"/>
        </w:rPr>
        <w:t>Trevithick, 2013;</w:t>
      </w:r>
      <w:r w:rsidR="006074F1" w:rsidRPr="000C4C88">
        <w:rPr>
          <w:sz w:val="24"/>
        </w:rPr>
        <w:t xml:space="preserve"> </w:t>
      </w:r>
      <w:r w:rsidR="001073BC" w:rsidRPr="000C4C88">
        <w:rPr>
          <w:sz w:val="24"/>
        </w:rPr>
        <w:t xml:space="preserve">McCann </w:t>
      </w:r>
      <w:r w:rsidR="001073BC" w:rsidRPr="00DA4851">
        <w:rPr>
          <w:sz w:val="24"/>
        </w:rPr>
        <w:t>et al</w:t>
      </w:r>
      <w:r w:rsidR="00416573">
        <w:rPr>
          <w:sz w:val="24"/>
        </w:rPr>
        <w:t>, 2014;</w:t>
      </w:r>
      <w:r w:rsidR="006074F1" w:rsidRPr="000C4C88">
        <w:rPr>
          <w:sz w:val="24"/>
        </w:rPr>
        <w:t xml:space="preserve"> </w:t>
      </w:r>
      <w:r w:rsidR="00116E1E" w:rsidRPr="000C4C88">
        <w:rPr>
          <w:sz w:val="24"/>
        </w:rPr>
        <w:t>Author</w:t>
      </w:r>
      <w:r w:rsidR="001073BC" w:rsidRPr="000C4C88">
        <w:rPr>
          <w:sz w:val="24"/>
        </w:rPr>
        <w:t xml:space="preserve"> </w:t>
      </w:r>
      <w:r w:rsidR="001073BC" w:rsidRPr="00DA4851">
        <w:rPr>
          <w:sz w:val="24"/>
        </w:rPr>
        <w:t>et al</w:t>
      </w:r>
      <w:r w:rsidR="00416573">
        <w:rPr>
          <w:sz w:val="24"/>
        </w:rPr>
        <w:t>,</w:t>
      </w:r>
      <w:r w:rsidR="001073BC" w:rsidRPr="000C4C88">
        <w:rPr>
          <w:sz w:val="24"/>
        </w:rPr>
        <w:t xml:space="preserve"> 2016a).</w:t>
      </w:r>
      <w:r w:rsidR="006074F1" w:rsidRPr="000C4C88">
        <w:rPr>
          <w:sz w:val="24"/>
        </w:rPr>
        <w:t xml:space="preserve"> </w:t>
      </w:r>
    </w:p>
    <w:p w14:paraId="31BDA226" w14:textId="77777777" w:rsidR="006156D2" w:rsidRPr="000C4C88" w:rsidRDefault="008A605B" w:rsidP="000C4C88">
      <w:pPr>
        <w:spacing w:after="0" w:line="480" w:lineRule="auto"/>
        <w:jc w:val="both"/>
        <w:rPr>
          <w:sz w:val="24"/>
        </w:rPr>
      </w:pPr>
      <w:r w:rsidRPr="000C4C88">
        <w:rPr>
          <w:sz w:val="24"/>
        </w:rPr>
        <w:t xml:space="preserve">In work on professional knowledge and authority, Richardson (1999) argues that </w:t>
      </w:r>
      <w:r w:rsidRPr="000C4C88">
        <w:rPr>
          <w:rFonts w:cs="Arial"/>
          <w:sz w:val="24"/>
        </w:rPr>
        <w:t>the growth and development of the medical profession has been dependent on individuals maintaining their clinical knowledge base and scope of practice</w:t>
      </w:r>
      <w:r w:rsidRPr="000C4C88">
        <w:rPr>
          <w:sz w:val="24"/>
        </w:rPr>
        <w:t xml:space="preserve">. </w:t>
      </w:r>
      <w:r w:rsidR="00962683" w:rsidRPr="000C4C88">
        <w:rPr>
          <w:sz w:val="24"/>
        </w:rPr>
        <w:t xml:space="preserve">However a new form of public management is increasingly apparent </w:t>
      </w:r>
      <w:r w:rsidR="00962683" w:rsidRPr="000C4C88">
        <w:rPr>
          <w:rFonts w:cs="Arial"/>
          <w:sz w:val="24"/>
          <w:shd w:val="clear" w:color="auto" w:fill="FFFFFF"/>
        </w:rPr>
        <w:t>within public services. Here the increased use of contracted providers introduces comp</w:t>
      </w:r>
      <w:r w:rsidR="00EF3F0A" w:rsidRPr="000C4C88">
        <w:rPr>
          <w:rFonts w:cs="Arial"/>
          <w:sz w:val="24"/>
          <w:shd w:val="clear" w:color="auto" w:fill="FFFFFF"/>
        </w:rPr>
        <w:t>etition and with it a greater</w:t>
      </w:r>
      <w:r w:rsidR="00962683" w:rsidRPr="000C4C88">
        <w:rPr>
          <w:rFonts w:cs="Arial"/>
          <w:sz w:val="24"/>
          <w:shd w:val="clear" w:color="auto" w:fill="FFFFFF"/>
        </w:rPr>
        <w:t xml:space="preserve"> emphasis upon performance, o</w:t>
      </w:r>
      <w:r w:rsidR="006074F1" w:rsidRPr="000C4C88">
        <w:rPr>
          <w:rFonts w:cs="Arial"/>
          <w:sz w:val="24"/>
          <w:shd w:val="clear" w:color="auto" w:fill="FFFFFF"/>
        </w:rPr>
        <w:t>utput and accountability (</w:t>
      </w:r>
      <w:proofErr w:type="spellStart"/>
      <w:r w:rsidR="006074F1" w:rsidRPr="000C4C88">
        <w:rPr>
          <w:rFonts w:cs="Arial"/>
          <w:sz w:val="24"/>
          <w:shd w:val="clear" w:color="auto" w:fill="FFFFFF"/>
        </w:rPr>
        <w:t>Larbi</w:t>
      </w:r>
      <w:proofErr w:type="spellEnd"/>
      <w:r w:rsidR="00416573">
        <w:rPr>
          <w:rFonts w:cs="Arial"/>
          <w:sz w:val="24"/>
          <w:shd w:val="clear" w:color="auto" w:fill="FFFFFF"/>
        </w:rPr>
        <w:t>,</w:t>
      </w:r>
      <w:r w:rsidR="00962683" w:rsidRPr="000C4C88">
        <w:rPr>
          <w:rFonts w:cs="Arial"/>
          <w:sz w:val="24"/>
          <w:shd w:val="clear" w:color="auto" w:fill="FFFFFF"/>
        </w:rPr>
        <w:t xml:space="preserve"> 1999). </w:t>
      </w:r>
      <w:r w:rsidR="001E4076" w:rsidRPr="000C4C88">
        <w:rPr>
          <w:sz w:val="24"/>
        </w:rPr>
        <w:t>Lawler</w:t>
      </w:r>
      <w:r w:rsidR="00B74986" w:rsidRPr="000C4C88">
        <w:rPr>
          <w:sz w:val="24"/>
        </w:rPr>
        <w:t xml:space="preserve"> (2005)</w:t>
      </w:r>
      <w:r w:rsidR="001E4076" w:rsidRPr="000C4C88">
        <w:rPr>
          <w:sz w:val="24"/>
        </w:rPr>
        <w:t xml:space="preserve"> asserts that </w:t>
      </w:r>
      <w:r w:rsidRPr="000C4C88">
        <w:rPr>
          <w:sz w:val="24"/>
        </w:rPr>
        <w:t xml:space="preserve">in </w:t>
      </w:r>
      <w:r w:rsidR="00962683" w:rsidRPr="000C4C88">
        <w:rPr>
          <w:sz w:val="24"/>
        </w:rPr>
        <w:t xml:space="preserve">these </w:t>
      </w:r>
      <w:r w:rsidRPr="000C4C88">
        <w:rPr>
          <w:sz w:val="24"/>
        </w:rPr>
        <w:t>new forms of public management</w:t>
      </w:r>
      <w:r w:rsidRPr="000C4C88">
        <w:rPr>
          <w:rStyle w:val="FootnoteReference"/>
          <w:sz w:val="24"/>
        </w:rPr>
        <w:footnoteReference w:id="4"/>
      </w:r>
      <w:r w:rsidRPr="000C4C88">
        <w:rPr>
          <w:sz w:val="24"/>
        </w:rPr>
        <w:t xml:space="preserve">, </w:t>
      </w:r>
      <w:r w:rsidR="001E4076" w:rsidRPr="000C4C88">
        <w:rPr>
          <w:sz w:val="24"/>
        </w:rPr>
        <w:t xml:space="preserve">the term ‘leadership’ </w:t>
      </w:r>
      <w:r w:rsidR="005B6FCE" w:rsidRPr="000C4C88">
        <w:rPr>
          <w:sz w:val="24"/>
        </w:rPr>
        <w:t>is</w:t>
      </w:r>
      <w:r w:rsidR="001E4076" w:rsidRPr="000C4C88">
        <w:rPr>
          <w:sz w:val="24"/>
        </w:rPr>
        <w:t xml:space="preserve"> virtually indistinguishable</w:t>
      </w:r>
      <w:r w:rsidR="00B74986" w:rsidRPr="000C4C88">
        <w:rPr>
          <w:sz w:val="24"/>
        </w:rPr>
        <w:t xml:space="preserve"> from ‘management’</w:t>
      </w:r>
      <w:r w:rsidRPr="000C4C88">
        <w:rPr>
          <w:sz w:val="24"/>
        </w:rPr>
        <w:t>, and that</w:t>
      </w:r>
      <w:r w:rsidR="001E4076" w:rsidRPr="000C4C88">
        <w:rPr>
          <w:sz w:val="24"/>
        </w:rPr>
        <w:t xml:space="preserve"> generalised management and leadership knowledge </w:t>
      </w:r>
      <w:r w:rsidRPr="000C4C88">
        <w:rPr>
          <w:sz w:val="24"/>
        </w:rPr>
        <w:t xml:space="preserve">are </w:t>
      </w:r>
      <w:r w:rsidR="001E4076" w:rsidRPr="000C4C88">
        <w:rPr>
          <w:sz w:val="24"/>
        </w:rPr>
        <w:t xml:space="preserve">valued equally, if not more so, than </w:t>
      </w:r>
      <w:r w:rsidR="00D47158" w:rsidRPr="000C4C88">
        <w:rPr>
          <w:sz w:val="24"/>
        </w:rPr>
        <w:t>traditional forms of clinical authority</w:t>
      </w:r>
      <w:r w:rsidR="00962683" w:rsidRPr="000C4C88">
        <w:rPr>
          <w:sz w:val="24"/>
        </w:rPr>
        <w:t>.</w:t>
      </w:r>
      <w:r w:rsidR="00D47158" w:rsidRPr="000C4C88">
        <w:rPr>
          <w:sz w:val="24"/>
        </w:rPr>
        <w:t xml:space="preserve"> </w:t>
      </w:r>
      <w:r w:rsidR="001E4076" w:rsidRPr="000C4C88">
        <w:rPr>
          <w:sz w:val="24"/>
        </w:rPr>
        <w:t xml:space="preserve">  </w:t>
      </w:r>
    </w:p>
    <w:p w14:paraId="0DBE3E9F" w14:textId="41DAB6D2" w:rsidR="001D07AB" w:rsidRDefault="00DE2726" w:rsidP="000C4C88">
      <w:pPr>
        <w:tabs>
          <w:tab w:val="left" w:pos="6521"/>
        </w:tabs>
        <w:spacing w:after="0" w:line="480" w:lineRule="auto"/>
        <w:jc w:val="both"/>
        <w:rPr>
          <w:rFonts w:cs="Arial"/>
          <w:sz w:val="24"/>
        </w:rPr>
      </w:pPr>
      <w:r w:rsidRPr="000C4C88">
        <w:rPr>
          <w:sz w:val="24"/>
        </w:rPr>
        <w:t>R</w:t>
      </w:r>
      <w:r w:rsidR="003B19A8" w:rsidRPr="000C4C88">
        <w:rPr>
          <w:sz w:val="24"/>
        </w:rPr>
        <w:t xml:space="preserve">ecent </w:t>
      </w:r>
      <w:r w:rsidR="00640897" w:rsidRPr="000C4C88">
        <w:rPr>
          <w:sz w:val="24"/>
        </w:rPr>
        <w:t>pilot work</w:t>
      </w:r>
      <w:r w:rsidR="003B19A8" w:rsidRPr="000C4C88">
        <w:rPr>
          <w:sz w:val="24"/>
        </w:rPr>
        <w:t xml:space="preserve"> by </w:t>
      </w:r>
      <w:r w:rsidR="00116E1E" w:rsidRPr="000C4C88">
        <w:rPr>
          <w:sz w:val="24"/>
        </w:rPr>
        <w:t>Author</w:t>
      </w:r>
      <w:r w:rsidR="003B19A8" w:rsidRPr="000C4C88">
        <w:rPr>
          <w:sz w:val="24"/>
        </w:rPr>
        <w:t xml:space="preserve"> </w:t>
      </w:r>
      <w:r w:rsidR="00640897" w:rsidRPr="00DA4851">
        <w:rPr>
          <w:sz w:val="24"/>
        </w:rPr>
        <w:t>et al</w:t>
      </w:r>
      <w:r w:rsidR="00416573">
        <w:rPr>
          <w:sz w:val="24"/>
        </w:rPr>
        <w:t>.</w:t>
      </w:r>
      <w:r w:rsidR="006074F1" w:rsidRPr="000C4C88">
        <w:rPr>
          <w:sz w:val="24"/>
        </w:rPr>
        <w:t xml:space="preserve"> (2016b)</w:t>
      </w:r>
      <w:r w:rsidR="00533B25" w:rsidRPr="000C4C88">
        <w:rPr>
          <w:sz w:val="24"/>
        </w:rPr>
        <w:t xml:space="preserve"> concluded that t</w:t>
      </w:r>
      <w:r w:rsidR="00533B25" w:rsidRPr="000C4C88">
        <w:rPr>
          <w:rFonts w:cs="Arial"/>
          <w:sz w:val="24"/>
          <w:shd w:val="clear" w:color="auto" w:fill="FFFFFF"/>
        </w:rPr>
        <w:t>he intended role of GBNs in</w:t>
      </w:r>
      <w:r w:rsidR="001073BC" w:rsidRPr="000C4C88">
        <w:rPr>
          <w:rFonts w:cs="Arial"/>
          <w:sz w:val="24"/>
          <w:shd w:val="clear" w:color="auto" w:fill="FFFFFF"/>
        </w:rPr>
        <w:t xml:space="preserve"> “</w:t>
      </w:r>
      <w:r w:rsidR="00BD7662" w:rsidRPr="000C4C88">
        <w:rPr>
          <w:rFonts w:cs="Arial"/>
          <w:sz w:val="24"/>
          <w:shd w:val="clear" w:color="auto" w:fill="FFFFFF"/>
        </w:rPr>
        <w:t>bringing a unique patient-focused whole team perspective to decision making in commissioning</w:t>
      </w:r>
      <w:r w:rsidR="001073BC" w:rsidRPr="000C4C88">
        <w:rPr>
          <w:rFonts w:cs="Arial"/>
          <w:sz w:val="24"/>
          <w:shd w:val="clear" w:color="auto" w:fill="FFFFFF"/>
        </w:rPr>
        <w:t>”</w:t>
      </w:r>
      <w:r w:rsidR="00BD7662" w:rsidRPr="000C4C88">
        <w:rPr>
          <w:rFonts w:cs="Arial"/>
          <w:sz w:val="24"/>
          <w:shd w:val="clear" w:color="auto" w:fill="FFFFFF"/>
        </w:rPr>
        <w:t xml:space="preserve"> (NHSCC</w:t>
      </w:r>
      <w:r w:rsidR="00416573">
        <w:rPr>
          <w:rFonts w:cs="Arial"/>
          <w:sz w:val="24"/>
          <w:shd w:val="clear" w:color="auto" w:fill="FFFFFF"/>
        </w:rPr>
        <w:t>,</w:t>
      </w:r>
      <w:r w:rsidR="00BD7662" w:rsidRPr="000C4C88">
        <w:rPr>
          <w:rFonts w:cs="Arial"/>
          <w:sz w:val="24"/>
          <w:shd w:val="clear" w:color="auto" w:fill="FFFFFF"/>
        </w:rPr>
        <w:t xml:space="preserve"> 2016) </w:t>
      </w:r>
      <w:r w:rsidR="00533B25" w:rsidRPr="000C4C88">
        <w:rPr>
          <w:rFonts w:cs="Arial"/>
          <w:sz w:val="24"/>
          <w:shd w:val="clear" w:color="auto" w:fill="FFFFFF"/>
        </w:rPr>
        <w:t xml:space="preserve">is difficult to realise within CCGs, </w:t>
      </w:r>
      <w:r w:rsidR="00533B25" w:rsidRPr="000C4C88">
        <w:rPr>
          <w:sz w:val="24"/>
        </w:rPr>
        <w:t>given the influence of the new public management discourse on commissioning. This prioritises rationality</w:t>
      </w:r>
      <w:r w:rsidR="00533B25" w:rsidRPr="000C4C88">
        <w:rPr>
          <w:rFonts w:cs="Arial"/>
          <w:sz w:val="24"/>
          <w:shd w:val="clear" w:color="auto" w:fill="FFFFFF"/>
        </w:rPr>
        <w:t>, the creation of autonomous agencies and the devolution of budgets</w:t>
      </w:r>
      <w:r w:rsidR="00533B25" w:rsidRPr="000C4C88">
        <w:rPr>
          <w:sz w:val="24"/>
        </w:rPr>
        <w:t xml:space="preserve"> (Berg </w:t>
      </w:r>
      <w:r w:rsidR="00533B25" w:rsidRPr="00DA4851">
        <w:rPr>
          <w:sz w:val="24"/>
        </w:rPr>
        <w:t>et al</w:t>
      </w:r>
      <w:r w:rsidR="00416573">
        <w:rPr>
          <w:sz w:val="24"/>
        </w:rPr>
        <w:t>.,</w:t>
      </w:r>
      <w:r w:rsidR="00533B25" w:rsidRPr="000C4C88">
        <w:rPr>
          <w:sz w:val="24"/>
        </w:rPr>
        <w:t xml:space="preserve"> 2008), as well as an </w:t>
      </w:r>
      <w:r w:rsidR="00533B25" w:rsidRPr="000C4C88">
        <w:rPr>
          <w:rFonts w:cs="Arial"/>
          <w:sz w:val="24"/>
          <w:shd w:val="clear" w:color="auto" w:fill="FFFFFF"/>
        </w:rPr>
        <w:t>increased emphasis upon performance, output and accountability (</w:t>
      </w:r>
      <w:proofErr w:type="spellStart"/>
      <w:r w:rsidR="00533B25" w:rsidRPr="000C4C88">
        <w:rPr>
          <w:rFonts w:cs="Arial"/>
          <w:sz w:val="24"/>
          <w:shd w:val="clear" w:color="auto" w:fill="FFFFFF"/>
        </w:rPr>
        <w:t>L</w:t>
      </w:r>
      <w:r w:rsidR="006074F1" w:rsidRPr="000C4C88">
        <w:rPr>
          <w:rFonts w:cs="Arial"/>
          <w:sz w:val="24"/>
          <w:shd w:val="clear" w:color="auto" w:fill="FFFFFF"/>
        </w:rPr>
        <w:t>arbi</w:t>
      </w:r>
      <w:proofErr w:type="spellEnd"/>
      <w:r w:rsidR="00416573">
        <w:rPr>
          <w:rFonts w:cs="Arial"/>
          <w:sz w:val="24"/>
          <w:shd w:val="clear" w:color="auto" w:fill="FFFFFF"/>
        </w:rPr>
        <w:t>,</w:t>
      </w:r>
      <w:r w:rsidR="00533B25" w:rsidRPr="000C4C88">
        <w:rPr>
          <w:rFonts w:cs="Arial"/>
          <w:sz w:val="24"/>
          <w:shd w:val="clear" w:color="auto" w:fill="FFFFFF"/>
        </w:rPr>
        <w:t xml:space="preserve"> 1999).</w:t>
      </w:r>
      <w:r w:rsidR="00533B25" w:rsidRPr="000C4C88">
        <w:rPr>
          <w:sz w:val="24"/>
        </w:rPr>
        <w:t xml:space="preserve"> </w:t>
      </w:r>
      <w:r w:rsidR="00C05DC5" w:rsidRPr="000C4C88">
        <w:rPr>
          <w:sz w:val="24"/>
        </w:rPr>
        <w:t xml:space="preserve"> </w:t>
      </w:r>
      <w:r w:rsidR="006B7DEF" w:rsidRPr="000C4C88">
        <w:rPr>
          <w:sz w:val="24"/>
        </w:rPr>
        <w:t>N</w:t>
      </w:r>
      <w:r w:rsidR="00C05DC5" w:rsidRPr="000C4C88">
        <w:rPr>
          <w:sz w:val="24"/>
        </w:rPr>
        <w:t xml:space="preserve">ewly emerging public management roles </w:t>
      </w:r>
      <w:r w:rsidR="00C05DC5" w:rsidRPr="000C4C88">
        <w:rPr>
          <w:rFonts w:cs="Arial"/>
          <w:sz w:val="24"/>
        </w:rPr>
        <w:t>are not based on clinical knowledge and scope of practice, even when being carried out primarily by clinicians (</w:t>
      </w:r>
      <w:r w:rsidR="00C05DC5" w:rsidRPr="000C4C88">
        <w:rPr>
          <w:sz w:val="24"/>
        </w:rPr>
        <w:t>Latim</w:t>
      </w:r>
      <w:r w:rsidR="006B7DEF" w:rsidRPr="000C4C88">
        <w:rPr>
          <w:sz w:val="24"/>
        </w:rPr>
        <w:t>er</w:t>
      </w:r>
      <w:r w:rsidR="00416573">
        <w:rPr>
          <w:sz w:val="24"/>
        </w:rPr>
        <w:t>,</w:t>
      </w:r>
      <w:r w:rsidR="00C05DC5" w:rsidRPr="000C4C88">
        <w:rPr>
          <w:sz w:val="24"/>
        </w:rPr>
        <w:t xml:space="preserve"> 2014</w:t>
      </w:r>
      <w:r w:rsidR="00C05DC5" w:rsidRPr="000C4C88">
        <w:rPr>
          <w:rFonts w:cs="Arial"/>
          <w:sz w:val="24"/>
        </w:rPr>
        <w:t xml:space="preserve">). </w:t>
      </w:r>
      <w:r w:rsidR="001D07AB">
        <w:rPr>
          <w:rFonts w:cs="Arial"/>
          <w:sz w:val="24"/>
        </w:rPr>
        <w:t>It should be noted that new public management has been influential in the NHS in the UK for several decades although NHS managers may not be aware that this discourse shapes their management practices.</w:t>
      </w:r>
    </w:p>
    <w:p w14:paraId="53026292" w14:textId="412F0881" w:rsidR="009A22D5" w:rsidRPr="000C4C88" w:rsidRDefault="006B7DEF" w:rsidP="000C4C88">
      <w:pPr>
        <w:tabs>
          <w:tab w:val="left" w:pos="6521"/>
        </w:tabs>
        <w:spacing w:after="0" w:line="480" w:lineRule="auto"/>
        <w:jc w:val="both"/>
        <w:rPr>
          <w:sz w:val="24"/>
        </w:rPr>
      </w:pPr>
      <w:r w:rsidRPr="000C4C88">
        <w:rPr>
          <w:rFonts w:cs="Arial"/>
          <w:sz w:val="24"/>
        </w:rPr>
        <w:lastRenderedPageBreak/>
        <w:t>The</w:t>
      </w:r>
      <w:r w:rsidR="00C05DC5" w:rsidRPr="000C4C88">
        <w:rPr>
          <w:rFonts w:cs="Arial"/>
          <w:sz w:val="24"/>
        </w:rPr>
        <w:t xml:space="preserve"> type of leadership promoted by new public management prizes governance over clinica</w:t>
      </w:r>
      <w:r w:rsidRPr="000C4C88">
        <w:rPr>
          <w:rFonts w:cs="Arial"/>
          <w:sz w:val="24"/>
        </w:rPr>
        <w:t>lly based authority (Richardson</w:t>
      </w:r>
      <w:r w:rsidR="00416573">
        <w:rPr>
          <w:rFonts w:cs="Arial"/>
          <w:sz w:val="24"/>
        </w:rPr>
        <w:t>,</w:t>
      </w:r>
      <w:r w:rsidR="00C05DC5" w:rsidRPr="000C4C88">
        <w:rPr>
          <w:rFonts w:cs="Arial"/>
          <w:sz w:val="24"/>
        </w:rPr>
        <w:t xml:space="preserve"> 1999)</w:t>
      </w:r>
      <w:r w:rsidR="00C05DC5" w:rsidRPr="000C4C88">
        <w:rPr>
          <w:sz w:val="24"/>
        </w:rPr>
        <w:t xml:space="preserve">. </w:t>
      </w:r>
      <w:r w:rsidR="00533B25" w:rsidRPr="000C4C88">
        <w:rPr>
          <w:sz w:val="24"/>
        </w:rPr>
        <w:t>T</w:t>
      </w:r>
      <w:r w:rsidR="00533B25" w:rsidRPr="000C4C88">
        <w:rPr>
          <w:rFonts w:cs="Arial"/>
          <w:sz w:val="24"/>
          <w:shd w:val="clear" w:color="auto" w:fill="FFFFFF"/>
        </w:rPr>
        <w:t xml:space="preserve">raditional nursing values of caring, </w:t>
      </w:r>
      <w:r w:rsidR="004801F5" w:rsidRPr="004801F5">
        <w:rPr>
          <w:rFonts w:cs="Arial"/>
          <w:sz w:val="24"/>
          <w:highlight w:val="green"/>
          <w:shd w:val="clear" w:color="auto" w:fill="FFFFFF"/>
        </w:rPr>
        <w:t>holism</w:t>
      </w:r>
      <w:r w:rsidR="00533B25" w:rsidRPr="000C4C88">
        <w:rPr>
          <w:rFonts w:cs="Arial"/>
          <w:sz w:val="24"/>
          <w:shd w:val="clear" w:color="auto" w:fill="FFFFFF"/>
        </w:rPr>
        <w:t xml:space="preserve"> and compassion (</w:t>
      </w:r>
      <w:r w:rsidR="00416573">
        <w:rPr>
          <w:rFonts w:cs="Arial"/>
          <w:sz w:val="24"/>
          <w:shd w:val="clear" w:color="auto" w:fill="FFFFFF"/>
        </w:rPr>
        <w:t>RCN, 2012;</w:t>
      </w:r>
      <w:r w:rsidR="001073BC" w:rsidRPr="000C4C88">
        <w:rPr>
          <w:rFonts w:cs="Arial"/>
          <w:sz w:val="24"/>
          <w:shd w:val="clear" w:color="auto" w:fill="FFFFFF"/>
        </w:rPr>
        <w:t xml:space="preserve"> </w:t>
      </w:r>
      <w:proofErr w:type="spellStart"/>
      <w:r w:rsidR="00DA4851">
        <w:rPr>
          <w:rFonts w:cs="Arial"/>
          <w:sz w:val="24"/>
          <w:shd w:val="clear" w:color="auto" w:fill="FFFFFF"/>
        </w:rPr>
        <w:t>Shahrian</w:t>
      </w:r>
      <w:proofErr w:type="spellEnd"/>
      <w:r w:rsidR="00DA4851">
        <w:rPr>
          <w:rFonts w:cs="Arial"/>
          <w:sz w:val="24"/>
          <w:shd w:val="clear" w:color="auto" w:fill="FFFFFF"/>
        </w:rPr>
        <w:t xml:space="preserve"> et al</w:t>
      </w:r>
      <w:r w:rsidR="00416573">
        <w:rPr>
          <w:rFonts w:cs="Arial"/>
          <w:sz w:val="24"/>
          <w:shd w:val="clear" w:color="auto" w:fill="FFFFFF"/>
        </w:rPr>
        <w:t>.,</w:t>
      </w:r>
      <w:r w:rsidR="00533B25" w:rsidRPr="000C4C88">
        <w:rPr>
          <w:rFonts w:cs="Arial"/>
          <w:sz w:val="24"/>
          <w:shd w:val="clear" w:color="auto" w:fill="FFFFFF"/>
        </w:rPr>
        <w:t xml:space="preserve"> 2013) </w:t>
      </w:r>
      <w:r w:rsidRPr="000C4C88">
        <w:rPr>
          <w:rFonts w:cs="Arial"/>
          <w:sz w:val="24"/>
          <w:shd w:val="clear" w:color="auto" w:fill="FFFFFF"/>
        </w:rPr>
        <w:t>may be</w:t>
      </w:r>
      <w:r w:rsidR="00533B25" w:rsidRPr="000C4C88">
        <w:rPr>
          <w:rFonts w:cs="Arial"/>
          <w:sz w:val="24"/>
          <w:shd w:val="clear" w:color="auto" w:fill="FFFFFF"/>
        </w:rPr>
        <w:t xml:space="preserve"> difficult to assert in a commissioning context </w:t>
      </w:r>
      <w:r w:rsidR="001F6D69" w:rsidRPr="000C4C88">
        <w:rPr>
          <w:rFonts w:cs="Arial"/>
          <w:sz w:val="24"/>
          <w:shd w:val="clear" w:color="auto" w:fill="FFFFFF"/>
        </w:rPr>
        <w:t>which is</w:t>
      </w:r>
      <w:r w:rsidR="00533B25" w:rsidRPr="000C4C88">
        <w:rPr>
          <w:rFonts w:cs="Arial"/>
          <w:sz w:val="24"/>
          <w:shd w:val="clear" w:color="auto" w:fill="FFFFFF"/>
        </w:rPr>
        <w:t xml:space="preserve"> dominated by a belief that </w:t>
      </w:r>
      <w:r w:rsidR="001F6D69" w:rsidRPr="000C4C88">
        <w:rPr>
          <w:rFonts w:cs="Arial"/>
          <w:sz w:val="24"/>
          <w:shd w:val="clear" w:color="auto" w:fill="FFFFFF"/>
        </w:rPr>
        <w:t xml:space="preserve">subjective </w:t>
      </w:r>
      <w:r w:rsidR="00533B25" w:rsidRPr="000C4C88">
        <w:rPr>
          <w:sz w:val="24"/>
        </w:rPr>
        <w:t>experience and job related knowledge are less important than skills in general management</w:t>
      </w:r>
      <w:r w:rsidR="001F6D69" w:rsidRPr="000C4C88">
        <w:rPr>
          <w:sz w:val="24"/>
        </w:rPr>
        <w:t xml:space="preserve"> (O’Shea </w:t>
      </w:r>
      <w:r w:rsidR="001F6D69" w:rsidRPr="00DA4851">
        <w:rPr>
          <w:sz w:val="24"/>
        </w:rPr>
        <w:t>et al</w:t>
      </w:r>
      <w:r w:rsidR="00416573">
        <w:rPr>
          <w:sz w:val="24"/>
        </w:rPr>
        <w:t>.,</w:t>
      </w:r>
      <w:r w:rsidR="001F6D69" w:rsidRPr="000C4C88">
        <w:rPr>
          <w:sz w:val="24"/>
        </w:rPr>
        <w:t xml:space="preserve"> 2016)</w:t>
      </w:r>
      <w:r w:rsidR="00533B25" w:rsidRPr="000C4C88">
        <w:rPr>
          <w:sz w:val="24"/>
        </w:rPr>
        <w:t>.</w:t>
      </w:r>
      <w:r w:rsidR="00533B25" w:rsidRPr="000C4C88">
        <w:rPr>
          <w:rFonts w:cs="Arial"/>
          <w:sz w:val="24"/>
          <w:shd w:val="clear" w:color="auto" w:fill="FFFFFF"/>
        </w:rPr>
        <w:t xml:space="preserve">  </w:t>
      </w:r>
      <w:r w:rsidR="001073BC" w:rsidRPr="000C4C88">
        <w:rPr>
          <w:rFonts w:cs="Arial"/>
          <w:sz w:val="24"/>
          <w:shd w:val="clear" w:color="auto" w:fill="FFFFFF"/>
        </w:rPr>
        <w:t xml:space="preserve">Traditional forms of nursing authority are not dissimilar to </w:t>
      </w:r>
      <w:r w:rsidR="001D07AB" w:rsidRPr="000C4C88">
        <w:rPr>
          <w:rFonts w:cs="Arial"/>
          <w:sz w:val="24"/>
          <w:shd w:val="clear" w:color="auto" w:fill="FFFFFF"/>
        </w:rPr>
        <w:t xml:space="preserve">clinical </w:t>
      </w:r>
      <w:r w:rsidR="001073BC" w:rsidRPr="000C4C88">
        <w:rPr>
          <w:rFonts w:cs="Arial"/>
          <w:sz w:val="24"/>
          <w:shd w:val="clear" w:color="auto" w:fill="FFFFFF"/>
        </w:rPr>
        <w:t>medical</w:t>
      </w:r>
      <w:r w:rsidR="00D91E42" w:rsidRPr="000C4C88">
        <w:rPr>
          <w:rFonts w:cs="Arial"/>
          <w:sz w:val="24"/>
          <w:shd w:val="clear" w:color="auto" w:fill="FFFFFF"/>
        </w:rPr>
        <w:t xml:space="preserve"> authority</w:t>
      </w:r>
      <w:r w:rsidR="001073BC" w:rsidRPr="000C4C88">
        <w:rPr>
          <w:rFonts w:cs="Arial"/>
          <w:sz w:val="24"/>
          <w:shd w:val="clear" w:color="auto" w:fill="FFFFFF"/>
        </w:rPr>
        <w:t xml:space="preserve"> as the NHSCC and RCN argue, i.e. their authority is based on expertise in direct patient care delivery. However</w:t>
      </w:r>
      <w:r w:rsidR="009D5B5D" w:rsidRPr="000C4C88">
        <w:rPr>
          <w:rFonts w:cs="Arial"/>
          <w:sz w:val="24"/>
          <w:shd w:val="clear" w:color="auto" w:fill="FFFFFF"/>
        </w:rPr>
        <w:t>,</w:t>
      </w:r>
      <w:r w:rsidR="001073BC" w:rsidRPr="000C4C88">
        <w:rPr>
          <w:rFonts w:cs="Arial"/>
          <w:sz w:val="24"/>
          <w:shd w:val="clear" w:color="auto" w:fill="FFFFFF"/>
        </w:rPr>
        <w:t xml:space="preserve"> nursing is a gendered profession and </w:t>
      </w:r>
      <w:r w:rsidR="009D5B5D" w:rsidRPr="000C4C88">
        <w:rPr>
          <w:rFonts w:cs="Arial"/>
          <w:sz w:val="24"/>
          <w:shd w:val="clear" w:color="auto" w:fill="FFFFFF"/>
        </w:rPr>
        <w:t xml:space="preserve">consequently, has struggled to assert an objective evidence base practice to its authority rather than </w:t>
      </w:r>
      <w:proofErr w:type="gramStart"/>
      <w:r w:rsidR="009D5B5D" w:rsidRPr="000C4C88">
        <w:rPr>
          <w:rFonts w:cs="Arial"/>
          <w:sz w:val="24"/>
          <w:shd w:val="clear" w:color="auto" w:fill="FFFFFF"/>
        </w:rPr>
        <w:t>authority being</w:t>
      </w:r>
      <w:proofErr w:type="gramEnd"/>
      <w:r w:rsidR="009D5B5D" w:rsidRPr="000C4C88">
        <w:rPr>
          <w:rFonts w:cs="Arial"/>
          <w:sz w:val="24"/>
          <w:shd w:val="clear" w:color="auto" w:fill="FFFFFF"/>
        </w:rPr>
        <w:t xml:space="preserve"> based </w:t>
      </w:r>
      <w:r w:rsidR="00344963" w:rsidRPr="000C4C88">
        <w:rPr>
          <w:rFonts w:cs="Arial"/>
          <w:sz w:val="24"/>
          <w:shd w:val="clear" w:color="auto" w:fill="FFFFFF"/>
        </w:rPr>
        <w:t xml:space="preserve">on </w:t>
      </w:r>
      <w:r w:rsidR="009D5B5D" w:rsidRPr="000C4C88">
        <w:rPr>
          <w:rFonts w:cs="Arial"/>
          <w:sz w:val="24"/>
          <w:shd w:val="clear" w:color="auto" w:fill="FFFFFF"/>
        </w:rPr>
        <w:t>subjective</w:t>
      </w:r>
      <w:r w:rsidR="00416573">
        <w:rPr>
          <w:rFonts w:cs="Arial"/>
          <w:sz w:val="24"/>
          <w:shd w:val="clear" w:color="auto" w:fill="FFFFFF"/>
        </w:rPr>
        <w:t xml:space="preserve"> caring actions (Davis, 1995;</w:t>
      </w:r>
      <w:r w:rsidR="009D5B5D" w:rsidRPr="000C4C88">
        <w:rPr>
          <w:rFonts w:cs="Arial"/>
          <w:sz w:val="24"/>
          <w:shd w:val="clear" w:color="auto" w:fill="FFFFFF"/>
        </w:rPr>
        <w:t xml:space="preserve"> Latimer</w:t>
      </w:r>
      <w:r w:rsidR="00416573">
        <w:rPr>
          <w:rFonts w:cs="Arial"/>
          <w:sz w:val="24"/>
          <w:shd w:val="clear" w:color="auto" w:fill="FFFFFF"/>
        </w:rPr>
        <w:t>,</w:t>
      </w:r>
      <w:r w:rsidR="009D5B5D" w:rsidRPr="000C4C88">
        <w:rPr>
          <w:rFonts w:cs="Arial"/>
          <w:sz w:val="24"/>
          <w:shd w:val="clear" w:color="auto" w:fill="FFFFFF"/>
        </w:rPr>
        <w:t xml:space="preserve"> 2014) or a virtue script (Leary</w:t>
      </w:r>
      <w:r w:rsidR="00416573">
        <w:rPr>
          <w:rFonts w:cs="Arial"/>
          <w:sz w:val="24"/>
          <w:shd w:val="clear" w:color="auto" w:fill="FFFFFF"/>
        </w:rPr>
        <w:t>,</w:t>
      </w:r>
      <w:r w:rsidR="009D5B5D" w:rsidRPr="000C4C88">
        <w:rPr>
          <w:rFonts w:cs="Arial"/>
          <w:sz w:val="24"/>
          <w:shd w:val="clear" w:color="auto" w:fill="FFFFFF"/>
        </w:rPr>
        <w:t xml:space="preserve"> 2014). </w:t>
      </w:r>
      <w:r w:rsidR="006C1EFB" w:rsidRPr="000C4C88">
        <w:rPr>
          <w:rFonts w:cs="Arial"/>
          <w:sz w:val="24"/>
          <w:shd w:val="clear" w:color="auto" w:fill="FFFFFF"/>
        </w:rPr>
        <w:t>I</w:t>
      </w:r>
      <w:r w:rsidR="00C3457F" w:rsidRPr="000C4C88">
        <w:rPr>
          <w:rFonts w:cs="Arial"/>
          <w:sz w:val="24"/>
          <w:shd w:val="clear" w:color="auto" w:fill="FFFFFF"/>
        </w:rPr>
        <w:t xml:space="preserve">t has struggled with being viewed as clinically </w:t>
      </w:r>
      <w:r w:rsidR="00992199" w:rsidRPr="000C4C88">
        <w:rPr>
          <w:rFonts w:cs="Arial"/>
          <w:sz w:val="24"/>
          <w:shd w:val="clear" w:color="auto" w:fill="FFFFFF"/>
        </w:rPr>
        <w:t>authoritative</w:t>
      </w:r>
      <w:r w:rsidR="00C3457F" w:rsidRPr="000C4C88">
        <w:rPr>
          <w:rFonts w:cs="Arial"/>
          <w:sz w:val="24"/>
          <w:shd w:val="clear" w:color="auto" w:fill="FFFFFF"/>
        </w:rPr>
        <w:t xml:space="preserve"> in Richardson’s sense.</w:t>
      </w:r>
    </w:p>
    <w:p w14:paraId="2D9536E9" w14:textId="77777777" w:rsidR="00895909" w:rsidRPr="000C4C88" w:rsidRDefault="00D72962" w:rsidP="000C4C88">
      <w:pPr>
        <w:pStyle w:val="Heading1"/>
        <w:spacing w:line="480" w:lineRule="auto"/>
        <w:rPr>
          <w:sz w:val="24"/>
        </w:rPr>
      </w:pPr>
      <w:r w:rsidRPr="000C4C88">
        <w:rPr>
          <w:sz w:val="24"/>
        </w:rPr>
        <w:t xml:space="preserve">METHODOLOGY </w:t>
      </w:r>
    </w:p>
    <w:p w14:paraId="50684782" w14:textId="77777777" w:rsidR="00895909" w:rsidRPr="000C4C88" w:rsidRDefault="00895909" w:rsidP="000C4C88">
      <w:pPr>
        <w:spacing w:line="480" w:lineRule="auto"/>
        <w:rPr>
          <w:sz w:val="24"/>
        </w:rPr>
      </w:pPr>
      <w:r w:rsidRPr="000C4C88">
        <w:rPr>
          <w:rFonts w:cs="Tahoma"/>
          <w:sz w:val="24"/>
        </w:rPr>
        <w:t xml:space="preserve">The aim of the project was to explore how GBNs work within CCGs. </w:t>
      </w:r>
      <w:r w:rsidR="00DA4851">
        <w:rPr>
          <w:sz w:val="24"/>
        </w:rPr>
        <w:t>G</w:t>
      </w:r>
      <w:r w:rsidR="00D72962" w:rsidRPr="000C4C88">
        <w:rPr>
          <w:sz w:val="24"/>
        </w:rPr>
        <w:t xml:space="preserve">iven that there is very little work in the area, an </w:t>
      </w:r>
      <w:r w:rsidR="00C3457F" w:rsidRPr="000C4C88">
        <w:rPr>
          <w:sz w:val="24"/>
        </w:rPr>
        <w:t>o</w:t>
      </w:r>
      <w:r w:rsidRPr="000C4C88">
        <w:rPr>
          <w:sz w:val="24"/>
        </w:rPr>
        <w:t>bservational case study</w:t>
      </w:r>
      <w:r w:rsidR="004E5E7E" w:rsidRPr="000C4C88">
        <w:rPr>
          <w:sz w:val="24"/>
        </w:rPr>
        <w:t xml:space="preserve"> </w:t>
      </w:r>
      <w:r w:rsidR="00D72962" w:rsidRPr="000C4C88">
        <w:rPr>
          <w:sz w:val="24"/>
        </w:rPr>
        <w:t xml:space="preserve">methodology was chosen which </w:t>
      </w:r>
      <w:r w:rsidR="004E5E7E" w:rsidRPr="000C4C88">
        <w:rPr>
          <w:sz w:val="24"/>
        </w:rPr>
        <w:t>us</w:t>
      </w:r>
      <w:r w:rsidR="00D72962" w:rsidRPr="000C4C88">
        <w:rPr>
          <w:sz w:val="24"/>
        </w:rPr>
        <w:t>ed</w:t>
      </w:r>
      <w:r w:rsidR="00C3457F" w:rsidRPr="000C4C88">
        <w:rPr>
          <w:sz w:val="24"/>
        </w:rPr>
        <w:t xml:space="preserve"> non-participant observation</w:t>
      </w:r>
      <w:r w:rsidR="004E5E7E" w:rsidRPr="000C4C88">
        <w:rPr>
          <w:sz w:val="24"/>
        </w:rPr>
        <w:t xml:space="preserve"> of CCG meetings, informal and formal interviews with</w:t>
      </w:r>
      <w:r w:rsidRPr="000C4C88">
        <w:rPr>
          <w:sz w:val="24"/>
        </w:rPr>
        <w:t xml:space="preserve"> </w:t>
      </w:r>
      <w:r w:rsidR="004E5E7E" w:rsidRPr="000C4C88">
        <w:rPr>
          <w:sz w:val="24"/>
        </w:rPr>
        <w:t xml:space="preserve">CCG members at those meetings and with other CCG members </w:t>
      </w:r>
      <w:r w:rsidRPr="000C4C88">
        <w:rPr>
          <w:sz w:val="24"/>
        </w:rPr>
        <w:t>(</w:t>
      </w:r>
      <w:proofErr w:type="spellStart"/>
      <w:r w:rsidRPr="000C4C88">
        <w:rPr>
          <w:sz w:val="24"/>
        </w:rPr>
        <w:t>Burawoy</w:t>
      </w:r>
      <w:proofErr w:type="spellEnd"/>
      <w:r w:rsidR="00416573">
        <w:rPr>
          <w:sz w:val="24"/>
        </w:rPr>
        <w:t>,</w:t>
      </w:r>
      <w:r w:rsidRPr="000C4C88">
        <w:rPr>
          <w:sz w:val="24"/>
        </w:rPr>
        <w:t xml:space="preserve"> 1998).</w:t>
      </w:r>
    </w:p>
    <w:p w14:paraId="4B8C2F47" w14:textId="77777777" w:rsidR="00895909" w:rsidRPr="000C4C88" w:rsidRDefault="00DF2A0A" w:rsidP="000C4C88">
      <w:pPr>
        <w:pStyle w:val="Heading2"/>
        <w:spacing w:line="480" w:lineRule="auto"/>
        <w:rPr>
          <w:sz w:val="24"/>
        </w:rPr>
      </w:pPr>
      <w:r w:rsidRPr="000C4C88">
        <w:rPr>
          <w:sz w:val="24"/>
        </w:rPr>
        <w:t>Design</w:t>
      </w:r>
    </w:p>
    <w:p w14:paraId="5BFE8398" w14:textId="39472B8C" w:rsidR="00515035" w:rsidRPr="000C4C88" w:rsidRDefault="00C3457F" w:rsidP="000C4C88">
      <w:pPr>
        <w:spacing w:line="480" w:lineRule="auto"/>
        <w:rPr>
          <w:sz w:val="24"/>
        </w:rPr>
      </w:pPr>
      <w:r w:rsidRPr="000C4C88">
        <w:rPr>
          <w:sz w:val="24"/>
        </w:rPr>
        <w:t>T</w:t>
      </w:r>
      <w:r w:rsidR="00895909" w:rsidRPr="000C4C88">
        <w:rPr>
          <w:sz w:val="24"/>
        </w:rPr>
        <w:t>wo CCGs</w:t>
      </w:r>
      <w:r w:rsidR="001D07AB">
        <w:rPr>
          <w:sz w:val="24"/>
        </w:rPr>
        <w:t xml:space="preserve"> (</w:t>
      </w:r>
      <w:r w:rsidR="001D07AB" w:rsidRPr="001D07AB">
        <w:rPr>
          <w:sz w:val="24"/>
          <w:highlight w:val="green"/>
        </w:rPr>
        <w:t xml:space="preserve">we use </w:t>
      </w:r>
      <w:r w:rsidR="004A1749" w:rsidRPr="001D07AB">
        <w:rPr>
          <w:sz w:val="24"/>
          <w:highlight w:val="green"/>
        </w:rPr>
        <w:t xml:space="preserve">pseudonyms </w:t>
      </w:r>
      <w:proofErr w:type="spellStart"/>
      <w:r w:rsidR="004A1749" w:rsidRPr="004A1749">
        <w:rPr>
          <w:sz w:val="24"/>
          <w:highlight w:val="green"/>
        </w:rPr>
        <w:t>Weatherspoon</w:t>
      </w:r>
      <w:proofErr w:type="spellEnd"/>
      <w:r w:rsidR="004A1749" w:rsidRPr="004A1749">
        <w:rPr>
          <w:sz w:val="24"/>
          <w:highlight w:val="green"/>
        </w:rPr>
        <w:t xml:space="preserve"> and </w:t>
      </w:r>
      <w:r w:rsidR="004A1749" w:rsidRPr="001D07AB">
        <w:rPr>
          <w:sz w:val="24"/>
          <w:highlight w:val="green"/>
        </w:rPr>
        <w:t>Rutherford</w:t>
      </w:r>
      <w:r w:rsidR="001D07AB" w:rsidRPr="001D07AB">
        <w:rPr>
          <w:sz w:val="24"/>
          <w:highlight w:val="green"/>
        </w:rPr>
        <w:t xml:space="preserve"> in this paper</w:t>
      </w:r>
      <w:r w:rsidR="001D07AB">
        <w:rPr>
          <w:sz w:val="24"/>
        </w:rPr>
        <w:t>)</w:t>
      </w:r>
      <w:r w:rsidR="00895909" w:rsidRPr="000C4C88">
        <w:rPr>
          <w:sz w:val="24"/>
        </w:rPr>
        <w:t xml:space="preserve"> were selected for maximum variability after inviting all CCGs in London to participate in the study. Selection of </w:t>
      </w:r>
      <w:r w:rsidR="00FC67D2" w:rsidRPr="000C4C88">
        <w:rPr>
          <w:sz w:val="24"/>
        </w:rPr>
        <w:t xml:space="preserve">observations, and </w:t>
      </w:r>
      <w:r w:rsidR="00895909" w:rsidRPr="000C4C88">
        <w:rPr>
          <w:sz w:val="24"/>
        </w:rPr>
        <w:t>both informal and formal interviewees was purposeful and driven by the research aim (</w:t>
      </w:r>
      <w:proofErr w:type="spellStart"/>
      <w:r w:rsidR="00895909" w:rsidRPr="000C4C88">
        <w:rPr>
          <w:sz w:val="24"/>
        </w:rPr>
        <w:t>Burawoy</w:t>
      </w:r>
      <w:proofErr w:type="spellEnd"/>
      <w:r w:rsidR="00416573">
        <w:rPr>
          <w:sz w:val="24"/>
        </w:rPr>
        <w:t>,</w:t>
      </w:r>
      <w:r w:rsidR="00895909" w:rsidRPr="000C4C88">
        <w:rPr>
          <w:sz w:val="24"/>
        </w:rPr>
        <w:t xml:space="preserve"> 1998). </w:t>
      </w:r>
      <w:r w:rsidR="00515035" w:rsidRPr="000C4C88">
        <w:rPr>
          <w:sz w:val="24"/>
        </w:rPr>
        <w:t xml:space="preserve">CCG meetings were selected if they were public meetings and/or the nurse chaired the meeting or was attending to give evidence. </w:t>
      </w:r>
      <w:r w:rsidR="00895909" w:rsidRPr="000C4C88">
        <w:rPr>
          <w:sz w:val="24"/>
        </w:rPr>
        <w:t xml:space="preserve">The </w:t>
      </w:r>
      <w:r w:rsidR="004E5E7E" w:rsidRPr="000C4C88">
        <w:rPr>
          <w:sz w:val="24"/>
        </w:rPr>
        <w:t xml:space="preserve">informal interviewees were </w:t>
      </w:r>
      <w:r w:rsidR="00FC67D2" w:rsidRPr="000C4C88">
        <w:rPr>
          <w:sz w:val="24"/>
        </w:rPr>
        <w:t>selected</w:t>
      </w:r>
      <w:r w:rsidR="004E5E7E" w:rsidRPr="000C4C88">
        <w:rPr>
          <w:sz w:val="24"/>
        </w:rPr>
        <w:t xml:space="preserve"> </w:t>
      </w:r>
      <w:r w:rsidR="00FC67D2" w:rsidRPr="000C4C88">
        <w:rPr>
          <w:sz w:val="24"/>
        </w:rPr>
        <w:t xml:space="preserve">if </w:t>
      </w:r>
      <w:r w:rsidR="00515035" w:rsidRPr="000C4C88">
        <w:rPr>
          <w:sz w:val="24"/>
        </w:rPr>
        <w:t>individuals</w:t>
      </w:r>
      <w:r w:rsidR="00FC67D2" w:rsidRPr="000C4C88">
        <w:rPr>
          <w:sz w:val="24"/>
        </w:rPr>
        <w:t xml:space="preserve"> contributed to a CCG meeting </w:t>
      </w:r>
      <w:r w:rsidR="00515035" w:rsidRPr="000C4C88">
        <w:rPr>
          <w:sz w:val="24"/>
        </w:rPr>
        <w:t>as well as</w:t>
      </w:r>
      <w:r w:rsidR="00FC67D2" w:rsidRPr="000C4C88">
        <w:rPr>
          <w:sz w:val="24"/>
        </w:rPr>
        <w:t xml:space="preserve"> </w:t>
      </w:r>
      <w:r w:rsidR="004E5E7E" w:rsidRPr="000C4C88">
        <w:rPr>
          <w:sz w:val="24"/>
        </w:rPr>
        <w:lastRenderedPageBreak/>
        <w:t>the nurses we observed</w:t>
      </w:r>
      <w:r w:rsidR="00515035" w:rsidRPr="000C4C88">
        <w:rPr>
          <w:sz w:val="24"/>
        </w:rPr>
        <w:t xml:space="preserve"> at the meeting</w:t>
      </w:r>
      <w:r w:rsidR="004E5E7E" w:rsidRPr="000C4C88">
        <w:rPr>
          <w:sz w:val="24"/>
        </w:rPr>
        <w:t xml:space="preserve">. Formal </w:t>
      </w:r>
      <w:r w:rsidR="00895909" w:rsidRPr="000C4C88">
        <w:rPr>
          <w:sz w:val="24"/>
        </w:rPr>
        <w:t xml:space="preserve">interviewees </w:t>
      </w:r>
      <w:r w:rsidR="00A76D2B" w:rsidRPr="000C4C88">
        <w:rPr>
          <w:sz w:val="24"/>
        </w:rPr>
        <w:t xml:space="preserve">were approached if they were </w:t>
      </w:r>
      <w:r w:rsidR="00515035" w:rsidRPr="000C4C88">
        <w:rPr>
          <w:sz w:val="24"/>
        </w:rPr>
        <w:t xml:space="preserve">a </w:t>
      </w:r>
      <w:r w:rsidR="00A76D2B" w:rsidRPr="000C4C88">
        <w:rPr>
          <w:sz w:val="24"/>
        </w:rPr>
        <w:t>GBN, worked in a CSU or in another role</w:t>
      </w:r>
      <w:r w:rsidR="00515035" w:rsidRPr="000C4C88">
        <w:rPr>
          <w:sz w:val="24"/>
        </w:rPr>
        <w:t xml:space="preserve"> for the CCG.</w:t>
      </w:r>
    </w:p>
    <w:p w14:paraId="4E0B3F07" w14:textId="77777777" w:rsidR="00F236E0" w:rsidRPr="000C4C88" w:rsidRDefault="00712F80" w:rsidP="000C4C88">
      <w:pPr>
        <w:pStyle w:val="Heading2"/>
        <w:spacing w:line="480" w:lineRule="auto"/>
        <w:rPr>
          <w:sz w:val="24"/>
        </w:rPr>
      </w:pPr>
      <w:r w:rsidRPr="000C4C88">
        <w:rPr>
          <w:sz w:val="24"/>
        </w:rPr>
        <w:t>Data collection</w:t>
      </w:r>
    </w:p>
    <w:p w14:paraId="207DBD19" w14:textId="77777777" w:rsidR="00A76D2B" w:rsidRPr="000C4C88" w:rsidRDefault="004E5E7E" w:rsidP="000C4C88">
      <w:pPr>
        <w:spacing w:line="480" w:lineRule="auto"/>
        <w:jc w:val="both"/>
        <w:rPr>
          <w:sz w:val="24"/>
        </w:rPr>
      </w:pPr>
      <w:r w:rsidRPr="000C4C88">
        <w:rPr>
          <w:rFonts w:cs="Tahoma"/>
          <w:sz w:val="24"/>
        </w:rPr>
        <w:t>Data collection</w:t>
      </w:r>
      <w:r w:rsidR="00895909" w:rsidRPr="000C4C88">
        <w:rPr>
          <w:rFonts w:cs="Tahoma"/>
          <w:sz w:val="24"/>
        </w:rPr>
        <w:t xml:space="preserve"> </w:t>
      </w:r>
      <w:r w:rsidRPr="000C4C88">
        <w:rPr>
          <w:rFonts w:cs="Tahoma"/>
          <w:sz w:val="24"/>
        </w:rPr>
        <w:t>occurred</w:t>
      </w:r>
      <w:r w:rsidR="00895909" w:rsidRPr="000C4C88">
        <w:rPr>
          <w:rFonts w:cs="Tahoma"/>
          <w:sz w:val="24"/>
        </w:rPr>
        <w:t xml:space="preserve"> over a </w:t>
      </w:r>
      <w:proofErr w:type="gramStart"/>
      <w:r w:rsidR="00895909" w:rsidRPr="000C4C88">
        <w:rPr>
          <w:rFonts w:cs="Tahoma"/>
          <w:sz w:val="24"/>
        </w:rPr>
        <w:t>six month</w:t>
      </w:r>
      <w:proofErr w:type="gramEnd"/>
      <w:r w:rsidR="00895909" w:rsidRPr="000C4C88">
        <w:rPr>
          <w:rFonts w:cs="Tahoma"/>
          <w:sz w:val="24"/>
        </w:rPr>
        <w:t xml:space="preserve"> period from</w:t>
      </w:r>
      <w:r w:rsidR="00895909" w:rsidRPr="000C4C88">
        <w:rPr>
          <w:rFonts w:cs="Arial"/>
          <w:sz w:val="24"/>
          <w:shd w:val="clear" w:color="auto" w:fill="FFFFFF"/>
        </w:rPr>
        <w:t xml:space="preserve"> January 2015 to July 2015</w:t>
      </w:r>
      <w:r w:rsidR="00895909" w:rsidRPr="000C4C88">
        <w:rPr>
          <w:rFonts w:cs="Tahoma"/>
          <w:sz w:val="24"/>
        </w:rPr>
        <w:t xml:space="preserve">.  </w:t>
      </w:r>
      <w:r w:rsidR="00895909" w:rsidRPr="000C4C88">
        <w:rPr>
          <w:sz w:val="24"/>
        </w:rPr>
        <w:t xml:space="preserve">Prior to the observations taking place, verbal informed consent was obtained from members of the meetings. </w:t>
      </w:r>
      <w:proofErr w:type="gramStart"/>
      <w:r w:rsidR="006D3147" w:rsidRPr="000C4C88">
        <w:rPr>
          <w:sz w:val="24"/>
        </w:rPr>
        <w:t>O</w:t>
      </w:r>
      <w:r w:rsidR="00A40D76" w:rsidRPr="000C4C88">
        <w:rPr>
          <w:sz w:val="24"/>
        </w:rPr>
        <w:t xml:space="preserve">bservations of two Board meetings and five internal </w:t>
      </w:r>
      <w:r w:rsidR="00BA21D6" w:rsidRPr="000C4C88">
        <w:rPr>
          <w:sz w:val="24"/>
        </w:rPr>
        <w:t>(i</w:t>
      </w:r>
      <w:r w:rsidR="005C637B" w:rsidRPr="000C4C88">
        <w:rPr>
          <w:sz w:val="24"/>
        </w:rPr>
        <w:t>.</w:t>
      </w:r>
      <w:r w:rsidR="00BA21D6" w:rsidRPr="000C4C88">
        <w:rPr>
          <w:sz w:val="24"/>
        </w:rPr>
        <w:t>e</w:t>
      </w:r>
      <w:r w:rsidR="00214646" w:rsidRPr="000C4C88">
        <w:rPr>
          <w:sz w:val="24"/>
        </w:rPr>
        <w:t>.</w:t>
      </w:r>
      <w:r w:rsidR="00BA21D6" w:rsidRPr="000C4C88">
        <w:rPr>
          <w:sz w:val="24"/>
        </w:rPr>
        <w:t xml:space="preserve"> not open to the public) </w:t>
      </w:r>
      <w:r w:rsidR="00A40D76" w:rsidRPr="000C4C88">
        <w:rPr>
          <w:sz w:val="24"/>
        </w:rPr>
        <w:t>CCG meetings were undertaken by two researchers</w:t>
      </w:r>
      <w:proofErr w:type="gramEnd"/>
      <w:r w:rsidR="00A40D76" w:rsidRPr="000C4C88">
        <w:rPr>
          <w:sz w:val="24"/>
        </w:rPr>
        <w:t xml:space="preserve"> (HA, CT)</w:t>
      </w:r>
      <w:r w:rsidR="00D91E42" w:rsidRPr="000C4C88">
        <w:rPr>
          <w:rFonts w:cs="Tahoma"/>
          <w:sz w:val="24"/>
        </w:rPr>
        <w:t>;</w:t>
      </w:r>
      <w:r w:rsidR="00A40D76" w:rsidRPr="000C4C88">
        <w:rPr>
          <w:rFonts w:cs="Tahoma"/>
          <w:sz w:val="24"/>
        </w:rPr>
        <w:t xml:space="preserve"> </w:t>
      </w:r>
      <w:r w:rsidR="00D91E42" w:rsidRPr="000C4C88">
        <w:rPr>
          <w:rFonts w:cs="Tahoma"/>
          <w:sz w:val="24"/>
        </w:rPr>
        <w:t>data were digitally recorded field notes.</w:t>
      </w:r>
      <w:r w:rsidR="00D91E42" w:rsidRPr="000C4C88">
        <w:rPr>
          <w:sz w:val="24"/>
        </w:rPr>
        <w:t xml:space="preserve"> </w:t>
      </w:r>
      <w:r w:rsidR="00A40D76" w:rsidRPr="000C4C88">
        <w:rPr>
          <w:sz w:val="24"/>
        </w:rPr>
        <w:t>Informal interviews with five members of the CCG</w:t>
      </w:r>
      <w:r w:rsidR="004E45D0" w:rsidRPr="000C4C88">
        <w:rPr>
          <w:sz w:val="24"/>
        </w:rPr>
        <w:t>s</w:t>
      </w:r>
      <w:r w:rsidR="00A40D76" w:rsidRPr="000C4C88">
        <w:rPr>
          <w:sz w:val="24"/>
        </w:rPr>
        <w:t xml:space="preserve"> </w:t>
      </w:r>
      <w:r w:rsidR="004E45D0" w:rsidRPr="000C4C88">
        <w:rPr>
          <w:sz w:val="24"/>
        </w:rPr>
        <w:t>and</w:t>
      </w:r>
      <w:r w:rsidR="00A40D76" w:rsidRPr="000C4C88">
        <w:rPr>
          <w:sz w:val="24"/>
        </w:rPr>
        <w:t xml:space="preserve"> members of the Commissioning Support Unit</w:t>
      </w:r>
      <w:r w:rsidR="00E8532C" w:rsidRPr="000C4C88">
        <w:rPr>
          <w:rStyle w:val="FootnoteReference"/>
          <w:sz w:val="24"/>
        </w:rPr>
        <w:footnoteReference w:id="5"/>
      </w:r>
      <w:r w:rsidR="00A40D76" w:rsidRPr="000C4C88">
        <w:rPr>
          <w:sz w:val="24"/>
        </w:rPr>
        <w:t xml:space="preserve"> (CSU) were conducted in caf</w:t>
      </w:r>
      <w:r w:rsidR="00A40D76" w:rsidRPr="000C4C88">
        <w:rPr>
          <w:rFonts w:cs="Tahoma"/>
          <w:sz w:val="24"/>
        </w:rPr>
        <w:t>é</w:t>
      </w:r>
      <w:r w:rsidR="00A40D76" w:rsidRPr="000C4C88">
        <w:rPr>
          <w:sz w:val="24"/>
        </w:rPr>
        <w:t xml:space="preserve">s, </w:t>
      </w:r>
      <w:r w:rsidR="009719A2" w:rsidRPr="000C4C88">
        <w:rPr>
          <w:sz w:val="24"/>
        </w:rPr>
        <w:t xml:space="preserve">travelling </w:t>
      </w:r>
      <w:r w:rsidR="008002AC" w:rsidRPr="000C4C88">
        <w:rPr>
          <w:sz w:val="24"/>
        </w:rPr>
        <w:t xml:space="preserve">between meetings </w:t>
      </w:r>
      <w:r w:rsidR="009719A2" w:rsidRPr="000C4C88">
        <w:rPr>
          <w:sz w:val="24"/>
        </w:rPr>
        <w:t xml:space="preserve">and in waiting </w:t>
      </w:r>
      <w:r w:rsidR="00A40D76" w:rsidRPr="000C4C88">
        <w:rPr>
          <w:sz w:val="24"/>
        </w:rPr>
        <w:t xml:space="preserve">rooms by both researchers. </w:t>
      </w:r>
      <w:r w:rsidR="00FC67D2" w:rsidRPr="000C4C88">
        <w:rPr>
          <w:sz w:val="24"/>
        </w:rPr>
        <w:t xml:space="preserve">Potential </w:t>
      </w:r>
      <w:r w:rsidR="00C3457F" w:rsidRPr="000C4C88">
        <w:rPr>
          <w:sz w:val="24"/>
        </w:rPr>
        <w:t xml:space="preserve">formal </w:t>
      </w:r>
      <w:r w:rsidR="00FC67D2" w:rsidRPr="000C4C88">
        <w:rPr>
          <w:sz w:val="24"/>
        </w:rPr>
        <w:t>i</w:t>
      </w:r>
      <w:r w:rsidRPr="000C4C88">
        <w:rPr>
          <w:sz w:val="24"/>
        </w:rPr>
        <w:t xml:space="preserve">nterviewees were contacted </w:t>
      </w:r>
      <w:r w:rsidR="00FC67D2" w:rsidRPr="000C4C88">
        <w:rPr>
          <w:sz w:val="24"/>
        </w:rPr>
        <w:t>personally after an observation</w:t>
      </w:r>
      <w:r w:rsidRPr="000C4C88">
        <w:rPr>
          <w:sz w:val="24"/>
        </w:rPr>
        <w:t xml:space="preserve"> and invited to take part, then </w:t>
      </w:r>
      <w:r w:rsidR="00FC67D2" w:rsidRPr="000C4C88">
        <w:rPr>
          <w:sz w:val="24"/>
        </w:rPr>
        <w:t>given</w:t>
      </w:r>
      <w:r w:rsidRPr="000C4C88">
        <w:rPr>
          <w:sz w:val="24"/>
        </w:rPr>
        <w:t xml:space="preserve"> a participant information sheet and consent form to sign, which were returned to the research team. </w:t>
      </w:r>
      <w:r w:rsidR="00A40D76" w:rsidRPr="000C4C88">
        <w:rPr>
          <w:sz w:val="24"/>
        </w:rPr>
        <w:t>Two of the research team (CT, HA) conducted s</w:t>
      </w:r>
      <w:r w:rsidR="00712F80" w:rsidRPr="000C4C88">
        <w:rPr>
          <w:sz w:val="24"/>
        </w:rPr>
        <w:t>emi</w:t>
      </w:r>
      <w:r w:rsidR="00451C3D" w:rsidRPr="000C4C88">
        <w:rPr>
          <w:sz w:val="24"/>
        </w:rPr>
        <w:t xml:space="preserve">-structured interviews with </w:t>
      </w:r>
      <w:r w:rsidR="002E696B" w:rsidRPr="000C4C88">
        <w:rPr>
          <w:sz w:val="24"/>
        </w:rPr>
        <w:t>seven</w:t>
      </w:r>
      <w:r w:rsidR="00451C3D" w:rsidRPr="000C4C88">
        <w:rPr>
          <w:sz w:val="24"/>
        </w:rPr>
        <w:t xml:space="preserve"> members from </w:t>
      </w:r>
      <w:r w:rsidR="00806C26" w:rsidRPr="000C4C88">
        <w:rPr>
          <w:sz w:val="24"/>
        </w:rPr>
        <w:t>Weatherspoon and Rutherford</w:t>
      </w:r>
      <w:r w:rsidR="009719A2" w:rsidRPr="000C4C88">
        <w:rPr>
          <w:sz w:val="24"/>
        </w:rPr>
        <w:t xml:space="preserve"> CCGs</w:t>
      </w:r>
      <w:r w:rsidR="008002AC" w:rsidRPr="000C4C88">
        <w:rPr>
          <w:sz w:val="24"/>
        </w:rPr>
        <w:t xml:space="preserve">. </w:t>
      </w:r>
      <w:r w:rsidR="00BF34C5" w:rsidRPr="000C4C88">
        <w:rPr>
          <w:sz w:val="24"/>
        </w:rPr>
        <w:t xml:space="preserve"> </w:t>
      </w:r>
    </w:p>
    <w:p w14:paraId="12CC1B7C" w14:textId="77777777" w:rsidR="00A76D2B" w:rsidRPr="000C4C88" w:rsidRDefault="00A76D2B" w:rsidP="000C4C88">
      <w:pPr>
        <w:pStyle w:val="Heading2"/>
        <w:spacing w:line="480" w:lineRule="auto"/>
        <w:rPr>
          <w:sz w:val="24"/>
        </w:rPr>
      </w:pPr>
      <w:r w:rsidRPr="000C4C88">
        <w:rPr>
          <w:sz w:val="24"/>
        </w:rPr>
        <w:t>Ethical issues</w:t>
      </w:r>
    </w:p>
    <w:p w14:paraId="3B472EC0" w14:textId="77777777" w:rsidR="005825CA" w:rsidRPr="000C4C88" w:rsidRDefault="00A76D2B" w:rsidP="000C4C88">
      <w:pPr>
        <w:spacing w:line="480" w:lineRule="auto"/>
        <w:jc w:val="both"/>
        <w:rPr>
          <w:sz w:val="24"/>
        </w:rPr>
      </w:pPr>
      <w:proofErr w:type="gramStart"/>
      <w:r w:rsidRPr="000C4C88">
        <w:rPr>
          <w:rFonts w:cs="Tahoma"/>
          <w:sz w:val="24"/>
        </w:rPr>
        <w:t>Ethical approval was given by university ethics committee</w:t>
      </w:r>
      <w:proofErr w:type="gramEnd"/>
      <w:r w:rsidRPr="000C4C88">
        <w:rPr>
          <w:rFonts w:cs="Tahoma"/>
          <w:sz w:val="24"/>
        </w:rPr>
        <w:t xml:space="preserve">. Ethical concerns relating to observation and interview data were raised by both CCGs and reassurances sought regarding confidentiality and anonymity before access was permitted. </w:t>
      </w:r>
    </w:p>
    <w:p w14:paraId="34D95943" w14:textId="77777777" w:rsidR="00394B52" w:rsidRPr="000C4C88" w:rsidRDefault="00394B52" w:rsidP="000C4C88">
      <w:pPr>
        <w:pStyle w:val="Heading2"/>
        <w:spacing w:line="480" w:lineRule="auto"/>
        <w:rPr>
          <w:sz w:val="24"/>
        </w:rPr>
      </w:pPr>
      <w:r w:rsidRPr="000C4C88">
        <w:rPr>
          <w:sz w:val="24"/>
        </w:rPr>
        <w:t>Data analysis</w:t>
      </w:r>
    </w:p>
    <w:p w14:paraId="11422D32" w14:textId="77777777" w:rsidR="002052E3" w:rsidRPr="000C4C88" w:rsidRDefault="00FC67D2" w:rsidP="000C4C88">
      <w:pPr>
        <w:pStyle w:val="Normal0"/>
        <w:spacing w:line="480" w:lineRule="auto"/>
        <w:jc w:val="both"/>
        <w:rPr>
          <w:rFonts w:asciiTheme="minorHAnsi" w:hAnsiTheme="minorHAnsi"/>
          <w:szCs w:val="22"/>
          <w:shd w:val="clear" w:color="auto" w:fill="FFFFFF"/>
        </w:rPr>
      </w:pPr>
      <w:r w:rsidRPr="000C4C88">
        <w:rPr>
          <w:rFonts w:asciiTheme="minorHAnsi" w:hAnsiTheme="minorHAnsi"/>
          <w:szCs w:val="22"/>
        </w:rPr>
        <w:t xml:space="preserve">The formal </w:t>
      </w:r>
      <w:r w:rsidR="00394B52" w:rsidRPr="000C4C88">
        <w:rPr>
          <w:rFonts w:asciiTheme="minorHAnsi" w:hAnsiTheme="minorHAnsi"/>
          <w:szCs w:val="22"/>
        </w:rPr>
        <w:t>interviews with the CCG members</w:t>
      </w:r>
      <w:r w:rsidRPr="000C4C88">
        <w:rPr>
          <w:rFonts w:asciiTheme="minorHAnsi" w:hAnsiTheme="minorHAnsi"/>
          <w:szCs w:val="22"/>
        </w:rPr>
        <w:t xml:space="preserve"> </w:t>
      </w:r>
      <w:r w:rsidR="004E45D0" w:rsidRPr="000C4C88">
        <w:rPr>
          <w:rFonts w:asciiTheme="minorHAnsi" w:hAnsiTheme="minorHAnsi"/>
          <w:szCs w:val="22"/>
        </w:rPr>
        <w:t>and the</w:t>
      </w:r>
      <w:r w:rsidR="005F1BE1" w:rsidRPr="000C4C88">
        <w:rPr>
          <w:rFonts w:asciiTheme="minorHAnsi" w:hAnsiTheme="minorHAnsi"/>
          <w:szCs w:val="22"/>
        </w:rPr>
        <w:t xml:space="preserve"> </w:t>
      </w:r>
      <w:r w:rsidR="00DB6949" w:rsidRPr="000C4C88">
        <w:rPr>
          <w:rFonts w:asciiTheme="minorHAnsi" w:hAnsiTheme="minorHAnsi"/>
          <w:szCs w:val="22"/>
        </w:rPr>
        <w:t xml:space="preserve">observations at the </w:t>
      </w:r>
      <w:r w:rsidR="005F1BE1" w:rsidRPr="000C4C88">
        <w:rPr>
          <w:rFonts w:asciiTheme="minorHAnsi" w:hAnsiTheme="minorHAnsi"/>
          <w:szCs w:val="22"/>
        </w:rPr>
        <w:t xml:space="preserve">CCG meetings </w:t>
      </w:r>
      <w:r w:rsidR="00394B52" w:rsidRPr="000C4C88">
        <w:rPr>
          <w:rFonts w:asciiTheme="minorHAnsi" w:hAnsiTheme="minorHAnsi"/>
          <w:szCs w:val="22"/>
        </w:rPr>
        <w:t xml:space="preserve">were </w:t>
      </w:r>
      <w:r w:rsidR="000C4AD8" w:rsidRPr="000C4C88">
        <w:rPr>
          <w:rFonts w:asciiTheme="minorHAnsi" w:hAnsiTheme="minorHAnsi"/>
          <w:szCs w:val="22"/>
        </w:rPr>
        <w:t xml:space="preserve">audio </w:t>
      </w:r>
      <w:r w:rsidR="00394B52" w:rsidRPr="000C4C88">
        <w:rPr>
          <w:rFonts w:asciiTheme="minorHAnsi" w:hAnsiTheme="minorHAnsi"/>
          <w:szCs w:val="22"/>
        </w:rPr>
        <w:t>recorded</w:t>
      </w:r>
      <w:r w:rsidR="00A76D2B" w:rsidRPr="000C4C88">
        <w:rPr>
          <w:rFonts w:asciiTheme="minorHAnsi" w:hAnsiTheme="minorHAnsi"/>
          <w:szCs w:val="22"/>
        </w:rPr>
        <w:t>,</w:t>
      </w:r>
      <w:r w:rsidR="00394B52" w:rsidRPr="000C4C88">
        <w:rPr>
          <w:rFonts w:asciiTheme="minorHAnsi" w:hAnsiTheme="minorHAnsi"/>
          <w:szCs w:val="22"/>
        </w:rPr>
        <w:t xml:space="preserve"> transcribed verbatim and manually </w:t>
      </w:r>
      <w:proofErr w:type="spellStart"/>
      <w:r w:rsidR="00394B52" w:rsidRPr="000C4C88">
        <w:rPr>
          <w:rFonts w:asciiTheme="minorHAnsi" w:hAnsiTheme="minorHAnsi"/>
          <w:szCs w:val="22"/>
        </w:rPr>
        <w:t>analysed</w:t>
      </w:r>
      <w:proofErr w:type="spellEnd"/>
      <w:r w:rsidR="00394B52" w:rsidRPr="000C4C88">
        <w:rPr>
          <w:rFonts w:asciiTheme="minorHAnsi" w:hAnsiTheme="minorHAnsi"/>
          <w:szCs w:val="22"/>
        </w:rPr>
        <w:t xml:space="preserve"> by the two researchers</w:t>
      </w:r>
      <w:r w:rsidR="00425AB4" w:rsidRPr="000C4C88">
        <w:rPr>
          <w:rFonts w:asciiTheme="minorHAnsi" w:hAnsiTheme="minorHAnsi"/>
          <w:szCs w:val="22"/>
        </w:rPr>
        <w:t>.</w:t>
      </w:r>
      <w:r w:rsidRPr="000C4C88">
        <w:rPr>
          <w:rFonts w:asciiTheme="minorHAnsi" w:hAnsiTheme="minorHAnsi"/>
          <w:szCs w:val="22"/>
        </w:rPr>
        <w:t xml:space="preserve"> </w:t>
      </w:r>
      <w:r w:rsidRPr="000C4C88">
        <w:rPr>
          <w:rFonts w:asciiTheme="minorHAnsi" w:hAnsiTheme="minorHAnsi"/>
          <w:szCs w:val="22"/>
        </w:rPr>
        <w:lastRenderedPageBreak/>
        <w:t xml:space="preserve">Notes of informal interviews were written up and </w:t>
      </w:r>
      <w:proofErr w:type="spellStart"/>
      <w:r w:rsidRPr="000C4C88">
        <w:rPr>
          <w:rFonts w:asciiTheme="minorHAnsi" w:hAnsiTheme="minorHAnsi"/>
          <w:szCs w:val="22"/>
        </w:rPr>
        <w:t>analysed</w:t>
      </w:r>
      <w:proofErr w:type="spellEnd"/>
      <w:r w:rsidRPr="000C4C88">
        <w:rPr>
          <w:rFonts w:asciiTheme="minorHAnsi" w:hAnsiTheme="minorHAnsi"/>
          <w:szCs w:val="22"/>
        </w:rPr>
        <w:t xml:space="preserve"> thematically.</w:t>
      </w:r>
      <w:r w:rsidR="002E07E0" w:rsidRPr="000C4C88">
        <w:rPr>
          <w:rFonts w:asciiTheme="minorHAnsi" w:hAnsiTheme="minorHAnsi"/>
          <w:szCs w:val="22"/>
        </w:rPr>
        <w:t xml:space="preserve"> </w:t>
      </w:r>
      <w:r w:rsidR="00F34C00" w:rsidRPr="000C4C88">
        <w:rPr>
          <w:rFonts w:asciiTheme="minorHAnsi" w:hAnsiTheme="minorHAnsi"/>
          <w:szCs w:val="22"/>
        </w:rPr>
        <w:t xml:space="preserve">Validity and </w:t>
      </w:r>
      <w:proofErr w:type="spellStart"/>
      <w:r w:rsidR="00F34C00" w:rsidRPr="000C4C88">
        <w:rPr>
          <w:rFonts w:asciiTheme="minorHAnsi" w:hAnsiTheme="minorHAnsi"/>
          <w:szCs w:val="22"/>
        </w:rPr>
        <w:t>rigour</w:t>
      </w:r>
      <w:proofErr w:type="spellEnd"/>
      <w:r w:rsidR="00F34C00" w:rsidRPr="000C4C88">
        <w:rPr>
          <w:rFonts w:asciiTheme="minorHAnsi" w:hAnsiTheme="minorHAnsi"/>
          <w:szCs w:val="22"/>
        </w:rPr>
        <w:t xml:space="preserve"> were achieved </w:t>
      </w:r>
      <w:r w:rsidR="00C3457F" w:rsidRPr="000C4C88">
        <w:rPr>
          <w:rFonts w:asciiTheme="minorHAnsi" w:hAnsiTheme="minorHAnsi"/>
          <w:szCs w:val="22"/>
        </w:rPr>
        <w:t>through</w:t>
      </w:r>
      <w:r w:rsidR="00F34C00" w:rsidRPr="000C4C88">
        <w:rPr>
          <w:rFonts w:asciiTheme="minorHAnsi" w:hAnsiTheme="minorHAnsi"/>
          <w:szCs w:val="22"/>
        </w:rPr>
        <w:t xml:space="preserve"> </w:t>
      </w:r>
      <w:r w:rsidR="00F34C00" w:rsidRPr="000C4C88">
        <w:rPr>
          <w:rFonts w:asciiTheme="minorHAnsi" w:hAnsiTheme="minorHAnsi"/>
          <w:szCs w:val="22"/>
          <w:shd w:val="clear" w:color="auto" w:fill="FFFFFF"/>
        </w:rPr>
        <w:t>d</w:t>
      </w:r>
      <w:r w:rsidR="002052E3" w:rsidRPr="000C4C88">
        <w:rPr>
          <w:rFonts w:asciiTheme="minorHAnsi" w:hAnsiTheme="minorHAnsi"/>
          <w:szCs w:val="22"/>
          <w:shd w:val="clear" w:color="auto" w:fill="FFFFFF"/>
        </w:rPr>
        <w:t xml:space="preserve">ata </w:t>
      </w:r>
      <w:r w:rsidR="00C3457F" w:rsidRPr="000C4C88">
        <w:rPr>
          <w:rFonts w:asciiTheme="minorHAnsi" w:hAnsiTheme="minorHAnsi"/>
          <w:szCs w:val="22"/>
          <w:shd w:val="clear" w:color="auto" w:fill="FFFFFF"/>
        </w:rPr>
        <w:t>being</w:t>
      </w:r>
      <w:r w:rsidR="000A69E1" w:rsidRPr="000C4C88">
        <w:rPr>
          <w:rFonts w:asciiTheme="minorHAnsi" w:hAnsiTheme="minorHAnsi"/>
          <w:szCs w:val="22"/>
          <w:shd w:val="clear" w:color="auto" w:fill="FFFFFF"/>
        </w:rPr>
        <w:t xml:space="preserve"> repeatedly parsed by the researchers in</w:t>
      </w:r>
      <w:r w:rsidR="002052E3" w:rsidRPr="000C4C88">
        <w:rPr>
          <w:rFonts w:asciiTheme="minorHAnsi" w:hAnsiTheme="minorHAnsi"/>
          <w:szCs w:val="22"/>
          <w:shd w:val="clear" w:color="auto" w:fill="FFFFFF"/>
        </w:rPr>
        <w:t xml:space="preserve"> an ind</w:t>
      </w:r>
      <w:r w:rsidR="000A69E1" w:rsidRPr="000C4C88">
        <w:rPr>
          <w:rFonts w:asciiTheme="minorHAnsi" w:hAnsiTheme="minorHAnsi"/>
          <w:szCs w:val="22"/>
          <w:shd w:val="clear" w:color="auto" w:fill="FFFFFF"/>
        </w:rPr>
        <w:t xml:space="preserve">uctive thematic </w:t>
      </w:r>
      <w:r w:rsidR="009719A2" w:rsidRPr="000C4C88">
        <w:rPr>
          <w:rFonts w:asciiTheme="minorHAnsi" w:hAnsiTheme="minorHAnsi"/>
          <w:szCs w:val="22"/>
          <w:shd w:val="clear" w:color="auto" w:fill="FFFFFF"/>
        </w:rPr>
        <w:t>analysis</w:t>
      </w:r>
      <w:r w:rsidR="000A69E1" w:rsidRPr="000C4C88">
        <w:rPr>
          <w:rFonts w:asciiTheme="minorHAnsi" w:hAnsiTheme="minorHAnsi"/>
          <w:szCs w:val="22"/>
          <w:shd w:val="clear" w:color="auto" w:fill="FFFFFF"/>
        </w:rPr>
        <w:t xml:space="preserve"> and </w:t>
      </w:r>
      <w:r w:rsidR="006156D2" w:rsidRPr="000C4C88">
        <w:rPr>
          <w:rFonts w:asciiTheme="minorHAnsi" w:hAnsiTheme="minorHAnsi"/>
          <w:szCs w:val="22"/>
          <w:shd w:val="clear" w:color="auto" w:fill="FFFFFF"/>
        </w:rPr>
        <w:t>notes</w:t>
      </w:r>
      <w:r w:rsidR="000A69E1" w:rsidRPr="000C4C88">
        <w:rPr>
          <w:rFonts w:asciiTheme="minorHAnsi" w:hAnsiTheme="minorHAnsi"/>
          <w:szCs w:val="22"/>
          <w:shd w:val="clear" w:color="auto" w:fill="FFFFFF"/>
        </w:rPr>
        <w:t xml:space="preserve"> made to identify and</w:t>
      </w:r>
      <w:r w:rsidR="002052E3" w:rsidRPr="000C4C88">
        <w:rPr>
          <w:rFonts w:asciiTheme="minorHAnsi" w:hAnsiTheme="minorHAnsi"/>
          <w:szCs w:val="22"/>
          <w:shd w:val="clear" w:color="auto" w:fill="FFFFFF"/>
        </w:rPr>
        <w:t xml:space="preserve"> </w:t>
      </w:r>
      <w:proofErr w:type="spellStart"/>
      <w:r w:rsidR="002052E3" w:rsidRPr="000C4C88">
        <w:rPr>
          <w:rFonts w:asciiTheme="minorHAnsi" w:hAnsiTheme="minorHAnsi"/>
          <w:szCs w:val="22"/>
          <w:shd w:val="clear" w:color="auto" w:fill="FFFFFF"/>
        </w:rPr>
        <w:t>categor</w:t>
      </w:r>
      <w:r w:rsidR="000A69E1" w:rsidRPr="000C4C88">
        <w:rPr>
          <w:rFonts w:asciiTheme="minorHAnsi" w:hAnsiTheme="minorHAnsi"/>
          <w:szCs w:val="22"/>
          <w:shd w:val="clear" w:color="auto" w:fill="FFFFFF"/>
        </w:rPr>
        <w:t>ise</w:t>
      </w:r>
      <w:proofErr w:type="spellEnd"/>
      <w:r w:rsidR="000A69E1" w:rsidRPr="000C4C88">
        <w:rPr>
          <w:rFonts w:asciiTheme="minorHAnsi" w:hAnsiTheme="minorHAnsi"/>
          <w:szCs w:val="22"/>
          <w:shd w:val="clear" w:color="auto" w:fill="FFFFFF"/>
        </w:rPr>
        <w:t xml:space="preserve"> preliminary themes</w:t>
      </w:r>
      <w:r w:rsidR="00277B4F" w:rsidRPr="000C4C88">
        <w:rPr>
          <w:rFonts w:asciiTheme="minorHAnsi" w:hAnsiTheme="minorHAnsi"/>
          <w:szCs w:val="22"/>
          <w:shd w:val="clear" w:color="auto" w:fill="FFFFFF"/>
        </w:rPr>
        <w:t xml:space="preserve"> according to the steps outlined by </w:t>
      </w:r>
      <w:r w:rsidR="00277B4F" w:rsidRPr="000C4C88">
        <w:rPr>
          <w:rFonts w:asciiTheme="minorHAnsi" w:hAnsiTheme="minorHAnsi"/>
          <w:szCs w:val="22"/>
        </w:rPr>
        <w:t>Clarke and Braun (2013)</w:t>
      </w:r>
      <w:r w:rsidR="00C3457F" w:rsidRPr="000C4C88">
        <w:rPr>
          <w:rFonts w:asciiTheme="minorHAnsi" w:hAnsiTheme="minorHAnsi"/>
          <w:szCs w:val="22"/>
          <w:shd w:val="clear" w:color="auto" w:fill="FFFFFF"/>
        </w:rPr>
        <w:t>.</w:t>
      </w:r>
      <w:r w:rsidR="000A69E1" w:rsidRPr="000C4C88">
        <w:rPr>
          <w:rFonts w:asciiTheme="minorHAnsi" w:hAnsiTheme="minorHAnsi"/>
          <w:szCs w:val="22"/>
          <w:shd w:val="clear" w:color="auto" w:fill="FFFFFF"/>
        </w:rPr>
        <w:t xml:space="preserve"> </w:t>
      </w:r>
      <w:r w:rsidR="00C3457F" w:rsidRPr="000C4C88">
        <w:rPr>
          <w:rFonts w:asciiTheme="minorHAnsi" w:hAnsiTheme="minorHAnsi"/>
          <w:szCs w:val="22"/>
          <w:shd w:val="clear" w:color="auto" w:fill="FFFFFF"/>
        </w:rPr>
        <w:t>A</w:t>
      </w:r>
      <w:r w:rsidR="002052E3" w:rsidRPr="000C4C88">
        <w:rPr>
          <w:rFonts w:asciiTheme="minorHAnsi" w:hAnsiTheme="minorHAnsi"/>
          <w:szCs w:val="22"/>
          <w:shd w:val="clear" w:color="auto" w:fill="FFFFFF"/>
        </w:rPr>
        <w:t>nal</w:t>
      </w:r>
      <w:r w:rsidR="000A69E1" w:rsidRPr="000C4C88">
        <w:rPr>
          <w:rFonts w:asciiTheme="minorHAnsi" w:hAnsiTheme="minorHAnsi"/>
          <w:szCs w:val="22"/>
          <w:shd w:val="clear" w:color="auto" w:fill="FFFFFF"/>
        </w:rPr>
        <w:t xml:space="preserve">ysis </w:t>
      </w:r>
      <w:r w:rsidR="002052E3" w:rsidRPr="000C4C88">
        <w:rPr>
          <w:rFonts w:asciiTheme="minorHAnsi" w:hAnsiTheme="minorHAnsi"/>
          <w:szCs w:val="22"/>
          <w:shd w:val="clear" w:color="auto" w:fill="FFFFFF"/>
        </w:rPr>
        <w:t>generate</w:t>
      </w:r>
      <w:r w:rsidR="000A69E1" w:rsidRPr="000C4C88">
        <w:rPr>
          <w:rFonts w:asciiTheme="minorHAnsi" w:hAnsiTheme="minorHAnsi"/>
          <w:szCs w:val="22"/>
          <w:shd w:val="clear" w:color="auto" w:fill="FFFFFF"/>
        </w:rPr>
        <w:t xml:space="preserve">d </w:t>
      </w:r>
      <w:r w:rsidR="002E07E0" w:rsidRPr="000C4C88">
        <w:rPr>
          <w:rFonts w:asciiTheme="minorHAnsi" w:hAnsiTheme="minorHAnsi"/>
          <w:szCs w:val="22"/>
          <w:shd w:val="clear" w:color="auto" w:fill="FFFFFF"/>
        </w:rPr>
        <w:t xml:space="preserve">subordinate descriptive themes, </w:t>
      </w:r>
      <w:r w:rsidR="000A69E1" w:rsidRPr="000C4C88">
        <w:rPr>
          <w:rFonts w:asciiTheme="minorHAnsi" w:hAnsiTheme="minorHAnsi"/>
          <w:szCs w:val="22"/>
          <w:shd w:val="clear" w:color="auto" w:fill="FFFFFF"/>
        </w:rPr>
        <w:t>ultimatel</w:t>
      </w:r>
      <w:r w:rsidR="002E07E0" w:rsidRPr="000C4C88">
        <w:rPr>
          <w:rFonts w:asciiTheme="minorHAnsi" w:hAnsiTheme="minorHAnsi"/>
          <w:szCs w:val="22"/>
          <w:shd w:val="clear" w:color="auto" w:fill="FFFFFF"/>
        </w:rPr>
        <w:t>y refined</w:t>
      </w:r>
      <w:r w:rsidR="000A69E1" w:rsidRPr="000C4C88">
        <w:rPr>
          <w:rFonts w:asciiTheme="minorHAnsi" w:hAnsiTheme="minorHAnsi"/>
          <w:szCs w:val="22"/>
          <w:shd w:val="clear" w:color="auto" w:fill="FFFFFF"/>
        </w:rPr>
        <w:t xml:space="preserve"> into interpretative superordinate themes</w:t>
      </w:r>
      <w:r w:rsidR="00BC1094" w:rsidRPr="000C4C88">
        <w:rPr>
          <w:rFonts w:asciiTheme="minorHAnsi" w:hAnsiTheme="minorHAnsi"/>
          <w:szCs w:val="22"/>
          <w:shd w:val="clear" w:color="auto" w:fill="FFFFFF"/>
        </w:rPr>
        <w:t>,</w:t>
      </w:r>
      <w:r w:rsidR="000A69E1" w:rsidRPr="000C4C88">
        <w:rPr>
          <w:rFonts w:asciiTheme="minorHAnsi" w:hAnsiTheme="minorHAnsi"/>
          <w:szCs w:val="22"/>
          <w:shd w:val="clear" w:color="auto" w:fill="FFFFFF"/>
        </w:rPr>
        <w:t xml:space="preserve"> representative of </w:t>
      </w:r>
      <w:r w:rsidR="002052E3" w:rsidRPr="000C4C88">
        <w:rPr>
          <w:rFonts w:asciiTheme="minorHAnsi" w:hAnsiTheme="minorHAnsi"/>
          <w:szCs w:val="22"/>
          <w:shd w:val="clear" w:color="auto" w:fill="FFFFFF"/>
        </w:rPr>
        <w:t>tentative theoretical explan</w:t>
      </w:r>
      <w:r w:rsidR="000A69E1" w:rsidRPr="000C4C88">
        <w:rPr>
          <w:rFonts w:asciiTheme="minorHAnsi" w:hAnsiTheme="minorHAnsi"/>
          <w:szCs w:val="22"/>
          <w:shd w:val="clear" w:color="auto" w:fill="FFFFFF"/>
        </w:rPr>
        <w:t>ations</w:t>
      </w:r>
      <w:r w:rsidR="002052E3" w:rsidRPr="000C4C88">
        <w:rPr>
          <w:rFonts w:asciiTheme="minorHAnsi" w:hAnsiTheme="minorHAnsi"/>
          <w:szCs w:val="22"/>
          <w:shd w:val="clear" w:color="auto" w:fill="FFFFFF"/>
        </w:rPr>
        <w:t>.</w:t>
      </w:r>
      <w:r w:rsidR="00D81FD9" w:rsidRPr="000C4C88">
        <w:rPr>
          <w:rFonts w:asciiTheme="minorHAnsi" w:hAnsiTheme="minorHAnsi"/>
          <w:szCs w:val="22"/>
          <w:shd w:val="clear" w:color="auto" w:fill="FFFFFF"/>
        </w:rPr>
        <w:t xml:space="preserve"> </w:t>
      </w:r>
    </w:p>
    <w:p w14:paraId="32CC8013" w14:textId="77777777" w:rsidR="00515035" w:rsidRPr="000C4C88" w:rsidDel="00515035" w:rsidRDefault="00895909" w:rsidP="000C4C88">
      <w:pPr>
        <w:pStyle w:val="Heading1"/>
        <w:spacing w:line="480" w:lineRule="auto"/>
        <w:rPr>
          <w:sz w:val="24"/>
        </w:rPr>
      </w:pPr>
      <w:r w:rsidRPr="000C4C88">
        <w:rPr>
          <w:sz w:val="24"/>
        </w:rPr>
        <w:t>FINDINGS</w:t>
      </w:r>
    </w:p>
    <w:p w14:paraId="13415062" w14:textId="77777777" w:rsidR="001B2DB6" w:rsidRDefault="00515035" w:rsidP="001B2DB6">
      <w:pPr>
        <w:pStyle w:val="Heading1"/>
        <w:spacing w:before="0" w:line="480" w:lineRule="auto"/>
        <w:jc w:val="both"/>
        <w:rPr>
          <w:color w:val="auto"/>
          <w:sz w:val="24"/>
          <w:szCs w:val="24"/>
        </w:rPr>
      </w:pPr>
      <w:r w:rsidRPr="000C4C88">
        <w:rPr>
          <w:color w:val="auto"/>
          <w:sz w:val="24"/>
        </w:rPr>
        <w:t>Our sample included on</w:t>
      </w:r>
      <w:r w:rsidR="002E696B" w:rsidRPr="000C4C88">
        <w:rPr>
          <w:color w:val="auto"/>
          <w:sz w:val="24"/>
        </w:rPr>
        <w:t>e part time primary care nurse, Anna</w:t>
      </w:r>
      <w:r w:rsidRPr="000C4C88">
        <w:rPr>
          <w:color w:val="auto"/>
          <w:sz w:val="24"/>
        </w:rPr>
        <w:t>, elected to support the part time GBN at Weatherspoon but not a GBN herself; Berenice the part time GBN at Weatherspoon CCG  (a secondary care nurse lacking experience of primary care which is the focus of CCG commissioning); Hilary the GBN at Rutherford CCG who also had an executive role on Rutherford CCG Board.  We also interviewed the finance officer</w:t>
      </w:r>
      <w:r w:rsidR="002E696B" w:rsidRPr="000C4C88">
        <w:rPr>
          <w:color w:val="auto"/>
          <w:sz w:val="24"/>
        </w:rPr>
        <w:t xml:space="preserve">, </w:t>
      </w:r>
      <w:r w:rsidRPr="000C4C88">
        <w:rPr>
          <w:color w:val="auto"/>
          <w:sz w:val="24"/>
        </w:rPr>
        <w:t>a member of the commissioning support unit</w:t>
      </w:r>
      <w:r w:rsidR="002E696B" w:rsidRPr="000C4C88">
        <w:rPr>
          <w:color w:val="auto"/>
          <w:sz w:val="24"/>
        </w:rPr>
        <w:t xml:space="preserve"> </w:t>
      </w:r>
      <w:r w:rsidRPr="000C4C88">
        <w:rPr>
          <w:color w:val="auto"/>
          <w:sz w:val="24"/>
        </w:rPr>
        <w:t>and the head of commissioning at Rutherford CCG</w:t>
      </w:r>
      <w:r w:rsidR="006C5908" w:rsidRPr="000C4C88">
        <w:rPr>
          <w:color w:val="auto"/>
          <w:sz w:val="24"/>
        </w:rPr>
        <w:t>, and</w:t>
      </w:r>
      <w:r w:rsidRPr="000C4C88">
        <w:rPr>
          <w:color w:val="auto"/>
          <w:sz w:val="24"/>
        </w:rPr>
        <w:t xml:space="preserve"> the lead for quality at Weatherspoo</w:t>
      </w:r>
      <w:r w:rsidR="00344963" w:rsidRPr="000C4C88">
        <w:rPr>
          <w:color w:val="auto"/>
          <w:sz w:val="24"/>
        </w:rPr>
        <w:t>n</w:t>
      </w:r>
      <w:r w:rsidR="002E696B" w:rsidRPr="000C4C88">
        <w:rPr>
          <w:color w:val="auto"/>
          <w:sz w:val="24"/>
        </w:rPr>
        <w:t>.</w:t>
      </w:r>
      <w:r w:rsidR="00344963" w:rsidRPr="000C4C88">
        <w:rPr>
          <w:color w:val="auto"/>
          <w:sz w:val="24"/>
        </w:rPr>
        <w:t xml:space="preserve"> </w:t>
      </w:r>
      <w:r w:rsidR="00576441" w:rsidRPr="001B2DB6">
        <w:rPr>
          <w:color w:val="auto"/>
          <w:sz w:val="24"/>
          <w:szCs w:val="24"/>
        </w:rPr>
        <w:t xml:space="preserve">Our </w:t>
      </w:r>
      <w:r w:rsidR="004E45D0" w:rsidRPr="001B2DB6">
        <w:rPr>
          <w:color w:val="auto"/>
          <w:sz w:val="24"/>
          <w:szCs w:val="24"/>
        </w:rPr>
        <w:t>findings su</w:t>
      </w:r>
      <w:r w:rsidR="00CB0E36" w:rsidRPr="001B2DB6">
        <w:rPr>
          <w:color w:val="auto"/>
          <w:sz w:val="24"/>
          <w:szCs w:val="24"/>
        </w:rPr>
        <w:t>ggest that</w:t>
      </w:r>
      <w:r w:rsidR="00F34C00" w:rsidRPr="001B2DB6">
        <w:rPr>
          <w:color w:val="auto"/>
          <w:sz w:val="24"/>
          <w:szCs w:val="24"/>
        </w:rPr>
        <w:t xml:space="preserve"> these</w:t>
      </w:r>
      <w:r w:rsidR="00CB0E36" w:rsidRPr="001B2DB6">
        <w:rPr>
          <w:color w:val="auto"/>
          <w:sz w:val="24"/>
          <w:szCs w:val="24"/>
        </w:rPr>
        <w:t xml:space="preserve"> GBNs</w:t>
      </w:r>
      <w:r w:rsidR="004E45D0" w:rsidRPr="001B2DB6">
        <w:rPr>
          <w:color w:val="auto"/>
          <w:sz w:val="24"/>
          <w:szCs w:val="24"/>
        </w:rPr>
        <w:t xml:space="preserve"> face</w:t>
      </w:r>
      <w:r w:rsidR="00F34C00" w:rsidRPr="001B2DB6">
        <w:rPr>
          <w:color w:val="auto"/>
          <w:sz w:val="24"/>
          <w:szCs w:val="24"/>
        </w:rPr>
        <w:t>d</w:t>
      </w:r>
      <w:r w:rsidR="004E45D0" w:rsidRPr="001B2DB6">
        <w:rPr>
          <w:color w:val="auto"/>
          <w:sz w:val="24"/>
          <w:szCs w:val="24"/>
        </w:rPr>
        <w:t xml:space="preserve"> challenges</w:t>
      </w:r>
      <w:r w:rsidR="001B2DB6">
        <w:rPr>
          <w:color w:val="auto"/>
          <w:sz w:val="24"/>
          <w:szCs w:val="24"/>
        </w:rPr>
        <w:t>:</w:t>
      </w:r>
    </w:p>
    <w:p w14:paraId="10B5E593" w14:textId="35A1A3C7" w:rsidR="001B2DB6" w:rsidRDefault="001B2DB6" w:rsidP="001B2DB6">
      <w:pPr>
        <w:pStyle w:val="Heading1"/>
        <w:numPr>
          <w:ilvl w:val="0"/>
          <w:numId w:val="9"/>
        </w:numPr>
        <w:spacing w:before="0" w:line="480" w:lineRule="auto"/>
        <w:jc w:val="both"/>
        <w:rPr>
          <w:color w:val="auto"/>
          <w:sz w:val="24"/>
          <w:szCs w:val="24"/>
        </w:rPr>
      </w:pPr>
      <w:r>
        <w:rPr>
          <w:color w:val="auto"/>
          <w:sz w:val="24"/>
          <w:szCs w:val="24"/>
        </w:rPr>
        <w:t>I</w:t>
      </w:r>
      <w:r w:rsidR="00F34C00" w:rsidRPr="001B2DB6">
        <w:rPr>
          <w:color w:val="auto"/>
          <w:sz w:val="24"/>
          <w:szCs w:val="24"/>
        </w:rPr>
        <w:t>n</w:t>
      </w:r>
      <w:r w:rsidR="004E45D0" w:rsidRPr="001B2DB6">
        <w:rPr>
          <w:color w:val="auto"/>
          <w:sz w:val="24"/>
          <w:szCs w:val="24"/>
        </w:rPr>
        <w:t xml:space="preserve"> </w:t>
      </w:r>
      <w:r w:rsidR="00642DC0" w:rsidRPr="001B2DB6">
        <w:rPr>
          <w:color w:val="auto"/>
          <w:sz w:val="24"/>
          <w:szCs w:val="24"/>
        </w:rPr>
        <w:t>retaining a patient centred focus</w:t>
      </w:r>
    </w:p>
    <w:p w14:paraId="65CA444D" w14:textId="7F9F92AE" w:rsidR="001B2DB6" w:rsidRDefault="001B2DB6" w:rsidP="001B2DB6">
      <w:pPr>
        <w:pStyle w:val="Heading1"/>
        <w:numPr>
          <w:ilvl w:val="0"/>
          <w:numId w:val="9"/>
        </w:numPr>
        <w:spacing w:before="0" w:line="480" w:lineRule="auto"/>
        <w:jc w:val="both"/>
        <w:rPr>
          <w:color w:val="auto"/>
          <w:sz w:val="24"/>
          <w:szCs w:val="24"/>
        </w:rPr>
      </w:pPr>
      <w:r>
        <w:rPr>
          <w:color w:val="auto"/>
          <w:sz w:val="24"/>
          <w:szCs w:val="24"/>
        </w:rPr>
        <w:t>T</w:t>
      </w:r>
      <w:r w:rsidR="00D75395" w:rsidRPr="001B2DB6">
        <w:rPr>
          <w:color w:val="auto"/>
          <w:sz w:val="24"/>
          <w:szCs w:val="24"/>
        </w:rPr>
        <w:t>o nursing leadership and bringing a nursing perspective to com</w:t>
      </w:r>
      <w:r>
        <w:rPr>
          <w:color w:val="auto"/>
          <w:sz w:val="24"/>
          <w:szCs w:val="24"/>
        </w:rPr>
        <w:t>missioning from members of CCGs</w:t>
      </w:r>
    </w:p>
    <w:p w14:paraId="50D63FB7" w14:textId="52C80ADF" w:rsidR="001B2DB6" w:rsidRDefault="001B2DB6" w:rsidP="001B2DB6">
      <w:pPr>
        <w:pStyle w:val="Heading1"/>
        <w:numPr>
          <w:ilvl w:val="0"/>
          <w:numId w:val="9"/>
        </w:numPr>
        <w:spacing w:before="0" w:line="480" w:lineRule="auto"/>
        <w:jc w:val="both"/>
        <w:rPr>
          <w:color w:val="auto"/>
          <w:sz w:val="24"/>
          <w:szCs w:val="24"/>
        </w:rPr>
      </w:pPr>
      <w:r>
        <w:rPr>
          <w:color w:val="auto"/>
          <w:sz w:val="24"/>
          <w:szCs w:val="24"/>
        </w:rPr>
        <w:t>I</w:t>
      </w:r>
      <w:r w:rsidR="00F34C00" w:rsidRPr="001B2DB6">
        <w:rPr>
          <w:color w:val="auto"/>
          <w:sz w:val="24"/>
          <w:szCs w:val="24"/>
        </w:rPr>
        <w:t xml:space="preserve">n </w:t>
      </w:r>
      <w:r w:rsidR="005151E0" w:rsidRPr="001B2DB6">
        <w:rPr>
          <w:color w:val="auto"/>
          <w:sz w:val="24"/>
          <w:szCs w:val="24"/>
        </w:rPr>
        <w:t>negotiating professional</w:t>
      </w:r>
      <w:r w:rsidR="004E45D0" w:rsidRPr="001B2DB6">
        <w:rPr>
          <w:color w:val="auto"/>
          <w:sz w:val="24"/>
          <w:szCs w:val="24"/>
        </w:rPr>
        <w:t xml:space="preserve"> relationships externally to </w:t>
      </w:r>
      <w:r w:rsidR="00CB0E36" w:rsidRPr="001B2DB6">
        <w:rPr>
          <w:color w:val="auto"/>
          <w:sz w:val="24"/>
          <w:szCs w:val="24"/>
        </w:rPr>
        <w:t>the CCG</w:t>
      </w:r>
    </w:p>
    <w:p w14:paraId="449FE437" w14:textId="21229D7C" w:rsidR="00AB3888" w:rsidRPr="001B2DB6" w:rsidRDefault="001B2DB6" w:rsidP="001B2DB6">
      <w:pPr>
        <w:pStyle w:val="Heading1"/>
        <w:numPr>
          <w:ilvl w:val="0"/>
          <w:numId w:val="9"/>
        </w:numPr>
        <w:spacing w:before="0" w:line="480" w:lineRule="auto"/>
        <w:jc w:val="both"/>
        <w:rPr>
          <w:color w:val="auto"/>
          <w:sz w:val="24"/>
          <w:szCs w:val="24"/>
        </w:rPr>
      </w:pPr>
      <w:r>
        <w:rPr>
          <w:color w:val="auto"/>
          <w:sz w:val="24"/>
          <w:szCs w:val="24"/>
        </w:rPr>
        <w:t>I</w:t>
      </w:r>
      <w:r w:rsidR="00D75395" w:rsidRPr="001B2DB6">
        <w:rPr>
          <w:color w:val="auto"/>
          <w:sz w:val="24"/>
          <w:szCs w:val="24"/>
        </w:rPr>
        <w:t>n negotiating leadership within CCGs irrespective of part time and full time status as executive GBN roles.</w:t>
      </w:r>
    </w:p>
    <w:p w14:paraId="4502DB8F" w14:textId="77777777" w:rsidR="003F3008" w:rsidRPr="000C4C88" w:rsidRDefault="003F3008" w:rsidP="000C4C88">
      <w:pPr>
        <w:pStyle w:val="Heading2"/>
        <w:spacing w:line="480" w:lineRule="auto"/>
        <w:rPr>
          <w:sz w:val="24"/>
        </w:rPr>
      </w:pPr>
      <w:r w:rsidRPr="000C4C88">
        <w:rPr>
          <w:sz w:val="24"/>
        </w:rPr>
        <w:t xml:space="preserve">Tensions in retaining a patient centred focus in CCG work. </w:t>
      </w:r>
    </w:p>
    <w:p w14:paraId="19ADE507" w14:textId="77777777" w:rsidR="003F3008" w:rsidRPr="000C4C88" w:rsidRDefault="00862488" w:rsidP="000C4C88">
      <w:pPr>
        <w:tabs>
          <w:tab w:val="left" w:pos="709"/>
        </w:tabs>
        <w:spacing w:after="0" w:line="480" w:lineRule="auto"/>
        <w:jc w:val="both"/>
        <w:rPr>
          <w:sz w:val="24"/>
        </w:rPr>
      </w:pPr>
      <w:r w:rsidRPr="000C4C88">
        <w:rPr>
          <w:sz w:val="24"/>
        </w:rPr>
        <w:t>The consensus amongst members of both CCGs taking part in the study was that the ambition of their work was</w:t>
      </w:r>
      <w:r w:rsidR="003F3008" w:rsidRPr="000C4C88">
        <w:rPr>
          <w:sz w:val="24"/>
        </w:rPr>
        <w:t xml:space="preserve"> strongly rooted </w:t>
      </w:r>
      <w:r w:rsidR="00E006B8" w:rsidRPr="000C4C88">
        <w:rPr>
          <w:sz w:val="24"/>
        </w:rPr>
        <w:t>in patient-centred aspirations</w:t>
      </w:r>
      <w:r w:rsidRPr="000C4C88">
        <w:rPr>
          <w:sz w:val="24"/>
        </w:rPr>
        <w:t xml:space="preserve">. </w:t>
      </w:r>
      <w:r w:rsidR="004E45D0" w:rsidRPr="000C4C88">
        <w:rPr>
          <w:sz w:val="24"/>
        </w:rPr>
        <w:t>These</w:t>
      </w:r>
      <w:r w:rsidR="00C57207" w:rsidRPr="000C4C88">
        <w:rPr>
          <w:sz w:val="24"/>
        </w:rPr>
        <w:t xml:space="preserve"> aspiration</w:t>
      </w:r>
      <w:r w:rsidR="004E45D0" w:rsidRPr="000C4C88">
        <w:rPr>
          <w:sz w:val="24"/>
        </w:rPr>
        <w:t>s</w:t>
      </w:r>
      <w:r w:rsidR="00C57207" w:rsidRPr="000C4C88">
        <w:rPr>
          <w:sz w:val="24"/>
        </w:rPr>
        <w:t xml:space="preserve"> </w:t>
      </w:r>
      <w:r w:rsidR="00C57207" w:rsidRPr="000C4C88">
        <w:rPr>
          <w:sz w:val="24"/>
        </w:rPr>
        <w:lastRenderedPageBreak/>
        <w:t>mark</w:t>
      </w:r>
      <w:r w:rsidR="004E45D0" w:rsidRPr="000C4C88">
        <w:rPr>
          <w:sz w:val="24"/>
        </w:rPr>
        <w:t>ed</w:t>
      </w:r>
      <w:r w:rsidR="00C57207" w:rsidRPr="000C4C88">
        <w:rPr>
          <w:sz w:val="24"/>
        </w:rPr>
        <w:t xml:space="preserve"> the CCG as different to </w:t>
      </w:r>
      <w:r w:rsidRPr="000C4C88">
        <w:rPr>
          <w:sz w:val="24"/>
        </w:rPr>
        <w:t xml:space="preserve">past </w:t>
      </w:r>
      <w:r w:rsidR="00C57207" w:rsidRPr="000C4C88">
        <w:rPr>
          <w:sz w:val="24"/>
        </w:rPr>
        <w:t>commissioning arrangements</w:t>
      </w:r>
      <w:r w:rsidRPr="000C4C88">
        <w:rPr>
          <w:sz w:val="24"/>
        </w:rPr>
        <w:t>, as articulated by a</w:t>
      </w:r>
      <w:r w:rsidR="003F3008" w:rsidRPr="000C4C88">
        <w:rPr>
          <w:sz w:val="24"/>
        </w:rPr>
        <w:t xml:space="preserve"> CSU member</w:t>
      </w:r>
      <w:r w:rsidR="00B4331F" w:rsidRPr="000C4C88">
        <w:rPr>
          <w:sz w:val="24"/>
        </w:rPr>
        <w:t xml:space="preserve"> at Rutherford</w:t>
      </w:r>
      <w:r w:rsidR="003F3008" w:rsidRPr="000C4C88">
        <w:rPr>
          <w:sz w:val="24"/>
        </w:rPr>
        <w:t xml:space="preserve">, the CCG “[…] is more clinically led […] in a way that […] the professional executive committee in a PCT, […] never really achieved”. </w:t>
      </w:r>
    </w:p>
    <w:p w14:paraId="3F37FC7C" w14:textId="517EBFB8" w:rsidR="003F3008" w:rsidRPr="000C4C88" w:rsidRDefault="002340E6" w:rsidP="000C4C88">
      <w:pPr>
        <w:tabs>
          <w:tab w:val="left" w:pos="709"/>
        </w:tabs>
        <w:spacing w:after="0" w:line="480" w:lineRule="auto"/>
        <w:jc w:val="both"/>
        <w:rPr>
          <w:sz w:val="24"/>
        </w:rPr>
      </w:pPr>
      <w:r w:rsidRPr="000C4C88">
        <w:rPr>
          <w:sz w:val="24"/>
        </w:rPr>
        <w:t>Informal strategies to maintain a</w:t>
      </w:r>
      <w:r w:rsidR="000C5FEC" w:rsidRPr="000C4C88">
        <w:rPr>
          <w:sz w:val="24"/>
        </w:rPr>
        <w:t xml:space="preserve"> patient centred focus </w:t>
      </w:r>
      <w:r w:rsidRPr="000C4C88">
        <w:rPr>
          <w:sz w:val="24"/>
        </w:rPr>
        <w:t>included</w:t>
      </w:r>
      <w:r w:rsidR="000C5FEC" w:rsidRPr="000C4C88">
        <w:rPr>
          <w:sz w:val="24"/>
        </w:rPr>
        <w:t xml:space="preserve"> bringing clinical material into meetings</w:t>
      </w:r>
      <w:r w:rsidR="001B2DB6">
        <w:rPr>
          <w:sz w:val="24"/>
        </w:rPr>
        <w:t>; f</w:t>
      </w:r>
      <w:r w:rsidR="000E6858" w:rsidRPr="000C4C88">
        <w:rPr>
          <w:sz w:val="24"/>
        </w:rPr>
        <w:t>or example,</w:t>
      </w:r>
      <w:r w:rsidR="004E45D0" w:rsidRPr="000C4C88">
        <w:rPr>
          <w:sz w:val="24"/>
        </w:rPr>
        <w:t xml:space="preserve"> </w:t>
      </w:r>
      <w:r w:rsidR="000C5FEC" w:rsidRPr="000C4C88">
        <w:rPr>
          <w:sz w:val="24"/>
        </w:rPr>
        <w:t xml:space="preserve">by relating how the families and children </w:t>
      </w:r>
      <w:r w:rsidRPr="000C4C88">
        <w:rPr>
          <w:sz w:val="24"/>
        </w:rPr>
        <w:t>GPs</w:t>
      </w:r>
      <w:r w:rsidR="000C5FEC" w:rsidRPr="000C4C88">
        <w:rPr>
          <w:sz w:val="24"/>
        </w:rPr>
        <w:t xml:space="preserve"> treat</w:t>
      </w:r>
      <w:r w:rsidR="00862488" w:rsidRPr="000C4C88">
        <w:rPr>
          <w:sz w:val="24"/>
        </w:rPr>
        <w:t>ed</w:t>
      </w:r>
      <w:r w:rsidR="000C5FEC" w:rsidRPr="000C4C88">
        <w:rPr>
          <w:sz w:val="24"/>
        </w:rPr>
        <w:t xml:space="preserve"> or kn</w:t>
      </w:r>
      <w:r w:rsidR="00862488" w:rsidRPr="000C4C88">
        <w:rPr>
          <w:sz w:val="24"/>
        </w:rPr>
        <w:t>e</w:t>
      </w:r>
      <w:r w:rsidR="000C5FEC" w:rsidRPr="000C4C88">
        <w:rPr>
          <w:sz w:val="24"/>
        </w:rPr>
        <w:t>w ha</w:t>
      </w:r>
      <w:r w:rsidR="00862488" w:rsidRPr="000C4C88">
        <w:rPr>
          <w:sz w:val="24"/>
        </w:rPr>
        <w:t>d</w:t>
      </w:r>
      <w:r w:rsidR="000C5FEC" w:rsidRPr="000C4C88">
        <w:rPr>
          <w:sz w:val="24"/>
        </w:rPr>
        <w:t xml:space="preserve"> been affected by the work of the CCG. </w:t>
      </w:r>
      <w:r w:rsidRPr="000C4C88">
        <w:rPr>
          <w:sz w:val="24"/>
        </w:rPr>
        <w:t>More formal</w:t>
      </w:r>
      <w:r w:rsidR="003F3008" w:rsidRPr="000C4C88">
        <w:rPr>
          <w:sz w:val="24"/>
        </w:rPr>
        <w:t xml:space="preserve"> </w:t>
      </w:r>
      <w:r w:rsidRPr="000C4C88">
        <w:rPr>
          <w:sz w:val="24"/>
        </w:rPr>
        <w:t>strategies included the Chair</w:t>
      </w:r>
      <w:r w:rsidR="00CB0E36" w:rsidRPr="000C4C88">
        <w:rPr>
          <w:sz w:val="24"/>
        </w:rPr>
        <w:t xml:space="preserve"> of a CCG meeting promulgating the CCG’s aim</w:t>
      </w:r>
      <w:r w:rsidR="007B6959" w:rsidRPr="000C4C88">
        <w:rPr>
          <w:sz w:val="24"/>
        </w:rPr>
        <w:t>,</w:t>
      </w:r>
    </w:p>
    <w:p w14:paraId="61DDEAB3" w14:textId="77777777" w:rsidR="004E45D0" w:rsidRPr="000C4C88" w:rsidRDefault="00E006B8" w:rsidP="000C4C88">
      <w:pPr>
        <w:spacing w:after="0" w:line="480" w:lineRule="auto"/>
        <w:ind w:left="720"/>
        <w:jc w:val="both"/>
        <w:rPr>
          <w:sz w:val="24"/>
        </w:rPr>
      </w:pPr>
      <w:r w:rsidRPr="000C4C88">
        <w:rPr>
          <w:sz w:val="24"/>
        </w:rPr>
        <w:t>“</w:t>
      </w:r>
      <w:r w:rsidR="00CB0E36" w:rsidRPr="000C4C88">
        <w:rPr>
          <w:sz w:val="24"/>
        </w:rPr>
        <w:t>T</w:t>
      </w:r>
      <w:r w:rsidR="003F3008" w:rsidRPr="000C4C88">
        <w:rPr>
          <w:sz w:val="24"/>
        </w:rPr>
        <w:t xml:space="preserve">o provide the best health possible to the residents of XXX, encourage self-care, develop effective care pathways and to focus on quality of service. […] </w:t>
      </w:r>
      <w:proofErr w:type="gramStart"/>
      <w:r w:rsidR="003F3008" w:rsidRPr="000C4C88">
        <w:rPr>
          <w:sz w:val="24"/>
        </w:rPr>
        <w:t>this</w:t>
      </w:r>
      <w:proofErr w:type="gramEnd"/>
      <w:r w:rsidR="003F3008" w:rsidRPr="000C4C88">
        <w:rPr>
          <w:sz w:val="24"/>
        </w:rPr>
        <w:t xml:space="preserve"> message has been condensed and will appear as a screen saver on everyone’s computer. […] </w:t>
      </w:r>
      <w:proofErr w:type="gramStart"/>
      <w:r w:rsidR="003F3008" w:rsidRPr="000C4C88">
        <w:rPr>
          <w:sz w:val="24"/>
        </w:rPr>
        <w:t>every</w:t>
      </w:r>
      <w:proofErr w:type="gramEnd"/>
      <w:r w:rsidR="003F3008" w:rsidRPr="000C4C88">
        <w:rPr>
          <w:sz w:val="24"/>
        </w:rPr>
        <w:t xml:space="preserve"> CCG member will be issued with cards, also showing the vision statement, so that wherever they go, when asked, they will be united in their quest</w:t>
      </w:r>
      <w:r w:rsidRPr="000C4C88">
        <w:rPr>
          <w:sz w:val="24"/>
        </w:rPr>
        <w:t>”.</w:t>
      </w:r>
      <w:r w:rsidR="003F3008" w:rsidRPr="000C4C88">
        <w:rPr>
          <w:sz w:val="24"/>
        </w:rPr>
        <w:t xml:space="preserve"> (</w:t>
      </w:r>
      <w:r w:rsidR="00C07CA9" w:rsidRPr="000C4C88">
        <w:rPr>
          <w:sz w:val="24"/>
        </w:rPr>
        <w:t>Observation CCG</w:t>
      </w:r>
      <w:r w:rsidRPr="000C4C88">
        <w:rPr>
          <w:sz w:val="24"/>
        </w:rPr>
        <w:t>)</w:t>
      </w:r>
    </w:p>
    <w:p w14:paraId="1981C413" w14:textId="77777777" w:rsidR="00DA77A2" w:rsidRPr="000C4C88" w:rsidRDefault="00DA77A2" w:rsidP="000C4C88">
      <w:pPr>
        <w:spacing w:after="0" w:line="480" w:lineRule="auto"/>
        <w:ind w:left="720"/>
        <w:jc w:val="both"/>
        <w:rPr>
          <w:sz w:val="24"/>
        </w:rPr>
      </w:pPr>
    </w:p>
    <w:p w14:paraId="224BC7B9" w14:textId="625E345B" w:rsidR="003F3008" w:rsidRPr="000C4C88" w:rsidRDefault="001A6C43" w:rsidP="000C4C88">
      <w:pPr>
        <w:spacing w:after="0" w:line="480" w:lineRule="auto"/>
        <w:jc w:val="both"/>
        <w:rPr>
          <w:sz w:val="24"/>
        </w:rPr>
      </w:pPr>
      <w:r w:rsidRPr="000C4C88">
        <w:rPr>
          <w:sz w:val="24"/>
        </w:rPr>
        <w:t>T</w:t>
      </w:r>
      <w:r w:rsidR="00043A9F" w:rsidRPr="000C4C88">
        <w:rPr>
          <w:sz w:val="24"/>
        </w:rPr>
        <w:t>his statement</w:t>
      </w:r>
      <w:r w:rsidR="000E6858" w:rsidRPr="000C4C88">
        <w:rPr>
          <w:sz w:val="24"/>
        </w:rPr>
        <w:t xml:space="preserve"> </w:t>
      </w:r>
      <w:r w:rsidR="001B2DB6">
        <w:rPr>
          <w:sz w:val="24"/>
        </w:rPr>
        <w:t>seemed like</w:t>
      </w:r>
      <w:r w:rsidR="00043A9F" w:rsidRPr="000C4C88">
        <w:rPr>
          <w:sz w:val="24"/>
        </w:rPr>
        <w:t xml:space="preserve"> a proclamation, with the inference perhaps, that un</w:t>
      </w:r>
      <w:r w:rsidR="004E45D0" w:rsidRPr="000C4C88">
        <w:rPr>
          <w:sz w:val="24"/>
        </w:rPr>
        <w:t>less reminded</w:t>
      </w:r>
      <w:r w:rsidR="000E6858" w:rsidRPr="000C4C88">
        <w:rPr>
          <w:sz w:val="24"/>
        </w:rPr>
        <w:t xml:space="preserve"> by their screen savers</w:t>
      </w:r>
      <w:r w:rsidR="00004402" w:rsidRPr="000C4C88">
        <w:rPr>
          <w:sz w:val="24"/>
        </w:rPr>
        <w:t>,</w:t>
      </w:r>
      <w:r w:rsidR="00043A9F" w:rsidRPr="000C4C88">
        <w:rPr>
          <w:sz w:val="24"/>
        </w:rPr>
        <w:t xml:space="preserve"> CCG members </w:t>
      </w:r>
      <w:proofErr w:type="gramStart"/>
      <w:r w:rsidR="00043A9F" w:rsidRPr="000C4C88">
        <w:rPr>
          <w:sz w:val="24"/>
        </w:rPr>
        <w:t>may</w:t>
      </w:r>
      <w:proofErr w:type="gramEnd"/>
      <w:r w:rsidR="00043A9F" w:rsidRPr="000C4C88">
        <w:rPr>
          <w:sz w:val="24"/>
        </w:rPr>
        <w:t xml:space="preserve"> </w:t>
      </w:r>
      <w:r w:rsidR="00E41C84" w:rsidRPr="000C4C88">
        <w:rPr>
          <w:sz w:val="24"/>
        </w:rPr>
        <w:t xml:space="preserve">disregard </w:t>
      </w:r>
      <w:r w:rsidR="00043A9F" w:rsidRPr="000C4C88">
        <w:rPr>
          <w:sz w:val="24"/>
        </w:rPr>
        <w:t xml:space="preserve">the patient incentive as </w:t>
      </w:r>
      <w:r w:rsidR="00E41C84" w:rsidRPr="000C4C88">
        <w:rPr>
          <w:sz w:val="24"/>
        </w:rPr>
        <w:t xml:space="preserve">a key </w:t>
      </w:r>
      <w:r w:rsidR="00043A9F" w:rsidRPr="000C4C88">
        <w:rPr>
          <w:sz w:val="24"/>
        </w:rPr>
        <w:t>motivat</w:t>
      </w:r>
      <w:r w:rsidR="00E41C84" w:rsidRPr="000C4C88">
        <w:rPr>
          <w:sz w:val="24"/>
        </w:rPr>
        <w:t>or</w:t>
      </w:r>
      <w:r w:rsidR="00862488" w:rsidRPr="000C4C88">
        <w:rPr>
          <w:sz w:val="24"/>
        </w:rPr>
        <w:t>.</w:t>
      </w:r>
      <w:r w:rsidR="00E41C84" w:rsidRPr="000C4C88">
        <w:rPr>
          <w:sz w:val="24"/>
        </w:rPr>
        <w:t xml:space="preserve"> </w:t>
      </w:r>
      <w:r w:rsidR="00642DC0" w:rsidRPr="000C4C88">
        <w:rPr>
          <w:sz w:val="24"/>
        </w:rPr>
        <w:t>The</w:t>
      </w:r>
      <w:r w:rsidRPr="000C4C88">
        <w:rPr>
          <w:sz w:val="24"/>
        </w:rPr>
        <w:t xml:space="preserve"> statement </w:t>
      </w:r>
      <w:r w:rsidR="00C57207" w:rsidRPr="000C4C88">
        <w:rPr>
          <w:sz w:val="24"/>
        </w:rPr>
        <w:t>suggest</w:t>
      </w:r>
      <w:r w:rsidR="00862488" w:rsidRPr="000C4C88">
        <w:rPr>
          <w:sz w:val="24"/>
        </w:rPr>
        <w:t>ed</w:t>
      </w:r>
      <w:r w:rsidR="00C57207" w:rsidRPr="000C4C88">
        <w:rPr>
          <w:sz w:val="24"/>
        </w:rPr>
        <w:t xml:space="preserve"> that</w:t>
      </w:r>
      <w:r w:rsidR="005A60BA" w:rsidRPr="000C4C88">
        <w:rPr>
          <w:sz w:val="24"/>
        </w:rPr>
        <w:t xml:space="preserve"> </w:t>
      </w:r>
      <w:r w:rsidR="003F3008" w:rsidRPr="000C4C88">
        <w:rPr>
          <w:sz w:val="24"/>
        </w:rPr>
        <w:t xml:space="preserve">the patient-centred </w:t>
      </w:r>
      <w:r w:rsidR="00642DC0" w:rsidRPr="000C4C88">
        <w:rPr>
          <w:sz w:val="24"/>
        </w:rPr>
        <w:t>aim</w:t>
      </w:r>
      <w:r w:rsidR="005A60BA" w:rsidRPr="000C4C88">
        <w:rPr>
          <w:sz w:val="24"/>
        </w:rPr>
        <w:t xml:space="preserve"> </w:t>
      </w:r>
      <w:r w:rsidR="0029393C" w:rsidRPr="000C4C88">
        <w:rPr>
          <w:sz w:val="24"/>
        </w:rPr>
        <w:t xml:space="preserve">produced an uncomfortable </w:t>
      </w:r>
      <w:r w:rsidR="005A60BA" w:rsidRPr="000C4C88">
        <w:rPr>
          <w:sz w:val="24"/>
        </w:rPr>
        <w:t>tension</w:t>
      </w:r>
      <w:r w:rsidR="0029393C" w:rsidRPr="000C4C88">
        <w:rPr>
          <w:sz w:val="24"/>
        </w:rPr>
        <w:t xml:space="preserve"> in the CCG</w:t>
      </w:r>
      <w:r w:rsidR="003F3008" w:rsidRPr="000C4C88">
        <w:rPr>
          <w:sz w:val="24"/>
        </w:rPr>
        <w:t xml:space="preserve"> at odds with the expressed </w:t>
      </w:r>
      <w:r w:rsidR="00FA177A" w:rsidRPr="000C4C88">
        <w:rPr>
          <w:sz w:val="24"/>
        </w:rPr>
        <w:t xml:space="preserve">patient-centred, </w:t>
      </w:r>
      <w:r w:rsidR="003F3008" w:rsidRPr="000C4C88">
        <w:rPr>
          <w:sz w:val="24"/>
        </w:rPr>
        <w:t xml:space="preserve">visionary ambitions. </w:t>
      </w:r>
      <w:r w:rsidR="00847433" w:rsidRPr="000C4C88">
        <w:rPr>
          <w:sz w:val="24"/>
        </w:rPr>
        <w:t xml:space="preserve">In another </w:t>
      </w:r>
      <w:r w:rsidR="006D7E4F" w:rsidRPr="000C4C88">
        <w:rPr>
          <w:sz w:val="24"/>
        </w:rPr>
        <w:t xml:space="preserve">example, </w:t>
      </w:r>
      <w:r w:rsidR="003F3008" w:rsidRPr="000C4C88">
        <w:rPr>
          <w:sz w:val="24"/>
        </w:rPr>
        <w:t xml:space="preserve">at </w:t>
      </w:r>
      <w:r w:rsidR="00004402" w:rsidRPr="000C4C88">
        <w:rPr>
          <w:sz w:val="24"/>
        </w:rPr>
        <w:t>a CCG public Board meeting</w:t>
      </w:r>
      <w:r w:rsidR="003F3008" w:rsidRPr="000C4C88">
        <w:rPr>
          <w:sz w:val="24"/>
        </w:rPr>
        <w:t xml:space="preserve"> </w:t>
      </w:r>
      <w:r w:rsidR="00D962C1" w:rsidRPr="000C4C88">
        <w:rPr>
          <w:sz w:val="24"/>
        </w:rPr>
        <w:t xml:space="preserve">there was </w:t>
      </w:r>
      <w:r w:rsidR="005A5A77" w:rsidRPr="000C4C88">
        <w:rPr>
          <w:sz w:val="24"/>
        </w:rPr>
        <w:t xml:space="preserve">a </w:t>
      </w:r>
      <w:r w:rsidR="00847433" w:rsidRPr="000C4C88">
        <w:rPr>
          <w:sz w:val="24"/>
        </w:rPr>
        <w:t xml:space="preserve">long </w:t>
      </w:r>
      <w:r w:rsidR="003F3008" w:rsidRPr="000C4C88">
        <w:rPr>
          <w:sz w:val="24"/>
        </w:rPr>
        <w:t>debate over a</w:t>
      </w:r>
      <w:r w:rsidR="000E6858" w:rsidRPr="000C4C88">
        <w:rPr>
          <w:sz w:val="24"/>
        </w:rPr>
        <w:t>n</w:t>
      </w:r>
      <w:r w:rsidR="003F3008" w:rsidRPr="000C4C88">
        <w:rPr>
          <w:sz w:val="24"/>
        </w:rPr>
        <w:t xml:space="preserve"> </w:t>
      </w:r>
      <w:r w:rsidR="005A5A77" w:rsidRPr="000C4C88">
        <w:rPr>
          <w:sz w:val="24"/>
        </w:rPr>
        <w:t>agenda</w:t>
      </w:r>
      <w:r w:rsidR="00847433" w:rsidRPr="000C4C88">
        <w:rPr>
          <w:sz w:val="24"/>
        </w:rPr>
        <w:t xml:space="preserve"> item.</w:t>
      </w:r>
      <w:r w:rsidR="00004402" w:rsidRPr="000C4C88">
        <w:rPr>
          <w:sz w:val="24"/>
        </w:rPr>
        <w:t xml:space="preserve"> </w:t>
      </w:r>
      <w:r w:rsidR="00847433" w:rsidRPr="000C4C88">
        <w:rPr>
          <w:sz w:val="24"/>
        </w:rPr>
        <w:t xml:space="preserve">The researcher </w:t>
      </w:r>
      <w:r w:rsidR="00004402" w:rsidRPr="000C4C88">
        <w:rPr>
          <w:sz w:val="24"/>
        </w:rPr>
        <w:t xml:space="preserve">observed </w:t>
      </w:r>
      <w:r w:rsidR="00847433" w:rsidRPr="000C4C88">
        <w:rPr>
          <w:sz w:val="24"/>
        </w:rPr>
        <w:t xml:space="preserve">that </w:t>
      </w:r>
      <w:r w:rsidRPr="000C4C88">
        <w:rPr>
          <w:sz w:val="24"/>
        </w:rPr>
        <w:t>a</w:t>
      </w:r>
      <w:r w:rsidR="00847433" w:rsidRPr="000C4C88">
        <w:rPr>
          <w:sz w:val="24"/>
        </w:rPr>
        <w:t xml:space="preserve"> lay </w:t>
      </w:r>
      <w:r w:rsidR="005A5A77" w:rsidRPr="000C4C88">
        <w:rPr>
          <w:sz w:val="24"/>
        </w:rPr>
        <w:t xml:space="preserve">member </w:t>
      </w:r>
      <w:r w:rsidR="00847433" w:rsidRPr="000C4C88">
        <w:rPr>
          <w:sz w:val="24"/>
        </w:rPr>
        <w:t xml:space="preserve">felt </w:t>
      </w:r>
      <w:r w:rsidRPr="000C4C88">
        <w:rPr>
          <w:sz w:val="24"/>
        </w:rPr>
        <w:t>such detailed discussion of minutiae seemed removed from patient experience</w:t>
      </w:r>
      <w:r w:rsidR="00847433" w:rsidRPr="000C4C88">
        <w:rPr>
          <w:sz w:val="24"/>
        </w:rPr>
        <w:t>, telling the researcher:</w:t>
      </w:r>
      <w:r w:rsidR="00D962C1" w:rsidRPr="000C4C88">
        <w:rPr>
          <w:sz w:val="24"/>
        </w:rPr>
        <w:t xml:space="preserve"> </w:t>
      </w:r>
      <w:r w:rsidR="009F30D8" w:rsidRPr="000C4C88">
        <w:rPr>
          <w:sz w:val="24"/>
        </w:rPr>
        <w:t xml:space="preserve"> </w:t>
      </w:r>
      <w:r w:rsidR="003F3008" w:rsidRPr="000C4C88">
        <w:rPr>
          <w:sz w:val="24"/>
        </w:rPr>
        <w:t>“This is nit picking</w:t>
      </w:r>
      <w:r w:rsidR="00C57207" w:rsidRPr="000C4C88">
        <w:rPr>
          <w:sz w:val="24"/>
        </w:rPr>
        <w:t xml:space="preserve"> [the debate over the agenda]</w:t>
      </w:r>
      <w:r w:rsidR="003F3008" w:rsidRPr="000C4C88">
        <w:rPr>
          <w:sz w:val="24"/>
        </w:rPr>
        <w:t>. I don’t know what they’re on about. It’s the patient agenda that should be nit-picked. This is all about organisational bureaucracy […]” (</w:t>
      </w:r>
      <w:r w:rsidR="006156D2" w:rsidRPr="000C4C88">
        <w:rPr>
          <w:sz w:val="24"/>
        </w:rPr>
        <w:t>Observation</w:t>
      </w:r>
      <w:r w:rsidR="007B6959" w:rsidRPr="000C4C88">
        <w:rPr>
          <w:sz w:val="24"/>
        </w:rPr>
        <w:t xml:space="preserve"> </w:t>
      </w:r>
      <w:r w:rsidR="00BA2220" w:rsidRPr="000C4C88">
        <w:rPr>
          <w:sz w:val="24"/>
        </w:rPr>
        <w:t xml:space="preserve">Weatherspoon </w:t>
      </w:r>
      <w:r w:rsidR="003F3008" w:rsidRPr="000C4C88">
        <w:rPr>
          <w:sz w:val="24"/>
        </w:rPr>
        <w:t>CCG Board meeting).</w:t>
      </w:r>
      <w:r w:rsidR="000E6858" w:rsidRPr="000C4C88">
        <w:rPr>
          <w:sz w:val="24"/>
        </w:rPr>
        <w:t xml:space="preserve"> </w:t>
      </w:r>
      <w:r w:rsidR="00FA177A" w:rsidRPr="000C4C88">
        <w:rPr>
          <w:sz w:val="24"/>
        </w:rPr>
        <w:t xml:space="preserve">Following this Board meeting, </w:t>
      </w:r>
      <w:r w:rsidRPr="000C4C88">
        <w:rPr>
          <w:sz w:val="24"/>
        </w:rPr>
        <w:t>this tension</w:t>
      </w:r>
      <w:r w:rsidR="00FA177A" w:rsidRPr="000C4C88">
        <w:rPr>
          <w:sz w:val="24"/>
        </w:rPr>
        <w:t xml:space="preserve"> </w:t>
      </w:r>
      <w:r w:rsidR="00FA177A" w:rsidRPr="000C4C88">
        <w:rPr>
          <w:sz w:val="24"/>
        </w:rPr>
        <w:lastRenderedPageBreak/>
        <w:t xml:space="preserve">was </w:t>
      </w:r>
      <w:r w:rsidR="00847433" w:rsidRPr="000C4C88">
        <w:rPr>
          <w:sz w:val="24"/>
        </w:rPr>
        <w:t xml:space="preserve">repeated </w:t>
      </w:r>
      <w:r w:rsidR="00FA177A" w:rsidRPr="000C4C88">
        <w:rPr>
          <w:sz w:val="24"/>
        </w:rPr>
        <w:t xml:space="preserve">by </w:t>
      </w:r>
      <w:r w:rsidRPr="000C4C88">
        <w:rPr>
          <w:sz w:val="24"/>
        </w:rPr>
        <w:t>Hilary</w:t>
      </w:r>
      <w:r w:rsidR="00FA177A" w:rsidRPr="000C4C88">
        <w:rPr>
          <w:sz w:val="24"/>
        </w:rPr>
        <w:t xml:space="preserve"> in relation to CCG employees for whom </w:t>
      </w:r>
      <w:r w:rsidR="003F3008" w:rsidRPr="000C4C88">
        <w:rPr>
          <w:sz w:val="24"/>
        </w:rPr>
        <w:t>“the NHS icon on their (CCG employees’] computers” [could] be the only reminder of their purpose” (</w:t>
      </w:r>
      <w:r w:rsidR="00A37C49" w:rsidRPr="000C4C88">
        <w:rPr>
          <w:sz w:val="24"/>
        </w:rPr>
        <w:t>Informal interview</w:t>
      </w:r>
      <w:r w:rsidR="003F3008" w:rsidRPr="000C4C88">
        <w:rPr>
          <w:sz w:val="24"/>
        </w:rPr>
        <w:t xml:space="preserve"> </w:t>
      </w:r>
      <w:r w:rsidR="007B6959" w:rsidRPr="000C4C88">
        <w:rPr>
          <w:sz w:val="24"/>
        </w:rPr>
        <w:t>GBN</w:t>
      </w:r>
      <w:r w:rsidR="00A37C49" w:rsidRPr="000C4C88">
        <w:rPr>
          <w:sz w:val="24"/>
        </w:rPr>
        <w:t xml:space="preserve"> Rutherford CCG</w:t>
      </w:r>
      <w:r w:rsidR="003F3008" w:rsidRPr="000C4C88">
        <w:rPr>
          <w:sz w:val="24"/>
        </w:rPr>
        <w:t>).</w:t>
      </w:r>
      <w:r w:rsidR="00847433" w:rsidRPr="000C4C88">
        <w:rPr>
          <w:sz w:val="24"/>
        </w:rPr>
        <w:t xml:space="preserve"> </w:t>
      </w:r>
      <w:r w:rsidR="000E6858" w:rsidRPr="000C4C88">
        <w:rPr>
          <w:sz w:val="24"/>
        </w:rPr>
        <w:t>It appears that</w:t>
      </w:r>
      <w:r w:rsidR="00847433" w:rsidRPr="000C4C88">
        <w:rPr>
          <w:sz w:val="24"/>
        </w:rPr>
        <w:t xml:space="preserve"> developing stronger patient and public involvement (PPI) in the delivery of healthcare</w:t>
      </w:r>
      <w:r w:rsidR="000E6858" w:rsidRPr="000C4C88">
        <w:rPr>
          <w:sz w:val="24"/>
        </w:rPr>
        <w:t>, while</w:t>
      </w:r>
      <w:r w:rsidR="00847433" w:rsidRPr="000C4C88">
        <w:rPr>
          <w:sz w:val="24"/>
        </w:rPr>
        <w:t xml:space="preserve"> central to health reform in the NHS, </w:t>
      </w:r>
      <w:r w:rsidR="000E6858" w:rsidRPr="000C4C88">
        <w:rPr>
          <w:sz w:val="24"/>
        </w:rPr>
        <w:t>may be</w:t>
      </w:r>
      <w:r w:rsidR="00847433" w:rsidRPr="000C4C88">
        <w:rPr>
          <w:sz w:val="24"/>
        </w:rPr>
        <w:t xml:space="preserve"> hard to achieve (</w:t>
      </w:r>
      <w:proofErr w:type="spellStart"/>
      <w:r w:rsidR="00847433" w:rsidRPr="000C4C88">
        <w:rPr>
          <w:sz w:val="24"/>
        </w:rPr>
        <w:t>Ocloo</w:t>
      </w:r>
      <w:proofErr w:type="spellEnd"/>
      <w:r w:rsidR="00847433" w:rsidRPr="000C4C88">
        <w:rPr>
          <w:sz w:val="24"/>
        </w:rPr>
        <w:t xml:space="preserve"> </w:t>
      </w:r>
      <w:r w:rsidR="00416573">
        <w:rPr>
          <w:sz w:val="24"/>
        </w:rPr>
        <w:t>and</w:t>
      </w:r>
      <w:r w:rsidR="00847433" w:rsidRPr="000C4C88">
        <w:rPr>
          <w:sz w:val="24"/>
        </w:rPr>
        <w:t xml:space="preserve"> Matthews, 2016). </w:t>
      </w:r>
      <w:r w:rsidR="001B2DB6" w:rsidRPr="001B2DB6">
        <w:rPr>
          <w:sz w:val="24"/>
          <w:highlight w:val="green"/>
        </w:rPr>
        <w:t xml:space="preserve">The tension described </w:t>
      </w:r>
      <w:r w:rsidR="001B2DB6">
        <w:rPr>
          <w:sz w:val="24"/>
          <w:highlight w:val="green"/>
        </w:rPr>
        <w:t xml:space="preserve">by Hilary and the </w:t>
      </w:r>
      <w:proofErr w:type="gramStart"/>
      <w:r w:rsidR="001B2DB6">
        <w:rPr>
          <w:sz w:val="24"/>
          <w:highlight w:val="green"/>
        </w:rPr>
        <w:t xml:space="preserve">patient above </w:t>
      </w:r>
      <w:r w:rsidR="001B2DB6" w:rsidRPr="001B2DB6">
        <w:rPr>
          <w:sz w:val="24"/>
          <w:highlight w:val="green"/>
        </w:rPr>
        <w:t>reflect</w:t>
      </w:r>
      <w:proofErr w:type="gramEnd"/>
      <w:r w:rsidR="001B2DB6" w:rsidRPr="001B2DB6">
        <w:rPr>
          <w:sz w:val="24"/>
          <w:highlight w:val="green"/>
        </w:rPr>
        <w:t xml:space="preserve"> Freeman’s findings that managers find conflict between professional and corporate agendas (2013). This is further illustrated below</w:t>
      </w:r>
      <w:r w:rsidR="001B2DB6">
        <w:rPr>
          <w:sz w:val="24"/>
        </w:rPr>
        <w:t>.</w:t>
      </w:r>
    </w:p>
    <w:p w14:paraId="5039CE3C" w14:textId="77777777" w:rsidR="00443665" w:rsidRPr="000C4C88" w:rsidRDefault="00443665" w:rsidP="000C4C88">
      <w:pPr>
        <w:spacing w:after="0" w:line="480" w:lineRule="auto"/>
        <w:jc w:val="both"/>
        <w:rPr>
          <w:sz w:val="24"/>
        </w:rPr>
      </w:pPr>
    </w:p>
    <w:p w14:paraId="54A9BF51" w14:textId="77777777" w:rsidR="003F3008" w:rsidRPr="000C4C88" w:rsidRDefault="00642DC0" w:rsidP="000C4C88">
      <w:pPr>
        <w:spacing w:after="0" w:line="480" w:lineRule="auto"/>
        <w:jc w:val="both"/>
        <w:rPr>
          <w:sz w:val="24"/>
        </w:rPr>
      </w:pPr>
      <w:r w:rsidRPr="000C4C88">
        <w:rPr>
          <w:sz w:val="24"/>
        </w:rPr>
        <w:t>Moreover</w:t>
      </w:r>
      <w:r w:rsidR="000E6858" w:rsidRPr="000C4C88">
        <w:rPr>
          <w:sz w:val="24"/>
        </w:rPr>
        <w:t>,</w:t>
      </w:r>
      <w:r w:rsidR="00F92CDC" w:rsidRPr="000C4C88">
        <w:rPr>
          <w:sz w:val="24"/>
        </w:rPr>
        <w:t xml:space="preserve"> </w:t>
      </w:r>
      <w:r w:rsidR="00004402" w:rsidRPr="000C4C88">
        <w:rPr>
          <w:sz w:val="24"/>
        </w:rPr>
        <w:t xml:space="preserve">whilst </w:t>
      </w:r>
      <w:r w:rsidR="00DF1998" w:rsidRPr="000C4C88">
        <w:rPr>
          <w:sz w:val="24"/>
        </w:rPr>
        <w:t>CCG s</w:t>
      </w:r>
      <w:r w:rsidR="00F92CDC" w:rsidRPr="000C4C88">
        <w:rPr>
          <w:sz w:val="24"/>
        </w:rPr>
        <w:t xml:space="preserve">taff </w:t>
      </w:r>
      <w:r w:rsidR="000E6858" w:rsidRPr="000C4C88">
        <w:rPr>
          <w:sz w:val="24"/>
        </w:rPr>
        <w:t xml:space="preserve">were reminded </w:t>
      </w:r>
      <w:r w:rsidR="00F05D41" w:rsidRPr="000C4C88">
        <w:rPr>
          <w:sz w:val="24"/>
        </w:rPr>
        <w:t xml:space="preserve">of, </w:t>
      </w:r>
      <w:r w:rsidR="000E6858" w:rsidRPr="000C4C88">
        <w:rPr>
          <w:sz w:val="24"/>
        </w:rPr>
        <w:t xml:space="preserve">and </w:t>
      </w:r>
      <w:r w:rsidR="00F92CDC" w:rsidRPr="000C4C88">
        <w:rPr>
          <w:sz w:val="24"/>
        </w:rPr>
        <w:t xml:space="preserve">may </w:t>
      </w:r>
      <w:r w:rsidR="000E6858" w:rsidRPr="000C4C88">
        <w:rPr>
          <w:sz w:val="24"/>
        </w:rPr>
        <w:t xml:space="preserve">indeed </w:t>
      </w:r>
      <w:r w:rsidR="005354AC" w:rsidRPr="000C4C88">
        <w:rPr>
          <w:sz w:val="24"/>
        </w:rPr>
        <w:t>have hel</w:t>
      </w:r>
      <w:r w:rsidR="00847433" w:rsidRPr="000C4C88">
        <w:rPr>
          <w:sz w:val="24"/>
        </w:rPr>
        <w:t>d</w:t>
      </w:r>
      <w:r w:rsidR="00F05D41" w:rsidRPr="000C4C88">
        <w:rPr>
          <w:sz w:val="24"/>
        </w:rPr>
        <w:t>,</w:t>
      </w:r>
      <w:r w:rsidR="00847433" w:rsidRPr="000C4C88">
        <w:rPr>
          <w:sz w:val="24"/>
        </w:rPr>
        <w:t xml:space="preserve"> </w:t>
      </w:r>
      <w:r w:rsidR="00EE1152" w:rsidRPr="000C4C88">
        <w:rPr>
          <w:sz w:val="24"/>
        </w:rPr>
        <w:t>patient-centred</w:t>
      </w:r>
      <w:r w:rsidR="00F92CDC" w:rsidRPr="000C4C88">
        <w:rPr>
          <w:sz w:val="24"/>
        </w:rPr>
        <w:t xml:space="preserve"> values</w:t>
      </w:r>
      <w:r w:rsidR="005354AC" w:rsidRPr="000C4C88">
        <w:rPr>
          <w:sz w:val="24"/>
        </w:rPr>
        <w:t>,</w:t>
      </w:r>
      <w:r w:rsidR="00F92CDC" w:rsidRPr="000C4C88">
        <w:rPr>
          <w:sz w:val="24"/>
        </w:rPr>
        <w:t xml:space="preserve"> </w:t>
      </w:r>
      <w:r w:rsidR="003F3008" w:rsidRPr="000C4C88">
        <w:rPr>
          <w:sz w:val="24"/>
        </w:rPr>
        <w:t>the fin</w:t>
      </w:r>
      <w:r w:rsidR="00004402" w:rsidRPr="000C4C88">
        <w:rPr>
          <w:sz w:val="24"/>
        </w:rPr>
        <w:t xml:space="preserve">ancial reality of commissioning </w:t>
      </w:r>
      <w:r w:rsidR="003F3008" w:rsidRPr="000C4C88">
        <w:rPr>
          <w:sz w:val="24"/>
        </w:rPr>
        <w:t>healthcare</w:t>
      </w:r>
      <w:r w:rsidR="00004402" w:rsidRPr="000C4C88">
        <w:rPr>
          <w:sz w:val="24"/>
        </w:rPr>
        <w:t xml:space="preserve"> </w:t>
      </w:r>
      <w:r w:rsidR="004B4BBE" w:rsidRPr="000C4C88">
        <w:rPr>
          <w:sz w:val="24"/>
        </w:rPr>
        <w:t>and</w:t>
      </w:r>
      <w:r w:rsidR="00847433" w:rsidRPr="000C4C88">
        <w:rPr>
          <w:sz w:val="24"/>
        </w:rPr>
        <w:t xml:space="preserve"> the constraints of ‘new public management</w:t>
      </w:r>
      <w:r w:rsidR="004B4BBE" w:rsidRPr="000C4C88">
        <w:rPr>
          <w:sz w:val="24"/>
        </w:rPr>
        <w:t>’ were</w:t>
      </w:r>
      <w:r w:rsidR="005354AC" w:rsidRPr="000C4C88">
        <w:rPr>
          <w:sz w:val="24"/>
        </w:rPr>
        <w:t xml:space="preserve"> cl</w:t>
      </w:r>
      <w:r w:rsidR="004B4BBE" w:rsidRPr="000C4C88">
        <w:rPr>
          <w:sz w:val="24"/>
        </w:rPr>
        <w:t>early at odds with these values</w:t>
      </w:r>
      <w:r w:rsidR="005354AC" w:rsidRPr="000C4C88">
        <w:rPr>
          <w:sz w:val="24"/>
        </w:rPr>
        <w:t>.</w:t>
      </w:r>
      <w:r w:rsidR="00847433" w:rsidRPr="000C4C88">
        <w:rPr>
          <w:sz w:val="24"/>
        </w:rPr>
        <w:t xml:space="preserve"> </w:t>
      </w:r>
    </w:p>
    <w:p w14:paraId="0F1D795E" w14:textId="77777777" w:rsidR="003F3008" w:rsidRPr="000C4C88" w:rsidRDefault="003F3008" w:rsidP="000C4C88">
      <w:pPr>
        <w:tabs>
          <w:tab w:val="left" w:pos="709"/>
        </w:tabs>
        <w:spacing w:after="0" w:line="480" w:lineRule="auto"/>
        <w:ind w:left="720"/>
        <w:jc w:val="both"/>
        <w:rPr>
          <w:sz w:val="24"/>
        </w:rPr>
      </w:pPr>
      <w:r w:rsidRPr="000C4C88">
        <w:rPr>
          <w:sz w:val="24"/>
        </w:rPr>
        <w:t xml:space="preserve"> “In terms of where quality and finance, […] you’re wanting assurance that those cost reductions are not going to impact adversely on the quality, that’s going to be a conflict, with the number one priority about actually reducing costs”. (</w:t>
      </w:r>
      <w:r w:rsidR="00B62AC0" w:rsidRPr="000C4C88">
        <w:rPr>
          <w:sz w:val="24"/>
        </w:rPr>
        <w:t>I</w:t>
      </w:r>
      <w:r w:rsidR="00A37C49" w:rsidRPr="000C4C88">
        <w:rPr>
          <w:sz w:val="24"/>
        </w:rPr>
        <w:t>nterview CSU member</w:t>
      </w:r>
      <w:r w:rsidRPr="000C4C88">
        <w:rPr>
          <w:sz w:val="24"/>
        </w:rPr>
        <w:t xml:space="preserve"> </w:t>
      </w:r>
      <w:r w:rsidR="00DA77A2" w:rsidRPr="000C4C88">
        <w:rPr>
          <w:sz w:val="24"/>
        </w:rPr>
        <w:t>Rutherford CCG</w:t>
      </w:r>
      <w:r w:rsidRPr="000C4C88">
        <w:rPr>
          <w:sz w:val="24"/>
        </w:rPr>
        <w:t>).</w:t>
      </w:r>
    </w:p>
    <w:p w14:paraId="78C5D70C" w14:textId="77777777" w:rsidR="00EE1152" w:rsidRPr="000C4C88" w:rsidRDefault="00DF1998" w:rsidP="000C4C88">
      <w:pPr>
        <w:tabs>
          <w:tab w:val="left" w:pos="709"/>
        </w:tabs>
        <w:spacing w:after="0" w:line="480" w:lineRule="auto"/>
        <w:jc w:val="both"/>
        <w:rPr>
          <w:rStyle w:val="apple-converted-space"/>
          <w:sz w:val="24"/>
        </w:rPr>
      </w:pPr>
      <w:r w:rsidRPr="000C4C88">
        <w:rPr>
          <w:sz w:val="24"/>
        </w:rPr>
        <w:t>For</w:t>
      </w:r>
      <w:r w:rsidR="003F3008" w:rsidRPr="000C4C88">
        <w:rPr>
          <w:sz w:val="24"/>
        </w:rPr>
        <w:t xml:space="preserve"> </w:t>
      </w:r>
      <w:r w:rsidR="00F92CDC" w:rsidRPr="000C4C88">
        <w:rPr>
          <w:sz w:val="24"/>
        </w:rPr>
        <w:t>Hilary</w:t>
      </w:r>
      <w:r w:rsidR="003F3008" w:rsidRPr="000C4C88">
        <w:rPr>
          <w:sz w:val="24"/>
        </w:rPr>
        <w:t xml:space="preserve"> </w:t>
      </w:r>
      <w:r w:rsidRPr="000C4C88">
        <w:rPr>
          <w:sz w:val="24"/>
        </w:rPr>
        <w:t>the dilemma was</w:t>
      </w:r>
      <w:r w:rsidR="00EC66DB" w:rsidRPr="000C4C88">
        <w:rPr>
          <w:sz w:val="24"/>
        </w:rPr>
        <w:t xml:space="preserve"> how to “</w:t>
      </w:r>
      <w:r w:rsidR="003F3008" w:rsidRPr="000C4C88">
        <w:rPr>
          <w:sz w:val="24"/>
        </w:rPr>
        <w:t xml:space="preserve">make a discussion of contracts </w:t>
      </w:r>
      <w:r w:rsidR="00E97461" w:rsidRPr="000C4C88">
        <w:rPr>
          <w:sz w:val="24"/>
        </w:rPr>
        <w:t xml:space="preserve">[at CCG meetings] </w:t>
      </w:r>
      <w:r w:rsidR="003F3008" w:rsidRPr="000C4C88">
        <w:rPr>
          <w:sz w:val="24"/>
        </w:rPr>
        <w:t>about patients?” (</w:t>
      </w:r>
      <w:r w:rsidR="007B6959" w:rsidRPr="000C4C88">
        <w:rPr>
          <w:sz w:val="24"/>
        </w:rPr>
        <w:t xml:space="preserve">Observation </w:t>
      </w:r>
      <w:r w:rsidR="002A62A0" w:rsidRPr="000C4C88">
        <w:rPr>
          <w:sz w:val="24"/>
        </w:rPr>
        <w:t>Rutherford CCG</w:t>
      </w:r>
      <w:r w:rsidR="00EC66DB" w:rsidRPr="000C4C88">
        <w:rPr>
          <w:sz w:val="24"/>
        </w:rPr>
        <w:t>)</w:t>
      </w:r>
      <w:r w:rsidR="00E97461" w:rsidRPr="000C4C88">
        <w:rPr>
          <w:sz w:val="24"/>
        </w:rPr>
        <w:t xml:space="preserve"> </w:t>
      </w:r>
      <w:r w:rsidR="00EC66DB" w:rsidRPr="000C4C88">
        <w:rPr>
          <w:sz w:val="24"/>
        </w:rPr>
        <w:t>suggesting</w:t>
      </w:r>
      <w:r w:rsidR="004B4BBE" w:rsidRPr="000C4C88">
        <w:rPr>
          <w:sz w:val="24"/>
        </w:rPr>
        <w:t xml:space="preserve"> that</w:t>
      </w:r>
      <w:r w:rsidR="003F3008" w:rsidRPr="000C4C88">
        <w:rPr>
          <w:sz w:val="24"/>
        </w:rPr>
        <w:t xml:space="preserve"> the ethos of new publ</w:t>
      </w:r>
      <w:r w:rsidR="00EC66DB" w:rsidRPr="000C4C88">
        <w:rPr>
          <w:sz w:val="24"/>
        </w:rPr>
        <w:t>ic management</w:t>
      </w:r>
      <w:r w:rsidR="00E97461" w:rsidRPr="000C4C88">
        <w:rPr>
          <w:sz w:val="24"/>
        </w:rPr>
        <w:t xml:space="preserve"> </w:t>
      </w:r>
      <w:r w:rsidR="004B4BBE" w:rsidRPr="000C4C88">
        <w:rPr>
          <w:sz w:val="24"/>
        </w:rPr>
        <w:t xml:space="preserve">in CCG meetings </w:t>
      </w:r>
      <w:r w:rsidR="00E97461" w:rsidRPr="000C4C88">
        <w:rPr>
          <w:sz w:val="24"/>
        </w:rPr>
        <w:t>presented a challenge</w:t>
      </w:r>
      <w:r w:rsidR="005354AC" w:rsidRPr="000C4C88">
        <w:rPr>
          <w:sz w:val="24"/>
        </w:rPr>
        <w:t>.</w:t>
      </w:r>
      <w:r w:rsidR="00EE1152" w:rsidRPr="000C4C88">
        <w:rPr>
          <w:sz w:val="24"/>
        </w:rPr>
        <w:t xml:space="preserve"> </w:t>
      </w:r>
      <w:r w:rsidR="000E6858" w:rsidRPr="000C4C88">
        <w:rPr>
          <w:sz w:val="24"/>
        </w:rPr>
        <w:t>A</w:t>
      </w:r>
      <w:r w:rsidR="00E97461" w:rsidRPr="000C4C88">
        <w:rPr>
          <w:sz w:val="24"/>
        </w:rPr>
        <w:t xml:space="preserve"> challenge </w:t>
      </w:r>
      <w:r w:rsidR="000E6858" w:rsidRPr="000C4C88">
        <w:rPr>
          <w:sz w:val="24"/>
        </w:rPr>
        <w:t xml:space="preserve">also </w:t>
      </w:r>
      <w:r w:rsidR="00E97461" w:rsidRPr="000C4C88">
        <w:rPr>
          <w:sz w:val="24"/>
        </w:rPr>
        <w:t xml:space="preserve">experienced by lay representatives on the CCG. </w:t>
      </w:r>
      <w:r w:rsidR="004B4BBE" w:rsidRPr="000C4C88">
        <w:rPr>
          <w:sz w:val="24"/>
        </w:rPr>
        <w:t>D</w:t>
      </w:r>
      <w:r w:rsidRPr="000C4C88">
        <w:rPr>
          <w:sz w:val="24"/>
        </w:rPr>
        <w:t xml:space="preserve">uring </w:t>
      </w:r>
      <w:r w:rsidR="00EE1152" w:rsidRPr="000C4C88">
        <w:rPr>
          <w:sz w:val="24"/>
        </w:rPr>
        <w:t>another</w:t>
      </w:r>
      <w:r w:rsidR="00EE1152" w:rsidRPr="000C4C88">
        <w:rPr>
          <w:rStyle w:val="apple-converted-space"/>
          <w:rFonts w:cs="Arial"/>
          <w:sz w:val="24"/>
          <w:shd w:val="clear" w:color="auto" w:fill="FFFFFF"/>
        </w:rPr>
        <w:t xml:space="preserve"> observation, following a lengthy report of statistics </w:t>
      </w:r>
      <w:r w:rsidR="00AF2DB0" w:rsidRPr="000C4C88">
        <w:rPr>
          <w:rStyle w:val="apple-converted-space"/>
          <w:rFonts w:cs="Arial"/>
          <w:sz w:val="24"/>
          <w:shd w:val="clear" w:color="auto" w:fill="FFFFFF"/>
        </w:rPr>
        <w:t xml:space="preserve">by a trust member </w:t>
      </w:r>
      <w:r w:rsidR="00EE1152" w:rsidRPr="000C4C88">
        <w:rPr>
          <w:rStyle w:val="apple-converted-space"/>
          <w:rFonts w:cs="Arial"/>
          <w:sz w:val="24"/>
          <w:shd w:val="clear" w:color="auto" w:fill="FFFFFF"/>
        </w:rPr>
        <w:t>regarding ‘did not attend</w:t>
      </w:r>
      <w:r w:rsidR="00642DC0" w:rsidRPr="000C4C88">
        <w:rPr>
          <w:rStyle w:val="apple-converted-space"/>
          <w:rFonts w:cs="Arial"/>
          <w:sz w:val="24"/>
          <w:shd w:val="clear" w:color="auto" w:fill="FFFFFF"/>
        </w:rPr>
        <w:t>’</w:t>
      </w:r>
      <w:r w:rsidR="00EE1152" w:rsidRPr="000C4C88">
        <w:rPr>
          <w:rStyle w:val="apple-converted-space"/>
          <w:rFonts w:cs="Arial"/>
          <w:sz w:val="24"/>
          <w:shd w:val="clear" w:color="auto" w:fill="FFFFFF"/>
        </w:rPr>
        <w:t xml:space="preserve"> (DNA) patients</w:t>
      </w:r>
      <w:r w:rsidR="00BF34C5" w:rsidRPr="000C4C88">
        <w:rPr>
          <w:rStyle w:val="apple-converted-space"/>
          <w:rFonts w:cs="Arial"/>
          <w:sz w:val="24"/>
          <w:shd w:val="clear" w:color="auto" w:fill="FFFFFF"/>
        </w:rPr>
        <w:t>,</w:t>
      </w:r>
      <w:r w:rsidR="00EE1152" w:rsidRPr="000C4C88">
        <w:rPr>
          <w:rStyle w:val="apple-converted-space"/>
          <w:rFonts w:cs="Arial"/>
          <w:sz w:val="24"/>
          <w:shd w:val="clear" w:color="auto" w:fill="FFFFFF"/>
        </w:rPr>
        <w:t xml:space="preserve"> the Lay Chair observe</w:t>
      </w:r>
      <w:r w:rsidRPr="000C4C88">
        <w:rPr>
          <w:rStyle w:val="apple-converted-space"/>
          <w:rFonts w:cs="Arial"/>
          <w:sz w:val="24"/>
          <w:shd w:val="clear" w:color="auto" w:fill="FFFFFF"/>
        </w:rPr>
        <w:t>d</w:t>
      </w:r>
      <w:r w:rsidR="00EE1152" w:rsidRPr="000C4C88">
        <w:rPr>
          <w:rStyle w:val="apple-converted-space"/>
          <w:rFonts w:cs="Arial"/>
          <w:sz w:val="24"/>
          <w:shd w:val="clear" w:color="auto" w:fill="FFFFFF"/>
        </w:rPr>
        <w:t xml:space="preserve"> sharply that the patient focus </w:t>
      </w:r>
      <w:r w:rsidRPr="000C4C88">
        <w:rPr>
          <w:rStyle w:val="apple-converted-space"/>
          <w:rFonts w:cs="Arial"/>
          <w:sz w:val="24"/>
          <w:shd w:val="clear" w:color="auto" w:fill="FFFFFF"/>
        </w:rPr>
        <w:t>was</w:t>
      </w:r>
      <w:r w:rsidR="00EE1152" w:rsidRPr="000C4C88">
        <w:rPr>
          <w:rStyle w:val="apple-converted-space"/>
          <w:rFonts w:cs="Arial"/>
          <w:sz w:val="24"/>
          <w:shd w:val="clear" w:color="auto" w:fill="FFFFFF"/>
        </w:rPr>
        <w:t xml:space="preserve"> getting lost:</w:t>
      </w:r>
    </w:p>
    <w:p w14:paraId="58D7E7A3" w14:textId="77777777" w:rsidR="00EE1152" w:rsidRPr="000C4C88" w:rsidRDefault="00EE1152" w:rsidP="000C4C88">
      <w:pPr>
        <w:spacing w:after="0" w:line="480" w:lineRule="auto"/>
        <w:ind w:left="720"/>
        <w:jc w:val="both"/>
        <w:rPr>
          <w:sz w:val="24"/>
        </w:rPr>
      </w:pPr>
      <w:r w:rsidRPr="000C4C88">
        <w:rPr>
          <w:sz w:val="24"/>
        </w:rPr>
        <w:t xml:space="preserve">“The action actually says that we’re looking for ways to reduce the DNAs not just look at the differences and understand them, so actually this is more than just a bit </w:t>
      </w:r>
      <w:r w:rsidRPr="000C4C88">
        <w:rPr>
          <w:sz w:val="24"/>
        </w:rPr>
        <w:lastRenderedPageBreak/>
        <w:t>of an analysis, isn’t it?  It’s about planning some actions to put that right once you understand the information” (Observation</w:t>
      </w:r>
      <w:r w:rsidR="009304D7" w:rsidRPr="000C4C88">
        <w:rPr>
          <w:sz w:val="24"/>
        </w:rPr>
        <w:t xml:space="preserve"> Weatherspoon CCG</w:t>
      </w:r>
      <w:r w:rsidRPr="000C4C88">
        <w:rPr>
          <w:sz w:val="24"/>
        </w:rPr>
        <w:t>).</w:t>
      </w:r>
    </w:p>
    <w:p w14:paraId="6DDE30DA" w14:textId="60689862" w:rsidR="003F3008" w:rsidRPr="000C4C88" w:rsidRDefault="001B2DB6" w:rsidP="000C4C88">
      <w:pPr>
        <w:spacing w:after="0" w:line="480" w:lineRule="auto"/>
        <w:jc w:val="both"/>
        <w:rPr>
          <w:sz w:val="24"/>
        </w:rPr>
      </w:pPr>
      <w:r>
        <w:rPr>
          <w:sz w:val="24"/>
        </w:rPr>
        <w:t>Another manifestation of this tension and conflict between patient-centred and corporate values was observed i</w:t>
      </w:r>
      <w:r w:rsidR="00EC66DB" w:rsidRPr="000C4C88">
        <w:rPr>
          <w:sz w:val="24"/>
        </w:rPr>
        <w:t>n contract review meeting</w:t>
      </w:r>
      <w:r w:rsidR="00E97461" w:rsidRPr="000C4C88">
        <w:rPr>
          <w:sz w:val="24"/>
        </w:rPr>
        <w:t>s</w:t>
      </w:r>
      <w:r>
        <w:rPr>
          <w:sz w:val="24"/>
        </w:rPr>
        <w:t>. Here</w:t>
      </w:r>
      <w:r w:rsidR="00EC66DB" w:rsidRPr="000C4C88">
        <w:rPr>
          <w:sz w:val="24"/>
        </w:rPr>
        <w:t xml:space="preserve"> </w:t>
      </w:r>
      <w:proofErr w:type="gramStart"/>
      <w:r w:rsidR="00E97461" w:rsidRPr="000C4C88">
        <w:rPr>
          <w:sz w:val="24"/>
        </w:rPr>
        <w:t>Trust</w:t>
      </w:r>
      <w:proofErr w:type="gramEnd"/>
      <w:r w:rsidR="00E97461" w:rsidRPr="000C4C88">
        <w:rPr>
          <w:sz w:val="24"/>
        </w:rPr>
        <w:t xml:space="preserve"> activities are reviewed against contracts to provide se</w:t>
      </w:r>
      <w:r w:rsidR="006335A1">
        <w:rPr>
          <w:sz w:val="24"/>
        </w:rPr>
        <w:t>rvices by the commissioning CCG.</w:t>
      </w:r>
      <w:r w:rsidR="00E97461" w:rsidRPr="000C4C88">
        <w:rPr>
          <w:sz w:val="24"/>
        </w:rPr>
        <w:t xml:space="preserve"> </w:t>
      </w:r>
      <w:r w:rsidR="006335A1">
        <w:rPr>
          <w:sz w:val="24"/>
        </w:rPr>
        <w:t>T</w:t>
      </w:r>
      <w:r w:rsidR="000E6858" w:rsidRPr="000C4C88">
        <w:rPr>
          <w:sz w:val="24"/>
        </w:rPr>
        <w:t>he</w:t>
      </w:r>
      <w:r w:rsidR="005354AC" w:rsidRPr="000C4C88">
        <w:rPr>
          <w:sz w:val="24"/>
        </w:rPr>
        <w:t xml:space="preserve"> </w:t>
      </w:r>
      <w:r w:rsidR="00EC66DB" w:rsidRPr="000C4C88">
        <w:rPr>
          <w:sz w:val="24"/>
        </w:rPr>
        <w:t xml:space="preserve">tension </w:t>
      </w:r>
      <w:r w:rsidR="000E6858" w:rsidRPr="000C4C88">
        <w:rPr>
          <w:sz w:val="24"/>
        </w:rPr>
        <w:t xml:space="preserve">between financial target data and patient experience </w:t>
      </w:r>
      <w:r w:rsidR="00EC66DB" w:rsidRPr="000C4C88">
        <w:rPr>
          <w:sz w:val="24"/>
        </w:rPr>
        <w:t xml:space="preserve">was </w:t>
      </w:r>
      <w:r w:rsidR="006335A1">
        <w:rPr>
          <w:sz w:val="24"/>
        </w:rPr>
        <w:t>particularly</w:t>
      </w:r>
      <w:r w:rsidR="00E97461" w:rsidRPr="000C4C88">
        <w:rPr>
          <w:sz w:val="24"/>
        </w:rPr>
        <w:t xml:space="preserve"> evident</w:t>
      </w:r>
      <w:r w:rsidR="005354AC" w:rsidRPr="000C4C88">
        <w:rPr>
          <w:sz w:val="24"/>
        </w:rPr>
        <w:t xml:space="preserve">. </w:t>
      </w:r>
      <w:r w:rsidR="00EC66DB" w:rsidRPr="000C4C88">
        <w:rPr>
          <w:sz w:val="24"/>
        </w:rPr>
        <w:t xml:space="preserve"> </w:t>
      </w:r>
      <w:r w:rsidR="00A4155E" w:rsidRPr="000C4C88">
        <w:rPr>
          <w:sz w:val="24"/>
        </w:rPr>
        <w:t xml:space="preserve">Our observations </w:t>
      </w:r>
      <w:r w:rsidR="004B4BBE" w:rsidRPr="000C4C88">
        <w:rPr>
          <w:sz w:val="24"/>
        </w:rPr>
        <w:t>showed that</w:t>
      </w:r>
      <w:r w:rsidR="00A4155E" w:rsidRPr="000C4C88">
        <w:rPr>
          <w:sz w:val="24"/>
        </w:rPr>
        <w:t xml:space="preserve"> </w:t>
      </w:r>
      <w:r w:rsidR="004B4BBE" w:rsidRPr="000C4C88">
        <w:rPr>
          <w:sz w:val="24"/>
        </w:rPr>
        <w:t xml:space="preserve">NHS </w:t>
      </w:r>
      <w:r w:rsidR="00EC66DB" w:rsidRPr="000C4C88">
        <w:rPr>
          <w:sz w:val="24"/>
        </w:rPr>
        <w:t xml:space="preserve">Trusts </w:t>
      </w:r>
      <w:r w:rsidR="00A4155E" w:rsidRPr="000C4C88">
        <w:rPr>
          <w:sz w:val="24"/>
        </w:rPr>
        <w:t xml:space="preserve">were doggedly challenged </w:t>
      </w:r>
      <w:r w:rsidR="00EC66DB" w:rsidRPr="000C4C88">
        <w:rPr>
          <w:sz w:val="24"/>
        </w:rPr>
        <w:t>against agreed standards</w:t>
      </w:r>
      <w:r w:rsidR="00A4155E" w:rsidRPr="000C4C88">
        <w:rPr>
          <w:sz w:val="24"/>
        </w:rPr>
        <w:t xml:space="preserve"> and</w:t>
      </w:r>
      <w:r w:rsidR="00E97461" w:rsidRPr="000C4C88">
        <w:rPr>
          <w:sz w:val="24"/>
        </w:rPr>
        <w:t xml:space="preserve"> questioned</w:t>
      </w:r>
      <w:r w:rsidR="005354AC" w:rsidRPr="000C4C88">
        <w:rPr>
          <w:sz w:val="24"/>
        </w:rPr>
        <w:t xml:space="preserve"> </w:t>
      </w:r>
      <w:r w:rsidR="00E97461" w:rsidRPr="000C4C88">
        <w:rPr>
          <w:sz w:val="24"/>
        </w:rPr>
        <w:t>about</w:t>
      </w:r>
      <w:r w:rsidR="005354AC" w:rsidRPr="000C4C88">
        <w:rPr>
          <w:sz w:val="24"/>
        </w:rPr>
        <w:t xml:space="preserve"> t</w:t>
      </w:r>
      <w:r w:rsidR="00E97461" w:rsidRPr="000C4C88">
        <w:rPr>
          <w:sz w:val="24"/>
        </w:rPr>
        <w:t xml:space="preserve">he relevance of the data to </w:t>
      </w:r>
      <w:r w:rsidR="00A4155E" w:rsidRPr="000C4C88">
        <w:rPr>
          <w:sz w:val="24"/>
        </w:rPr>
        <w:t>patient</w:t>
      </w:r>
      <w:r w:rsidR="00E97461" w:rsidRPr="000C4C88">
        <w:rPr>
          <w:sz w:val="24"/>
        </w:rPr>
        <w:t>s</w:t>
      </w:r>
      <w:r w:rsidR="004B4BBE" w:rsidRPr="000C4C88">
        <w:rPr>
          <w:sz w:val="24"/>
        </w:rPr>
        <w:t xml:space="preserve"> despite being requested for such data from CCGs</w:t>
      </w:r>
      <w:r w:rsidR="00EC66DB" w:rsidRPr="000C4C88">
        <w:rPr>
          <w:sz w:val="24"/>
        </w:rPr>
        <w:t>.</w:t>
      </w:r>
      <w:r w:rsidR="00A4155E" w:rsidRPr="000C4C88">
        <w:rPr>
          <w:sz w:val="24"/>
        </w:rPr>
        <w:t xml:space="preserve"> </w:t>
      </w:r>
      <w:r w:rsidR="007B0761" w:rsidRPr="000C4C88">
        <w:rPr>
          <w:sz w:val="24"/>
        </w:rPr>
        <w:t>Data scrutiny at CCG review meetings represented an important measure of clarity and authenticity. However equally, such detailed data scrutiny disguised</w:t>
      </w:r>
      <w:r w:rsidR="00E86724" w:rsidRPr="000C4C88">
        <w:rPr>
          <w:sz w:val="24"/>
        </w:rPr>
        <w:t xml:space="preserve"> </w:t>
      </w:r>
      <w:r w:rsidR="007B0761" w:rsidRPr="000C4C88">
        <w:rPr>
          <w:sz w:val="24"/>
        </w:rPr>
        <w:t>CCGs’</w:t>
      </w:r>
      <w:r w:rsidR="00287284" w:rsidRPr="000C4C88">
        <w:rPr>
          <w:sz w:val="24"/>
        </w:rPr>
        <w:t xml:space="preserve"> key</w:t>
      </w:r>
      <w:r w:rsidR="00316D75" w:rsidRPr="000C4C88">
        <w:rPr>
          <w:sz w:val="24"/>
        </w:rPr>
        <w:t xml:space="preserve"> aspiration</w:t>
      </w:r>
      <w:r w:rsidR="00287284" w:rsidRPr="000C4C88">
        <w:rPr>
          <w:sz w:val="24"/>
        </w:rPr>
        <w:t xml:space="preserve"> to achieve patient centred care</w:t>
      </w:r>
      <w:r w:rsidR="006D7E4F" w:rsidRPr="000C4C88">
        <w:rPr>
          <w:sz w:val="24"/>
        </w:rPr>
        <w:t>.</w:t>
      </w:r>
      <w:r w:rsidR="003F3008" w:rsidRPr="000C4C88">
        <w:rPr>
          <w:sz w:val="24"/>
        </w:rPr>
        <w:t xml:space="preserve"> </w:t>
      </w:r>
    </w:p>
    <w:p w14:paraId="000516D5" w14:textId="77777777" w:rsidR="001E0773" w:rsidRPr="000C4C88" w:rsidRDefault="00621E6B" w:rsidP="000C4C88">
      <w:pPr>
        <w:pStyle w:val="Heading2"/>
        <w:spacing w:line="480" w:lineRule="auto"/>
        <w:rPr>
          <w:sz w:val="24"/>
        </w:rPr>
      </w:pPr>
      <w:r w:rsidRPr="000C4C88">
        <w:rPr>
          <w:sz w:val="24"/>
        </w:rPr>
        <w:t xml:space="preserve">The nursing leadership role </w:t>
      </w:r>
      <w:r w:rsidR="002662AA" w:rsidRPr="000C4C88">
        <w:rPr>
          <w:sz w:val="24"/>
        </w:rPr>
        <w:t xml:space="preserve">- </w:t>
      </w:r>
      <w:r w:rsidR="008B7D7A" w:rsidRPr="000C4C88">
        <w:rPr>
          <w:rFonts w:cs="Arial"/>
          <w:sz w:val="24"/>
          <w:shd w:val="clear" w:color="auto" w:fill="FFFFFF"/>
        </w:rPr>
        <w:t>bringing a nursing perspective to commissioning</w:t>
      </w:r>
    </w:p>
    <w:p w14:paraId="5E4991C4" w14:textId="1E33B0B1" w:rsidR="008B0D17" w:rsidRPr="000C4C88" w:rsidRDefault="008B0D17"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szCs w:val="22"/>
        </w:rPr>
      </w:pPr>
      <w:r w:rsidRPr="000C4C88">
        <w:rPr>
          <w:rFonts w:asciiTheme="minorHAnsi" w:hAnsiTheme="minorHAnsi"/>
          <w:szCs w:val="22"/>
        </w:rPr>
        <w:t xml:space="preserve">Our findings suggested that GBNs had to continuously negotiate relationships within the CCGs with other professionals </w:t>
      </w:r>
      <w:r w:rsidRPr="000C4C88">
        <w:rPr>
          <w:rFonts w:asciiTheme="minorHAnsi" w:hAnsiTheme="minorHAnsi"/>
          <w:i/>
          <w:szCs w:val="22"/>
        </w:rPr>
        <w:t>and</w:t>
      </w:r>
      <w:r w:rsidRPr="000C4C88">
        <w:rPr>
          <w:rFonts w:asciiTheme="minorHAnsi" w:hAnsiTheme="minorHAnsi"/>
          <w:szCs w:val="22"/>
        </w:rPr>
        <w:t xml:space="preserve"> lay members, and with their external partner NHS trusts. These negotiations revealed a lack of clarity around the nursing leadership role </w:t>
      </w:r>
      <w:r w:rsidR="008B7D7A" w:rsidRPr="000C4C88">
        <w:rPr>
          <w:rFonts w:asciiTheme="minorHAnsi" w:hAnsiTheme="minorHAnsi"/>
          <w:szCs w:val="22"/>
        </w:rPr>
        <w:t>and whether nurses brought a nursing perspective to commissioning</w:t>
      </w:r>
      <w:r w:rsidR="00055147" w:rsidRPr="000C4C88">
        <w:rPr>
          <w:rFonts w:asciiTheme="minorHAnsi" w:hAnsiTheme="minorHAnsi"/>
          <w:szCs w:val="22"/>
        </w:rPr>
        <w:t xml:space="preserve">. </w:t>
      </w:r>
    </w:p>
    <w:p w14:paraId="4769E25F" w14:textId="77777777" w:rsidR="00055147" w:rsidRPr="000C4C88" w:rsidRDefault="00C07CA9" w:rsidP="000C4C88">
      <w:pPr>
        <w:spacing w:after="0" w:line="480" w:lineRule="auto"/>
        <w:jc w:val="both"/>
        <w:rPr>
          <w:sz w:val="24"/>
        </w:rPr>
      </w:pPr>
      <w:r w:rsidRPr="000C4C88">
        <w:rPr>
          <w:sz w:val="24"/>
        </w:rPr>
        <w:t>Anna and Berenice</w:t>
      </w:r>
      <w:r w:rsidR="008B0D17" w:rsidRPr="000C4C88">
        <w:rPr>
          <w:sz w:val="24"/>
        </w:rPr>
        <w:t xml:space="preserve"> described</w:t>
      </w:r>
      <w:r w:rsidR="00D02A95" w:rsidRPr="000C4C88">
        <w:rPr>
          <w:sz w:val="24"/>
        </w:rPr>
        <w:t xml:space="preserve"> their</w:t>
      </w:r>
      <w:r w:rsidR="00621E6B" w:rsidRPr="000C4C88">
        <w:rPr>
          <w:sz w:val="24"/>
        </w:rPr>
        <w:t xml:space="preserve"> leadership style</w:t>
      </w:r>
      <w:r w:rsidR="00D02A95" w:rsidRPr="000C4C88">
        <w:rPr>
          <w:sz w:val="24"/>
        </w:rPr>
        <w:t xml:space="preserve"> as</w:t>
      </w:r>
      <w:r w:rsidR="00621E6B" w:rsidRPr="000C4C88">
        <w:rPr>
          <w:sz w:val="24"/>
        </w:rPr>
        <w:t xml:space="preserve"> “democratic, loose, facilitative</w:t>
      </w:r>
      <w:r w:rsidR="00415B8A" w:rsidRPr="000C4C88">
        <w:rPr>
          <w:sz w:val="24"/>
        </w:rPr>
        <w:t>” and</w:t>
      </w:r>
      <w:r w:rsidR="004B4BBE" w:rsidRPr="000C4C88">
        <w:rPr>
          <w:sz w:val="24"/>
        </w:rPr>
        <w:t xml:space="preserve"> at the same time,</w:t>
      </w:r>
      <w:r w:rsidR="008B0D17" w:rsidRPr="000C4C88">
        <w:rPr>
          <w:sz w:val="24"/>
        </w:rPr>
        <w:t xml:space="preserve"> “</w:t>
      </w:r>
      <w:r w:rsidR="00621E6B" w:rsidRPr="000C4C88">
        <w:rPr>
          <w:sz w:val="24"/>
        </w:rPr>
        <w:t>strong and action orientated” (Observ</w:t>
      </w:r>
      <w:r w:rsidR="00D02A95" w:rsidRPr="000C4C88">
        <w:rPr>
          <w:sz w:val="24"/>
        </w:rPr>
        <w:t>ation Weatherspoon</w:t>
      </w:r>
      <w:r w:rsidR="0051394F" w:rsidRPr="000C4C88">
        <w:rPr>
          <w:sz w:val="24"/>
        </w:rPr>
        <w:t xml:space="preserve"> CCG), depending</w:t>
      </w:r>
      <w:r w:rsidR="00621E6B" w:rsidRPr="000C4C88">
        <w:rPr>
          <w:sz w:val="24"/>
        </w:rPr>
        <w:t xml:space="preserve"> upon content and context. </w:t>
      </w:r>
      <w:r w:rsidR="00D02A95" w:rsidRPr="000C4C88">
        <w:rPr>
          <w:sz w:val="24"/>
        </w:rPr>
        <w:t>For them, the facilitative element of leadership was realised through the expression of shared knowledge</w:t>
      </w:r>
      <w:r w:rsidR="00D00EAC" w:rsidRPr="000C4C88">
        <w:rPr>
          <w:sz w:val="24"/>
        </w:rPr>
        <w:t xml:space="preserve"> and “a historical friendship …[and] bond</w:t>
      </w:r>
      <w:r w:rsidR="004B4BBE" w:rsidRPr="000C4C88">
        <w:rPr>
          <w:sz w:val="24"/>
        </w:rPr>
        <w:t xml:space="preserve"> [with trusts]</w:t>
      </w:r>
      <w:r w:rsidR="00D00EAC" w:rsidRPr="000C4C88">
        <w:rPr>
          <w:sz w:val="24"/>
        </w:rPr>
        <w:t>”</w:t>
      </w:r>
      <w:r w:rsidR="00D02A95" w:rsidRPr="000C4C88">
        <w:rPr>
          <w:sz w:val="24"/>
        </w:rPr>
        <w:t xml:space="preserve"> (Observation Weatherspoon CCG)</w:t>
      </w:r>
      <w:r w:rsidR="00D00EAC" w:rsidRPr="000C4C88">
        <w:rPr>
          <w:sz w:val="24"/>
        </w:rPr>
        <w:t>.</w:t>
      </w:r>
      <w:r w:rsidR="004051B7" w:rsidRPr="000C4C88">
        <w:rPr>
          <w:sz w:val="24"/>
        </w:rPr>
        <w:t xml:space="preserve"> Berenice and Anna believed that a facilitative leadership style with the trusts enabled a beneficial association, moving relationships with them from “combative” to cooperative (Interview GBN Weatherspoon CCG).</w:t>
      </w:r>
      <w:r w:rsidR="003A6E1B" w:rsidRPr="000C4C88">
        <w:rPr>
          <w:sz w:val="24"/>
        </w:rPr>
        <w:t xml:space="preserve"> </w:t>
      </w:r>
      <w:r w:rsidR="004B4BBE" w:rsidRPr="000C4C88">
        <w:rPr>
          <w:sz w:val="24"/>
        </w:rPr>
        <w:t xml:space="preserve">At </w:t>
      </w:r>
      <w:r w:rsidR="003A6E1B" w:rsidRPr="000C4C88">
        <w:rPr>
          <w:sz w:val="24"/>
        </w:rPr>
        <w:t>Rutherford</w:t>
      </w:r>
      <w:r w:rsidR="004B4BBE" w:rsidRPr="000C4C88">
        <w:rPr>
          <w:sz w:val="24"/>
        </w:rPr>
        <w:t xml:space="preserve">, </w:t>
      </w:r>
      <w:r w:rsidR="008B0D17" w:rsidRPr="000C4C88">
        <w:rPr>
          <w:sz w:val="24"/>
        </w:rPr>
        <w:lastRenderedPageBreak/>
        <w:t xml:space="preserve">Hilary was perceived by one </w:t>
      </w:r>
      <w:r w:rsidR="004B4BBE" w:rsidRPr="000C4C88">
        <w:rPr>
          <w:sz w:val="24"/>
        </w:rPr>
        <w:t xml:space="preserve">CCG </w:t>
      </w:r>
      <w:r w:rsidR="008B0D17" w:rsidRPr="000C4C88">
        <w:rPr>
          <w:sz w:val="24"/>
        </w:rPr>
        <w:t xml:space="preserve">member as </w:t>
      </w:r>
      <w:r w:rsidR="00621E6B" w:rsidRPr="000C4C88">
        <w:rPr>
          <w:sz w:val="24"/>
        </w:rPr>
        <w:t>“the leader and [the] expert, [who] would use the part time nurse person fo</w:t>
      </w:r>
      <w:r w:rsidR="00415B8A" w:rsidRPr="000C4C88">
        <w:rPr>
          <w:sz w:val="24"/>
        </w:rPr>
        <w:t>r that softer side of things”</w:t>
      </w:r>
      <w:proofErr w:type="gramStart"/>
      <w:r w:rsidR="0051394F" w:rsidRPr="000C4C88">
        <w:rPr>
          <w:sz w:val="24"/>
        </w:rPr>
        <w:t>;</w:t>
      </w:r>
      <w:proofErr w:type="gramEnd"/>
      <w:r w:rsidR="00621E6B" w:rsidRPr="000C4C88">
        <w:rPr>
          <w:sz w:val="24"/>
        </w:rPr>
        <w:t xml:space="preserve"> </w:t>
      </w:r>
      <w:r w:rsidR="00D02A95" w:rsidRPr="000C4C88">
        <w:rPr>
          <w:sz w:val="24"/>
        </w:rPr>
        <w:t xml:space="preserve">by another, </w:t>
      </w:r>
      <w:r w:rsidR="00621E6B" w:rsidRPr="000C4C88">
        <w:rPr>
          <w:sz w:val="24"/>
        </w:rPr>
        <w:t xml:space="preserve">as </w:t>
      </w:r>
      <w:r w:rsidR="00D00EAC" w:rsidRPr="000C4C88">
        <w:rPr>
          <w:sz w:val="24"/>
        </w:rPr>
        <w:t>a participative leader</w:t>
      </w:r>
      <w:r w:rsidR="00D02A95" w:rsidRPr="000C4C88">
        <w:rPr>
          <w:sz w:val="24"/>
        </w:rPr>
        <w:t>, “t</w:t>
      </w:r>
      <w:r w:rsidR="00621E6B" w:rsidRPr="000C4C88">
        <w:rPr>
          <w:sz w:val="24"/>
        </w:rPr>
        <w:t xml:space="preserve">he keeper of values </w:t>
      </w:r>
      <w:r w:rsidR="00D02A95" w:rsidRPr="000C4C88">
        <w:rPr>
          <w:sz w:val="24"/>
        </w:rPr>
        <w:t xml:space="preserve">that are shared by their team” </w:t>
      </w:r>
      <w:r w:rsidR="004B4BBE" w:rsidRPr="000C4C88">
        <w:rPr>
          <w:sz w:val="24"/>
        </w:rPr>
        <w:t>(Interview Rutherford CCG)</w:t>
      </w:r>
      <w:r w:rsidR="00324B82" w:rsidRPr="000C4C88">
        <w:rPr>
          <w:noProof/>
          <w:sz w:val="24"/>
        </w:rPr>
        <w:t>.</w:t>
      </w:r>
      <w:r w:rsidR="000A18F7" w:rsidRPr="000C4C88">
        <w:rPr>
          <w:sz w:val="24"/>
        </w:rPr>
        <w:t xml:space="preserve"> </w:t>
      </w:r>
      <w:r w:rsidR="003A6E1B" w:rsidRPr="000C4C88">
        <w:rPr>
          <w:sz w:val="24"/>
        </w:rPr>
        <w:t xml:space="preserve">Hilary asserted that a facilitative, non-hierarchical leadership style was compatible with the GBN executive role, and </w:t>
      </w:r>
      <w:r w:rsidR="00055147" w:rsidRPr="000C4C88">
        <w:rPr>
          <w:sz w:val="24"/>
        </w:rPr>
        <w:t>tried to resolve the conflict between the dual professional and managerial role by referring to “integrated nursing leadership”:</w:t>
      </w:r>
      <w:r w:rsidR="00CC7501" w:rsidRPr="000C4C88">
        <w:rPr>
          <w:sz w:val="24"/>
        </w:rPr>
        <w:t xml:space="preserve"> </w:t>
      </w:r>
    </w:p>
    <w:p w14:paraId="441E39DE" w14:textId="77777777" w:rsidR="00055147" w:rsidRPr="000C4C88" w:rsidRDefault="00055147" w:rsidP="000C4C88">
      <w:pPr>
        <w:spacing w:after="0" w:line="480" w:lineRule="auto"/>
        <w:ind w:left="720"/>
        <w:jc w:val="both"/>
        <w:rPr>
          <w:sz w:val="24"/>
        </w:rPr>
      </w:pPr>
      <w:r w:rsidRPr="000C4C88">
        <w:rPr>
          <w:sz w:val="24"/>
        </w:rPr>
        <w:t xml:space="preserve">“[…] </w:t>
      </w:r>
      <w:proofErr w:type="gramStart"/>
      <w:r w:rsidRPr="000C4C88">
        <w:rPr>
          <w:sz w:val="24"/>
        </w:rPr>
        <w:t>we’re</w:t>
      </w:r>
      <w:proofErr w:type="gramEnd"/>
      <w:r w:rsidRPr="000C4C88">
        <w:rPr>
          <w:sz w:val="24"/>
        </w:rPr>
        <w:t xml:space="preserve"> not an army with one person at the top and a Christmas tree of an organisation underneath it […] I also lead from a nursing point of view about professionally improving service”, (Interview GBN Rutherford CCG)</w:t>
      </w:r>
    </w:p>
    <w:p w14:paraId="569ECDF1" w14:textId="77777777" w:rsidR="00415B8A" w:rsidRPr="000C4C88" w:rsidRDefault="003A6E1B" w:rsidP="000C4C88">
      <w:pPr>
        <w:spacing w:after="0" w:line="480" w:lineRule="auto"/>
        <w:jc w:val="both"/>
        <w:rPr>
          <w:sz w:val="24"/>
        </w:rPr>
      </w:pPr>
      <w:r w:rsidRPr="000C4C88">
        <w:rPr>
          <w:sz w:val="24"/>
        </w:rPr>
        <w:t xml:space="preserve">However </w:t>
      </w:r>
      <w:r w:rsidR="004051B7" w:rsidRPr="000C4C88">
        <w:rPr>
          <w:sz w:val="24"/>
        </w:rPr>
        <w:t xml:space="preserve">findings also suggested that in fact Hilary’s approach was markedly executive and formal </w:t>
      </w:r>
      <w:r w:rsidR="00D75395" w:rsidRPr="000C4C88">
        <w:rPr>
          <w:sz w:val="24"/>
        </w:rPr>
        <w:t xml:space="preserve">with external stakeholders </w:t>
      </w:r>
      <w:r w:rsidR="004051B7" w:rsidRPr="000C4C88">
        <w:rPr>
          <w:sz w:val="24"/>
        </w:rPr>
        <w:t xml:space="preserve">and </w:t>
      </w:r>
      <w:r w:rsidR="00415B8A" w:rsidRPr="000C4C88">
        <w:rPr>
          <w:sz w:val="24"/>
        </w:rPr>
        <w:t>Hilary acknowledged</w:t>
      </w:r>
      <w:r w:rsidR="00621E6B" w:rsidRPr="000C4C88">
        <w:rPr>
          <w:sz w:val="24"/>
        </w:rPr>
        <w:t xml:space="preserve"> that CCGs may be governed </w:t>
      </w:r>
      <w:r w:rsidR="00CC7501" w:rsidRPr="000C4C88">
        <w:rPr>
          <w:sz w:val="24"/>
        </w:rPr>
        <w:t>rather</w:t>
      </w:r>
      <w:r w:rsidR="00621E6B" w:rsidRPr="000C4C88">
        <w:rPr>
          <w:sz w:val="24"/>
        </w:rPr>
        <w:t xml:space="preserve"> than </w:t>
      </w:r>
      <w:r w:rsidR="00CC7501" w:rsidRPr="000C4C88">
        <w:rPr>
          <w:sz w:val="24"/>
        </w:rPr>
        <w:t xml:space="preserve">directed by </w:t>
      </w:r>
      <w:r w:rsidR="00621E6B" w:rsidRPr="000C4C88">
        <w:rPr>
          <w:sz w:val="24"/>
        </w:rPr>
        <w:t>values</w:t>
      </w:r>
      <w:r w:rsidR="003B57CC" w:rsidRPr="000C4C88">
        <w:rPr>
          <w:sz w:val="24"/>
        </w:rPr>
        <w:t>:</w:t>
      </w:r>
      <w:r w:rsidR="00621E6B" w:rsidRPr="000C4C88">
        <w:rPr>
          <w:sz w:val="24"/>
        </w:rPr>
        <w:t xml:space="preserve"> “</w:t>
      </w:r>
      <w:proofErr w:type="spellStart"/>
      <w:r w:rsidR="00621E6B" w:rsidRPr="000C4C88">
        <w:rPr>
          <w:sz w:val="24"/>
        </w:rPr>
        <w:t>creat</w:t>
      </w:r>
      <w:proofErr w:type="spellEnd"/>
      <w:r w:rsidR="00621E6B" w:rsidRPr="000C4C88">
        <w:rPr>
          <w:sz w:val="24"/>
        </w:rPr>
        <w:t>[</w:t>
      </w:r>
      <w:proofErr w:type="spellStart"/>
      <w:r w:rsidR="00621E6B" w:rsidRPr="000C4C88">
        <w:rPr>
          <w:sz w:val="24"/>
        </w:rPr>
        <w:t>ing</w:t>
      </w:r>
      <w:proofErr w:type="spellEnd"/>
      <w:r w:rsidR="00621E6B" w:rsidRPr="000C4C88">
        <w:rPr>
          <w:sz w:val="24"/>
        </w:rPr>
        <w:t>] an industry of process as opposed to doing what is the right thing by the patient” (Observation</w:t>
      </w:r>
      <w:r w:rsidR="003B57CC" w:rsidRPr="000C4C88">
        <w:rPr>
          <w:sz w:val="24"/>
        </w:rPr>
        <w:t xml:space="preserve"> GBN</w:t>
      </w:r>
      <w:r w:rsidR="00621E6B" w:rsidRPr="000C4C88">
        <w:rPr>
          <w:sz w:val="24"/>
        </w:rPr>
        <w:t xml:space="preserve"> Rutherford CCG). </w:t>
      </w:r>
      <w:r w:rsidRPr="000C4C88">
        <w:rPr>
          <w:sz w:val="24"/>
        </w:rPr>
        <w:t xml:space="preserve">The findings in fact implied an uncomfortable relationship between nursing values and the GBN role irrespective of the part time or full time executive nature of the role. </w:t>
      </w:r>
    </w:p>
    <w:p w14:paraId="254F7DA7" w14:textId="77777777" w:rsidR="00153340" w:rsidRPr="000C4C88" w:rsidRDefault="00A52B1D" w:rsidP="000C4C88">
      <w:pPr>
        <w:pStyle w:val="Heading2"/>
        <w:spacing w:line="480" w:lineRule="auto"/>
        <w:rPr>
          <w:sz w:val="24"/>
        </w:rPr>
      </w:pPr>
      <w:r w:rsidRPr="000C4C88">
        <w:rPr>
          <w:sz w:val="24"/>
        </w:rPr>
        <w:t>Relationships with external partner trusts</w:t>
      </w:r>
    </w:p>
    <w:p w14:paraId="7594471B" w14:textId="49A9B3E1" w:rsidR="004051B7" w:rsidRPr="000C4C88" w:rsidRDefault="002662AA" w:rsidP="000C4C88">
      <w:pPr>
        <w:spacing w:after="0" w:line="480" w:lineRule="auto"/>
        <w:jc w:val="both"/>
        <w:rPr>
          <w:sz w:val="24"/>
        </w:rPr>
      </w:pPr>
      <w:r w:rsidRPr="000C4C88">
        <w:rPr>
          <w:sz w:val="24"/>
        </w:rPr>
        <w:t xml:space="preserve">Relationships with external partner trusts were key to the smooth functioning of the CCG yet the three GBNs in this study had completely </w:t>
      </w:r>
      <w:r w:rsidR="004C37A1" w:rsidRPr="000C4C88">
        <w:rPr>
          <w:sz w:val="24"/>
        </w:rPr>
        <w:t xml:space="preserve">contrasting attitudes </w:t>
      </w:r>
      <w:r w:rsidR="007C1809" w:rsidRPr="000C4C88">
        <w:rPr>
          <w:sz w:val="24"/>
        </w:rPr>
        <w:t xml:space="preserve">to </w:t>
      </w:r>
      <w:r w:rsidRPr="000C4C88">
        <w:rPr>
          <w:sz w:val="24"/>
        </w:rPr>
        <w:t>their</w:t>
      </w:r>
      <w:r w:rsidR="00073B41" w:rsidRPr="000C4C88">
        <w:rPr>
          <w:sz w:val="24"/>
        </w:rPr>
        <w:t xml:space="preserve"> exte</w:t>
      </w:r>
      <w:r w:rsidR="004C759E" w:rsidRPr="000C4C88">
        <w:rPr>
          <w:sz w:val="24"/>
        </w:rPr>
        <w:t xml:space="preserve">rnal colleagues. </w:t>
      </w:r>
      <w:r w:rsidR="00D72868" w:rsidRPr="000C4C88">
        <w:rPr>
          <w:sz w:val="24"/>
        </w:rPr>
        <w:t xml:space="preserve">For example, </w:t>
      </w:r>
      <w:r w:rsidRPr="000C4C88">
        <w:rPr>
          <w:sz w:val="24"/>
        </w:rPr>
        <w:t xml:space="preserve">Hilary </w:t>
      </w:r>
      <w:proofErr w:type="gramStart"/>
      <w:r w:rsidRPr="000C4C88">
        <w:rPr>
          <w:sz w:val="24"/>
        </w:rPr>
        <w:t>stated that</w:t>
      </w:r>
      <w:proofErr w:type="gramEnd"/>
      <w:r w:rsidRPr="000C4C88">
        <w:rPr>
          <w:sz w:val="24"/>
        </w:rPr>
        <w:t xml:space="preserve"> </w:t>
      </w:r>
      <w:r w:rsidR="00D72868" w:rsidRPr="000C4C88">
        <w:rPr>
          <w:sz w:val="24"/>
        </w:rPr>
        <w:t>“</w:t>
      </w:r>
      <w:r w:rsidR="00F60A27" w:rsidRPr="000C4C88">
        <w:rPr>
          <w:sz w:val="24"/>
        </w:rPr>
        <w:t xml:space="preserve">the </w:t>
      </w:r>
      <w:r w:rsidR="00310129" w:rsidRPr="000C4C88">
        <w:rPr>
          <w:sz w:val="24"/>
        </w:rPr>
        <w:t>Director</w:t>
      </w:r>
      <w:r w:rsidR="00837A66" w:rsidRPr="000C4C88">
        <w:rPr>
          <w:sz w:val="24"/>
        </w:rPr>
        <w:t xml:space="preserve"> of Nursing [from a local acute Trust]</w:t>
      </w:r>
      <w:r w:rsidR="00310129" w:rsidRPr="000C4C88">
        <w:rPr>
          <w:sz w:val="24"/>
        </w:rPr>
        <w:t xml:space="preserve"> </w:t>
      </w:r>
      <w:r w:rsidR="00073B41" w:rsidRPr="000C4C88">
        <w:rPr>
          <w:sz w:val="24"/>
        </w:rPr>
        <w:t>had little conception of the health problems addressed by the CCG, yet was dismissive of their work</w:t>
      </w:r>
      <w:r w:rsidR="00055147" w:rsidRPr="000C4C88">
        <w:rPr>
          <w:sz w:val="24"/>
        </w:rPr>
        <w:t>”</w:t>
      </w:r>
      <w:r w:rsidR="007D6237" w:rsidRPr="000C4C88">
        <w:rPr>
          <w:sz w:val="24"/>
        </w:rPr>
        <w:t>.</w:t>
      </w:r>
      <w:r w:rsidR="00ED74A1" w:rsidRPr="000C4C88">
        <w:rPr>
          <w:sz w:val="24"/>
        </w:rPr>
        <w:t xml:space="preserve"> However, despite</w:t>
      </w:r>
      <w:r w:rsidR="00055147" w:rsidRPr="000C4C88">
        <w:rPr>
          <w:sz w:val="24"/>
        </w:rPr>
        <w:t xml:space="preserve"> scepticism abo</w:t>
      </w:r>
      <w:r w:rsidR="00ED74A1" w:rsidRPr="000C4C88">
        <w:rPr>
          <w:sz w:val="24"/>
        </w:rPr>
        <w:t>ut</w:t>
      </w:r>
      <w:r w:rsidR="005B30CB" w:rsidRPr="000C4C88">
        <w:rPr>
          <w:sz w:val="24"/>
        </w:rPr>
        <w:t xml:space="preserve"> this comment, Hilary </w:t>
      </w:r>
      <w:r w:rsidR="003A6E1B" w:rsidRPr="000C4C88">
        <w:rPr>
          <w:sz w:val="24"/>
        </w:rPr>
        <w:t>believed</w:t>
      </w:r>
      <w:r w:rsidR="00ED74A1" w:rsidRPr="000C4C88">
        <w:rPr>
          <w:sz w:val="24"/>
        </w:rPr>
        <w:t xml:space="preserve"> that GBNs were perceived as “</w:t>
      </w:r>
      <w:r w:rsidR="007D6237" w:rsidRPr="000C4C88">
        <w:rPr>
          <w:sz w:val="24"/>
        </w:rPr>
        <w:t xml:space="preserve">clipboard toting nuisances” </w:t>
      </w:r>
      <w:r w:rsidR="003A6E1B" w:rsidRPr="000C4C88">
        <w:rPr>
          <w:sz w:val="24"/>
        </w:rPr>
        <w:t xml:space="preserve">by their acute care colleagues </w:t>
      </w:r>
      <w:r w:rsidR="007D6237" w:rsidRPr="000C4C88">
        <w:rPr>
          <w:sz w:val="24"/>
        </w:rPr>
        <w:t>(Observation Rutherford)</w:t>
      </w:r>
      <w:r w:rsidR="00D72868" w:rsidRPr="000C4C88">
        <w:rPr>
          <w:sz w:val="24"/>
        </w:rPr>
        <w:t>”</w:t>
      </w:r>
      <w:r w:rsidRPr="000C4C88">
        <w:rPr>
          <w:sz w:val="24"/>
        </w:rPr>
        <w:t xml:space="preserve">. </w:t>
      </w:r>
      <w:r w:rsidR="007D6237" w:rsidRPr="000C4C88">
        <w:rPr>
          <w:sz w:val="24"/>
        </w:rPr>
        <w:t>T</w:t>
      </w:r>
      <w:r w:rsidRPr="000C4C88">
        <w:rPr>
          <w:sz w:val="24"/>
        </w:rPr>
        <w:t xml:space="preserve">his </w:t>
      </w:r>
      <w:r w:rsidR="007D6237" w:rsidRPr="000C4C88">
        <w:rPr>
          <w:sz w:val="24"/>
        </w:rPr>
        <w:t>w</w:t>
      </w:r>
      <w:r w:rsidRPr="000C4C88">
        <w:rPr>
          <w:sz w:val="24"/>
        </w:rPr>
        <w:t>as</w:t>
      </w:r>
      <w:r w:rsidR="007D6237" w:rsidRPr="000C4C88">
        <w:rPr>
          <w:sz w:val="24"/>
        </w:rPr>
        <w:t xml:space="preserve"> felt to be</w:t>
      </w:r>
      <w:r w:rsidR="00837A66" w:rsidRPr="000C4C88">
        <w:rPr>
          <w:sz w:val="24"/>
        </w:rPr>
        <w:t xml:space="preserve"> an injustice </w:t>
      </w:r>
      <w:r w:rsidR="007D6237" w:rsidRPr="000C4C88">
        <w:rPr>
          <w:sz w:val="24"/>
        </w:rPr>
        <w:t>as</w:t>
      </w:r>
      <w:r w:rsidR="007C59C2" w:rsidRPr="000C4C88">
        <w:rPr>
          <w:sz w:val="24"/>
        </w:rPr>
        <w:t xml:space="preserve"> Hilary </w:t>
      </w:r>
      <w:r w:rsidR="004051B7" w:rsidRPr="000C4C88">
        <w:rPr>
          <w:sz w:val="24"/>
        </w:rPr>
        <w:t>felt</w:t>
      </w:r>
      <w:r w:rsidR="007C59C2" w:rsidRPr="000C4C88">
        <w:rPr>
          <w:sz w:val="24"/>
        </w:rPr>
        <w:t xml:space="preserve"> that </w:t>
      </w:r>
      <w:r w:rsidR="007D6237" w:rsidRPr="000C4C88">
        <w:rPr>
          <w:sz w:val="24"/>
        </w:rPr>
        <w:t xml:space="preserve">“[my] </w:t>
      </w:r>
      <w:r w:rsidR="007C59C2" w:rsidRPr="000C4C88">
        <w:rPr>
          <w:sz w:val="24"/>
        </w:rPr>
        <w:t xml:space="preserve">peers </w:t>
      </w:r>
      <w:proofErr w:type="gramStart"/>
      <w:r w:rsidR="007C59C2" w:rsidRPr="000C4C88">
        <w:rPr>
          <w:sz w:val="24"/>
        </w:rPr>
        <w:t>ha</w:t>
      </w:r>
      <w:r w:rsidR="007D6237" w:rsidRPr="000C4C88">
        <w:rPr>
          <w:sz w:val="24"/>
        </w:rPr>
        <w:t>[</w:t>
      </w:r>
      <w:proofErr w:type="spellStart"/>
      <w:proofErr w:type="gramEnd"/>
      <w:r w:rsidR="007D6237" w:rsidRPr="000C4C88">
        <w:rPr>
          <w:sz w:val="24"/>
        </w:rPr>
        <w:t>ve</w:t>
      </w:r>
      <w:proofErr w:type="spellEnd"/>
      <w:r w:rsidR="007D6237" w:rsidRPr="000C4C88">
        <w:rPr>
          <w:sz w:val="24"/>
        </w:rPr>
        <w:t>]</w:t>
      </w:r>
      <w:r w:rsidR="007C59C2" w:rsidRPr="000C4C88">
        <w:rPr>
          <w:sz w:val="24"/>
        </w:rPr>
        <w:t xml:space="preserve"> a narrow </w:t>
      </w:r>
      <w:r w:rsidR="007C59C2" w:rsidRPr="000C4C88">
        <w:rPr>
          <w:sz w:val="24"/>
        </w:rPr>
        <w:lastRenderedPageBreak/>
        <w:t xml:space="preserve">focus and “limited […] impact on local patients’ health” (Observation Rutherford CCG). </w:t>
      </w:r>
      <w:r w:rsidR="00837A66" w:rsidRPr="000C4C88">
        <w:rPr>
          <w:sz w:val="24"/>
        </w:rPr>
        <w:t xml:space="preserve"> </w:t>
      </w:r>
      <w:r w:rsidR="008B2CE6">
        <w:rPr>
          <w:sz w:val="24"/>
        </w:rPr>
        <w:t>Yet at the same time</w:t>
      </w:r>
      <w:r w:rsidR="004051B7" w:rsidRPr="000C4C88">
        <w:rPr>
          <w:sz w:val="24"/>
        </w:rPr>
        <w:t xml:space="preserve">, </w:t>
      </w:r>
      <w:r w:rsidR="007C59C2" w:rsidRPr="000C4C88">
        <w:rPr>
          <w:sz w:val="24"/>
        </w:rPr>
        <w:t xml:space="preserve">Hilary was equally ambivalent about local practice nurses, describing them as “a red herring that diverted attention from the work of the CCG” (Observation Rutherford CCG). </w:t>
      </w:r>
    </w:p>
    <w:p w14:paraId="5478D609" w14:textId="77777777" w:rsidR="00EB101C" w:rsidRPr="000C4C88" w:rsidRDefault="00806F04" w:rsidP="000C4C88">
      <w:pPr>
        <w:spacing w:after="0" w:line="480" w:lineRule="auto"/>
        <w:jc w:val="both"/>
        <w:rPr>
          <w:sz w:val="24"/>
        </w:rPr>
      </w:pPr>
      <w:r w:rsidRPr="000C4C88">
        <w:rPr>
          <w:sz w:val="24"/>
        </w:rPr>
        <w:t>A</w:t>
      </w:r>
      <w:r w:rsidR="00AA0E86" w:rsidRPr="000C4C88">
        <w:rPr>
          <w:sz w:val="24"/>
        </w:rPr>
        <w:t xml:space="preserve"> more relaxed approach </w:t>
      </w:r>
      <w:r w:rsidR="007D6237" w:rsidRPr="000C4C88">
        <w:rPr>
          <w:sz w:val="24"/>
        </w:rPr>
        <w:t xml:space="preserve">was observed at </w:t>
      </w:r>
      <w:proofErr w:type="gramStart"/>
      <w:r w:rsidR="00F70AD0" w:rsidRPr="000C4C88">
        <w:rPr>
          <w:sz w:val="24"/>
        </w:rPr>
        <w:t>Weatherspoon</w:t>
      </w:r>
      <w:r w:rsidR="00793885" w:rsidRPr="000C4C88">
        <w:rPr>
          <w:sz w:val="24"/>
        </w:rPr>
        <w:t xml:space="preserve"> </w:t>
      </w:r>
      <w:r w:rsidR="007D6237" w:rsidRPr="000C4C88">
        <w:rPr>
          <w:sz w:val="24"/>
        </w:rPr>
        <w:t>which</w:t>
      </w:r>
      <w:proofErr w:type="gramEnd"/>
      <w:r w:rsidR="007D6237" w:rsidRPr="000C4C88">
        <w:rPr>
          <w:sz w:val="24"/>
        </w:rPr>
        <w:t xml:space="preserve"> </w:t>
      </w:r>
      <w:r w:rsidR="00D73A06" w:rsidRPr="000C4C88">
        <w:rPr>
          <w:sz w:val="24"/>
        </w:rPr>
        <w:t>generate</w:t>
      </w:r>
      <w:r w:rsidRPr="000C4C88">
        <w:rPr>
          <w:sz w:val="24"/>
        </w:rPr>
        <w:t>d</w:t>
      </w:r>
      <w:r w:rsidR="00D73A06" w:rsidRPr="000C4C88">
        <w:rPr>
          <w:sz w:val="24"/>
        </w:rPr>
        <w:t xml:space="preserve"> a</w:t>
      </w:r>
      <w:r w:rsidR="0031784E" w:rsidRPr="000C4C88">
        <w:rPr>
          <w:sz w:val="24"/>
        </w:rPr>
        <w:t xml:space="preserve"> less </w:t>
      </w:r>
      <w:r w:rsidR="003425C7" w:rsidRPr="000C4C88">
        <w:rPr>
          <w:sz w:val="24"/>
        </w:rPr>
        <w:t xml:space="preserve">strained </w:t>
      </w:r>
      <w:r w:rsidR="001C2DC9" w:rsidRPr="000C4C88">
        <w:rPr>
          <w:sz w:val="24"/>
        </w:rPr>
        <w:t>atm</w:t>
      </w:r>
      <w:r w:rsidR="00D73A06" w:rsidRPr="000C4C88">
        <w:rPr>
          <w:sz w:val="24"/>
        </w:rPr>
        <w:t>osphere</w:t>
      </w:r>
      <w:r w:rsidR="003425C7" w:rsidRPr="000C4C88">
        <w:rPr>
          <w:sz w:val="24"/>
        </w:rPr>
        <w:t xml:space="preserve"> with external partners</w:t>
      </w:r>
      <w:r w:rsidR="007D6237" w:rsidRPr="000C4C88">
        <w:rPr>
          <w:sz w:val="24"/>
        </w:rPr>
        <w:t xml:space="preserve">. </w:t>
      </w:r>
      <w:r w:rsidR="004051B7" w:rsidRPr="000C4C88">
        <w:rPr>
          <w:sz w:val="24"/>
        </w:rPr>
        <w:t xml:space="preserve">Anna displayed a relaxed attitude in her relationship towards external providers by trusting they had pre-read reports and allowing the CCG to go “straight to questions” (Observation Weatherspoon CCG), in stark comparison to CCG Rutherford, where the trusts’ reports were meticulously dissected. </w:t>
      </w:r>
      <w:r w:rsidR="00306519" w:rsidRPr="000C4C88">
        <w:rPr>
          <w:sz w:val="24"/>
        </w:rPr>
        <w:t>Berenice and Anna</w:t>
      </w:r>
      <w:r w:rsidR="007D6237" w:rsidRPr="000C4C88">
        <w:rPr>
          <w:sz w:val="24"/>
        </w:rPr>
        <w:t xml:space="preserve"> fe</w:t>
      </w:r>
      <w:r w:rsidR="004051B7" w:rsidRPr="000C4C88">
        <w:rPr>
          <w:sz w:val="24"/>
        </w:rPr>
        <w:t>l</w:t>
      </w:r>
      <w:r w:rsidR="007D6237" w:rsidRPr="000C4C88">
        <w:rPr>
          <w:sz w:val="24"/>
        </w:rPr>
        <w:t>t that their</w:t>
      </w:r>
      <w:r w:rsidR="00306519" w:rsidRPr="000C4C88">
        <w:rPr>
          <w:sz w:val="24"/>
        </w:rPr>
        <w:t xml:space="preserve"> leadership style facilitated “honest” relationships whereby the Trust could telephone the CCG “</w:t>
      </w:r>
      <w:r w:rsidR="003257A0" w:rsidRPr="000C4C88">
        <w:rPr>
          <w:sz w:val="24"/>
        </w:rPr>
        <w:t>and say, we’ve had a serious incident, we just want you to know”</w:t>
      </w:r>
      <w:r w:rsidR="00C92CDD" w:rsidRPr="000C4C88">
        <w:rPr>
          <w:sz w:val="24"/>
        </w:rPr>
        <w:t>.</w:t>
      </w:r>
      <w:r w:rsidR="00D255E3" w:rsidRPr="000C4C88">
        <w:rPr>
          <w:sz w:val="24"/>
        </w:rPr>
        <w:t xml:space="preserve"> (</w:t>
      </w:r>
      <w:r w:rsidR="00825B40" w:rsidRPr="000C4C88">
        <w:rPr>
          <w:sz w:val="24"/>
        </w:rPr>
        <w:t>I</w:t>
      </w:r>
      <w:r w:rsidR="00D255E3" w:rsidRPr="000C4C88">
        <w:rPr>
          <w:sz w:val="24"/>
        </w:rPr>
        <w:t xml:space="preserve">nterview </w:t>
      </w:r>
      <w:r w:rsidR="009304D7" w:rsidRPr="000C4C88">
        <w:rPr>
          <w:sz w:val="24"/>
        </w:rPr>
        <w:t>Berenice Weatherspoon CCG</w:t>
      </w:r>
      <w:r w:rsidR="00D255E3" w:rsidRPr="000C4C88">
        <w:rPr>
          <w:sz w:val="24"/>
        </w:rPr>
        <w:t>)</w:t>
      </w:r>
      <w:r w:rsidR="00306519" w:rsidRPr="000C4C88">
        <w:rPr>
          <w:sz w:val="24"/>
        </w:rPr>
        <w:t xml:space="preserve">. </w:t>
      </w:r>
      <w:r w:rsidR="00FF4103" w:rsidRPr="000C4C88">
        <w:rPr>
          <w:sz w:val="24"/>
        </w:rPr>
        <w:t>Berenice sugges</w:t>
      </w:r>
      <w:r w:rsidR="00306519" w:rsidRPr="000C4C88">
        <w:rPr>
          <w:sz w:val="24"/>
        </w:rPr>
        <w:t>ted that an authentic relationship did not detract</w:t>
      </w:r>
      <w:r w:rsidR="00FF4103" w:rsidRPr="000C4C88">
        <w:rPr>
          <w:sz w:val="24"/>
        </w:rPr>
        <w:t xml:space="preserve"> from scrutiny. </w:t>
      </w:r>
    </w:p>
    <w:p w14:paraId="3AB80198" w14:textId="77777777" w:rsidR="00EB101C" w:rsidRPr="000C4C88" w:rsidRDefault="004D5634" w:rsidP="000C4C88">
      <w:pPr>
        <w:spacing w:after="0" w:line="480" w:lineRule="auto"/>
        <w:jc w:val="both"/>
        <w:rPr>
          <w:sz w:val="24"/>
        </w:rPr>
      </w:pPr>
      <w:r w:rsidRPr="000C4C88">
        <w:rPr>
          <w:sz w:val="24"/>
        </w:rPr>
        <w:t xml:space="preserve">In her part-time capacity, </w:t>
      </w:r>
      <w:r w:rsidR="00A37C49" w:rsidRPr="000C4C88">
        <w:rPr>
          <w:sz w:val="24"/>
        </w:rPr>
        <w:t>Anna</w:t>
      </w:r>
      <w:r w:rsidRPr="000C4C88">
        <w:rPr>
          <w:sz w:val="24"/>
        </w:rPr>
        <w:t xml:space="preserve"> supported Berenice</w:t>
      </w:r>
      <w:r w:rsidR="00925C25" w:rsidRPr="000C4C88">
        <w:rPr>
          <w:sz w:val="24"/>
        </w:rPr>
        <w:t xml:space="preserve"> with authority on the CCG</w:t>
      </w:r>
      <w:r w:rsidR="007D6237" w:rsidRPr="000C4C88">
        <w:rPr>
          <w:sz w:val="24"/>
        </w:rPr>
        <w:t xml:space="preserve"> although she was</w:t>
      </w:r>
      <w:r w:rsidR="00925C25" w:rsidRPr="000C4C88">
        <w:rPr>
          <w:sz w:val="24"/>
        </w:rPr>
        <w:t xml:space="preserve"> less assertive and </w:t>
      </w:r>
      <w:r w:rsidR="00FF4103" w:rsidRPr="000C4C88">
        <w:rPr>
          <w:sz w:val="24"/>
        </w:rPr>
        <w:t>ex</w:t>
      </w:r>
      <w:r w:rsidR="00013135" w:rsidRPr="000C4C88">
        <w:rPr>
          <w:sz w:val="24"/>
        </w:rPr>
        <w:t>ec</w:t>
      </w:r>
      <w:r w:rsidR="00925C25" w:rsidRPr="000C4C88">
        <w:rPr>
          <w:sz w:val="24"/>
        </w:rPr>
        <w:t>utive than Hilary</w:t>
      </w:r>
      <w:r w:rsidR="00EB101C" w:rsidRPr="000C4C88">
        <w:rPr>
          <w:sz w:val="24"/>
        </w:rPr>
        <w:t xml:space="preserve">. </w:t>
      </w:r>
      <w:r w:rsidR="00925C25" w:rsidRPr="000C4C88">
        <w:rPr>
          <w:sz w:val="24"/>
        </w:rPr>
        <w:t>However HA</w:t>
      </w:r>
      <w:r w:rsidR="00EB101C" w:rsidRPr="000C4C88">
        <w:rPr>
          <w:sz w:val="24"/>
        </w:rPr>
        <w:t xml:space="preserve"> noted how </w:t>
      </w:r>
      <w:r w:rsidR="00925C25" w:rsidRPr="000C4C88">
        <w:rPr>
          <w:sz w:val="24"/>
        </w:rPr>
        <w:t xml:space="preserve">Anna’s authority was potentially undermined by </w:t>
      </w:r>
      <w:r w:rsidR="007D6237" w:rsidRPr="000C4C88">
        <w:rPr>
          <w:sz w:val="24"/>
        </w:rPr>
        <w:t>a colleague at one meeting</w:t>
      </w:r>
      <w:r w:rsidR="00925C25" w:rsidRPr="000C4C88">
        <w:rPr>
          <w:sz w:val="24"/>
        </w:rPr>
        <w:t xml:space="preserve"> advising Anna and </w:t>
      </w:r>
      <w:r w:rsidR="00EB101C" w:rsidRPr="000C4C88">
        <w:rPr>
          <w:sz w:val="24"/>
        </w:rPr>
        <w:t>seeming to direct the agenda (</w:t>
      </w:r>
      <w:r w:rsidR="006156D2" w:rsidRPr="000C4C88">
        <w:rPr>
          <w:sz w:val="24"/>
        </w:rPr>
        <w:t>Observation</w:t>
      </w:r>
      <w:r w:rsidR="00A37C49" w:rsidRPr="000C4C88">
        <w:rPr>
          <w:sz w:val="24"/>
        </w:rPr>
        <w:t xml:space="preserve">s </w:t>
      </w:r>
      <w:r w:rsidR="00EB101C" w:rsidRPr="000C4C88">
        <w:rPr>
          <w:sz w:val="24"/>
        </w:rPr>
        <w:t>Weatherspoon CCG)</w:t>
      </w:r>
      <w:r w:rsidR="00A26A48" w:rsidRPr="000C4C88">
        <w:rPr>
          <w:sz w:val="24"/>
        </w:rPr>
        <w:t xml:space="preserve">, </w:t>
      </w:r>
      <w:r w:rsidR="00925C25" w:rsidRPr="000C4C88">
        <w:rPr>
          <w:sz w:val="24"/>
        </w:rPr>
        <w:t xml:space="preserve">possibly reinforcing Anna’s ensuing hesitancy when </w:t>
      </w:r>
      <w:r w:rsidR="00EB101C" w:rsidRPr="000C4C88">
        <w:rPr>
          <w:sz w:val="24"/>
        </w:rPr>
        <w:t>asking questions of her team</w:t>
      </w:r>
      <w:r w:rsidR="005B30CB" w:rsidRPr="000C4C88">
        <w:rPr>
          <w:sz w:val="24"/>
        </w:rPr>
        <w:t>,</w:t>
      </w:r>
      <w:r w:rsidR="00EB101C" w:rsidRPr="000C4C88">
        <w:rPr>
          <w:sz w:val="24"/>
        </w:rPr>
        <w:t xml:space="preserve"> “Shall we…could you…</w:t>
      </w:r>
      <w:proofErr w:type="gramStart"/>
      <w:r w:rsidR="00EB101C" w:rsidRPr="000C4C88">
        <w:rPr>
          <w:sz w:val="24"/>
        </w:rPr>
        <w:t>.I</w:t>
      </w:r>
      <w:proofErr w:type="gramEnd"/>
      <w:r w:rsidR="00EB101C" w:rsidRPr="000C4C88">
        <w:rPr>
          <w:sz w:val="24"/>
        </w:rPr>
        <w:t xml:space="preserve"> suppose we could” “Is it ok if I ask you a question?” (</w:t>
      </w:r>
      <w:r w:rsidR="009304D7" w:rsidRPr="000C4C88">
        <w:rPr>
          <w:sz w:val="24"/>
        </w:rPr>
        <w:t>Observation</w:t>
      </w:r>
      <w:r w:rsidR="00A37C49" w:rsidRPr="000C4C88">
        <w:rPr>
          <w:sz w:val="24"/>
        </w:rPr>
        <w:t xml:space="preserve"> </w:t>
      </w:r>
      <w:r w:rsidR="00C92CDD" w:rsidRPr="000C4C88">
        <w:rPr>
          <w:sz w:val="24"/>
        </w:rPr>
        <w:t>Weatherspoon CCG)</w:t>
      </w:r>
      <w:r w:rsidR="00806F04" w:rsidRPr="000C4C88">
        <w:rPr>
          <w:sz w:val="24"/>
        </w:rPr>
        <w:t>.</w:t>
      </w:r>
    </w:p>
    <w:p w14:paraId="4021F464" w14:textId="77777777" w:rsidR="00EB101C" w:rsidRPr="000C4C88" w:rsidRDefault="00A26A48"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ahoma"/>
          <w:szCs w:val="22"/>
        </w:rPr>
      </w:pPr>
      <w:r w:rsidRPr="000C4C88">
        <w:rPr>
          <w:rFonts w:asciiTheme="minorHAnsi" w:hAnsiTheme="minorHAnsi" w:cs="Tahoma"/>
          <w:szCs w:val="22"/>
        </w:rPr>
        <w:t>Yet the data hinted at Anna’s capa</w:t>
      </w:r>
      <w:r w:rsidR="00F00EDD" w:rsidRPr="000C4C88">
        <w:rPr>
          <w:rFonts w:asciiTheme="minorHAnsi" w:hAnsiTheme="minorHAnsi" w:cs="Tahoma"/>
          <w:szCs w:val="22"/>
        </w:rPr>
        <w:t>city</w:t>
      </w:r>
      <w:r w:rsidRPr="000C4C88">
        <w:rPr>
          <w:rFonts w:asciiTheme="minorHAnsi" w:hAnsiTheme="minorHAnsi" w:cs="Tahoma"/>
          <w:szCs w:val="22"/>
        </w:rPr>
        <w:t xml:space="preserve"> for a </w:t>
      </w:r>
      <w:r w:rsidR="00EB101C" w:rsidRPr="000C4C88">
        <w:rPr>
          <w:rFonts w:asciiTheme="minorHAnsi" w:hAnsiTheme="minorHAnsi" w:cs="Tahoma"/>
          <w:szCs w:val="22"/>
        </w:rPr>
        <w:t xml:space="preserve">more authoritative style, where, in the face of challenging </w:t>
      </w:r>
      <w:r w:rsidRPr="000C4C88">
        <w:rPr>
          <w:rFonts w:asciiTheme="minorHAnsi" w:hAnsiTheme="minorHAnsi" w:cs="Tahoma"/>
          <w:szCs w:val="22"/>
        </w:rPr>
        <w:t>questions, she</w:t>
      </w:r>
      <w:r w:rsidR="00EB101C" w:rsidRPr="000C4C88">
        <w:rPr>
          <w:rFonts w:asciiTheme="minorHAnsi" w:hAnsiTheme="minorHAnsi" w:cs="Tahoma"/>
          <w:szCs w:val="22"/>
        </w:rPr>
        <w:t xml:space="preserve"> communicated her power </w:t>
      </w:r>
      <w:r w:rsidR="00F00EDD" w:rsidRPr="000C4C88">
        <w:rPr>
          <w:rFonts w:asciiTheme="minorHAnsi" w:hAnsiTheme="minorHAnsi" w:cs="Tahoma"/>
          <w:szCs w:val="22"/>
        </w:rPr>
        <w:t>and stayed calm</w:t>
      </w:r>
      <w:r w:rsidR="00557E27" w:rsidRPr="000C4C88">
        <w:rPr>
          <w:rFonts w:asciiTheme="minorHAnsi" w:hAnsiTheme="minorHAnsi" w:cs="Tahoma"/>
          <w:szCs w:val="22"/>
        </w:rPr>
        <w:t>,</w:t>
      </w:r>
    </w:p>
    <w:p w14:paraId="71A987CD" w14:textId="77777777" w:rsidR="00594773" w:rsidRPr="000C4C88" w:rsidRDefault="00557E27" w:rsidP="000C4C88">
      <w:pPr>
        <w:spacing w:after="0" w:line="480" w:lineRule="auto"/>
        <w:ind w:left="720"/>
        <w:jc w:val="both"/>
        <w:rPr>
          <w:sz w:val="24"/>
        </w:rPr>
      </w:pPr>
      <w:r w:rsidRPr="000C4C88">
        <w:rPr>
          <w:sz w:val="24"/>
        </w:rPr>
        <w:t>“</w:t>
      </w:r>
      <w:r w:rsidR="00EB101C" w:rsidRPr="000C4C88">
        <w:rPr>
          <w:sz w:val="24"/>
        </w:rPr>
        <w:t xml:space="preserve">One GP […] voices concerns […] quickly moving to dissect some of the statistics she [Anna] has presented […] [Anna] appears unflustered and presents a more expansive break down […] and competently explains that she has asked the Trust to do a lot of </w:t>
      </w:r>
      <w:r w:rsidR="00EB101C" w:rsidRPr="000C4C88">
        <w:rPr>
          <w:sz w:val="24"/>
        </w:rPr>
        <w:lastRenderedPageBreak/>
        <w:t>work around these issues, calling for better assura</w:t>
      </w:r>
      <w:r w:rsidR="00925C25" w:rsidRPr="000C4C88">
        <w:rPr>
          <w:sz w:val="24"/>
        </w:rPr>
        <w:t>nce […]”</w:t>
      </w:r>
      <w:r w:rsidR="00EB101C" w:rsidRPr="000C4C88">
        <w:rPr>
          <w:sz w:val="24"/>
        </w:rPr>
        <w:t>(</w:t>
      </w:r>
      <w:r w:rsidR="006156D2" w:rsidRPr="000C4C88">
        <w:rPr>
          <w:sz w:val="24"/>
        </w:rPr>
        <w:t>Observation</w:t>
      </w:r>
      <w:r w:rsidR="00A37C49" w:rsidRPr="000C4C88">
        <w:rPr>
          <w:sz w:val="24"/>
        </w:rPr>
        <w:t xml:space="preserve"> </w:t>
      </w:r>
      <w:r w:rsidR="009F4A5E" w:rsidRPr="000C4C88">
        <w:rPr>
          <w:sz w:val="24"/>
        </w:rPr>
        <w:t>Weatherspoon CCG)</w:t>
      </w:r>
      <w:r w:rsidR="00925C25" w:rsidRPr="000C4C88">
        <w:rPr>
          <w:sz w:val="24"/>
        </w:rPr>
        <w:t>.</w:t>
      </w:r>
    </w:p>
    <w:p w14:paraId="0FCBBDC2" w14:textId="77777777" w:rsidR="00A26A48" w:rsidRPr="000C4C88" w:rsidRDefault="00925C25" w:rsidP="000C4C88">
      <w:pPr>
        <w:spacing w:after="0" w:line="480" w:lineRule="auto"/>
        <w:jc w:val="both"/>
        <w:rPr>
          <w:sz w:val="24"/>
        </w:rPr>
      </w:pPr>
      <w:r w:rsidRPr="000C4C88">
        <w:rPr>
          <w:sz w:val="24"/>
        </w:rPr>
        <w:t>The findings suggested that Anna’s power was</w:t>
      </w:r>
      <w:r w:rsidR="00A26A48" w:rsidRPr="000C4C88">
        <w:rPr>
          <w:sz w:val="24"/>
        </w:rPr>
        <w:t xml:space="preserve"> both enacted and perceived </w:t>
      </w:r>
      <w:r w:rsidR="001D5CAA" w:rsidRPr="000C4C88">
        <w:rPr>
          <w:sz w:val="24"/>
        </w:rPr>
        <w:t xml:space="preserve">differently </w:t>
      </w:r>
      <w:r w:rsidR="00CD6DFB" w:rsidRPr="000C4C88">
        <w:rPr>
          <w:sz w:val="24"/>
        </w:rPr>
        <w:t>according to</w:t>
      </w:r>
      <w:r w:rsidRPr="000C4C88">
        <w:rPr>
          <w:sz w:val="24"/>
        </w:rPr>
        <w:t xml:space="preserve"> the context in which she worked</w:t>
      </w:r>
      <w:proofErr w:type="gramStart"/>
      <w:r w:rsidR="001D5CAA" w:rsidRPr="000C4C88">
        <w:rPr>
          <w:sz w:val="24"/>
        </w:rPr>
        <w:t>;</w:t>
      </w:r>
      <w:proofErr w:type="gramEnd"/>
      <w:r w:rsidR="00594773" w:rsidRPr="000C4C88">
        <w:rPr>
          <w:sz w:val="24"/>
        </w:rPr>
        <w:t xml:space="preserve"> </w:t>
      </w:r>
      <w:r w:rsidR="00A26A48" w:rsidRPr="000C4C88">
        <w:rPr>
          <w:sz w:val="24"/>
        </w:rPr>
        <w:t>authoritative</w:t>
      </w:r>
      <w:r w:rsidR="0023036B" w:rsidRPr="000C4C88">
        <w:rPr>
          <w:sz w:val="24"/>
        </w:rPr>
        <w:t xml:space="preserve"> at the public CCG meeting</w:t>
      </w:r>
      <w:r w:rsidR="0085763E" w:rsidRPr="000C4C88">
        <w:rPr>
          <w:sz w:val="24"/>
        </w:rPr>
        <w:t>s</w:t>
      </w:r>
      <w:r w:rsidR="00A26A48" w:rsidRPr="000C4C88">
        <w:rPr>
          <w:sz w:val="24"/>
        </w:rPr>
        <w:t xml:space="preserve"> </w:t>
      </w:r>
      <w:r w:rsidRPr="000C4C88">
        <w:rPr>
          <w:sz w:val="24"/>
        </w:rPr>
        <w:t xml:space="preserve">and </w:t>
      </w:r>
      <w:r w:rsidR="006B5DB4" w:rsidRPr="000C4C88">
        <w:rPr>
          <w:sz w:val="24"/>
        </w:rPr>
        <w:t>more hesitant</w:t>
      </w:r>
      <w:r w:rsidRPr="000C4C88">
        <w:rPr>
          <w:sz w:val="24"/>
        </w:rPr>
        <w:t xml:space="preserve"> at </w:t>
      </w:r>
      <w:r w:rsidR="0023036B" w:rsidRPr="000C4C88">
        <w:rPr>
          <w:sz w:val="24"/>
        </w:rPr>
        <w:t>internal CCG review meeting</w:t>
      </w:r>
      <w:r w:rsidR="0085763E" w:rsidRPr="000C4C88">
        <w:rPr>
          <w:sz w:val="24"/>
        </w:rPr>
        <w:t>s</w:t>
      </w:r>
      <w:r w:rsidR="007D6237" w:rsidRPr="000C4C88">
        <w:rPr>
          <w:sz w:val="24"/>
        </w:rPr>
        <w:t xml:space="preserve"> when she was undermined</w:t>
      </w:r>
      <w:r w:rsidR="00A26A48" w:rsidRPr="000C4C88">
        <w:rPr>
          <w:sz w:val="24"/>
        </w:rPr>
        <w:t xml:space="preserve">. </w:t>
      </w:r>
    </w:p>
    <w:p w14:paraId="163B7FBD" w14:textId="77777777" w:rsidR="00621E6B" w:rsidRPr="000C4C88" w:rsidRDefault="007D6237"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szCs w:val="22"/>
        </w:rPr>
      </w:pPr>
      <w:r w:rsidRPr="000C4C88">
        <w:rPr>
          <w:rFonts w:asciiTheme="minorHAnsi" w:hAnsiTheme="minorHAnsi"/>
          <w:szCs w:val="22"/>
        </w:rPr>
        <w:t xml:space="preserve">In contrast to Anna’s chairing of CCG review meetings, </w:t>
      </w:r>
      <w:r w:rsidR="00621E6B" w:rsidRPr="000C4C88">
        <w:rPr>
          <w:rFonts w:asciiTheme="minorHAnsi" w:hAnsiTheme="minorHAnsi"/>
          <w:szCs w:val="22"/>
        </w:rPr>
        <w:t xml:space="preserve">our observations </w:t>
      </w:r>
      <w:r w:rsidRPr="000C4C88">
        <w:rPr>
          <w:rFonts w:asciiTheme="minorHAnsi" w:hAnsiTheme="minorHAnsi"/>
          <w:szCs w:val="22"/>
        </w:rPr>
        <w:t>at Rutherford CCG where Hilary chaired meetings</w:t>
      </w:r>
      <w:r w:rsidR="005B30CB" w:rsidRPr="000C4C88">
        <w:rPr>
          <w:rFonts w:asciiTheme="minorHAnsi" w:hAnsiTheme="minorHAnsi"/>
          <w:szCs w:val="22"/>
        </w:rPr>
        <w:t>,</w:t>
      </w:r>
      <w:r w:rsidRPr="000C4C88">
        <w:rPr>
          <w:rFonts w:asciiTheme="minorHAnsi" w:hAnsiTheme="minorHAnsi"/>
          <w:szCs w:val="22"/>
        </w:rPr>
        <w:t xml:space="preserve"> </w:t>
      </w:r>
      <w:r w:rsidR="00621E6B" w:rsidRPr="000C4C88">
        <w:rPr>
          <w:rFonts w:asciiTheme="minorHAnsi" w:hAnsiTheme="minorHAnsi"/>
          <w:szCs w:val="22"/>
        </w:rPr>
        <w:t>suggest</w:t>
      </w:r>
      <w:r w:rsidR="009030A2" w:rsidRPr="000C4C88">
        <w:rPr>
          <w:rFonts w:asciiTheme="minorHAnsi" w:hAnsiTheme="minorHAnsi"/>
          <w:szCs w:val="22"/>
        </w:rPr>
        <w:t>ed</w:t>
      </w:r>
      <w:r w:rsidR="00621E6B" w:rsidRPr="000C4C88">
        <w:rPr>
          <w:rFonts w:asciiTheme="minorHAnsi" w:hAnsiTheme="minorHAnsi"/>
          <w:szCs w:val="22"/>
        </w:rPr>
        <w:t xml:space="preserve"> an unequal power relationship between trust representatives and CCG and CSU members</w:t>
      </w:r>
      <w:r w:rsidR="009030A2" w:rsidRPr="000C4C88">
        <w:rPr>
          <w:rFonts w:asciiTheme="minorHAnsi" w:hAnsiTheme="minorHAnsi"/>
          <w:szCs w:val="22"/>
        </w:rPr>
        <w:t xml:space="preserve">, particularly associated with trust performance versus </w:t>
      </w:r>
      <w:r w:rsidR="00621E6B" w:rsidRPr="000C4C88">
        <w:rPr>
          <w:rFonts w:asciiTheme="minorHAnsi" w:hAnsiTheme="minorHAnsi"/>
        </w:rPr>
        <w:t>the achievement of targets set by the CCG</w:t>
      </w:r>
      <w:r w:rsidR="009030A2" w:rsidRPr="000C4C88">
        <w:rPr>
          <w:rFonts w:asciiTheme="minorHAnsi" w:hAnsiTheme="minorHAnsi"/>
        </w:rPr>
        <w:t>.</w:t>
      </w:r>
      <w:r w:rsidR="00621E6B" w:rsidRPr="000C4C88">
        <w:rPr>
          <w:rFonts w:asciiTheme="minorHAnsi" w:hAnsiTheme="minorHAnsi"/>
        </w:rPr>
        <w:t xml:space="preserve"> </w:t>
      </w:r>
      <w:r w:rsidR="00621E6B" w:rsidRPr="000C4C88">
        <w:rPr>
          <w:rFonts w:asciiTheme="minorHAnsi" w:hAnsiTheme="minorHAnsi"/>
          <w:szCs w:val="22"/>
        </w:rPr>
        <w:t xml:space="preserve">For example, </w:t>
      </w:r>
      <w:r w:rsidR="009030A2" w:rsidRPr="000C4C88">
        <w:rPr>
          <w:rFonts w:asciiTheme="minorHAnsi" w:hAnsiTheme="minorHAnsi"/>
          <w:szCs w:val="22"/>
        </w:rPr>
        <w:t xml:space="preserve">in response to a trusts’ report about staff shortages one GBN </w:t>
      </w:r>
    </w:p>
    <w:p w14:paraId="03A03B59" w14:textId="77777777" w:rsidR="00621E6B" w:rsidRPr="000C4C88" w:rsidRDefault="009030A2" w:rsidP="000C4C88">
      <w:pPr>
        <w:spacing w:after="0" w:line="480" w:lineRule="auto"/>
        <w:ind w:left="720"/>
        <w:jc w:val="both"/>
        <w:rPr>
          <w:sz w:val="24"/>
        </w:rPr>
      </w:pPr>
      <w:r w:rsidRPr="000C4C88">
        <w:rPr>
          <w:sz w:val="24"/>
        </w:rPr>
        <w:t>“</w:t>
      </w:r>
      <w:proofErr w:type="gramStart"/>
      <w:r w:rsidRPr="000C4C88">
        <w:rPr>
          <w:sz w:val="24"/>
        </w:rPr>
        <w:t>Emphasise[</w:t>
      </w:r>
      <w:proofErr w:type="gramEnd"/>
      <w:r w:rsidRPr="000C4C88">
        <w:rPr>
          <w:sz w:val="24"/>
        </w:rPr>
        <w:t xml:space="preserve">d] </w:t>
      </w:r>
      <w:r w:rsidR="00621E6B" w:rsidRPr="000C4C88">
        <w:rPr>
          <w:sz w:val="24"/>
        </w:rPr>
        <w:t>that the lack of staff in the xxx re</w:t>
      </w:r>
      <w:r w:rsidRPr="000C4C88">
        <w:rPr>
          <w:sz w:val="24"/>
        </w:rPr>
        <w:t>port must be followed up as it [was]</w:t>
      </w:r>
      <w:r w:rsidR="00621E6B" w:rsidRPr="000C4C88">
        <w:rPr>
          <w:sz w:val="24"/>
        </w:rPr>
        <w:t xml:space="preserve"> a safety issu</w:t>
      </w:r>
      <w:r w:rsidRPr="000C4C88">
        <w:rPr>
          <w:sz w:val="24"/>
        </w:rPr>
        <w:t>e – implications for [the] CCG were that safety would</w:t>
      </w:r>
      <w:r w:rsidR="00621E6B" w:rsidRPr="000C4C88">
        <w:rPr>
          <w:sz w:val="24"/>
        </w:rPr>
        <w:t xml:space="preserve"> be compromised and [the] contract to ensure safe practice, not fulfilled”</w:t>
      </w:r>
      <w:r w:rsidRPr="000C4C88">
        <w:rPr>
          <w:sz w:val="24"/>
        </w:rPr>
        <w:t>. (Observation Weatherspoon CCG</w:t>
      </w:r>
      <w:r w:rsidR="00621E6B" w:rsidRPr="000C4C88">
        <w:rPr>
          <w:sz w:val="24"/>
        </w:rPr>
        <w:t>)</w:t>
      </w:r>
      <w:r w:rsidRPr="000C4C88">
        <w:rPr>
          <w:sz w:val="24"/>
        </w:rPr>
        <w:t>.</w:t>
      </w:r>
    </w:p>
    <w:p w14:paraId="351175F6" w14:textId="77777777" w:rsidR="009030A2" w:rsidRPr="000C4C88" w:rsidRDefault="009030A2"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szCs w:val="22"/>
        </w:rPr>
      </w:pPr>
      <w:r w:rsidRPr="000C4C88">
        <w:rPr>
          <w:rFonts w:asciiTheme="minorHAnsi" w:hAnsiTheme="minorHAnsi"/>
          <w:szCs w:val="22"/>
        </w:rPr>
        <w:t>Since the CCGs hold the power in awarding the contrac</w:t>
      </w:r>
      <w:r w:rsidR="007B0761" w:rsidRPr="000C4C88">
        <w:rPr>
          <w:rFonts w:asciiTheme="minorHAnsi" w:hAnsiTheme="minorHAnsi"/>
          <w:szCs w:val="22"/>
        </w:rPr>
        <w:t>ts, the GBN’s use of the phrase</w:t>
      </w:r>
      <w:r w:rsidRPr="000C4C88">
        <w:rPr>
          <w:rFonts w:asciiTheme="minorHAnsi" w:hAnsiTheme="minorHAnsi"/>
          <w:szCs w:val="22"/>
        </w:rPr>
        <w:t xml:space="preserve"> ‘safety issues’ in conjunction with the </w:t>
      </w:r>
      <w:r w:rsidR="00AA0054" w:rsidRPr="000C4C88">
        <w:rPr>
          <w:rFonts w:asciiTheme="minorHAnsi" w:hAnsiTheme="minorHAnsi"/>
          <w:szCs w:val="22"/>
        </w:rPr>
        <w:t xml:space="preserve">implied threat of an </w:t>
      </w:r>
      <w:r w:rsidRPr="000C4C88">
        <w:rPr>
          <w:rFonts w:asciiTheme="minorHAnsi" w:hAnsiTheme="minorHAnsi"/>
          <w:szCs w:val="22"/>
        </w:rPr>
        <w:t>unfulfilled contract</w:t>
      </w:r>
      <w:r w:rsidR="007B0761" w:rsidRPr="000C4C88">
        <w:rPr>
          <w:rFonts w:asciiTheme="minorHAnsi" w:hAnsiTheme="minorHAnsi"/>
          <w:szCs w:val="22"/>
        </w:rPr>
        <w:t xml:space="preserve"> was of significance</w:t>
      </w:r>
      <w:r w:rsidR="00621E6B" w:rsidRPr="000C4C88">
        <w:rPr>
          <w:rFonts w:asciiTheme="minorHAnsi" w:hAnsiTheme="minorHAnsi"/>
          <w:szCs w:val="22"/>
        </w:rPr>
        <w:t xml:space="preserve">. </w:t>
      </w:r>
      <w:r w:rsidRPr="000C4C88">
        <w:rPr>
          <w:rFonts w:asciiTheme="minorHAnsi" w:hAnsiTheme="minorHAnsi"/>
          <w:szCs w:val="22"/>
        </w:rPr>
        <w:t>This focus on performance and accountability in relation to awarding contracts challenged comfortable relations between CCG and trust staff.</w:t>
      </w:r>
    </w:p>
    <w:p w14:paraId="79E733C8" w14:textId="77777777" w:rsidR="003426DD" w:rsidRPr="000C4C88" w:rsidRDefault="00AA0054"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szCs w:val="22"/>
        </w:rPr>
      </w:pPr>
      <w:r w:rsidRPr="000C4C88">
        <w:rPr>
          <w:rFonts w:asciiTheme="minorHAnsi" w:hAnsiTheme="minorHAnsi"/>
          <w:szCs w:val="22"/>
        </w:rPr>
        <w:t xml:space="preserve">The </w:t>
      </w:r>
      <w:r w:rsidR="003426DD" w:rsidRPr="000C4C88">
        <w:rPr>
          <w:rFonts w:asciiTheme="minorHAnsi" w:hAnsiTheme="minorHAnsi"/>
          <w:szCs w:val="22"/>
        </w:rPr>
        <w:t>Rutherford CCG</w:t>
      </w:r>
      <w:r w:rsidRPr="000C4C88">
        <w:rPr>
          <w:rFonts w:asciiTheme="minorHAnsi" w:hAnsiTheme="minorHAnsi"/>
          <w:szCs w:val="22"/>
        </w:rPr>
        <w:t xml:space="preserve"> was observed framing two challenges, in which the GBN played a pivotal role.  The GBN began </w:t>
      </w:r>
      <w:r w:rsidR="00621E6B" w:rsidRPr="000C4C88">
        <w:rPr>
          <w:rFonts w:asciiTheme="minorHAnsi" w:hAnsiTheme="minorHAnsi"/>
          <w:szCs w:val="22"/>
        </w:rPr>
        <w:t xml:space="preserve">with positive affirmation, </w:t>
      </w:r>
      <w:r w:rsidRPr="000C4C88">
        <w:rPr>
          <w:rFonts w:asciiTheme="minorHAnsi" w:hAnsiTheme="minorHAnsi"/>
          <w:szCs w:val="22"/>
        </w:rPr>
        <w:t xml:space="preserve">before </w:t>
      </w:r>
      <w:r w:rsidR="003426DD" w:rsidRPr="000C4C88">
        <w:rPr>
          <w:rFonts w:asciiTheme="minorHAnsi" w:hAnsiTheme="minorHAnsi"/>
          <w:szCs w:val="22"/>
        </w:rPr>
        <w:t xml:space="preserve">the CSU </w:t>
      </w:r>
      <w:r w:rsidR="00621E6B" w:rsidRPr="000C4C88">
        <w:rPr>
          <w:rFonts w:asciiTheme="minorHAnsi" w:hAnsiTheme="minorHAnsi"/>
          <w:szCs w:val="22"/>
        </w:rPr>
        <w:t>“challeng</w:t>
      </w:r>
      <w:r w:rsidRPr="000C4C88">
        <w:rPr>
          <w:rFonts w:asciiTheme="minorHAnsi" w:hAnsiTheme="minorHAnsi"/>
          <w:szCs w:val="22"/>
        </w:rPr>
        <w:t>ed</w:t>
      </w:r>
      <w:r w:rsidR="00621E6B" w:rsidRPr="000C4C88">
        <w:rPr>
          <w:rFonts w:asciiTheme="minorHAnsi" w:hAnsiTheme="minorHAnsi"/>
          <w:szCs w:val="22"/>
        </w:rPr>
        <w:t xml:space="preserve">” the trusts to </w:t>
      </w:r>
      <w:r w:rsidR="003426DD" w:rsidRPr="000C4C88">
        <w:rPr>
          <w:rFonts w:asciiTheme="minorHAnsi" w:hAnsiTheme="minorHAnsi"/>
          <w:szCs w:val="22"/>
        </w:rPr>
        <w:t xml:space="preserve">account for certain parameters using </w:t>
      </w:r>
      <w:r w:rsidR="00621E6B" w:rsidRPr="000C4C88">
        <w:rPr>
          <w:rFonts w:asciiTheme="minorHAnsi" w:hAnsiTheme="minorHAnsi"/>
          <w:szCs w:val="22"/>
        </w:rPr>
        <w:t>direct if not blunt question</w:t>
      </w:r>
      <w:r w:rsidR="005B30CB" w:rsidRPr="000C4C88">
        <w:rPr>
          <w:rFonts w:asciiTheme="minorHAnsi" w:hAnsiTheme="minorHAnsi"/>
          <w:szCs w:val="22"/>
        </w:rPr>
        <w:t>s</w:t>
      </w:r>
      <w:r w:rsidR="00621E6B" w:rsidRPr="000C4C88">
        <w:rPr>
          <w:rFonts w:asciiTheme="minorHAnsi" w:hAnsiTheme="minorHAnsi"/>
          <w:szCs w:val="22"/>
        </w:rPr>
        <w:t xml:space="preserve"> about performance: </w:t>
      </w:r>
    </w:p>
    <w:p w14:paraId="35BA828F" w14:textId="77777777" w:rsidR="003426DD" w:rsidRPr="000C4C88" w:rsidRDefault="00621E6B"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inorHAnsi" w:hAnsiTheme="minorHAnsi"/>
        </w:rPr>
      </w:pPr>
      <w:r w:rsidRPr="000C4C88">
        <w:rPr>
          <w:rFonts w:asciiTheme="minorHAnsi" w:hAnsiTheme="minorHAnsi"/>
        </w:rPr>
        <w:t>Hilary: “You’ve [Trust representative] covered lots, haven't you?  Yeah, that’s brilliant</w:t>
      </w:r>
      <w:r w:rsidR="003426DD" w:rsidRPr="000C4C88">
        <w:rPr>
          <w:rFonts w:asciiTheme="minorHAnsi" w:hAnsiTheme="minorHAnsi"/>
        </w:rPr>
        <w:t>”</w:t>
      </w:r>
      <w:r w:rsidRPr="000C4C88">
        <w:rPr>
          <w:rFonts w:asciiTheme="minorHAnsi" w:hAnsiTheme="minorHAnsi"/>
        </w:rPr>
        <w:t xml:space="preserve">. </w:t>
      </w:r>
    </w:p>
    <w:p w14:paraId="4F2F6803" w14:textId="77777777" w:rsidR="003426DD" w:rsidRPr="000C4C88" w:rsidRDefault="00621E6B"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inorHAnsi" w:hAnsiTheme="minorHAnsi"/>
          <w:szCs w:val="22"/>
        </w:rPr>
      </w:pPr>
      <w:r w:rsidRPr="000C4C88">
        <w:rPr>
          <w:rFonts w:asciiTheme="minorHAnsi" w:hAnsiTheme="minorHAnsi"/>
        </w:rPr>
        <w:lastRenderedPageBreak/>
        <w:t xml:space="preserve"> CSU member: </w:t>
      </w:r>
      <w:r w:rsidR="003426DD" w:rsidRPr="000C4C88">
        <w:rPr>
          <w:rFonts w:asciiTheme="minorHAnsi" w:hAnsiTheme="minorHAnsi"/>
        </w:rPr>
        <w:t>“</w:t>
      </w:r>
      <w:r w:rsidRPr="000C4C88">
        <w:rPr>
          <w:rFonts w:asciiTheme="minorHAnsi" w:hAnsiTheme="minorHAnsi"/>
        </w:rPr>
        <w:t xml:space="preserve">One of your slides was about patients cancelling their surgery at short notice […] why are your patients cancelling their surgery at short notice?” </w:t>
      </w:r>
      <w:proofErr w:type="gramStart"/>
      <w:r w:rsidRPr="000C4C88">
        <w:rPr>
          <w:rFonts w:asciiTheme="minorHAnsi" w:hAnsiTheme="minorHAnsi"/>
        </w:rPr>
        <w:t>(Observation Rutherford CCG)</w:t>
      </w:r>
      <w:r w:rsidRPr="000C4C88">
        <w:rPr>
          <w:rFonts w:asciiTheme="minorHAnsi" w:hAnsiTheme="minorHAnsi"/>
          <w:szCs w:val="22"/>
        </w:rPr>
        <w:t>.</w:t>
      </w:r>
      <w:proofErr w:type="gramEnd"/>
    </w:p>
    <w:p w14:paraId="68B6208A" w14:textId="77777777" w:rsidR="00621E6B" w:rsidRPr="000C4C88" w:rsidRDefault="00AA0054" w:rsidP="000C4C88">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szCs w:val="22"/>
        </w:rPr>
      </w:pPr>
      <w:r w:rsidRPr="000C4C88">
        <w:rPr>
          <w:rFonts w:asciiTheme="minorHAnsi" w:hAnsiTheme="minorHAnsi"/>
          <w:szCs w:val="22"/>
        </w:rPr>
        <w:t xml:space="preserve">On another occasion, Hilary </w:t>
      </w:r>
      <w:r w:rsidR="00621E6B" w:rsidRPr="000C4C88">
        <w:rPr>
          <w:rFonts w:asciiTheme="minorHAnsi" w:hAnsiTheme="minorHAnsi"/>
          <w:szCs w:val="22"/>
        </w:rPr>
        <w:t>combine</w:t>
      </w:r>
      <w:r w:rsidRPr="000C4C88">
        <w:rPr>
          <w:rFonts w:asciiTheme="minorHAnsi" w:hAnsiTheme="minorHAnsi"/>
          <w:szCs w:val="22"/>
        </w:rPr>
        <w:t>d</w:t>
      </w:r>
      <w:r w:rsidR="00621E6B" w:rsidRPr="000C4C88">
        <w:rPr>
          <w:rFonts w:asciiTheme="minorHAnsi" w:hAnsiTheme="minorHAnsi"/>
          <w:szCs w:val="22"/>
        </w:rPr>
        <w:t xml:space="preserve"> </w:t>
      </w:r>
      <w:proofErr w:type="spellStart"/>
      <w:r w:rsidR="00621E6B" w:rsidRPr="000C4C88">
        <w:rPr>
          <w:rFonts w:asciiTheme="minorHAnsi" w:hAnsiTheme="minorHAnsi"/>
          <w:szCs w:val="22"/>
        </w:rPr>
        <w:t>humour</w:t>
      </w:r>
      <w:proofErr w:type="spellEnd"/>
      <w:r w:rsidR="00621E6B" w:rsidRPr="000C4C88">
        <w:rPr>
          <w:rFonts w:asciiTheme="minorHAnsi" w:hAnsiTheme="minorHAnsi"/>
          <w:szCs w:val="22"/>
        </w:rPr>
        <w:t xml:space="preserve"> with challenge. In this extract, </w:t>
      </w:r>
      <w:r w:rsidR="007B0761" w:rsidRPr="000C4C88">
        <w:rPr>
          <w:rFonts w:asciiTheme="minorHAnsi" w:hAnsiTheme="minorHAnsi"/>
          <w:szCs w:val="22"/>
        </w:rPr>
        <w:t>Hilary</w:t>
      </w:r>
      <w:r w:rsidR="00621E6B" w:rsidRPr="000C4C88">
        <w:rPr>
          <w:rFonts w:asciiTheme="minorHAnsi" w:hAnsiTheme="minorHAnsi"/>
          <w:szCs w:val="22"/>
        </w:rPr>
        <w:t xml:space="preserve"> opens the meeting by admitting to being “in an impish mood today”. However, later, when responding to a lack of clarity from a trust representative, this stance shifts to one of direct, firm and authoritative challenge, raising (again) the possibility of a contract query notice</w:t>
      </w:r>
      <w:r w:rsidR="003426DD" w:rsidRPr="000C4C88">
        <w:rPr>
          <w:rFonts w:asciiTheme="minorHAnsi" w:hAnsiTheme="minorHAnsi"/>
          <w:szCs w:val="22"/>
        </w:rPr>
        <w:t xml:space="preserve"> as to</w:t>
      </w:r>
      <w:r w:rsidR="00621E6B" w:rsidRPr="000C4C88">
        <w:rPr>
          <w:rFonts w:asciiTheme="minorHAnsi" w:hAnsiTheme="minorHAnsi"/>
          <w:szCs w:val="22"/>
        </w:rPr>
        <w:t xml:space="preserve"> whether the com</w:t>
      </w:r>
      <w:r w:rsidR="003426DD" w:rsidRPr="000C4C88">
        <w:rPr>
          <w:rFonts w:asciiTheme="minorHAnsi" w:hAnsiTheme="minorHAnsi"/>
          <w:szCs w:val="22"/>
        </w:rPr>
        <w:t>missioning of services from a</w:t>
      </w:r>
      <w:r w:rsidR="00621E6B" w:rsidRPr="000C4C88">
        <w:rPr>
          <w:rFonts w:asciiTheme="minorHAnsi" w:hAnsiTheme="minorHAnsi"/>
          <w:szCs w:val="22"/>
        </w:rPr>
        <w:t xml:space="preserve"> particular provider will be maintained</w:t>
      </w:r>
      <w:r w:rsidRPr="000C4C88">
        <w:rPr>
          <w:rFonts w:asciiTheme="minorHAnsi" w:hAnsiTheme="minorHAnsi"/>
          <w:szCs w:val="22"/>
        </w:rPr>
        <w:t>:</w:t>
      </w:r>
    </w:p>
    <w:p w14:paraId="2E0B4C17" w14:textId="77777777" w:rsidR="00621E6B" w:rsidRPr="000C4C88" w:rsidRDefault="00621E6B" w:rsidP="000C4C88">
      <w:pPr>
        <w:spacing w:line="480" w:lineRule="auto"/>
        <w:ind w:left="720"/>
        <w:jc w:val="both"/>
        <w:rPr>
          <w:sz w:val="24"/>
        </w:rPr>
      </w:pPr>
      <w:r w:rsidRPr="000C4C88">
        <w:rPr>
          <w:sz w:val="24"/>
        </w:rPr>
        <w:t xml:space="preserve">“So it would be really useful to have that information before the next meeting, because I think at some point we will have to consider whether we contractually do something about it through contract query notice and things.  We’ve chosen not to go down that route often with the Trust because we’ve got such a good relationship, but I think we need to sort this out”. </w:t>
      </w:r>
      <w:proofErr w:type="gramStart"/>
      <w:r w:rsidRPr="000C4C88">
        <w:rPr>
          <w:sz w:val="24"/>
        </w:rPr>
        <w:t>(Observation Rutherford CCG).</w:t>
      </w:r>
      <w:proofErr w:type="gramEnd"/>
    </w:p>
    <w:p w14:paraId="0272CECC" w14:textId="77777777" w:rsidR="003426DD" w:rsidRPr="000C4C88" w:rsidRDefault="00621E6B" w:rsidP="000C4C88">
      <w:pPr>
        <w:spacing w:after="0" w:line="480" w:lineRule="auto"/>
        <w:jc w:val="both"/>
        <w:rPr>
          <w:sz w:val="24"/>
        </w:rPr>
      </w:pPr>
      <w:r w:rsidRPr="000C4C88">
        <w:rPr>
          <w:sz w:val="24"/>
        </w:rPr>
        <w:t xml:space="preserve">One CSU member </w:t>
      </w:r>
      <w:r w:rsidR="003426DD" w:rsidRPr="000C4C88">
        <w:rPr>
          <w:sz w:val="24"/>
        </w:rPr>
        <w:t>considered humour</w:t>
      </w:r>
      <w:r w:rsidRPr="000C4C88">
        <w:rPr>
          <w:sz w:val="24"/>
        </w:rPr>
        <w:t xml:space="preserve"> a “conflict management tool […] in order to diffuse a situation or make a point […] but </w:t>
      </w:r>
      <w:proofErr w:type="gramStart"/>
      <w:r w:rsidRPr="000C4C88">
        <w:rPr>
          <w:sz w:val="24"/>
        </w:rPr>
        <w:t>not</w:t>
      </w:r>
      <w:r w:rsidR="003426DD" w:rsidRPr="000C4C88">
        <w:rPr>
          <w:sz w:val="24"/>
        </w:rPr>
        <w:t>[</w:t>
      </w:r>
      <w:proofErr w:type="gramEnd"/>
      <w:r w:rsidR="003426DD" w:rsidRPr="000C4C88">
        <w:rPr>
          <w:sz w:val="24"/>
        </w:rPr>
        <w:t>…]</w:t>
      </w:r>
      <w:r w:rsidRPr="000C4C88">
        <w:rPr>
          <w:sz w:val="24"/>
        </w:rPr>
        <w:t>in a confrontational way”, an essential tactic according to him, since CCGs have “very limited levers” faced with discord from providers, implying little external support for CCGs (interview CSU member Rutherford CCG).  These various ‘tools’ show</w:t>
      </w:r>
      <w:r w:rsidR="003426DD" w:rsidRPr="000C4C88">
        <w:rPr>
          <w:sz w:val="24"/>
        </w:rPr>
        <w:t>ed</w:t>
      </w:r>
      <w:r w:rsidRPr="000C4C88">
        <w:rPr>
          <w:sz w:val="24"/>
        </w:rPr>
        <w:t xml:space="preserve"> how difficult </w:t>
      </w:r>
      <w:r w:rsidR="003426DD" w:rsidRPr="000C4C88">
        <w:rPr>
          <w:sz w:val="24"/>
        </w:rPr>
        <w:t>relationships between trusts,</w:t>
      </w:r>
      <w:r w:rsidRPr="000C4C88">
        <w:rPr>
          <w:sz w:val="24"/>
        </w:rPr>
        <w:t xml:space="preserve"> CCG Board members and CSU members cou</w:t>
      </w:r>
      <w:r w:rsidR="003426DD" w:rsidRPr="000C4C88">
        <w:rPr>
          <w:sz w:val="24"/>
        </w:rPr>
        <w:t>ld become as each side enacted</w:t>
      </w:r>
      <w:r w:rsidRPr="000C4C88">
        <w:rPr>
          <w:sz w:val="24"/>
        </w:rPr>
        <w:t xml:space="preserve"> their roles and </w:t>
      </w:r>
      <w:r w:rsidR="003426DD" w:rsidRPr="000C4C88">
        <w:rPr>
          <w:sz w:val="24"/>
        </w:rPr>
        <w:t>responsibilities</w:t>
      </w:r>
      <w:r w:rsidRPr="000C4C88">
        <w:rPr>
          <w:sz w:val="24"/>
        </w:rPr>
        <w:t xml:space="preserve"> under the HSC Act.</w:t>
      </w:r>
      <w:r w:rsidR="003426DD" w:rsidRPr="000C4C88">
        <w:rPr>
          <w:sz w:val="24"/>
        </w:rPr>
        <w:t xml:space="preserve"> </w:t>
      </w:r>
    </w:p>
    <w:p w14:paraId="097423AE" w14:textId="77777777" w:rsidR="00621E6B" w:rsidRPr="000C4C88" w:rsidRDefault="003426DD" w:rsidP="000C4C88">
      <w:pPr>
        <w:spacing w:after="0" w:line="480" w:lineRule="auto"/>
        <w:jc w:val="both"/>
        <w:rPr>
          <w:sz w:val="24"/>
        </w:rPr>
      </w:pPr>
      <w:r w:rsidRPr="000C4C88">
        <w:rPr>
          <w:sz w:val="24"/>
        </w:rPr>
        <w:t>Despite observing the consistent</w:t>
      </w:r>
      <w:r w:rsidR="00AA0054" w:rsidRPr="000C4C88">
        <w:rPr>
          <w:sz w:val="24"/>
        </w:rPr>
        <w:t>,</w:t>
      </w:r>
      <w:r w:rsidRPr="000C4C88">
        <w:rPr>
          <w:sz w:val="24"/>
        </w:rPr>
        <w:t xml:space="preserve"> calm and persistent justification of trust representatives in the face of challenging questions</w:t>
      </w:r>
      <w:r w:rsidR="00AA0054" w:rsidRPr="000C4C88">
        <w:rPr>
          <w:sz w:val="24"/>
        </w:rPr>
        <w:t>,</w:t>
      </w:r>
      <w:r w:rsidRPr="000C4C88">
        <w:rPr>
          <w:sz w:val="24"/>
        </w:rPr>
        <w:t xml:space="preserve"> </w:t>
      </w:r>
      <w:r w:rsidR="00621E6B" w:rsidRPr="000C4C88">
        <w:rPr>
          <w:sz w:val="24"/>
        </w:rPr>
        <w:t>their explanations did not consistently satisfy the GBNs</w:t>
      </w:r>
      <w:r w:rsidRPr="000C4C88">
        <w:rPr>
          <w:sz w:val="24"/>
        </w:rPr>
        <w:t>, whose exactitude wa</w:t>
      </w:r>
      <w:r w:rsidR="00621E6B" w:rsidRPr="000C4C88">
        <w:rPr>
          <w:sz w:val="24"/>
        </w:rPr>
        <w:t>s evident in the call for more substantive and transparent data to</w:t>
      </w:r>
      <w:r w:rsidR="00420C24" w:rsidRPr="000C4C88">
        <w:rPr>
          <w:sz w:val="24"/>
        </w:rPr>
        <w:t xml:space="preserve"> authenticate claims</w:t>
      </w:r>
      <w:r w:rsidR="00621E6B" w:rsidRPr="000C4C88">
        <w:rPr>
          <w:sz w:val="24"/>
        </w:rPr>
        <w:t>. Suc</w:t>
      </w:r>
      <w:r w:rsidRPr="000C4C88">
        <w:rPr>
          <w:sz w:val="24"/>
        </w:rPr>
        <w:t>h requests for evidence at</w:t>
      </w:r>
      <w:r w:rsidR="00621E6B" w:rsidRPr="000C4C88">
        <w:rPr>
          <w:sz w:val="24"/>
        </w:rPr>
        <w:t xml:space="preserve"> review meetings were interpreted in the </w:t>
      </w:r>
      <w:r w:rsidR="00621E6B" w:rsidRPr="000C4C88">
        <w:rPr>
          <w:sz w:val="24"/>
        </w:rPr>
        <w:lastRenderedPageBreak/>
        <w:t>ana</w:t>
      </w:r>
      <w:r w:rsidRPr="000C4C88">
        <w:rPr>
          <w:sz w:val="24"/>
        </w:rPr>
        <w:t>lysis as indications of tension</w:t>
      </w:r>
      <w:r w:rsidR="00621E6B" w:rsidRPr="000C4C88">
        <w:rPr>
          <w:sz w:val="24"/>
        </w:rPr>
        <w:t xml:space="preserve"> between the patient-centred aspirations of the</w:t>
      </w:r>
      <w:r w:rsidRPr="000C4C88">
        <w:rPr>
          <w:sz w:val="24"/>
        </w:rPr>
        <w:t xml:space="preserve"> CCG and new public management and personified by Hilary’s anxious comment</w:t>
      </w:r>
      <w:r w:rsidR="00621E6B" w:rsidRPr="000C4C88">
        <w:rPr>
          <w:sz w:val="24"/>
        </w:rPr>
        <w:t xml:space="preserve"> about accountability</w:t>
      </w:r>
      <w:r w:rsidR="007D6237" w:rsidRPr="000C4C88">
        <w:rPr>
          <w:sz w:val="24"/>
        </w:rPr>
        <w:t xml:space="preserve"> during an informal interview</w:t>
      </w:r>
      <w:r w:rsidR="00621E6B" w:rsidRPr="000C4C88">
        <w:rPr>
          <w:sz w:val="24"/>
        </w:rPr>
        <w:t>, “I [GBN] am not brushing things under the carpet. Everything is in my report. […] No, no, no, the matter will be clarified” (Observation Rutherford CCG)</w:t>
      </w:r>
      <w:r w:rsidR="007156A4" w:rsidRPr="000C4C88">
        <w:rPr>
          <w:sz w:val="24"/>
        </w:rPr>
        <w:t>.</w:t>
      </w:r>
    </w:p>
    <w:p w14:paraId="47898D33" w14:textId="77777777" w:rsidR="00D75395" w:rsidRPr="000C4C88" w:rsidRDefault="00D75395" w:rsidP="000C4C88">
      <w:pPr>
        <w:pStyle w:val="Heading2"/>
        <w:spacing w:line="480" w:lineRule="auto"/>
        <w:rPr>
          <w:b w:val="0"/>
          <w:sz w:val="24"/>
        </w:rPr>
      </w:pPr>
      <w:r w:rsidRPr="000C4C88">
        <w:rPr>
          <w:b w:val="0"/>
          <w:sz w:val="24"/>
        </w:rPr>
        <w:t>Part time or full time executive GBNs – negotiating leadership within CCGs</w:t>
      </w:r>
    </w:p>
    <w:p w14:paraId="02FAB6D6" w14:textId="77777777" w:rsidR="00D75395" w:rsidRPr="000C4C88" w:rsidRDefault="00D75395" w:rsidP="000C4C88">
      <w:pPr>
        <w:spacing w:after="0" w:line="480" w:lineRule="auto"/>
        <w:jc w:val="both"/>
        <w:rPr>
          <w:sz w:val="24"/>
        </w:rPr>
      </w:pPr>
      <w:r w:rsidRPr="000C4C88">
        <w:rPr>
          <w:sz w:val="24"/>
        </w:rPr>
        <w:t xml:space="preserve">In addition to the tensions for nursing leadership on CCGs and with external stakeholders, there was little understanding of the role of part time nurses on CCGs amongst the non-nurse executive and importantly, the full time executive GBN. According to Hilary, nurses (generally) do not have “a strategic head on them”. This view was repeated in the interview with the finance officer at Rutherford CCG who considered that part-time nurses were “at that lower level”. These views appear to reinforce (perhaps falsely) a gendered (and rather negative) view of nursing and nurses. But interestingly this was echoed in Anna’s interview </w:t>
      </w:r>
      <w:proofErr w:type="gramStart"/>
      <w:r w:rsidRPr="000C4C88">
        <w:rPr>
          <w:sz w:val="24"/>
        </w:rPr>
        <w:t>who</w:t>
      </w:r>
      <w:proofErr w:type="gramEnd"/>
      <w:r w:rsidRPr="000C4C88">
        <w:rPr>
          <w:sz w:val="24"/>
        </w:rPr>
        <w:t xml:space="preserve"> said “strategic matters went over her head” (Observation Weatherspoon CCG). However, both Anna and Berenice appeared skilled in commissioning, in negotiating with stakeholders. There was at the very least uncertainty about how part time GBN roles, even when undertaken by Anna, an experienced primary care nurse, could contribute to nursing leadership in commissioning. Hilary considered their influence as “limited, with “a narrow scope of experience” (Interview GBN Rutherford CCG). This view contrasted with Anna and Berenice’s views of their role as active contributors: “Neither of us [part time] are frightened about saying things in meetings or putting forward that view” (Interview Berenice Weatherspoon CCG).</w:t>
      </w:r>
    </w:p>
    <w:p w14:paraId="6744E7B6" w14:textId="77777777" w:rsidR="00DF3C6A" w:rsidRPr="000C4C88" w:rsidRDefault="006647BC" w:rsidP="000C4C88">
      <w:pPr>
        <w:pStyle w:val="Heading1"/>
        <w:spacing w:line="480" w:lineRule="auto"/>
        <w:rPr>
          <w:sz w:val="24"/>
        </w:rPr>
      </w:pPr>
      <w:r w:rsidRPr="000C4C88">
        <w:rPr>
          <w:sz w:val="24"/>
        </w:rPr>
        <w:lastRenderedPageBreak/>
        <w:t>DISCUSSION</w:t>
      </w:r>
    </w:p>
    <w:p w14:paraId="2CBA5E06" w14:textId="07189FB3" w:rsidR="009851F3" w:rsidRPr="000C4C88" w:rsidRDefault="00E61D74" w:rsidP="009851F3">
      <w:pPr>
        <w:tabs>
          <w:tab w:val="left" w:pos="6521"/>
        </w:tabs>
        <w:spacing w:after="0" w:line="480" w:lineRule="auto"/>
        <w:jc w:val="both"/>
        <w:rPr>
          <w:rFonts w:cs="Arial"/>
          <w:sz w:val="24"/>
        </w:rPr>
      </w:pPr>
      <w:r w:rsidRPr="000C4C88">
        <w:rPr>
          <w:sz w:val="24"/>
          <w:shd w:val="clear" w:color="auto" w:fill="FFFFFF"/>
        </w:rPr>
        <w:t xml:space="preserve"> </w:t>
      </w:r>
      <w:r w:rsidR="00285F7B">
        <w:rPr>
          <w:rFonts w:cs="Arial"/>
          <w:sz w:val="24"/>
          <w:highlight w:val="green"/>
        </w:rPr>
        <w:t>I</w:t>
      </w:r>
      <w:r w:rsidR="009851F3" w:rsidRPr="009851F3">
        <w:rPr>
          <w:rFonts w:cs="Arial"/>
          <w:sz w:val="24"/>
          <w:highlight w:val="green"/>
        </w:rPr>
        <w:t>n the context of CCGs, a nursing professionalism based on clinical and gendered forms of authority becomes problematic because such authority is contested by members of the CCG and external stakeholders irrespective of whether it is aligned with clinical knowledge and practice or with new forms of management. Both disregard the type of expertise that nurses in commissioning embody. We conclude that there is an emerging but highly individualised practice of nursing in commissioning on CCGs.</w:t>
      </w:r>
      <w:r w:rsidR="009851F3" w:rsidRPr="000C4C88">
        <w:rPr>
          <w:rFonts w:cs="Arial"/>
          <w:sz w:val="24"/>
        </w:rPr>
        <w:t xml:space="preserve"> </w:t>
      </w:r>
    </w:p>
    <w:p w14:paraId="76C810B0" w14:textId="77777777" w:rsidR="009B4A9B" w:rsidRDefault="00F44D86" w:rsidP="009B4A9B">
      <w:pPr>
        <w:spacing w:line="480" w:lineRule="auto"/>
        <w:jc w:val="both"/>
        <w:rPr>
          <w:sz w:val="24"/>
        </w:rPr>
      </w:pPr>
      <w:r w:rsidRPr="000C4C88">
        <w:rPr>
          <w:sz w:val="24"/>
          <w:shd w:val="clear" w:color="auto" w:fill="FFFFFF"/>
        </w:rPr>
        <w:t xml:space="preserve">Our findings suggest </w:t>
      </w:r>
      <w:r w:rsidR="00E61D74" w:rsidRPr="000C4C88">
        <w:rPr>
          <w:sz w:val="24"/>
          <w:shd w:val="clear" w:color="auto" w:fill="FFFFFF"/>
        </w:rPr>
        <w:t xml:space="preserve">that </w:t>
      </w:r>
      <w:r w:rsidR="00A0049C" w:rsidRPr="000C4C88">
        <w:rPr>
          <w:sz w:val="24"/>
          <w:shd w:val="clear" w:color="auto" w:fill="FFFFFF"/>
        </w:rPr>
        <w:t xml:space="preserve">these </w:t>
      </w:r>
      <w:r w:rsidR="00201E81" w:rsidRPr="000C4C88">
        <w:rPr>
          <w:sz w:val="24"/>
          <w:shd w:val="clear" w:color="auto" w:fill="FFFFFF"/>
        </w:rPr>
        <w:t>GBNs</w:t>
      </w:r>
      <w:r w:rsidR="00E61D74" w:rsidRPr="000C4C88">
        <w:rPr>
          <w:sz w:val="24"/>
          <w:shd w:val="clear" w:color="auto" w:fill="FFFFFF"/>
        </w:rPr>
        <w:t xml:space="preserve"> </w:t>
      </w:r>
      <w:r w:rsidR="00A0049C" w:rsidRPr="000C4C88">
        <w:rPr>
          <w:sz w:val="24"/>
          <w:shd w:val="clear" w:color="auto" w:fill="FFFFFF"/>
        </w:rPr>
        <w:t>worked hard</w:t>
      </w:r>
      <w:r w:rsidR="00E61D74" w:rsidRPr="000C4C88">
        <w:rPr>
          <w:sz w:val="24"/>
          <w:shd w:val="clear" w:color="auto" w:fill="FFFFFF"/>
        </w:rPr>
        <w:t xml:space="preserve"> to </w:t>
      </w:r>
      <w:r w:rsidR="00483D1C" w:rsidRPr="000C4C88">
        <w:rPr>
          <w:sz w:val="24"/>
          <w:shd w:val="clear" w:color="auto" w:fill="FFFFFF"/>
        </w:rPr>
        <w:t>construct a coherent</w:t>
      </w:r>
      <w:r w:rsidR="00E61D74" w:rsidRPr="000C4C88">
        <w:rPr>
          <w:sz w:val="24"/>
          <w:shd w:val="clear" w:color="auto" w:fill="FFFFFF"/>
        </w:rPr>
        <w:t xml:space="preserve"> r</w:t>
      </w:r>
      <w:r w:rsidR="00A0049C" w:rsidRPr="000C4C88">
        <w:rPr>
          <w:sz w:val="24"/>
          <w:shd w:val="clear" w:color="auto" w:fill="FFFFFF"/>
        </w:rPr>
        <w:t xml:space="preserve">ole as clinical </w:t>
      </w:r>
      <w:proofErr w:type="gramStart"/>
      <w:r w:rsidR="00A0049C" w:rsidRPr="000C4C88">
        <w:rPr>
          <w:sz w:val="24"/>
          <w:shd w:val="clear" w:color="auto" w:fill="FFFFFF"/>
        </w:rPr>
        <w:t>leaders</w:t>
      </w:r>
      <w:proofErr w:type="gramEnd"/>
      <w:r w:rsidR="00A0049C" w:rsidRPr="000C4C88">
        <w:rPr>
          <w:sz w:val="24"/>
          <w:shd w:val="clear" w:color="auto" w:fill="FFFFFF"/>
        </w:rPr>
        <w:t xml:space="preserve"> on CCGs but that</w:t>
      </w:r>
      <w:r w:rsidR="00E61D74" w:rsidRPr="000C4C88">
        <w:rPr>
          <w:sz w:val="24"/>
          <w:shd w:val="clear" w:color="auto" w:fill="FFFFFF"/>
        </w:rPr>
        <w:t xml:space="preserve"> their attempts </w:t>
      </w:r>
      <w:r w:rsidR="007D6237" w:rsidRPr="000C4C88">
        <w:rPr>
          <w:sz w:val="24"/>
          <w:shd w:val="clear" w:color="auto" w:fill="FFFFFF"/>
        </w:rPr>
        <w:t xml:space="preserve">at </w:t>
      </w:r>
      <w:r w:rsidR="00E61D74" w:rsidRPr="000C4C88">
        <w:rPr>
          <w:sz w:val="24"/>
          <w:shd w:val="clear" w:color="auto" w:fill="FFFFFF"/>
        </w:rPr>
        <w:t xml:space="preserve">nursing leadership in CCGs is challenged both within and externally to the CCG. </w:t>
      </w:r>
      <w:r w:rsidR="003E14EE" w:rsidRPr="000C4C88">
        <w:rPr>
          <w:sz w:val="24"/>
        </w:rPr>
        <w:t xml:space="preserve">Richardson (1999) considers that the claim to professional status gained through a medical model of practice may be tenuous in the bureaucratic environment of “competitive client-focused health care </w:t>
      </w:r>
      <w:proofErr w:type="gramStart"/>
      <w:r w:rsidR="003E14EE" w:rsidRPr="000C4C88">
        <w:rPr>
          <w:sz w:val="24"/>
        </w:rPr>
        <w:t>service which is based on accountability and collaboration with ot</w:t>
      </w:r>
      <w:r w:rsidR="00416573">
        <w:rPr>
          <w:sz w:val="24"/>
        </w:rPr>
        <w:t>hers in clini</w:t>
      </w:r>
      <w:r w:rsidR="00285F7B">
        <w:rPr>
          <w:sz w:val="24"/>
        </w:rPr>
        <w:t>cal governance</w:t>
      </w:r>
      <w:proofErr w:type="gramEnd"/>
      <w:r w:rsidR="00285F7B">
        <w:rPr>
          <w:sz w:val="24"/>
        </w:rPr>
        <w:t>” (</w:t>
      </w:r>
      <w:r w:rsidR="003E14EE" w:rsidRPr="000C4C88">
        <w:rPr>
          <w:sz w:val="24"/>
        </w:rPr>
        <w:t>462).</w:t>
      </w:r>
      <w:r w:rsidR="00122B58" w:rsidRPr="000C4C88">
        <w:rPr>
          <w:sz w:val="24"/>
          <w:shd w:val="clear" w:color="auto" w:fill="FFFFFF"/>
        </w:rPr>
        <w:t xml:space="preserve"> </w:t>
      </w:r>
      <w:r w:rsidR="00D75395" w:rsidRPr="000C4C88">
        <w:rPr>
          <w:sz w:val="24"/>
          <w:shd w:val="clear" w:color="auto" w:fill="FFFFFF"/>
        </w:rPr>
        <w:t>Our findings suggest</w:t>
      </w:r>
      <w:r w:rsidR="00483D1C" w:rsidRPr="000C4C88">
        <w:rPr>
          <w:sz w:val="24"/>
          <w:shd w:val="clear" w:color="auto" w:fill="FFFFFF"/>
        </w:rPr>
        <w:t xml:space="preserve"> </w:t>
      </w:r>
      <w:r w:rsidR="003E14EE" w:rsidRPr="000C4C88">
        <w:rPr>
          <w:sz w:val="24"/>
          <w:shd w:val="clear" w:color="auto" w:fill="FFFFFF"/>
        </w:rPr>
        <w:t>that clinical authority</w:t>
      </w:r>
      <w:r w:rsidR="00D75395" w:rsidRPr="000C4C88">
        <w:rPr>
          <w:sz w:val="24"/>
          <w:shd w:val="clear" w:color="auto" w:fill="FFFFFF"/>
        </w:rPr>
        <w:t xml:space="preserve"> (or a lack of it)</w:t>
      </w:r>
      <w:r w:rsidR="003E14EE" w:rsidRPr="000C4C88">
        <w:rPr>
          <w:sz w:val="24"/>
          <w:shd w:val="clear" w:color="auto" w:fill="FFFFFF"/>
        </w:rPr>
        <w:t xml:space="preserve"> remains influent</w:t>
      </w:r>
      <w:r w:rsidR="0022362F" w:rsidRPr="000C4C88">
        <w:rPr>
          <w:sz w:val="24"/>
          <w:shd w:val="clear" w:color="auto" w:fill="FFFFFF"/>
        </w:rPr>
        <w:t>ial in how GBNs</w:t>
      </w:r>
      <w:r w:rsidR="003E14EE" w:rsidRPr="000C4C88">
        <w:rPr>
          <w:sz w:val="24"/>
          <w:shd w:val="clear" w:color="auto" w:fill="FFFFFF"/>
        </w:rPr>
        <w:t xml:space="preserve"> are viewed </w:t>
      </w:r>
      <w:r w:rsidR="00D75395" w:rsidRPr="000C4C88">
        <w:rPr>
          <w:sz w:val="24"/>
          <w:shd w:val="clear" w:color="auto" w:fill="FFFFFF"/>
        </w:rPr>
        <w:t>in commissioning</w:t>
      </w:r>
      <w:r w:rsidR="00285F7B">
        <w:rPr>
          <w:sz w:val="24"/>
          <w:shd w:val="clear" w:color="auto" w:fill="FFFFFF"/>
        </w:rPr>
        <w:t>;</w:t>
      </w:r>
      <w:r w:rsidR="003E14EE" w:rsidRPr="000C4C88">
        <w:rPr>
          <w:sz w:val="24"/>
          <w:shd w:val="clear" w:color="auto" w:fill="FFFFFF"/>
        </w:rPr>
        <w:t xml:space="preserve"> and that new public management</w:t>
      </w:r>
      <w:r w:rsidR="009851F3" w:rsidRPr="009851F3">
        <w:rPr>
          <w:sz w:val="24"/>
          <w:highlight w:val="green"/>
          <w:shd w:val="clear" w:color="auto" w:fill="FFFFFF"/>
        </w:rPr>
        <w:t>, which is well entrenched in the NHS</w:t>
      </w:r>
      <w:r w:rsidR="009851F3">
        <w:rPr>
          <w:sz w:val="24"/>
          <w:shd w:val="clear" w:color="auto" w:fill="FFFFFF"/>
        </w:rPr>
        <w:t>,</w:t>
      </w:r>
      <w:r w:rsidR="003E14EE" w:rsidRPr="000C4C88">
        <w:rPr>
          <w:sz w:val="24"/>
          <w:shd w:val="clear" w:color="auto" w:fill="FFFFFF"/>
        </w:rPr>
        <w:t xml:space="preserve"> may further constrain traditional claims to (professional) nursing leadership</w:t>
      </w:r>
      <w:r w:rsidR="00483D1C" w:rsidRPr="000C4C88">
        <w:rPr>
          <w:sz w:val="24"/>
          <w:shd w:val="clear" w:color="auto" w:fill="FFFFFF"/>
        </w:rPr>
        <w:t xml:space="preserve"> externally to the profession</w:t>
      </w:r>
      <w:r w:rsidR="00E61D74" w:rsidRPr="000C4C88">
        <w:rPr>
          <w:sz w:val="24"/>
          <w:shd w:val="clear" w:color="auto" w:fill="FFFFFF"/>
        </w:rPr>
        <w:t xml:space="preserve">. </w:t>
      </w:r>
      <w:r w:rsidR="00D75395" w:rsidRPr="000C4C88">
        <w:rPr>
          <w:sz w:val="24"/>
          <w:shd w:val="clear" w:color="auto" w:fill="FFFFFF"/>
        </w:rPr>
        <w:t>We</w:t>
      </w:r>
      <w:r w:rsidR="00E61D74" w:rsidRPr="000C4C88">
        <w:rPr>
          <w:sz w:val="24"/>
          <w:shd w:val="clear" w:color="auto" w:fill="FFFFFF"/>
        </w:rPr>
        <w:t xml:space="preserve"> suggest that both the part</w:t>
      </w:r>
      <w:r w:rsidR="00825B40" w:rsidRPr="000C4C88">
        <w:rPr>
          <w:sz w:val="24"/>
          <w:shd w:val="clear" w:color="auto" w:fill="FFFFFF"/>
        </w:rPr>
        <w:t>-</w:t>
      </w:r>
      <w:r w:rsidR="00E61D74" w:rsidRPr="000C4C88">
        <w:rPr>
          <w:sz w:val="24"/>
          <w:shd w:val="clear" w:color="auto" w:fill="FFFFFF"/>
        </w:rPr>
        <w:t>time non-executive (Berenice</w:t>
      </w:r>
      <w:r w:rsidR="002248C0" w:rsidRPr="000C4C88">
        <w:rPr>
          <w:sz w:val="24"/>
          <w:shd w:val="clear" w:color="auto" w:fill="FFFFFF"/>
        </w:rPr>
        <w:t>/Anna</w:t>
      </w:r>
      <w:r w:rsidR="00E61D74" w:rsidRPr="000C4C88">
        <w:rPr>
          <w:sz w:val="24"/>
          <w:shd w:val="clear" w:color="auto" w:fill="FFFFFF"/>
        </w:rPr>
        <w:t xml:space="preserve">) </w:t>
      </w:r>
      <w:r w:rsidR="007D6237" w:rsidRPr="000C4C88">
        <w:rPr>
          <w:sz w:val="24"/>
          <w:shd w:val="clear" w:color="auto" w:fill="FFFFFF"/>
        </w:rPr>
        <w:t xml:space="preserve">and </w:t>
      </w:r>
      <w:r w:rsidR="00E61D74" w:rsidRPr="000C4C88">
        <w:rPr>
          <w:sz w:val="24"/>
          <w:shd w:val="clear" w:color="auto" w:fill="FFFFFF"/>
        </w:rPr>
        <w:t>full</w:t>
      </w:r>
      <w:r w:rsidR="00825B40" w:rsidRPr="000C4C88">
        <w:rPr>
          <w:sz w:val="24"/>
          <w:shd w:val="clear" w:color="auto" w:fill="FFFFFF"/>
        </w:rPr>
        <w:t>-</w:t>
      </w:r>
      <w:r w:rsidR="00E61D74" w:rsidRPr="000C4C88">
        <w:rPr>
          <w:sz w:val="24"/>
          <w:shd w:val="clear" w:color="auto" w:fill="FFFFFF"/>
        </w:rPr>
        <w:t xml:space="preserve">time executive GBN (Hilary) </w:t>
      </w:r>
      <w:r w:rsidR="00A0049C" w:rsidRPr="000C4C88">
        <w:rPr>
          <w:sz w:val="24"/>
          <w:shd w:val="clear" w:color="auto" w:fill="FFFFFF"/>
        </w:rPr>
        <w:t>worked hard</w:t>
      </w:r>
      <w:r w:rsidR="00E61D74" w:rsidRPr="000C4C88">
        <w:rPr>
          <w:sz w:val="24"/>
          <w:shd w:val="clear" w:color="auto" w:fill="FFFFFF"/>
        </w:rPr>
        <w:t xml:space="preserve"> </w:t>
      </w:r>
      <w:r w:rsidR="002248C0" w:rsidRPr="000C4C88">
        <w:rPr>
          <w:sz w:val="24"/>
          <w:shd w:val="clear" w:color="auto" w:fill="FFFFFF"/>
        </w:rPr>
        <w:t xml:space="preserve">to </w:t>
      </w:r>
      <w:r w:rsidR="007D6237" w:rsidRPr="000C4C88">
        <w:rPr>
          <w:sz w:val="24"/>
          <w:shd w:val="clear" w:color="auto" w:fill="FFFFFF"/>
        </w:rPr>
        <w:t>bring a nursing perspective to commissioning</w:t>
      </w:r>
      <w:r w:rsidR="002248C0" w:rsidRPr="000C4C88">
        <w:rPr>
          <w:sz w:val="24"/>
          <w:shd w:val="clear" w:color="auto" w:fill="FFFFFF"/>
        </w:rPr>
        <w:t>.</w:t>
      </w:r>
      <w:r w:rsidR="00E61D74" w:rsidRPr="000C4C88">
        <w:rPr>
          <w:sz w:val="24"/>
          <w:shd w:val="clear" w:color="auto" w:fill="FFFFFF"/>
        </w:rPr>
        <w:t xml:space="preserve"> Hilary (rightly or wrongly) believed senior nursing peers external to the CCG did not value the GBN role </w:t>
      </w:r>
      <w:r w:rsidR="002248C0" w:rsidRPr="000C4C88">
        <w:rPr>
          <w:sz w:val="24"/>
          <w:shd w:val="clear" w:color="auto" w:fill="FFFFFF"/>
        </w:rPr>
        <w:t>although CSU and CCG colle</w:t>
      </w:r>
      <w:r w:rsidR="005D0A53" w:rsidRPr="000C4C88">
        <w:rPr>
          <w:sz w:val="24"/>
          <w:shd w:val="clear" w:color="auto" w:fill="FFFFFF"/>
        </w:rPr>
        <w:t>a</w:t>
      </w:r>
      <w:r w:rsidR="002248C0" w:rsidRPr="000C4C88">
        <w:rPr>
          <w:sz w:val="24"/>
          <w:shd w:val="clear" w:color="auto" w:fill="FFFFFF"/>
        </w:rPr>
        <w:t>g</w:t>
      </w:r>
      <w:r w:rsidR="00825B40" w:rsidRPr="000C4C88">
        <w:rPr>
          <w:sz w:val="24"/>
          <w:shd w:val="clear" w:color="auto" w:fill="FFFFFF"/>
        </w:rPr>
        <w:t>u</w:t>
      </w:r>
      <w:r w:rsidR="002248C0" w:rsidRPr="000C4C88">
        <w:rPr>
          <w:sz w:val="24"/>
          <w:shd w:val="clear" w:color="auto" w:fill="FFFFFF"/>
        </w:rPr>
        <w:t xml:space="preserve">es </w:t>
      </w:r>
      <w:r w:rsidR="00D75395" w:rsidRPr="000C4C88">
        <w:rPr>
          <w:sz w:val="24"/>
          <w:shd w:val="clear" w:color="auto" w:fill="FFFFFF"/>
        </w:rPr>
        <w:t>did</w:t>
      </w:r>
      <w:r w:rsidR="002248C0" w:rsidRPr="000C4C88">
        <w:rPr>
          <w:sz w:val="24"/>
          <w:shd w:val="clear" w:color="auto" w:fill="FFFFFF"/>
        </w:rPr>
        <w:t>. Berenice and Anna who shared the non-executive</w:t>
      </w:r>
      <w:r w:rsidR="005D0A53" w:rsidRPr="000C4C88">
        <w:rPr>
          <w:sz w:val="24"/>
          <w:shd w:val="clear" w:color="auto" w:fill="FFFFFF"/>
        </w:rPr>
        <w:t xml:space="preserve"> </w:t>
      </w:r>
      <w:r w:rsidR="002248C0" w:rsidRPr="000C4C88">
        <w:rPr>
          <w:sz w:val="24"/>
          <w:shd w:val="clear" w:color="auto" w:fill="FFFFFF"/>
        </w:rPr>
        <w:t xml:space="preserve">GBN role as </w:t>
      </w:r>
      <w:r w:rsidR="00E61D74" w:rsidRPr="000C4C88">
        <w:rPr>
          <w:sz w:val="24"/>
          <w:shd w:val="clear" w:color="auto" w:fill="FFFFFF"/>
        </w:rPr>
        <w:t>part time</w:t>
      </w:r>
      <w:r w:rsidR="002248C0" w:rsidRPr="000C4C88">
        <w:rPr>
          <w:sz w:val="24"/>
          <w:shd w:val="clear" w:color="auto" w:fill="FFFFFF"/>
        </w:rPr>
        <w:t xml:space="preserve"> appointments</w:t>
      </w:r>
      <w:r w:rsidR="002B2B38" w:rsidRPr="000C4C88">
        <w:rPr>
          <w:sz w:val="24"/>
          <w:shd w:val="clear" w:color="auto" w:fill="FFFFFF"/>
        </w:rPr>
        <w:t xml:space="preserve">, </w:t>
      </w:r>
      <w:r w:rsidR="002248C0" w:rsidRPr="000C4C88">
        <w:rPr>
          <w:sz w:val="24"/>
          <w:shd w:val="clear" w:color="auto" w:fill="FFFFFF"/>
        </w:rPr>
        <w:t xml:space="preserve">considered </w:t>
      </w:r>
      <w:r w:rsidR="00A0049C" w:rsidRPr="000C4C88">
        <w:rPr>
          <w:sz w:val="24"/>
          <w:shd w:val="clear" w:color="auto" w:fill="FFFFFF"/>
        </w:rPr>
        <w:t xml:space="preserve">themselves </w:t>
      </w:r>
      <w:r w:rsidR="002248C0" w:rsidRPr="000C4C88">
        <w:rPr>
          <w:sz w:val="24"/>
          <w:shd w:val="clear" w:color="auto" w:fill="FFFFFF"/>
        </w:rPr>
        <w:t>as leaders</w:t>
      </w:r>
      <w:r w:rsidR="00A0049C" w:rsidRPr="000C4C88">
        <w:rPr>
          <w:sz w:val="24"/>
          <w:shd w:val="clear" w:color="auto" w:fill="FFFFFF"/>
        </w:rPr>
        <w:t xml:space="preserve"> both</w:t>
      </w:r>
      <w:r w:rsidR="002248C0" w:rsidRPr="000C4C88">
        <w:rPr>
          <w:sz w:val="24"/>
          <w:shd w:val="clear" w:color="auto" w:fill="FFFFFF"/>
        </w:rPr>
        <w:t xml:space="preserve"> within the CCG </w:t>
      </w:r>
      <w:r w:rsidR="00A0049C" w:rsidRPr="000C4C88">
        <w:rPr>
          <w:sz w:val="24"/>
          <w:shd w:val="clear" w:color="auto" w:fill="FFFFFF"/>
        </w:rPr>
        <w:t xml:space="preserve">and </w:t>
      </w:r>
      <w:r w:rsidR="002248C0" w:rsidRPr="000C4C88">
        <w:rPr>
          <w:sz w:val="24"/>
          <w:shd w:val="clear" w:color="auto" w:fill="FFFFFF"/>
        </w:rPr>
        <w:t>with senior nurses in provider trusts.</w:t>
      </w:r>
      <w:r w:rsidR="00E61D74" w:rsidRPr="000C4C88">
        <w:rPr>
          <w:sz w:val="24"/>
          <w:shd w:val="clear" w:color="auto" w:fill="FFFFFF"/>
        </w:rPr>
        <w:t xml:space="preserve"> </w:t>
      </w:r>
      <w:r w:rsidR="00B24D51" w:rsidRPr="000C4C88">
        <w:rPr>
          <w:sz w:val="24"/>
          <w:shd w:val="clear" w:color="auto" w:fill="FFFFFF"/>
        </w:rPr>
        <w:t>Yet</w:t>
      </w:r>
      <w:r w:rsidR="005B30CB" w:rsidRPr="000C4C88">
        <w:rPr>
          <w:sz w:val="24"/>
          <w:shd w:val="clear" w:color="auto" w:fill="FFFFFF"/>
        </w:rPr>
        <w:t xml:space="preserve">, during observations, </w:t>
      </w:r>
      <w:r w:rsidR="00A0049C" w:rsidRPr="000C4C88">
        <w:rPr>
          <w:sz w:val="24"/>
        </w:rPr>
        <w:t xml:space="preserve">we detected a </w:t>
      </w:r>
      <w:proofErr w:type="gramStart"/>
      <w:r w:rsidR="00A0049C" w:rsidRPr="000C4C88">
        <w:rPr>
          <w:sz w:val="24"/>
        </w:rPr>
        <w:t>subservience which</w:t>
      </w:r>
      <w:proofErr w:type="gramEnd"/>
      <w:r w:rsidR="00D35D58" w:rsidRPr="000C4C88">
        <w:rPr>
          <w:sz w:val="24"/>
        </w:rPr>
        <w:t xml:space="preserve"> diminished Anna’s</w:t>
      </w:r>
      <w:r w:rsidR="00A0049C" w:rsidRPr="000C4C88">
        <w:rPr>
          <w:sz w:val="24"/>
        </w:rPr>
        <w:t xml:space="preserve"> authority </w:t>
      </w:r>
      <w:r w:rsidR="00D35D58" w:rsidRPr="000C4C88">
        <w:rPr>
          <w:sz w:val="24"/>
        </w:rPr>
        <w:t>in</w:t>
      </w:r>
      <w:r w:rsidR="00A0049C" w:rsidRPr="000C4C88">
        <w:rPr>
          <w:sz w:val="24"/>
        </w:rPr>
        <w:t xml:space="preserve"> interac</w:t>
      </w:r>
      <w:r w:rsidR="00B24D51" w:rsidRPr="000C4C88">
        <w:rPr>
          <w:sz w:val="24"/>
        </w:rPr>
        <w:t xml:space="preserve">tions with the Lead for Quality; </w:t>
      </w:r>
      <w:r w:rsidR="00D75395" w:rsidRPr="000C4C88">
        <w:rPr>
          <w:sz w:val="24"/>
        </w:rPr>
        <w:t xml:space="preserve">and </w:t>
      </w:r>
      <w:r w:rsidR="00B24D51" w:rsidRPr="000C4C88">
        <w:rPr>
          <w:sz w:val="24"/>
        </w:rPr>
        <w:t>the views about part time GBNs held by</w:t>
      </w:r>
      <w:r w:rsidR="0068673E" w:rsidRPr="000C4C88">
        <w:rPr>
          <w:sz w:val="24"/>
        </w:rPr>
        <w:t xml:space="preserve"> </w:t>
      </w:r>
      <w:r w:rsidR="00B24D51" w:rsidRPr="000C4C88">
        <w:rPr>
          <w:sz w:val="24"/>
        </w:rPr>
        <w:t>Hilary</w:t>
      </w:r>
      <w:r w:rsidR="0068673E" w:rsidRPr="000C4C88">
        <w:rPr>
          <w:sz w:val="24"/>
        </w:rPr>
        <w:t xml:space="preserve"> and other CCG members</w:t>
      </w:r>
      <w:r w:rsidR="00B24D51" w:rsidRPr="000C4C88">
        <w:rPr>
          <w:sz w:val="24"/>
        </w:rPr>
        <w:t xml:space="preserve"> at </w:t>
      </w:r>
      <w:r w:rsidR="00B24D51" w:rsidRPr="000C4C88">
        <w:rPr>
          <w:sz w:val="24"/>
        </w:rPr>
        <w:lastRenderedPageBreak/>
        <w:t>Rutherford</w:t>
      </w:r>
      <w:r w:rsidR="0068673E" w:rsidRPr="000C4C88">
        <w:rPr>
          <w:sz w:val="24"/>
        </w:rPr>
        <w:t xml:space="preserve">, </w:t>
      </w:r>
      <w:r w:rsidR="00A0049C" w:rsidRPr="000C4C88">
        <w:rPr>
          <w:sz w:val="24"/>
        </w:rPr>
        <w:t>arising perhaps</w:t>
      </w:r>
      <w:r w:rsidR="00D35D58" w:rsidRPr="000C4C88">
        <w:rPr>
          <w:sz w:val="24"/>
        </w:rPr>
        <w:t xml:space="preserve"> from</w:t>
      </w:r>
      <w:r w:rsidR="0068673E" w:rsidRPr="000C4C88">
        <w:rPr>
          <w:sz w:val="24"/>
        </w:rPr>
        <w:t xml:space="preserve"> limited </w:t>
      </w:r>
      <w:r w:rsidR="00B24D51" w:rsidRPr="000C4C88">
        <w:rPr>
          <w:sz w:val="24"/>
        </w:rPr>
        <w:t>understanding of their purpose, may also have been unhelpful more generally.</w:t>
      </w:r>
      <w:r w:rsidR="00A0049C" w:rsidRPr="000C4C88">
        <w:rPr>
          <w:sz w:val="24"/>
        </w:rPr>
        <w:t xml:space="preserve"> </w:t>
      </w:r>
      <w:r w:rsidR="007D6237" w:rsidRPr="000C4C88">
        <w:rPr>
          <w:sz w:val="24"/>
        </w:rPr>
        <w:t xml:space="preserve">It is interesting </w:t>
      </w:r>
      <w:r w:rsidR="007B0761" w:rsidRPr="000C4C88">
        <w:rPr>
          <w:sz w:val="24"/>
        </w:rPr>
        <w:t>then that recently</w:t>
      </w:r>
      <w:r w:rsidR="00D35D58" w:rsidRPr="000C4C88">
        <w:rPr>
          <w:sz w:val="24"/>
        </w:rPr>
        <w:t xml:space="preserve"> the NHSCC (2016) </w:t>
      </w:r>
      <w:r w:rsidR="007B0761" w:rsidRPr="000C4C88">
        <w:rPr>
          <w:sz w:val="24"/>
        </w:rPr>
        <w:t>has suggested</w:t>
      </w:r>
      <w:r w:rsidR="00D35D58" w:rsidRPr="000C4C88">
        <w:rPr>
          <w:sz w:val="24"/>
        </w:rPr>
        <w:t xml:space="preserve"> </w:t>
      </w:r>
      <w:r w:rsidR="007B0761" w:rsidRPr="000C4C88">
        <w:rPr>
          <w:sz w:val="24"/>
        </w:rPr>
        <w:t>that</w:t>
      </w:r>
      <w:r w:rsidR="00D35D58" w:rsidRPr="000C4C88">
        <w:rPr>
          <w:sz w:val="24"/>
        </w:rPr>
        <w:t xml:space="preserve"> CCGs</w:t>
      </w:r>
      <w:r w:rsidR="007B0761" w:rsidRPr="000C4C88">
        <w:rPr>
          <w:sz w:val="24"/>
        </w:rPr>
        <w:t xml:space="preserve"> adopt </w:t>
      </w:r>
      <w:r w:rsidR="00D35D58" w:rsidRPr="000C4C88">
        <w:rPr>
          <w:sz w:val="24"/>
        </w:rPr>
        <w:t xml:space="preserve">a </w:t>
      </w:r>
      <w:r w:rsidR="00A303C7" w:rsidRPr="000C4C88">
        <w:rPr>
          <w:sz w:val="24"/>
        </w:rPr>
        <w:t xml:space="preserve">full time executive </w:t>
      </w:r>
      <w:r w:rsidR="007B0761" w:rsidRPr="000C4C88">
        <w:rPr>
          <w:sz w:val="24"/>
        </w:rPr>
        <w:t>who is</w:t>
      </w:r>
      <w:r w:rsidR="00D35D58" w:rsidRPr="000C4C88">
        <w:rPr>
          <w:sz w:val="24"/>
        </w:rPr>
        <w:t xml:space="preserve"> </w:t>
      </w:r>
      <w:r w:rsidR="00A303C7" w:rsidRPr="000C4C88">
        <w:rPr>
          <w:sz w:val="24"/>
        </w:rPr>
        <w:t>embedd</w:t>
      </w:r>
      <w:r w:rsidR="007D6237" w:rsidRPr="000C4C88">
        <w:rPr>
          <w:sz w:val="24"/>
        </w:rPr>
        <w:t xml:space="preserve">ed </w:t>
      </w:r>
      <w:r w:rsidR="00D35D58" w:rsidRPr="000C4C88">
        <w:rPr>
          <w:sz w:val="24"/>
        </w:rPr>
        <w:t>in CCGs</w:t>
      </w:r>
      <w:r w:rsidR="007B0761" w:rsidRPr="000C4C88">
        <w:rPr>
          <w:sz w:val="24"/>
        </w:rPr>
        <w:t xml:space="preserve"> as the model for the GBN role</w:t>
      </w:r>
      <w:r w:rsidR="00D35D58" w:rsidRPr="000C4C88">
        <w:rPr>
          <w:sz w:val="24"/>
        </w:rPr>
        <w:t>.</w:t>
      </w:r>
      <w:r w:rsidR="00285F7B">
        <w:rPr>
          <w:sz w:val="24"/>
        </w:rPr>
        <w:t xml:space="preserve"> </w:t>
      </w:r>
    </w:p>
    <w:p w14:paraId="6762EFF1" w14:textId="4FA39B80" w:rsidR="00DB6F44" w:rsidRPr="009B4A9B" w:rsidRDefault="009B4A9B" w:rsidP="009B4A9B">
      <w:pPr>
        <w:spacing w:line="480" w:lineRule="auto"/>
        <w:jc w:val="both"/>
        <w:rPr>
          <w:sz w:val="24"/>
          <w:shd w:val="clear" w:color="auto" w:fill="FFFFFF"/>
        </w:rPr>
      </w:pPr>
      <w:r w:rsidRPr="00DB6F44">
        <w:rPr>
          <w:rFonts w:cs="Helvetica"/>
          <w:color w:val="262626"/>
          <w:sz w:val="24"/>
          <w:szCs w:val="24"/>
          <w:highlight w:val="green"/>
          <w:lang w:val="en-US"/>
        </w:rPr>
        <w:t>Our findings suggest a much more embattled and gendered positioning of GBNs, than is presented by national advisory and policy bodies the RCN (2012) and NHSCC (2016).</w:t>
      </w:r>
      <w:r w:rsidRPr="00DB6F44">
        <w:rPr>
          <w:sz w:val="24"/>
          <w:highlight w:val="green"/>
        </w:rPr>
        <w:t xml:space="preserve"> Work by Millar et al. (2010) and Freeman (2013) help illuminate this positioning of GBNs in face of powerful interests and obstacles to nursing leadership on CCGs.</w:t>
      </w:r>
      <w:r>
        <w:rPr>
          <w:sz w:val="24"/>
          <w:shd w:val="clear" w:color="auto" w:fill="FFFFFF"/>
        </w:rPr>
        <w:t xml:space="preserve"> </w:t>
      </w:r>
      <w:r>
        <w:rPr>
          <w:sz w:val="24"/>
          <w:highlight w:val="green"/>
        </w:rPr>
        <w:t xml:space="preserve">Place, type of contract and role </w:t>
      </w:r>
      <w:r w:rsidR="00DB6F44" w:rsidRPr="00DB6F44">
        <w:rPr>
          <w:sz w:val="24"/>
          <w:highlight w:val="green"/>
        </w:rPr>
        <w:t xml:space="preserve">of the GBN on the CCG emerges as important as GBN struggle to assert their authority within the CCG and outside. </w:t>
      </w:r>
      <w:proofErr w:type="spellStart"/>
      <w:r w:rsidR="00DB6F44" w:rsidRPr="00DB6F44">
        <w:rPr>
          <w:sz w:val="24"/>
          <w:highlight w:val="green"/>
        </w:rPr>
        <w:t>Mabey</w:t>
      </w:r>
      <w:proofErr w:type="spellEnd"/>
      <w:r w:rsidR="00DB6F44" w:rsidRPr="00DB6F44">
        <w:rPr>
          <w:sz w:val="24"/>
          <w:highlight w:val="green"/>
        </w:rPr>
        <w:t xml:space="preserve"> et al. </w:t>
      </w:r>
      <w:r>
        <w:rPr>
          <w:sz w:val="24"/>
          <w:highlight w:val="green"/>
        </w:rPr>
        <w:t xml:space="preserve">(2010) </w:t>
      </w:r>
      <w:r w:rsidR="00DB6F44" w:rsidRPr="00DB6F44">
        <w:rPr>
          <w:sz w:val="24"/>
          <w:highlight w:val="green"/>
        </w:rPr>
        <w:t>argue that understanding leadership as ‘place-making’ – GBNs’ place in CCGs – may help explain the different perspectives we observed and</w:t>
      </w:r>
      <w:r w:rsidR="00DB6F44" w:rsidRPr="00DB6F44">
        <w:rPr>
          <w:rFonts w:ascii="Helvetica" w:hAnsi="Helvetica" w:cs="Helvetica"/>
          <w:color w:val="262626"/>
          <w:sz w:val="26"/>
          <w:szCs w:val="26"/>
          <w:highlight w:val="green"/>
          <w:lang w:val="en-US"/>
        </w:rPr>
        <w:t xml:space="preserve"> </w:t>
      </w:r>
      <w:r w:rsidR="00DB6F44" w:rsidRPr="00DB6F44">
        <w:rPr>
          <w:rFonts w:cs="Helvetica"/>
          <w:color w:val="262626"/>
          <w:sz w:val="24"/>
          <w:szCs w:val="24"/>
          <w:highlight w:val="green"/>
          <w:lang w:val="en-US"/>
        </w:rPr>
        <w:t>how these perspectives might be in conflict.</w:t>
      </w:r>
      <w:r>
        <w:rPr>
          <w:rFonts w:cs="Helvetica"/>
          <w:color w:val="262626"/>
          <w:sz w:val="24"/>
          <w:szCs w:val="24"/>
          <w:highlight w:val="green"/>
          <w:lang w:val="en-US"/>
        </w:rPr>
        <w:t xml:space="preserve"> Our findings suggest </w:t>
      </w:r>
      <w:r w:rsidRPr="009B4A9B">
        <w:rPr>
          <w:rFonts w:cs="Helvetica"/>
          <w:color w:val="262626"/>
          <w:sz w:val="24"/>
          <w:szCs w:val="24"/>
          <w:highlight w:val="green"/>
          <w:lang w:val="en-US"/>
        </w:rPr>
        <w:t xml:space="preserve">that as </w:t>
      </w:r>
      <w:r w:rsidR="00DB6F44" w:rsidRPr="009B4A9B">
        <w:rPr>
          <w:rFonts w:cs="Helvetica"/>
          <w:color w:val="262626"/>
          <w:sz w:val="24"/>
          <w:szCs w:val="24"/>
          <w:highlight w:val="green"/>
          <w:lang w:val="en-US"/>
        </w:rPr>
        <w:t xml:space="preserve">GBNs sought to justify their positions on CCGs </w:t>
      </w:r>
      <w:r w:rsidRPr="009B4A9B">
        <w:rPr>
          <w:rFonts w:cs="Helvetica"/>
          <w:color w:val="262626"/>
          <w:sz w:val="24"/>
          <w:szCs w:val="24"/>
          <w:highlight w:val="green"/>
          <w:lang w:val="en-US"/>
        </w:rPr>
        <w:t>they implicitly revealed</w:t>
      </w:r>
      <w:r w:rsidR="00DB6F44" w:rsidRPr="009B4A9B">
        <w:rPr>
          <w:rFonts w:cs="Helvetica"/>
          <w:color w:val="262626"/>
          <w:sz w:val="24"/>
          <w:szCs w:val="24"/>
          <w:highlight w:val="green"/>
          <w:lang w:val="en-US"/>
        </w:rPr>
        <w:t xml:space="preserve"> an anxiety over their ‘place’ on CCGs (Millar et al 2010</w:t>
      </w:r>
      <w:r w:rsidRPr="009B4A9B">
        <w:rPr>
          <w:rFonts w:cs="Helvetica"/>
          <w:color w:val="262626"/>
          <w:sz w:val="24"/>
          <w:szCs w:val="24"/>
          <w:highlight w:val="green"/>
          <w:lang w:val="en-US"/>
        </w:rPr>
        <w:t>; Freeman 2013</w:t>
      </w:r>
      <w:r w:rsidR="00DB6F44" w:rsidRPr="009B4A9B">
        <w:rPr>
          <w:rFonts w:cs="Helvetica"/>
          <w:color w:val="262626"/>
          <w:sz w:val="24"/>
          <w:szCs w:val="24"/>
          <w:highlight w:val="green"/>
          <w:lang w:val="en-US"/>
        </w:rPr>
        <w:t xml:space="preserve">) and their role in </w:t>
      </w:r>
      <w:proofErr w:type="gramStart"/>
      <w:r w:rsidR="00DB6F44" w:rsidRPr="009B4A9B">
        <w:rPr>
          <w:rFonts w:cs="Helvetica"/>
          <w:color w:val="262626"/>
          <w:sz w:val="24"/>
          <w:szCs w:val="24"/>
          <w:highlight w:val="green"/>
          <w:lang w:val="en-US"/>
        </w:rPr>
        <w:t>decision making</w:t>
      </w:r>
      <w:proofErr w:type="gramEnd"/>
      <w:r w:rsidR="00DB6F44" w:rsidRPr="009B4A9B">
        <w:rPr>
          <w:rFonts w:cs="Helvetica"/>
          <w:color w:val="262626"/>
          <w:sz w:val="24"/>
          <w:szCs w:val="24"/>
          <w:highlight w:val="green"/>
          <w:lang w:val="en-US"/>
        </w:rPr>
        <w:t>.</w:t>
      </w:r>
    </w:p>
    <w:p w14:paraId="5C86B028" w14:textId="27B1384E" w:rsidR="001B59BC" w:rsidRPr="000C4C88" w:rsidRDefault="006A7855" w:rsidP="000C4C88">
      <w:pPr>
        <w:spacing w:line="480" w:lineRule="auto"/>
        <w:jc w:val="both"/>
        <w:rPr>
          <w:sz w:val="24"/>
          <w:shd w:val="clear" w:color="auto" w:fill="FFFFFF"/>
        </w:rPr>
      </w:pPr>
      <w:r w:rsidRPr="000C4C88">
        <w:rPr>
          <w:sz w:val="24"/>
          <w:shd w:val="clear" w:color="auto" w:fill="FFFFFF"/>
        </w:rPr>
        <w:t>The distinction between leadership and</w:t>
      </w:r>
      <w:r w:rsidR="001B59BC" w:rsidRPr="000C4C88">
        <w:rPr>
          <w:sz w:val="24"/>
          <w:shd w:val="clear" w:color="auto" w:fill="FFFFFF"/>
        </w:rPr>
        <w:t xml:space="preserve"> direct</w:t>
      </w:r>
      <w:r w:rsidRPr="000C4C88">
        <w:rPr>
          <w:sz w:val="24"/>
          <w:shd w:val="clear" w:color="auto" w:fill="FFFFFF"/>
        </w:rPr>
        <w:t xml:space="preserve"> clinical </w:t>
      </w:r>
      <w:r w:rsidR="001B59BC" w:rsidRPr="000C4C88">
        <w:rPr>
          <w:sz w:val="24"/>
          <w:shd w:val="clear" w:color="auto" w:fill="FFFFFF"/>
        </w:rPr>
        <w:t>expertise</w:t>
      </w:r>
      <w:r w:rsidRPr="000C4C88">
        <w:rPr>
          <w:sz w:val="24"/>
          <w:shd w:val="clear" w:color="auto" w:fill="FFFFFF"/>
        </w:rPr>
        <w:t xml:space="preserve"> is not easily disentwined. In previous research</w:t>
      </w:r>
      <w:r w:rsidR="0022362F" w:rsidRPr="000C4C88">
        <w:rPr>
          <w:sz w:val="24"/>
          <w:shd w:val="clear" w:color="auto" w:fill="FFFFFF"/>
        </w:rPr>
        <w:t xml:space="preserve"> </w:t>
      </w:r>
      <w:r w:rsidR="00521305" w:rsidRPr="000C4C88">
        <w:rPr>
          <w:sz w:val="24"/>
          <w:shd w:val="clear" w:color="auto" w:fill="FFFFFF"/>
        </w:rPr>
        <w:t>(</w:t>
      </w:r>
      <w:r w:rsidR="00D75395" w:rsidRPr="000C4C88">
        <w:rPr>
          <w:rStyle w:val="Strong"/>
          <w:b w:val="0"/>
          <w:color w:val="444444"/>
          <w:sz w:val="24"/>
          <w:shd w:val="clear" w:color="auto" w:fill="FFFFFF"/>
        </w:rPr>
        <w:t>Frankel</w:t>
      </w:r>
      <w:r w:rsidR="00416573">
        <w:rPr>
          <w:rStyle w:val="Strong"/>
          <w:b w:val="0"/>
          <w:color w:val="444444"/>
          <w:sz w:val="24"/>
          <w:shd w:val="clear" w:color="auto" w:fill="FFFFFF"/>
        </w:rPr>
        <w:t>,</w:t>
      </w:r>
      <w:r w:rsidR="00521305" w:rsidRPr="000C4C88">
        <w:rPr>
          <w:rStyle w:val="Strong"/>
          <w:b w:val="0"/>
          <w:color w:val="444444"/>
          <w:sz w:val="24"/>
          <w:shd w:val="clear" w:color="auto" w:fill="FFFFFF"/>
        </w:rPr>
        <w:t xml:space="preserve"> </w:t>
      </w:r>
      <w:r w:rsidR="00521305" w:rsidRPr="000C4C88">
        <w:rPr>
          <w:color w:val="444444"/>
          <w:sz w:val="24"/>
          <w:shd w:val="clear" w:color="auto" w:fill="FFFFFF"/>
        </w:rPr>
        <w:t>2008)</w:t>
      </w:r>
      <w:r w:rsidRPr="000C4C88">
        <w:rPr>
          <w:sz w:val="24"/>
          <w:shd w:val="clear" w:color="auto" w:fill="FFFFFF"/>
        </w:rPr>
        <w:t xml:space="preserve">, nurses described </w:t>
      </w:r>
      <w:r w:rsidR="0022362F" w:rsidRPr="000C4C88">
        <w:rPr>
          <w:sz w:val="24"/>
          <w:shd w:val="clear" w:color="auto" w:fill="FFFFFF"/>
        </w:rPr>
        <w:t xml:space="preserve">a </w:t>
      </w:r>
      <w:r w:rsidRPr="000C4C88">
        <w:rPr>
          <w:sz w:val="24"/>
          <w:shd w:val="clear" w:color="auto" w:fill="FFFFFF"/>
        </w:rPr>
        <w:t xml:space="preserve">clinical </w:t>
      </w:r>
      <w:r w:rsidR="007B0761" w:rsidRPr="000C4C88">
        <w:rPr>
          <w:sz w:val="24"/>
          <w:shd w:val="clear" w:color="auto" w:fill="FFFFFF"/>
        </w:rPr>
        <w:t>leader</w:t>
      </w:r>
      <w:r w:rsidRPr="000C4C88">
        <w:rPr>
          <w:sz w:val="24"/>
          <w:shd w:val="clear" w:color="auto" w:fill="FFFFFF"/>
        </w:rPr>
        <w:t xml:space="preserve"> as </w:t>
      </w:r>
      <w:r w:rsidR="00C07CA9" w:rsidRPr="000C4C88">
        <w:rPr>
          <w:sz w:val="24"/>
          <w:shd w:val="clear" w:color="auto" w:fill="FFFFFF"/>
        </w:rPr>
        <w:t>a role model who encourage</w:t>
      </w:r>
      <w:r w:rsidR="0022362F" w:rsidRPr="000C4C88">
        <w:rPr>
          <w:sz w:val="24"/>
          <w:shd w:val="clear" w:color="auto" w:fill="FFFFFF"/>
        </w:rPr>
        <w:t>d</w:t>
      </w:r>
      <w:r w:rsidR="00C07CA9" w:rsidRPr="000C4C88">
        <w:rPr>
          <w:sz w:val="24"/>
          <w:shd w:val="clear" w:color="auto" w:fill="FFFFFF"/>
        </w:rPr>
        <w:t>, inspire</w:t>
      </w:r>
      <w:r w:rsidR="0022362F" w:rsidRPr="000C4C88">
        <w:rPr>
          <w:sz w:val="24"/>
          <w:shd w:val="clear" w:color="auto" w:fill="FFFFFF"/>
        </w:rPr>
        <w:t>d</w:t>
      </w:r>
      <w:r w:rsidR="00C07CA9" w:rsidRPr="000C4C88">
        <w:rPr>
          <w:sz w:val="24"/>
          <w:shd w:val="clear" w:color="auto" w:fill="FFFFFF"/>
        </w:rPr>
        <w:t xml:space="preserve"> and assist</w:t>
      </w:r>
      <w:r w:rsidR="0022362F" w:rsidRPr="000C4C88">
        <w:rPr>
          <w:sz w:val="24"/>
          <w:shd w:val="clear" w:color="auto" w:fill="FFFFFF"/>
        </w:rPr>
        <w:t>ed</w:t>
      </w:r>
      <w:r w:rsidR="00C07CA9" w:rsidRPr="000C4C88">
        <w:rPr>
          <w:sz w:val="24"/>
          <w:shd w:val="clear" w:color="auto" w:fill="FFFFFF"/>
        </w:rPr>
        <w:t xml:space="preserve"> others to reach clinical competence.</w:t>
      </w:r>
      <w:r w:rsidR="003B7695" w:rsidRPr="000C4C88">
        <w:rPr>
          <w:sz w:val="24"/>
          <w:shd w:val="clear" w:color="auto" w:fill="FFFFFF"/>
        </w:rPr>
        <w:t xml:space="preserve"> </w:t>
      </w:r>
      <w:r w:rsidR="00D75395" w:rsidRPr="000C4C88">
        <w:rPr>
          <w:sz w:val="24"/>
          <w:shd w:val="clear" w:color="auto" w:fill="FFFFFF"/>
        </w:rPr>
        <w:t>Heal</w:t>
      </w:r>
      <w:r w:rsidR="001B59BC" w:rsidRPr="000C4C88">
        <w:rPr>
          <w:sz w:val="24"/>
          <w:shd w:val="clear" w:color="auto" w:fill="FFFFFF"/>
        </w:rPr>
        <w:t xml:space="preserve"> (2008) defines clinical leadership as “providing expert clinical practice, facilitating change, disseminating evidence-based practice and improving communication in and beyond the health team”. </w:t>
      </w:r>
      <w:r w:rsidR="003B7695" w:rsidRPr="000C4C88">
        <w:rPr>
          <w:sz w:val="24"/>
          <w:shd w:val="clear" w:color="auto" w:fill="FFFFFF"/>
        </w:rPr>
        <w:t>T</w:t>
      </w:r>
      <w:r w:rsidRPr="000C4C88">
        <w:rPr>
          <w:sz w:val="24"/>
          <w:shd w:val="clear" w:color="auto" w:fill="FFFFFF"/>
        </w:rPr>
        <w:t xml:space="preserve">his </w:t>
      </w:r>
      <w:r w:rsidR="00D75395" w:rsidRPr="000C4C88">
        <w:rPr>
          <w:sz w:val="24"/>
          <w:shd w:val="clear" w:color="auto" w:fill="FFFFFF"/>
        </w:rPr>
        <w:t>suggests</w:t>
      </w:r>
      <w:r w:rsidRPr="000C4C88">
        <w:rPr>
          <w:sz w:val="24"/>
          <w:shd w:val="clear" w:color="auto" w:fill="FFFFFF"/>
        </w:rPr>
        <w:t xml:space="preserve"> </w:t>
      </w:r>
      <w:r w:rsidR="007B0761" w:rsidRPr="000C4C88">
        <w:rPr>
          <w:sz w:val="24"/>
          <w:shd w:val="clear" w:color="auto" w:fill="FFFFFF"/>
        </w:rPr>
        <w:t>moving</w:t>
      </w:r>
      <w:r w:rsidRPr="000C4C88">
        <w:rPr>
          <w:sz w:val="24"/>
          <w:shd w:val="clear" w:color="auto" w:fill="FFFFFF"/>
        </w:rPr>
        <w:t xml:space="preserve"> beyond the</w:t>
      </w:r>
      <w:r w:rsidR="00346A22" w:rsidRPr="000C4C88">
        <w:rPr>
          <w:sz w:val="24"/>
          <w:shd w:val="clear" w:color="auto" w:fill="FFFFFF"/>
        </w:rPr>
        <w:t xml:space="preserve"> historical</w:t>
      </w:r>
      <w:r w:rsidRPr="000C4C88">
        <w:rPr>
          <w:sz w:val="24"/>
          <w:shd w:val="clear" w:color="auto" w:fill="FFFFFF"/>
        </w:rPr>
        <w:t xml:space="preserve"> ‘doing nurse’ as profiled by Walker (</w:t>
      </w:r>
      <w:r w:rsidR="00346A22" w:rsidRPr="000C4C88">
        <w:rPr>
          <w:sz w:val="24"/>
          <w:shd w:val="clear" w:color="auto" w:fill="FFFFFF"/>
        </w:rPr>
        <w:t>1997</w:t>
      </w:r>
      <w:r w:rsidRPr="000C4C88">
        <w:rPr>
          <w:sz w:val="24"/>
          <w:shd w:val="clear" w:color="auto" w:fill="FFFFFF"/>
        </w:rPr>
        <w:t>)</w:t>
      </w:r>
      <w:r w:rsidR="003B7695" w:rsidRPr="000C4C88">
        <w:rPr>
          <w:sz w:val="24"/>
          <w:shd w:val="clear" w:color="auto" w:fill="FFFFFF"/>
        </w:rPr>
        <w:t>,</w:t>
      </w:r>
      <w:r w:rsidRPr="000C4C88">
        <w:rPr>
          <w:sz w:val="24"/>
          <w:shd w:val="clear" w:color="auto" w:fill="FFFFFF"/>
        </w:rPr>
        <w:t xml:space="preserve"> to</w:t>
      </w:r>
      <w:r w:rsidR="00B2150F" w:rsidRPr="000C4C88">
        <w:rPr>
          <w:sz w:val="24"/>
          <w:shd w:val="clear" w:color="auto" w:fill="FFFFFF"/>
        </w:rPr>
        <w:t>wards</w:t>
      </w:r>
      <w:r w:rsidRPr="000C4C88">
        <w:rPr>
          <w:sz w:val="24"/>
          <w:shd w:val="clear" w:color="auto" w:fill="FFFFFF"/>
        </w:rPr>
        <w:t xml:space="preserve"> </w:t>
      </w:r>
      <w:r w:rsidR="007B0761" w:rsidRPr="000C4C88">
        <w:rPr>
          <w:sz w:val="24"/>
          <w:shd w:val="clear" w:color="auto" w:fill="FFFFFF"/>
        </w:rPr>
        <w:t>leading others to improve</w:t>
      </w:r>
      <w:r w:rsidRPr="000C4C88">
        <w:rPr>
          <w:sz w:val="24"/>
          <w:shd w:val="clear" w:color="auto" w:fill="FFFFFF"/>
        </w:rPr>
        <w:t xml:space="preserve"> nursing practice and patient care</w:t>
      </w:r>
      <w:r w:rsidR="001B59BC" w:rsidRPr="000C4C88">
        <w:rPr>
          <w:sz w:val="24"/>
          <w:shd w:val="clear" w:color="auto" w:fill="FFFFFF"/>
        </w:rPr>
        <w:t xml:space="preserve"> but both definitions are based on clinical expertise</w:t>
      </w:r>
      <w:r w:rsidR="003B7695" w:rsidRPr="000C4C88">
        <w:rPr>
          <w:sz w:val="24"/>
          <w:shd w:val="clear" w:color="auto" w:fill="FFFFFF"/>
        </w:rPr>
        <w:t xml:space="preserve">. Interestingly, it is these precise qualities which form the job profile for a </w:t>
      </w:r>
      <w:r w:rsidR="00B2150F" w:rsidRPr="000C4C88">
        <w:rPr>
          <w:sz w:val="24"/>
          <w:shd w:val="clear" w:color="auto" w:fill="FFFFFF"/>
        </w:rPr>
        <w:t xml:space="preserve">GBN </w:t>
      </w:r>
      <w:r w:rsidR="003B7695" w:rsidRPr="000C4C88">
        <w:rPr>
          <w:sz w:val="24"/>
          <w:shd w:val="clear" w:color="auto" w:fill="FFFFFF"/>
        </w:rPr>
        <w:t>position on a CCG</w:t>
      </w:r>
      <w:r w:rsidR="00B2150F" w:rsidRPr="000C4C88">
        <w:rPr>
          <w:sz w:val="24"/>
          <w:shd w:val="clear" w:color="auto" w:fill="FFFFFF"/>
        </w:rPr>
        <w:t xml:space="preserve"> as outlined by the </w:t>
      </w:r>
      <w:r w:rsidR="006B7AF4">
        <w:rPr>
          <w:sz w:val="24"/>
          <w:shd w:val="clear" w:color="auto" w:fill="FFFFFF"/>
        </w:rPr>
        <w:t>RCN</w:t>
      </w:r>
      <w:r w:rsidR="0082002B" w:rsidRPr="000C4C88">
        <w:rPr>
          <w:sz w:val="24"/>
          <w:shd w:val="clear" w:color="auto" w:fill="FFFFFF"/>
        </w:rPr>
        <w:t xml:space="preserve"> </w:t>
      </w:r>
      <w:r w:rsidR="006B7AF4">
        <w:rPr>
          <w:sz w:val="24"/>
          <w:shd w:val="clear" w:color="auto" w:fill="FFFFFF"/>
        </w:rPr>
        <w:t>(</w:t>
      </w:r>
      <w:r w:rsidR="0082002B" w:rsidRPr="000C4C88">
        <w:rPr>
          <w:sz w:val="24"/>
          <w:shd w:val="clear" w:color="auto" w:fill="FFFFFF"/>
        </w:rPr>
        <w:t>2012</w:t>
      </w:r>
      <w:r w:rsidR="008572D4" w:rsidRPr="000C4C88">
        <w:rPr>
          <w:sz w:val="24"/>
          <w:shd w:val="clear" w:color="auto" w:fill="FFFFFF"/>
        </w:rPr>
        <w:t>c</w:t>
      </w:r>
      <w:r w:rsidR="003B7695" w:rsidRPr="000C4C88">
        <w:rPr>
          <w:sz w:val="24"/>
          <w:shd w:val="clear" w:color="auto" w:fill="FFFFFF"/>
        </w:rPr>
        <w:t xml:space="preserve">). </w:t>
      </w:r>
      <w:r w:rsidR="00C07CA9" w:rsidRPr="000C4C88">
        <w:rPr>
          <w:sz w:val="24"/>
          <w:shd w:val="clear" w:color="auto" w:fill="FFFFFF"/>
        </w:rPr>
        <w:t xml:space="preserve">Anna and </w:t>
      </w:r>
      <w:r w:rsidR="00F1248D" w:rsidRPr="000C4C88">
        <w:rPr>
          <w:sz w:val="24"/>
          <w:shd w:val="clear" w:color="auto" w:fill="FFFFFF"/>
        </w:rPr>
        <w:t xml:space="preserve">Berenice </w:t>
      </w:r>
      <w:r w:rsidR="00C07CA9" w:rsidRPr="000C4C88">
        <w:rPr>
          <w:sz w:val="24"/>
          <w:shd w:val="clear" w:color="auto" w:fill="FFFFFF"/>
        </w:rPr>
        <w:t xml:space="preserve">were </w:t>
      </w:r>
      <w:r w:rsidR="00C07CA9" w:rsidRPr="000C4C88">
        <w:rPr>
          <w:sz w:val="24"/>
          <w:shd w:val="clear" w:color="auto" w:fill="FFFFFF"/>
        </w:rPr>
        <w:lastRenderedPageBreak/>
        <w:t xml:space="preserve">more </w:t>
      </w:r>
      <w:r w:rsidR="001B59BC" w:rsidRPr="000C4C88">
        <w:rPr>
          <w:sz w:val="24"/>
          <w:shd w:val="clear" w:color="auto" w:fill="FFFFFF"/>
        </w:rPr>
        <w:t>obvious</w:t>
      </w:r>
      <w:r w:rsidR="00C07CA9" w:rsidRPr="000C4C88">
        <w:rPr>
          <w:sz w:val="24"/>
          <w:shd w:val="clear" w:color="auto" w:fill="FFFFFF"/>
        </w:rPr>
        <w:t xml:space="preserve"> </w:t>
      </w:r>
      <w:r w:rsidR="001B59BC" w:rsidRPr="000C4C88">
        <w:rPr>
          <w:sz w:val="24"/>
          <w:shd w:val="clear" w:color="auto" w:fill="FFFFFF"/>
        </w:rPr>
        <w:t>nursing leaders</w:t>
      </w:r>
      <w:r w:rsidR="00C07CA9" w:rsidRPr="000C4C88">
        <w:rPr>
          <w:sz w:val="24"/>
          <w:shd w:val="clear" w:color="auto" w:fill="FFFFFF"/>
        </w:rPr>
        <w:t xml:space="preserve"> </w:t>
      </w:r>
      <w:r w:rsidR="001B59BC" w:rsidRPr="000C4C88">
        <w:rPr>
          <w:sz w:val="24"/>
          <w:shd w:val="clear" w:color="auto" w:fill="FFFFFF"/>
        </w:rPr>
        <w:t>in this respect, remaining as clinical nurses as opposed to</w:t>
      </w:r>
      <w:r w:rsidR="00C07CA9" w:rsidRPr="000C4C88">
        <w:rPr>
          <w:sz w:val="24"/>
          <w:shd w:val="clear" w:color="auto" w:fill="FFFFFF"/>
        </w:rPr>
        <w:t xml:space="preserve"> Hilary</w:t>
      </w:r>
      <w:r w:rsidR="001B59BC" w:rsidRPr="000C4C88">
        <w:rPr>
          <w:sz w:val="24"/>
          <w:shd w:val="clear" w:color="auto" w:fill="FFFFFF"/>
        </w:rPr>
        <w:t xml:space="preserve"> who had moved into management some years before</w:t>
      </w:r>
      <w:r w:rsidR="00B2150F" w:rsidRPr="000C4C88">
        <w:rPr>
          <w:sz w:val="24"/>
          <w:shd w:val="clear" w:color="auto" w:fill="FFFFFF"/>
        </w:rPr>
        <w:t xml:space="preserve">. </w:t>
      </w:r>
      <w:r w:rsidR="001B59BC" w:rsidRPr="000C4C88">
        <w:rPr>
          <w:sz w:val="24"/>
          <w:shd w:val="clear" w:color="auto" w:fill="FFFFFF"/>
        </w:rPr>
        <w:t xml:space="preserve">However </w:t>
      </w:r>
      <w:r w:rsidR="00B2150F" w:rsidRPr="000C4C88">
        <w:rPr>
          <w:sz w:val="24"/>
          <w:shd w:val="clear" w:color="auto" w:fill="FFFFFF"/>
        </w:rPr>
        <w:t xml:space="preserve">Hilary’s </w:t>
      </w:r>
      <w:r w:rsidR="001B59BC" w:rsidRPr="000C4C88">
        <w:rPr>
          <w:sz w:val="24"/>
          <w:shd w:val="clear" w:color="auto" w:fill="FFFFFF"/>
        </w:rPr>
        <w:t xml:space="preserve">profile is more reflective of the majority of other GBNs as O’Driscoll </w:t>
      </w:r>
      <w:r w:rsidR="001B59BC" w:rsidRPr="00DA4851">
        <w:rPr>
          <w:sz w:val="24"/>
          <w:shd w:val="clear" w:color="auto" w:fill="FFFFFF"/>
        </w:rPr>
        <w:t>et a</w:t>
      </w:r>
      <w:r w:rsidR="00DA4851">
        <w:rPr>
          <w:sz w:val="24"/>
          <w:shd w:val="clear" w:color="auto" w:fill="FFFFFF"/>
        </w:rPr>
        <w:t>l</w:t>
      </w:r>
      <w:r w:rsidR="001B59BC" w:rsidRPr="000C4C88">
        <w:rPr>
          <w:sz w:val="24"/>
          <w:shd w:val="clear" w:color="auto" w:fill="FFFFFF"/>
        </w:rPr>
        <w:t xml:space="preserve"> (in </w:t>
      </w:r>
      <w:r w:rsidR="009B4A9B">
        <w:rPr>
          <w:sz w:val="24"/>
          <w:shd w:val="clear" w:color="auto" w:fill="FFFFFF"/>
        </w:rPr>
        <w:t>press</w:t>
      </w:r>
      <w:r w:rsidR="001B59BC" w:rsidRPr="000C4C88">
        <w:rPr>
          <w:sz w:val="24"/>
          <w:shd w:val="clear" w:color="auto" w:fill="FFFFFF"/>
        </w:rPr>
        <w:t>) suggest from their analysis of the 2015 annual survey of commissioning nurse leaders.</w:t>
      </w:r>
    </w:p>
    <w:p w14:paraId="3620CDFE" w14:textId="796B168F" w:rsidR="00214646" w:rsidRPr="000C4C88" w:rsidRDefault="00214646" w:rsidP="000C4C88">
      <w:pPr>
        <w:spacing w:line="480" w:lineRule="auto"/>
        <w:jc w:val="both"/>
        <w:rPr>
          <w:rFonts w:cs="Arial"/>
          <w:sz w:val="24"/>
        </w:rPr>
      </w:pPr>
      <w:r w:rsidRPr="000C4C88">
        <w:rPr>
          <w:sz w:val="24"/>
        </w:rPr>
        <w:t>Our findings suggest that, irrespective of whether the GBN is full time or part time, they respond to the demands of the role similarly. Both Berenice and Hilary appear</w:t>
      </w:r>
      <w:r w:rsidR="0022362F" w:rsidRPr="000C4C88">
        <w:rPr>
          <w:sz w:val="24"/>
        </w:rPr>
        <w:t>ed</w:t>
      </w:r>
      <w:r w:rsidRPr="000C4C88">
        <w:rPr>
          <w:sz w:val="24"/>
        </w:rPr>
        <w:t xml:space="preserve"> to feel that </w:t>
      </w:r>
      <w:proofErr w:type="gramStart"/>
      <w:r w:rsidRPr="000C4C88">
        <w:rPr>
          <w:sz w:val="24"/>
        </w:rPr>
        <w:t>their</w:t>
      </w:r>
      <w:proofErr w:type="gramEnd"/>
      <w:r w:rsidRPr="000C4C88">
        <w:rPr>
          <w:sz w:val="24"/>
        </w:rPr>
        <w:t xml:space="preserve"> authorit</w:t>
      </w:r>
      <w:r w:rsidR="00D75395" w:rsidRPr="000C4C88">
        <w:rPr>
          <w:sz w:val="24"/>
        </w:rPr>
        <w:t>y as a GBN may lack credibility:</w:t>
      </w:r>
      <w:r w:rsidRPr="000C4C88">
        <w:rPr>
          <w:sz w:val="24"/>
        </w:rPr>
        <w:t xml:space="preserve"> for Hilary, because of a lack clinical authority in the locality and</w:t>
      </w:r>
      <w:r w:rsidR="0022362F" w:rsidRPr="000C4C88">
        <w:rPr>
          <w:sz w:val="24"/>
        </w:rPr>
        <w:t xml:space="preserve"> for Berenice, because she lacked</w:t>
      </w:r>
      <w:r w:rsidRPr="000C4C88">
        <w:rPr>
          <w:sz w:val="24"/>
        </w:rPr>
        <w:t xml:space="preserve"> credibility within the CCG</w:t>
      </w:r>
      <w:r w:rsidR="00D75395" w:rsidRPr="000C4C88">
        <w:rPr>
          <w:sz w:val="24"/>
        </w:rPr>
        <w:t xml:space="preserve"> as a secondary care nurse</w:t>
      </w:r>
      <w:r w:rsidRPr="000C4C88">
        <w:rPr>
          <w:sz w:val="24"/>
        </w:rPr>
        <w:t>. This</w:t>
      </w:r>
      <w:r w:rsidR="006A1F49" w:rsidRPr="000C4C88">
        <w:rPr>
          <w:sz w:val="24"/>
        </w:rPr>
        <w:t xml:space="preserve"> is important </w:t>
      </w:r>
      <w:proofErr w:type="gramStart"/>
      <w:r w:rsidR="006A1F49" w:rsidRPr="000C4C88">
        <w:rPr>
          <w:sz w:val="24"/>
        </w:rPr>
        <w:t>as</w:t>
      </w:r>
      <w:r w:rsidR="00E22864" w:rsidRPr="000C4C88">
        <w:rPr>
          <w:sz w:val="24"/>
        </w:rPr>
        <w:t xml:space="preserve"> traditional</w:t>
      </w:r>
      <w:r w:rsidRPr="000C4C88">
        <w:rPr>
          <w:sz w:val="24"/>
        </w:rPr>
        <w:t xml:space="preserve"> clinical credibility has formed the basis of claims to professionalism</w:t>
      </w:r>
      <w:proofErr w:type="gramEnd"/>
      <w:r w:rsidRPr="000C4C88">
        <w:rPr>
          <w:sz w:val="24"/>
        </w:rPr>
        <w:t xml:space="preserve"> (Richardson</w:t>
      </w:r>
      <w:r w:rsidR="00416573">
        <w:rPr>
          <w:sz w:val="24"/>
        </w:rPr>
        <w:t>,</w:t>
      </w:r>
      <w:r w:rsidR="00D75395" w:rsidRPr="000C4C88">
        <w:rPr>
          <w:sz w:val="24"/>
        </w:rPr>
        <w:t xml:space="preserve"> </w:t>
      </w:r>
      <w:r w:rsidR="00416573">
        <w:rPr>
          <w:sz w:val="24"/>
        </w:rPr>
        <w:t>1999;</w:t>
      </w:r>
      <w:r w:rsidRPr="000C4C88">
        <w:rPr>
          <w:sz w:val="24"/>
        </w:rPr>
        <w:t xml:space="preserve"> Latimer</w:t>
      </w:r>
      <w:r w:rsidR="00416573">
        <w:rPr>
          <w:sz w:val="24"/>
        </w:rPr>
        <w:t>,</w:t>
      </w:r>
      <w:r w:rsidRPr="000C4C88">
        <w:rPr>
          <w:sz w:val="24"/>
        </w:rPr>
        <w:t xml:space="preserve"> 2014). Hilary, the full time GBN in this study, argued forcefully and to the detriment of part time colleagues in other CCGs, that contrary to the</w:t>
      </w:r>
      <w:r w:rsidRPr="000C4C88">
        <w:rPr>
          <w:rFonts w:cs="Arial"/>
          <w:sz w:val="24"/>
        </w:rPr>
        <w:t xml:space="preserve"> traditional view of </w:t>
      </w:r>
      <w:r w:rsidR="008302E6" w:rsidRPr="000C4C88">
        <w:rPr>
          <w:rFonts w:cs="Arial"/>
          <w:sz w:val="24"/>
        </w:rPr>
        <w:t>professional clinical authority</w:t>
      </w:r>
      <w:r w:rsidRPr="000C4C88">
        <w:rPr>
          <w:rFonts w:cs="Arial"/>
          <w:sz w:val="24"/>
        </w:rPr>
        <w:t xml:space="preserve">, </w:t>
      </w:r>
      <w:r w:rsidR="008302E6" w:rsidRPr="000C4C88">
        <w:rPr>
          <w:rFonts w:cs="Arial"/>
          <w:sz w:val="24"/>
        </w:rPr>
        <w:t>based</w:t>
      </w:r>
      <w:r w:rsidRPr="000C4C88">
        <w:rPr>
          <w:rFonts w:cs="Arial"/>
          <w:sz w:val="24"/>
        </w:rPr>
        <w:t xml:space="preserve"> upon maintaining a knowledge base and scope of practice </w:t>
      </w:r>
      <w:r w:rsidRPr="000C4C88">
        <w:rPr>
          <w:sz w:val="24"/>
        </w:rPr>
        <w:t>(Richardson</w:t>
      </w:r>
      <w:r w:rsidR="00416573">
        <w:rPr>
          <w:sz w:val="24"/>
        </w:rPr>
        <w:t>,</w:t>
      </w:r>
      <w:r w:rsidRPr="000C4C88">
        <w:rPr>
          <w:sz w:val="24"/>
        </w:rPr>
        <w:t xml:space="preserve"> 1999), a strategic view of health is an equal claim to authority and professionalism. </w:t>
      </w:r>
      <w:r w:rsidR="008302E6" w:rsidRPr="000C4C88">
        <w:rPr>
          <w:sz w:val="24"/>
        </w:rPr>
        <w:t xml:space="preserve">Hilary recognised that an authority grounded in strategic thinking and planning may not be as valued as clinical authority. </w:t>
      </w:r>
      <w:r w:rsidRPr="000C4C88">
        <w:rPr>
          <w:rFonts w:cs="Arial"/>
          <w:sz w:val="24"/>
        </w:rPr>
        <w:t xml:space="preserve">This situation may be worsened </w:t>
      </w:r>
      <w:r w:rsidR="008302E6" w:rsidRPr="000C4C88">
        <w:rPr>
          <w:rFonts w:cs="Arial"/>
          <w:sz w:val="24"/>
        </w:rPr>
        <w:t xml:space="preserve">because </w:t>
      </w:r>
      <w:r w:rsidRPr="000C4C88">
        <w:rPr>
          <w:rFonts w:cs="Arial"/>
          <w:sz w:val="24"/>
        </w:rPr>
        <w:t>GBN</w:t>
      </w:r>
      <w:r w:rsidR="008302E6" w:rsidRPr="000C4C88">
        <w:rPr>
          <w:rFonts w:cs="Arial"/>
          <w:sz w:val="24"/>
        </w:rPr>
        <w:t>s are working</w:t>
      </w:r>
      <w:r w:rsidRPr="000C4C88">
        <w:rPr>
          <w:rFonts w:cs="Arial"/>
          <w:sz w:val="24"/>
        </w:rPr>
        <w:t xml:space="preserve"> in an unstable period following the Francis and Keogh reports</w:t>
      </w:r>
      <w:r w:rsidR="00E334A1" w:rsidRPr="000C4C88">
        <w:rPr>
          <w:rStyle w:val="FootnoteReference"/>
          <w:rFonts w:cs="Arial"/>
          <w:sz w:val="24"/>
        </w:rPr>
        <w:footnoteReference w:id="6"/>
      </w:r>
      <w:r w:rsidR="00DA4851">
        <w:rPr>
          <w:rFonts w:cs="Arial"/>
          <w:sz w:val="24"/>
        </w:rPr>
        <w:t xml:space="preserve"> (Francis</w:t>
      </w:r>
      <w:r w:rsidR="00416573">
        <w:rPr>
          <w:rFonts w:cs="Arial"/>
          <w:sz w:val="24"/>
        </w:rPr>
        <w:t>,</w:t>
      </w:r>
      <w:r w:rsidR="00DA4851">
        <w:rPr>
          <w:rFonts w:cs="Arial"/>
          <w:sz w:val="24"/>
        </w:rPr>
        <w:t xml:space="preserve"> 2013</w:t>
      </w:r>
      <w:r w:rsidR="00416573">
        <w:rPr>
          <w:rFonts w:cs="Arial"/>
          <w:sz w:val="24"/>
        </w:rPr>
        <w:t>;</w:t>
      </w:r>
      <w:r w:rsidR="00DA4851">
        <w:rPr>
          <w:rFonts w:cs="Arial"/>
          <w:sz w:val="24"/>
        </w:rPr>
        <w:t xml:space="preserve"> </w:t>
      </w:r>
      <w:r w:rsidR="00D75395" w:rsidRPr="000C4C88">
        <w:rPr>
          <w:rFonts w:cs="Arial"/>
          <w:sz w:val="24"/>
        </w:rPr>
        <w:t>Keogh</w:t>
      </w:r>
      <w:r w:rsidR="00416573">
        <w:rPr>
          <w:rFonts w:cs="Arial"/>
          <w:sz w:val="24"/>
        </w:rPr>
        <w:t>,</w:t>
      </w:r>
      <w:r w:rsidRPr="000C4C88">
        <w:rPr>
          <w:rFonts w:cs="Arial"/>
          <w:sz w:val="24"/>
        </w:rPr>
        <w:t xml:space="preserve"> 2013) and moreover in the context of a concern with </w:t>
      </w:r>
      <w:r w:rsidR="008302E6" w:rsidRPr="000C4C88">
        <w:rPr>
          <w:rFonts w:cs="Arial"/>
          <w:sz w:val="24"/>
        </w:rPr>
        <w:t xml:space="preserve">clinical </w:t>
      </w:r>
      <w:r w:rsidRPr="000C4C88">
        <w:rPr>
          <w:rFonts w:cs="Arial"/>
          <w:sz w:val="24"/>
        </w:rPr>
        <w:t xml:space="preserve">performance and governance in the NHS. Berenice defended against potential criticism of her lack of credibility within the CCG by emphasising relationships with local </w:t>
      </w:r>
      <w:proofErr w:type="gramStart"/>
      <w:r w:rsidRPr="000C4C88">
        <w:rPr>
          <w:rFonts w:cs="Arial"/>
          <w:sz w:val="24"/>
        </w:rPr>
        <w:t>trusts which</w:t>
      </w:r>
      <w:proofErr w:type="gramEnd"/>
      <w:r w:rsidRPr="000C4C88">
        <w:rPr>
          <w:rFonts w:cs="Arial"/>
          <w:sz w:val="24"/>
        </w:rPr>
        <w:t xml:space="preserve"> were enhanced by her ability to facilitate rather than confront while achieving the same ends of governance and accountability. It is notable that in both cases, irrespective of full time or part time employment, </w:t>
      </w:r>
      <w:proofErr w:type="gramStart"/>
      <w:r w:rsidRPr="000C4C88">
        <w:rPr>
          <w:rFonts w:cs="Arial"/>
          <w:sz w:val="24"/>
        </w:rPr>
        <w:t xml:space="preserve">these </w:t>
      </w:r>
      <w:r w:rsidR="006A1F49" w:rsidRPr="000C4C88">
        <w:rPr>
          <w:rFonts w:cs="Arial"/>
          <w:sz w:val="24"/>
        </w:rPr>
        <w:t>senior nurses</w:t>
      </w:r>
      <w:r w:rsidRPr="000C4C88">
        <w:rPr>
          <w:rFonts w:cs="Arial"/>
          <w:sz w:val="24"/>
        </w:rPr>
        <w:t xml:space="preserve"> are supported by a part time </w:t>
      </w:r>
      <w:r w:rsidRPr="000C4C88">
        <w:rPr>
          <w:rFonts w:cs="Arial"/>
          <w:sz w:val="24"/>
        </w:rPr>
        <w:lastRenderedPageBreak/>
        <w:t>primary care nurse</w:t>
      </w:r>
      <w:proofErr w:type="gramEnd"/>
      <w:r w:rsidR="00695696" w:rsidRPr="000C4C88">
        <w:rPr>
          <w:rFonts w:cs="Arial"/>
          <w:sz w:val="24"/>
        </w:rPr>
        <w:t xml:space="preserve"> although their relationship with that primary care nurse is very different. This means that their leadership position is</w:t>
      </w:r>
      <w:r w:rsidRPr="000C4C88">
        <w:rPr>
          <w:rFonts w:cs="Arial"/>
          <w:sz w:val="24"/>
        </w:rPr>
        <w:t xml:space="preserve"> </w:t>
      </w:r>
      <w:r w:rsidRPr="00C95F69">
        <w:rPr>
          <w:rFonts w:cs="Arial"/>
          <w:i/>
          <w:sz w:val="24"/>
        </w:rPr>
        <w:t>not</w:t>
      </w:r>
      <w:r w:rsidRPr="000C4C88">
        <w:rPr>
          <w:rFonts w:cs="Arial"/>
          <w:sz w:val="24"/>
        </w:rPr>
        <w:t xml:space="preserve"> founded in clinical knowledge or expertise. Given </w:t>
      </w:r>
      <w:r w:rsidRPr="000C4C88">
        <w:rPr>
          <w:sz w:val="24"/>
        </w:rPr>
        <w:t>the assertion that the term ‘leadership’ is increasingly virtually indistinguishable from ‘management’ (Lawler</w:t>
      </w:r>
      <w:r w:rsidR="00416573">
        <w:rPr>
          <w:sz w:val="24"/>
        </w:rPr>
        <w:t>,</w:t>
      </w:r>
      <w:r w:rsidRPr="000C4C88">
        <w:rPr>
          <w:sz w:val="24"/>
        </w:rPr>
        <w:t xml:space="preserve"> 2005), the struggle that these GBNs describe in defending their roles suggests that a new nursing role in new public management organisations is being constructed in CCGs. Their nursing identity appears to be swallowed up in the public management and business ethos demanded by the </w:t>
      </w:r>
      <w:r w:rsidR="001B59BC" w:rsidRPr="000C4C88">
        <w:rPr>
          <w:sz w:val="24"/>
        </w:rPr>
        <w:t>Health &amp; Social Care Act (2012)</w:t>
      </w:r>
      <w:r w:rsidRPr="000C4C88">
        <w:rPr>
          <w:sz w:val="24"/>
        </w:rPr>
        <w:t xml:space="preserve">. Evaluation of these new roles may not be in terms of whether the post holder is clinically credible but what </w:t>
      </w:r>
      <w:r w:rsidR="00201E81" w:rsidRPr="000C4C88">
        <w:rPr>
          <w:sz w:val="24"/>
        </w:rPr>
        <w:t>difference their</w:t>
      </w:r>
      <w:r w:rsidRPr="000C4C88">
        <w:rPr>
          <w:sz w:val="24"/>
        </w:rPr>
        <w:t xml:space="preserve"> management of the service makes to the quality and efficiency of public services (</w:t>
      </w:r>
      <w:proofErr w:type="spellStart"/>
      <w:r w:rsidRPr="000C4C88">
        <w:rPr>
          <w:sz w:val="24"/>
        </w:rPr>
        <w:t>Weisbrod</w:t>
      </w:r>
      <w:proofErr w:type="spellEnd"/>
      <w:r w:rsidRPr="000C4C88">
        <w:rPr>
          <w:sz w:val="24"/>
        </w:rPr>
        <w:t xml:space="preserve"> </w:t>
      </w:r>
      <w:r w:rsidR="007F1AD1" w:rsidRPr="00DA4851">
        <w:rPr>
          <w:sz w:val="24"/>
        </w:rPr>
        <w:t>et al</w:t>
      </w:r>
      <w:r w:rsidR="00416573">
        <w:rPr>
          <w:sz w:val="24"/>
        </w:rPr>
        <w:t>.,</w:t>
      </w:r>
      <w:r w:rsidRPr="000C4C88">
        <w:rPr>
          <w:sz w:val="24"/>
        </w:rPr>
        <w:t xml:space="preserve"> 1978). </w:t>
      </w:r>
    </w:p>
    <w:p w14:paraId="238B4C7C" w14:textId="77777777" w:rsidR="00B27AB7" w:rsidRDefault="00E52424" w:rsidP="000C4C88">
      <w:pPr>
        <w:spacing w:line="480" w:lineRule="auto"/>
        <w:ind w:left="1"/>
        <w:jc w:val="both"/>
        <w:rPr>
          <w:sz w:val="24"/>
        </w:rPr>
      </w:pPr>
      <w:r w:rsidRPr="000C4C88">
        <w:rPr>
          <w:rFonts w:cs="Arial"/>
          <w:sz w:val="24"/>
          <w:shd w:val="clear" w:color="auto" w:fill="FFFFFF"/>
        </w:rPr>
        <w:t>Th</w:t>
      </w:r>
      <w:r w:rsidR="00B230D6" w:rsidRPr="000C4C88">
        <w:rPr>
          <w:rFonts w:cs="Arial"/>
          <w:sz w:val="24"/>
          <w:shd w:val="clear" w:color="auto" w:fill="FFFFFF"/>
        </w:rPr>
        <w:t>ese findings</w:t>
      </w:r>
      <w:r w:rsidRPr="000C4C88">
        <w:rPr>
          <w:rFonts w:cs="Arial"/>
          <w:sz w:val="24"/>
          <w:shd w:val="clear" w:color="auto" w:fill="FFFFFF"/>
        </w:rPr>
        <w:t xml:space="preserve"> raise interesting questions about </w:t>
      </w:r>
      <w:r w:rsidRPr="000C4C88">
        <w:rPr>
          <w:sz w:val="24"/>
          <w:shd w:val="clear" w:color="auto" w:fill="FFFFFF"/>
        </w:rPr>
        <w:t>professionalism in a multi-professional context and the management of professional relationships both internally and externally to the organisation.</w:t>
      </w:r>
      <w:r w:rsidR="003B027A" w:rsidRPr="000C4C88">
        <w:rPr>
          <w:sz w:val="24"/>
          <w:shd w:val="clear" w:color="auto" w:fill="FFFFFF"/>
        </w:rPr>
        <w:t xml:space="preserve"> </w:t>
      </w:r>
      <w:r w:rsidR="006A0C9E" w:rsidRPr="000C4C88">
        <w:rPr>
          <w:sz w:val="24"/>
          <w:shd w:val="clear" w:color="auto" w:fill="FFFFFF"/>
        </w:rPr>
        <w:t xml:space="preserve">This was evident </w:t>
      </w:r>
      <w:r w:rsidR="00957510" w:rsidRPr="000C4C88">
        <w:rPr>
          <w:sz w:val="24"/>
          <w:shd w:val="clear" w:color="auto" w:fill="FFFFFF"/>
        </w:rPr>
        <w:t>in</w:t>
      </w:r>
      <w:r w:rsidR="006A0C9E" w:rsidRPr="000C4C88">
        <w:rPr>
          <w:sz w:val="24"/>
          <w:shd w:val="clear" w:color="auto" w:fill="FFFFFF"/>
        </w:rPr>
        <w:t xml:space="preserve"> </w:t>
      </w:r>
      <w:r w:rsidR="002248C0" w:rsidRPr="000C4C88">
        <w:rPr>
          <w:rFonts w:cs="Arial"/>
          <w:sz w:val="24"/>
          <w:shd w:val="clear" w:color="auto" w:fill="FFFFFF"/>
        </w:rPr>
        <w:t>awkward</w:t>
      </w:r>
      <w:r w:rsidR="00442220" w:rsidRPr="000C4C88">
        <w:rPr>
          <w:rFonts w:cs="Arial"/>
          <w:sz w:val="24"/>
          <w:shd w:val="clear" w:color="auto" w:fill="FFFFFF"/>
        </w:rPr>
        <w:t xml:space="preserve"> tensions between </w:t>
      </w:r>
      <w:r w:rsidR="00695696" w:rsidRPr="000C4C88">
        <w:rPr>
          <w:rFonts w:cs="Arial"/>
          <w:sz w:val="24"/>
          <w:shd w:val="clear" w:color="auto" w:fill="FFFFFF"/>
        </w:rPr>
        <w:t>Hilary’s self-perceived</w:t>
      </w:r>
      <w:r w:rsidR="00442220" w:rsidRPr="000C4C88">
        <w:rPr>
          <w:rFonts w:cs="Arial"/>
          <w:sz w:val="24"/>
          <w:shd w:val="clear" w:color="auto" w:fill="FFFFFF"/>
        </w:rPr>
        <w:t xml:space="preserve"> professional identity as a nurse and as a member of a </w:t>
      </w:r>
      <w:r w:rsidR="006A0C9E" w:rsidRPr="000C4C88">
        <w:rPr>
          <w:rFonts w:cs="Arial"/>
          <w:sz w:val="24"/>
          <w:shd w:val="clear" w:color="auto" w:fill="FFFFFF"/>
        </w:rPr>
        <w:t>CCG</w:t>
      </w:r>
      <w:r w:rsidR="00442220" w:rsidRPr="000C4C88">
        <w:rPr>
          <w:rFonts w:cs="Arial"/>
          <w:sz w:val="24"/>
          <w:shd w:val="clear" w:color="auto" w:fill="FFFFFF"/>
        </w:rPr>
        <w:t xml:space="preserve">. </w:t>
      </w:r>
      <w:r w:rsidR="00957510" w:rsidRPr="000C4C88">
        <w:rPr>
          <w:rFonts w:cs="Arial"/>
          <w:sz w:val="24"/>
          <w:shd w:val="clear" w:color="auto" w:fill="FFFFFF"/>
        </w:rPr>
        <w:t>Our data</w:t>
      </w:r>
      <w:r w:rsidR="00985F90" w:rsidRPr="000C4C88">
        <w:rPr>
          <w:rFonts w:cs="Arial"/>
          <w:sz w:val="24"/>
          <w:shd w:val="clear" w:color="auto" w:fill="FFFFFF"/>
        </w:rPr>
        <w:t xml:space="preserve"> suggest</w:t>
      </w:r>
      <w:r w:rsidR="00514FFE" w:rsidRPr="000C4C88">
        <w:rPr>
          <w:rFonts w:cs="Arial"/>
          <w:sz w:val="24"/>
          <w:shd w:val="clear" w:color="auto" w:fill="FFFFFF"/>
        </w:rPr>
        <w:t xml:space="preserve"> that the </w:t>
      </w:r>
      <w:r w:rsidR="00BB7885" w:rsidRPr="000C4C88">
        <w:rPr>
          <w:sz w:val="24"/>
        </w:rPr>
        <w:t>aspirations</w:t>
      </w:r>
      <w:r w:rsidR="00514FFE" w:rsidRPr="000C4C88">
        <w:rPr>
          <w:sz w:val="24"/>
        </w:rPr>
        <w:t xml:space="preserve"> for the work of CCGs were strongly patient-cent</w:t>
      </w:r>
      <w:r w:rsidR="0029393C" w:rsidRPr="000C4C88">
        <w:rPr>
          <w:sz w:val="24"/>
        </w:rPr>
        <w:t>red.</w:t>
      </w:r>
      <w:r w:rsidR="00514FFE" w:rsidRPr="000C4C88">
        <w:rPr>
          <w:sz w:val="24"/>
        </w:rPr>
        <w:t xml:space="preserve"> </w:t>
      </w:r>
      <w:r w:rsidR="006A0C9E" w:rsidRPr="000C4C88">
        <w:rPr>
          <w:sz w:val="24"/>
        </w:rPr>
        <w:t>A</w:t>
      </w:r>
      <w:r w:rsidR="0029393C" w:rsidRPr="000C4C88">
        <w:rPr>
          <w:sz w:val="24"/>
        </w:rPr>
        <w:t xml:space="preserve">t the same time there was </w:t>
      </w:r>
      <w:r w:rsidR="00957510" w:rsidRPr="000C4C88">
        <w:rPr>
          <w:sz w:val="24"/>
        </w:rPr>
        <w:t>such an</w:t>
      </w:r>
      <w:r w:rsidR="0029393C" w:rsidRPr="000C4C88">
        <w:rPr>
          <w:sz w:val="24"/>
        </w:rPr>
        <w:t xml:space="preserve"> </w:t>
      </w:r>
      <w:r w:rsidR="00985F90" w:rsidRPr="000C4C88">
        <w:rPr>
          <w:sz w:val="24"/>
        </w:rPr>
        <w:t>extensive</w:t>
      </w:r>
      <w:r w:rsidR="0029393C" w:rsidRPr="000C4C88">
        <w:rPr>
          <w:sz w:val="24"/>
        </w:rPr>
        <w:t xml:space="preserve"> </w:t>
      </w:r>
      <w:r w:rsidR="0029393C" w:rsidRPr="000C4C88">
        <w:rPr>
          <w:rFonts w:cs="Arial"/>
          <w:sz w:val="24"/>
          <w:shd w:val="clear" w:color="auto" w:fill="FFFFFF"/>
        </w:rPr>
        <w:t xml:space="preserve">scrutiny of </w:t>
      </w:r>
      <w:r w:rsidR="00957510" w:rsidRPr="000C4C88">
        <w:rPr>
          <w:rFonts w:cs="Arial"/>
          <w:sz w:val="24"/>
          <w:shd w:val="clear" w:color="auto" w:fill="FFFFFF"/>
        </w:rPr>
        <w:t xml:space="preserve">performance and accountability </w:t>
      </w:r>
      <w:r w:rsidR="0029393C" w:rsidRPr="000C4C88">
        <w:rPr>
          <w:rFonts w:cs="Arial"/>
          <w:sz w:val="24"/>
          <w:shd w:val="clear" w:color="auto" w:fill="FFFFFF"/>
        </w:rPr>
        <w:t>of trust</w:t>
      </w:r>
      <w:r w:rsidR="00204F1B" w:rsidRPr="000C4C88">
        <w:rPr>
          <w:rFonts w:cs="Arial"/>
          <w:sz w:val="24"/>
          <w:shd w:val="clear" w:color="auto" w:fill="FFFFFF"/>
        </w:rPr>
        <w:t>s</w:t>
      </w:r>
      <w:r w:rsidR="0029393C" w:rsidRPr="000C4C88">
        <w:rPr>
          <w:rFonts w:cs="Arial"/>
          <w:sz w:val="24"/>
          <w:shd w:val="clear" w:color="auto" w:fill="FFFFFF"/>
        </w:rPr>
        <w:t xml:space="preserve"> by CCG </w:t>
      </w:r>
      <w:proofErr w:type="gramStart"/>
      <w:r w:rsidR="0029393C" w:rsidRPr="000C4C88">
        <w:rPr>
          <w:rFonts w:cs="Arial"/>
          <w:sz w:val="24"/>
          <w:shd w:val="clear" w:color="auto" w:fill="FFFFFF"/>
        </w:rPr>
        <w:t>member</w:t>
      </w:r>
      <w:r w:rsidR="00204F1B" w:rsidRPr="000C4C88">
        <w:rPr>
          <w:rFonts w:cs="Arial"/>
          <w:sz w:val="24"/>
          <w:shd w:val="clear" w:color="auto" w:fill="FFFFFF"/>
        </w:rPr>
        <w:t>s</w:t>
      </w:r>
      <w:r w:rsidR="00985F90" w:rsidRPr="000C4C88">
        <w:rPr>
          <w:rFonts w:cs="Arial"/>
          <w:sz w:val="24"/>
          <w:shd w:val="clear" w:color="auto" w:fill="FFFFFF"/>
        </w:rPr>
        <w:t xml:space="preserve"> which</w:t>
      </w:r>
      <w:proofErr w:type="gramEnd"/>
      <w:r w:rsidR="00985F90" w:rsidRPr="000C4C88">
        <w:rPr>
          <w:rFonts w:cs="Arial"/>
          <w:sz w:val="24"/>
          <w:shd w:val="clear" w:color="auto" w:fill="FFFFFF"/>
        </w:rPr>
        <w:t xml:space="preserve"> detracted from talk at meetings being directly about patient-centred matters</w:t>
      </w:r>
      <w:r w:rsidR="006A0C9E" w:rsidRPr="000C4C88">
        <w:rPr>
          <w:rFonts w:cs="Arial"/>
          <w:sz w:val="24"/>
          <w:shd w:val="clear" w:color="auto" w:fill="FFFFFF"/>
        </w:rPr>
        <w:t>.</w:t>
      </w:r>
      <w:r w:rsidR="0029393C" w:rsidRPr="000C4C88">
        <w:rPr>
          <w:rFonts w:cs="Arial"/>
          <w:sz w:val="24"/>
          <w:shd w:val="clear" w:color="auto" w:fill="FFFFFF"/>
        </w:rPr>
        <w:t xml:space="preserve"> </w:t>
      </w:r>
      <w:r w:rsidR="00985F90" w:rsidRPr="000C4C88">
        <w:rPr>
          <w:sz w:val="24"/>
        </w:rPr>
        <w:t>Thus, the</w:t>
      </w:r>
      <w:r w:rsidR="0029393C" w:rsidRPr="000C4C88">
        <w:rPr>
          <w:sz w:val="24"/>
        </w:rPr>
        <w:t xml:space="preserve"> researchers observed everyday practices in the CCG</w:t>
      </w:r>
      <w:r w:rsidR="00985F90" w:rsidRPr="000C4C88">
        <w:rPr>
          <w:sz w:val="24"/>
        </w:rPr>
        <w:t>s</w:t>
      </w:r>
      <w:r w:rsidR="0029393C" w:rsidRPr="000C4C88">
        <w:rPr>
          <w:sz w:val="24"/>
        </w:rPr>
        <w:t xml:space="preserve"> at odds with the</w:t>
      </w:r>
      <w:r w:rsidR="00957510" w:rsidRPr="000C4C88">
        <w:rPr>
          <w:sz w:val="24"/>
        </w:rPr>
        <w:t>ir</w:t>
      </w:r>
      <w:r w:rsidR="0029393C" w:rsidRPr="000C4C88">
        <w:rPr>
          <w:sz w:val="24"/>
        </w:rPr>
        <w:t xml:space="preserve"> expressed visionary ambitions. </w:t>
      </w:r>
    </w:p>
    <w:p w14:paraId="6A61761E" w14:textId="77777777" w:rsidR="00C95F69" w:rsidRPr="000C4C88" w:rsidRDefault="00C95F69" w:rsidP="000C4C88">
      <w:pPr>
        <w:spacing w:line="480" w:lineRule="auto"/>
        <w:ind w:left="1"/>
        <w:jc w:val="both"/>
        <w:rPr>
          <w:sz w:val="24"/>
          <w:shd w:val="clear" w:color="auto" w:fill="FFFFFF"/>
        </w:rPr>
      </w:pPr>
    </w:p>
    <w:p w14:paraId="1303DCAB" w14:textId="0C17D512" w:rsidR="00214646" w:rsidRDefault="00214646" w:rsidP="000C4C88">
      <w:pPr>
        <w:spacing w:after="0" w:line="480" w:lineRule="auto"/>
        <w:jc w:val="both"/>
        <w:rPr>
          <w:sz w:val="24"/>
        </w:rPr>
      </w:pPr>
      <w:r w:rsidRPr="000C4C88">
        <w:rPr>
          <w:sz w:val="24"/>
        </w:rPr>
        <w:t>This does not mean ho</w:t>
      </w:r>
      <w:r w:rsidR="002B2B38" w:rsidRPr="000C4C88">
        <w:rPr>
          <w:sz w:val="24"/>
        </w:rPr>
        <w:t>wever, that nursing values can</w:t>
      </w:r>
      <w:r w:rsidRPr="000C4C88">
        <w:rPr>
          <w:sz w:val="24"/>
        </w:rPr>
        <w:t xml:space="preserve">not be enacted meaningfully, but there appears no clear measure as to what effective leadership </w:t>
      </w:r>
      <w:r w:rsidR="006A0C9E" w:rsidRPr="000C4C88">
        <w:rPr>
          <w:sz w:val="24"/>
        </w:rPr>
        <w:t>for</w:t>
      </w:r>
      <w:r w:rsidRPr="000C4C88">
        <w:rPr>
          <w:sz w:val="24"/>
        </w:rPr>
        <w:t xml:space="preserve"> nursing in CCGs entails. It is clear from our findings that the</w:t>
      </w:r>
      <w:r w:rsidR="00695696" w:rsidRPr="000C4C88">
        <w:rPr>
          <w:sz w:val="24"/>
        </w:rPr>
        <w:t>se</w:t>
      </w:r>
      <w:r w:rsidRPr="000C4C88">
        <w:rPr>
          <w:sz w:val="24"/>
        </w:rPr>
        <w:t xml:space="preserve"> </w:t>
      </w:r>
      <w:r w:rsidR="00695696" w:rsidRPr="000C4C88">
        <w:rPr>
          <w:sz w:val="24"/>
        </w:rPr>
        <w:t>nurses</w:t>
      </w:r>
      <w:r w:rsidRPr="000C4C88">
        <w:rPr>
          <w:sz w:val="24"/>
        </w:rPr>
        <w:t xml:space="preserve"> used </w:t>
      </w:r>
      <w:r w:rsidR="00695696" w:rsidRPr="000C4C88">
        <w:rPr>
          <w:sz w:val="24"/>
        </w:rPr>
        <w:t>a range of directive leadership strategies</w:t>
      </w:r>
      <w:r w:rsidR="00555431" w:rsidRPr="000C4C88">
        <w:rPr>
          <w:sz w:val="24"/>
        </w:rPr>
        <w:t xml:space="preserve"> and </w:t>
      </w:r>
      <w:r w:rsidR="00555431" w:rsidRPr="000C4C88">
        <w:rPr>
          <w:sz w:val="24"/>
        </w:rPr>
        <w:lastRenderedPageBreak/>
        <w:t xml:space="preserve">more participative </w:t>
      </w:r>
      <w:r w:rsidRPr="000C4C88">
        <w:rPr>
          <w:sz w:val="24"/>
        </w:rPr>
        <w:t>strategies when scrutinising local trust activity. Both strategies entail</w:t>
      </w:r>
      <w:r w:rsidR="006A0C9E" w:rsidRPr="000C4C88">
        <w:rPr>
          <w:sz w:val="24"/>
        </w:rPr>
        <w:t>ed</w:t>
      </w:r>
      <w:r w:rsidRPr="000C4C88">
        <w:rPr>
          <w:sz w:val="24"/>
        </w:rPr>
        <w:t xml:space="preserve"> nurturing cooperative relationships and careful negotiation and may not be so different. Moreover, it can be difficult for GBNs to develop facilitative relationships with the trusts, since the legacy of the Francis and Keogh reports have given rise to unintentional fear in relation to accountability</w:t>
      </w:r>
      <w:r w:rsidR="006A0C9E" w:rsidRPr="000C4C88">
        <w:rPr>
          <w:sz w:val="24"/>
        </w:rPr>
        <w:t xml:space="preserve"> which </w:t>
      </w:r>
      <w:r w:rsidRPr="000C4C88">
        <w:rPr>
          <w:sz w:val="24"/>
        </w:rPr>
        <w:t>c</w:t>
      </w:r>
      <w:r w:rsidR="006A0C9E" w:rsidRPr="000C4C88">
        <w:rPr>
          <w:sz w:val="24"/>
        </w:rPr>
        <w:t>ould</w:t>
      </w:r>
      <w:r w:rsidRPr="000C4C88">
        <w:rPr>
          <w:sz w:val="24"/>
        </w:rPr>
        <w:t xml:space="preserve"> </w:t>
      </w:r>
      <w:r w:rsidR="00957510" w:rsidRPr="000C4C88">
        <w:rPr>
          <w:sz w:val="24"/>
        </w:rPr>
        <w:t>undermine</w:t>
      </w:r>
      <w:r w:rsidRPr="000C4C88">
        <w:rPr>
          <w:sz w:val="24"/>
        </w:rPr>
        <w:t xml:space="preserve"> the review meetings</w:t>
      </w:r>
      <w:r w:rsidR="00E5647C" w:rsidRPr="000C4C88">
        <w:rPr>
          <w:sz w:val="24"/>
        </w:rPr>
        <w:t xml:space="preserve"> and, for GBNs, </w:t>
      </w:r>
      <w:r w:rsidRPr="000C4C88">
        <w:rPr>
          <w:sz w:val="24"/>
        </w:rPr>
        <w:t xml:space="preserve">a desire to enact nursing values. Equally, there are aspirational inconsistencies resulting from the bureaucratic demands of CCG business and person-centred philosophies of care, where the latter values are constrained by new public management. </w:t>
      </w:r>
    </w:p>
    <w:p w14:paraId="627CD76E" w14:textId="77777777" w:rsidR="00C95F69" w:rsidRPr="000C4C88" w:rsidRDefault="00C95F69" w:rsidP="000C4C88">
      <w:pPr>
        <w:spacing w:after="0" w:line="480" w:lineRule="auto"/>
        <w:jc w:val="both"/>
        <w:rPr>
          <w:sz w:val="24"/>
        </w:rPr>
      </w:pPr>
    </w:p>
    <w:p w14:paraId="163535EF" w14:textId="77777777" w:rsidR="00695696" w:rsidRPr="000C4C88" w:rsidRDefault="00214646" w:rsidP="000C4C88">
      <w:pPr>
        <w:spacing w:after="0" w:line="480" w:lineRule="auto"/>
        <w:jc w:val="both"/>
        <w:rPr>
          <w:sz w:val="24"/>
        </w:rPr>
      </w:pPr>
      <w:r w:rsidRPr="000C4C88">
        <w:rPr>
          <w:sz w:val="24"/>
        </w:rPr>
        <w:t>In all of this, the lay and public members perform an important role, grounding more executive goals by importing the patient perspective. And yet, the findings testif</w:t>
      </w:r>
      <w:r w:rsidR="00E5647C" w:rsidRPr="000C4C88">
        <w:rPr>
          <w:sz w:val="24"/>
        </w:rPr>
        <w:t>ied</w:t>
      </w:r>
      <w:r w:rsidRPr="000C4C88">
        <w:rPr>
          <w:sz w:val="24"/>
        </w:rPr>
        <w:t xml:space="preserve"> to the disempowerment of these groups, which </w:t>
      </w:r>
      <w:r w:rsidR="00E5647C" w:rsidRPr="000C4C88">
        <w:rPr>
          <w:sz w:val="24"/>
        </w:rPr>
        <w:t>was</w:t>
      </w:r>
      <w:r w:rsidRPr="000C4C88">
        <w:rPr>
          <w:sz w:val="24"/>
        </w:rPr>
        <w:t xml:space="preserve"> capable of quelling their voice. </w:t>
      </w:r>
      <w:r w:rsidR="00E5647C" w:rsidRPr="000C4C88">
        <w:rPr>
          <w:sz w:val="24"/>
        </w:rPr>
        <w:t>This aligns with</w:t>
      </w:r>
      <w:r w:rsidR="00C33A6E" w:rsidRPr="000C4C88">
        <w:rPr>
          <w:sz w:val="24"/>
        </w:rPr>
        <w:t xml:space="preserve"> contemporary evidence (</w:t>
      </w:r>
      <w:r w:rsidR="006C1EFB" w:rsidRPr="000C4C88">
        <w:rPr>
          <w:sz w:val="24"/>
        </w:rPr>
        <w:t xml:space="preserve">Coulter </w:t>
      </w:r>
      <w:r w:rsidR="00416573">
        <w:rPr>
          <w:sz w:val="24"/>
        </w:rPr>
        <w:t xml:space="preserve">and </w:t>
      </w:r>
      <w:proofErr w:type="spellStart"/>
      <w:r w:rsidR="00416573">
        <w:rPr>
          <w:sz w:val="24"/>
        </w:rPr>
        <w:t>Ellins</w:t>
      </w:r>
      <w:proofErr w:type="spellEnd"/>
      <w:r w:rsidR="00416573">
        <w:rPr>
          <w:sz w:val="24"/>
        </w:rPr>
        <w:t>, 2006;</w:t>
      </w:r>
      <w:r w:rsidR="006C1EFB" w:rsidRPr="000C4C88">
        <w:rPr>
          <w:sz w:val="24"/>
        </w:rPr>
        <w:t xml:space="preserve"> Vincent </w:t>
      </w:r>
      <w:r w:rsidR="00416573">
        <w:rPr>
          <w:sz w:val="24"/>
        </w:rPr>
        <w:t>and</w:t>
      </w:r>
      <w:r w:rsidR="006C1EFB" w:rsidRPr="000C4C88">
        <w:rPr>
          <w:sz w:val="24"/>
        </w:rPr>
        <w:t xml:space="preserve"> Coulter</w:t>
      </w:r>
      <w:r w:rsidR="00416573">
        <w:rPr>
          <w:sz w:val="24"/>
        </w:rPr>
        <w:t>,</w:t>
      </w:r>
      <w:r w:rsidR="00A507E5" w:rsidRPr="000C4C88">
        <w:rPr>
          <w:sz w:val="24"/>
        </w:rPr>
        <w:t xml:space="preserve"> 2002</w:t>
      </w:r>
      <w:r w:rsidR="00E5647C" w:rsidRPr="000C4C88">
        <w:rPr>
          <w:sz w:val="24"/>
        </w:rPr>
        <w:t xml:space="preserve">) </w:t>
      </w:r>
      <w:r w:rsidR="00C33A6E" w:rsidRPr="000C4C88">
        <w:rPr>
          <w:sz w:val="24"/>
        </w:rPr>
        <w:t xml:space="preserve">that </w:t>
      </w:r>
      <w:r w:rsidR="00E5647C" w:rsidRPr="000C4C88">
        <w:rPr>
          <w:sz w:val="24"/>
        </w:rPr>
        <w:t xml:space="preserve">whilst </w:t>
      </w:r>
      <w:r w:rsidR="00C33A6E" w:rsidRPr="000C4C88">
        <w:rPr>
          <w:sz w:val="24"/>
        </w:rPr>
        <w:t>patients can contribute to healthcare</w:t>
      </w:r>
      <w:r w:rsidR="00A507E5" w:rsidRPr="000C4C88">
        <w:rPr>
          <w:sz w:val="24"/>
        </w:rPr>
        <w:t xml:space="preserve"> in</w:t>
      </w:r>
      <w:r w:rsidR="00C33A6E" w:rsidRPr="000C4C88">
        <w:rPr>
          <w:sz w:val="24"/>
        </w:rPr>
        <w:t xml:space="preserve"> ways that enhance their personal care, </w:t>
      </w:r>
      <w:r w:rsidR="009261F0" w:rsidRPr="000C4C88">
        <w:rPr>
          <w:sz w:val="24"/>
        </w:rPr>
        <w:t>changes at a higher end organisational</w:t>
      </w:r>
      <w:r w:rsidR="00A507E5" w:rsidRPr="000C4C88">
        <w:rPr>
          <w:sz w:val="24"/>
        </w:rPr>
        <w:t xml:space="preserve"> level are seldom affected</w:t>
      </w:r>
      <w:r w:rsidR="00C33A6E" w:rsidRPr="000C4C88">
        <w:rPr>
          <w:sz w:val="24"/>
        </w:rPr>
        <w:t xml:space="preserve">. </w:t>
      </w:r>
      <w:r w:rsidR="00A507E5" w:rsidRPr="000C4C88">
        <w:rPr>
          <w:sz w:val="24"/>
        </w:rPr>
        <w:t>Moreover, despite the</w:t>
      </w:r>
      <w:r w:rsidR="00C33A6E" w:rsidRPr="000C4C88">
        <w:rPr>
          <w:sz w:val="24"/>
        </w:rPr>
        <w:t xml:space="preserve"> supportive policy context</w:t>
      </w:r>
      <w:r w:rsidR="00A507E5" w:rsidRPr="000C4C88">
        <w:rPr>
          <w:sz w:val="24"/>
        </w:rPr>
        <w:t xml:space="preserve"> of </w:t>
      </w:r>
      <w:r w:rsidR="00957510" w:rsidRPr="000C4C88">
        <w:rPr>
          <w:sz w:val="24"/>
        </w:rPr>
        <w:t>patient involvement</w:t>
      </w:r>
      <w:r w:rsidR="00C33A6E" w:rsidRPr="000C4C88">
        <w:rPr>
          <w:sz w:val="24"/>
        </w:rPr>
        <w:t xml:space="preserve">, progress to achieve greater involvement is patchy and slow, so that actually enhancing democratic principles and accountability </w:t>
      </w:r>
      <w:r w:rsidR="006C1EFB" w:rsidRPr="000C4C88">
        <w:rPr>
          <w:sz w:val="24"/>
        </w:rPr>
        <w:t>i</w:t>
      </w:r>
      <w:r w:rsidR="00416573">
        <w:rPr>
          <w:sz w:val="24"/>
        </w:rPr>
        <w:t>s often tokenistic (Martin, 2008;</w:t>
      </w:r>
      <w:r w:rsidR="009261F0" w:rsidRPr="000C4C88">
        <w:rPr>
          <w:sz w:val="24"/>
        </w:rPr>
        <w:t xml:space="preserve"> </w:t>
      </w:r>
      <w:proofErr w:type="spellStart"/>
      <w:r w:rsidR="00A507E5" w:rsidRPr="000C4C88">
        <w:rPr>
          <w:sz w:val="24"/>
        </w:rPr>
        <w:t>Trivedi</w:t>
      </w:r>
      <w:proofErr w:type="spellEnd"/>
      <w:r w:rsidR="00416573">
        <w:rPr>
          <w:sz w:val="24"/>
        </w:rPr>
        <w:t>,</w:t>
      </w:r>
      <w:r w:rsidR="00A507E5" w:rsidRPr="000C4C88">
        <w:rPr>
          <w:sz w:val="24"/>
        </w:rPr>
        <w:t xml:space="preserve"> 2009</w:t>
      </w:r>
      <w:r w:rsidR="00416573">
        <w:rPr>
          <w:sz w:val="24"/>
        </w:rPr>
        <w:t>;</w:t>
      </w:r>
      <w:r w:rsidR="006C1EFB" w:rsidRPr="000C4C88">
        <w:rPr>
          <w:sz w:val="24"/>
        </w:rPr>
        <w:t xml:space="preserve"> Beresford</w:t>
      </w:r>
      <w:r w:rsidR="00416573">
        <w:rPr>
          <w:sz w:val="24"/>
        </w:rPr>
        <w:t>,</w:t>
      </w:r>
      <w:r w:rsidR="006C1EFB" w:rsidRPr="000C4C88">
        <w:rPr>
          <w:sz w:val="24"/>
        </w:rPr>
        <w:t xml:space="preserve"> 2013</w:t>
      </w:r>
      <w:r w:rsidR="00A507E5" w:rsidRPr="000C4C88">
        <w:rPr>
          <w:sz w:val="24"/>
        </w:rPr>
        <w:t>).</w:t>
      </w:r>
    </w:p>
    <w:p w14:paraId="1262D2F1" w14:textId="77777777" w:rsidR="00C33A6E" w:rsidRPr="000C4C88" w:rsidRDefault="00C33A6E" w:rsidP="000C4C88">
      <w:pPr>
        <w:spacing w:after="0" w:line="480" w:lineRule="auto"/>
        <w:jc w:val="both"/>
        <w:rPr>
          <w:sz w:val="24"/>
        </w:rPr>
      </w:pPr>
    </w:p>
    <w:p w14:paraId="4C8D976E" w14:textId="77777777" w:rsidR="004933DB" w:rsidRPr="000C4C88" w:rsidRDefault="004933DB" w:rsidP="000C4C88">
      <w:pPr>
        <w:pStyle w:val="Heading2"/>
        <w:spacing w:line="480" w:lineRule="auto"/>
        <w:rPr>
          <w:sz w:val="24"/>
        </w:rPr>
      </w:pPr>
      <w:r w:rsidRPr="000C4C88">
        <w:rPr>
          <w:sz w:val="24"/>
        </w:rPr>
        <w:t>Limitations</w:t>
      </w:r>
    </w:p>
    <w:p w14:paraId="6EF74314" w14:textId="77777777" w:rsidR="00214646" w:rsidRPr="000C4C88" w:rsidRDefault="006647BC" w:rsidP="000C4C88">
      <w:pPr>
        <w:spacing w:after="0" w:line="480" w:lineRule="auto"/>
        <w:jc w:val="both"/>
        <w:rPr>
          <w:sz w:val="24"/>
        </w:rPr>
      </w:pPr>
      <w:r w:rsidRPr="000C4C88">
        <w:rPr>
          <w:sz w:val="24"/>
        </w:rPr>
        <w:t>Our sample was restricted to two CCGs and a small number of interviews and observations.</w:t>
      </w:r>
      <w:r w:rsidR="00214646" w:rsidRPr="000C4C88">
        <w:rPr>
          <w:sz w:val="24"/>
        </w:rPr>
        <w:t xml:space="preserve"> Our findings are intended to promote discussion about an unexplored area of nursing practice rather than provide </w:t>
      </w:r>
      <w:proofErr w:type="spellStart"/>
      <w:r w:rsidR="00214646" w:rsidRPr="000C4C88">
        <w:rPr>
          <w:sz w:val="24"/>
        </w:rPr>
        <w:t>generalisable</w:t>
      </w:r>
      <w:proofErr w:type="spellEnd"/>
      <w:r w:rsidR="00214646" w:rsidRPr="000C4C88">
        <w:rPr>
          <w:sz w:val="24"/>
        </w:rPr>
        <w:t xml:space="preserve"> findings. We suggest that more </w:t>
      </w:r>
      <w:r w:rsidRPr="000C4C88">
        <w:rPr>
          <w:sz w:val="24"/>
        </w:rPr>
        <w:t xml:space="preserve">qualitative </w:t>
      </w:r>
      <w:r w:rsidR="00214646" w:rsidRPr="000C4C88">
        <w:rPr>
          <w:sz w:val="24"/>
        </w:rPr>
        <w:t xml:space="preserve">work </w:t>
      </w:r>
      <w:r w:rsidR="00214646" w:rsidRPr="000C4C88">
        <w:rPr>
          <w:sz w:val="24"/>
        </w:rPr>
        <w:lastRenderedPageBreak/>
        <w:t xml:space="preserve">needs to be undertaken in different </w:t>
      </w:r>
      <w:r w:rsidRPr="000C4C88">
        <w:rPr>
          <w:sz w:val="24"/>
        </w:rPr>
        <w:t xml:space="preserve">CCGs </w:t>
      </w:r>
      <w:r w:rsidR="00214646" w:rsidRPr="000C4C88">
        <w:rPr>
          <w:sz w:val="24"/>
        </w:rPr>
        <w:t xml:space="preserve">to fully understand how GBNs perform in other </w:t>
      </w:r>
      <w:r w:rsidRPr="000C4C88">
        <w:rPr>
          <w:sz w:val="24"/>
        </w:rPr>
        <w:t>commissioning teams</w:t>
      </w:r>
      <w:r w:rsidR="00214646" w:rsidRPr="000C4C88">
        <w:rPr>
          <w:sz w:val="24"/>
        </w:rPr>
        <w:t>. More data on how nurses came to be incorporated into the CCG structure might also be useful in furthering knowledge about their roles.</w:t>
      </w:r>
    </w:p>
    <w:p w14:paraId="1ED55A97" w14:textId="77777777" w:rsidR="001D73CF" w:rsidRPr="000C4C88" w:rsidRDefault="006647BC" w:rsidP="000C4C88">
      <w:pPr>
        <w:pStyle w:val="Heading1"/>
        <w:spacing w:line="480" w:lineRule="auto"/>
        <w:rPr>
          <w:sz w:val="24"/>
        </w:rPr>
      </w:pPr>
      <w:r w:rsidRPr="000C4C88">
        <w:rPr>
          <w:sz w:val="24"/>
        </w:rPr>
        <w:t>CONCLUSION</w:t>
      </w:r>
    </w:p>
    <w:p w14:paraId="7A01244D" w14:textId="62B77AA3" w:rsidR="006074F1" w:rsidRPr="00C95F69" w:rsidRDefault="00214646" w:rsidP="000C4C88">
      <w:pPr>
        <w:widowControl w:val="0"/>
        <w:tabs>
          <w:tab w:val="left" w:pos="220"/>
          <w:tab w:val="left" w:pos="720"/>
        </w:tabs>
        <w:autoSpaceDE w:val="0"/>
        <w:autoSpaceDN w:val="0"/>
        <w:adjustRightInd w:val="0"/>
        <w:spacing w:after="0" w:line="480" w:lineRule="auto"/>
        <w:rPr>
          <w:rFonts w:cs="Arial"/>
          <w:color w:val="262626"/>
          <w:sz w:val="24"/>
          <w:lang w:val="en-US"/>
        </w:rPr>
      </w:pPr>
      <w:r w:rsidRPr="000C4C88">
        <w:rPr>
          <w:rFonts w:cs="Arial"/>
          <w:sz w:val="24"/>
        </w:rPr>
        <w:t xml:space="preserve">This </w:t>
      </w:r>
      <w:r w:rsidR="00557E27" w:rsidRPr="000C4C88">
        <w:rPr>
          <w:rFonts w:cs="Arial"/>
          <w:sz w:val="24"/>
        </w:rPr>
        <w:t>article</w:t>
      </w:r>
      <w:r w:rsidRPr="000C4C88">
        <w:rPr>
          <w:rFonts w:cs="Arial"/>
          <w:sz w:val="24"/>
        </w:rPr>
        <w:t xml:space="preserve"> contributes to </w:t>
      </w:r>
      <w:r w:rsidR="006647BC" w:rsidRPr="000C4C88">
        <w:rPr>
          <w:rFonts w:cs="Arial"/>
          <w:sz w:val="24"/>
        </w:rPr>
        <w:t xml:space="preserve">our understanding of the </w:t>
      </w:r>
      <w:r w:rsidRPr="000C4C88">
        <w:rPr>
          <w:rFonts w:cs="Arial"/>
          <w:sz w:val="24"/>
        </w:rPr>
        <w:t xml:space="preserve">development </w:t>
      </w:r>
      <w:r w:rsidR="00680114" w:rsidRPr="000C4C88">
        <w:rPr>
          <w:rFonts w:cs="Arial"/>
          <w:sz w:val="24"/>
        </w:rPr>
        <w:t>of commissioning</w:t>
      </w:r>
      <w:r w:rsidRPr="000C4C88">
        <w:rPr>
          <w:rFonts w:cs="Arial"/>
          <w:sz w:val="24"/>
        </w:rPr>
        <w:t xml:space="preserve"> in England </w:t>
      </w:r>
      <w:r w:rsidR="006647BC" w:rsidRPr="000C4C88">
        <w:rPr>
          <w:rFonts w:cs="Arial"/>
          <w:sz w:val="24"/>
        </w:rPr>
        <w:t xml:space="preserve">and </w:t>
      </w:r>
      <w:r w:rsidR="00680114" w:rsidRPr="000C4C88">
        <w:rPr>
          <w:rFonts w:cs="Arial"/>
          <w:sz w:val="24"/>
        </w:rPr>
        <w:t>of nurses’ roles (GBNs) in</w:t>
      </w:r>
      <w:r w:rsidR="006647BC" w:rsidRPr="000C4C88">
        <w:rPr>
          <w:rFonts w:cs="Arial"/>
          <w:sz w:val="24"/>
        </w:rPr>
        <w:t xml:space="preserve"> commission</w:t>
      </w:r>
      <w:r w:rsidR="00680114" w:rsidRPr="000C4C88">
        <w:rPr>
          <w:rFonts w:cs="Arial"/>
          <w:sz w:val="24"/>
        </w:rPr>
        <w:t>ing</w:t>
      </w:r>
      <w:r w:rsidR="004A1749">
        <w:rPr>
          <w:rFonts w:cs="Arial"/>
          <w:sz w:val="24"/>
        </w:rPr>
        <w:t xml:space="preserve"> </w:t>
      </w:r>
      <w:r w:rsidR="004A1749" w:rsidRPr="004A1749">
        <w:rPr>
          <w:rFonts w:cs="Arial"/>
          <w:sz w:val="24"/>
          <w:highlight w:val="green"/>
        </w:rPr>
        <w:t xml:space="preserve">and the influence of new public management on new forms of governance in the NHS since the </w:t>
      </w:r>
      <w:r w:rsidR="009851F3">
        <w:rPr>
          <w:rFonts w:cs="Arial"/>
          <w:sz w:val="24"/>
          <w:highlight w:val="green"/>
        </w:rPr>
        <w:t>changes to the NHS since</w:t>
      </w:r>
      <w:r w:rsidR="004A1749" w:rsidRPr="004A1749">
        <w:rPr>
          <w:rFonts w:cs="Arial"/>
          <w:sz w:val="24"/>
          <w:highlight w:val="green"/>
        </w:rPr>
        <w:t xml:space="preserve"> 2012</w:t>
      </w:r>
      <w:r w:rsidR="006647BC" w:rsidRPr="000C4C88">
        <w:rPr>
          <w:rFonts w:cs="Arial"/>
          <w:sz w:val="24"/>
        </w:rPr>
        <w:t xml:space="preserve">. We discuss the social, political and historical trends of the development of nursing in commissioning in the context of work on traditional authority versus new emerging forms of public management and suggest that </w:t>
      </w:r>
      <w:r w:rsidR="009D5B5D" w:rsidRPr="000C4C88">
        <w:rPr>
          <w:rFonts w:cs="Arial"/>
          <w:sz w:val="24"/>
        </w:rPr>
        <w:t xml:space="preserve">the </w:t>
      </w:r>
      <w:r w:rsidR="006647BC" w:rsidRPr="000C4C88">
        <w:rPr>
          <w:rFonts w:cs="Arial"/>
          <w:sz w:val="24"/>
        </w:rPr>
        <w:t xml:space="preserve">authority of nursing may be </w:t>
      </w:r>
      <w:r w:rsidR="009D5B5D" w:rsidRPr="000C4C88">
        <w:rPr>
          <w:rFonts w:cs="Arial"/>
          <w:sz w:val="24"/>
        </w:rPr>
        <w:t xml:space="preserve">undermined by </w:t>
      </w:r>
      <w:r w:rsidR="002D5FCD" w:rsidRPr="000C4C88">
        <w:rPr>
          <w:rFonts w:cs="Arial"/>
          <w:sz w:val="24"/>
        </w:rPr>
        <w:t xml:space="preserve">its </w:t>
      </w:r>
      <w:r w:rsidR="00680114" w:rsidRPr="000C4C88">
        <w:rPr>
          <w:rFonts w:cs="Arial"/>
          <w:sz w:val="24"/>
        </w:rPr>
        <w:t>historical location in clinical expertise</w:t>
      </w:r>
      <w:r w:rsidRPr="000C4C88">
        <w:rPr>
          <w:rFonts w:cs="Arial"/>
          <w:sz w:val="24"/>
        </w:rPr>
        <w:t xml:space="preserve">. </w:t>
      </w:r>
      <w:r w:rsidR="006647BC" w:rsidRPr="000C4C88">
        <w:rPr>
          <w:rFonts w:cs="Arial"/>
          <w:sz w:val="24"/>
        </w:rPr>
        <w:t>Our findings</w:t>
      </w:r>
      <w:r w:rsidRPr="000C4C88">
        <w:rPr>
          <w:rFonts w:cs="Arial"/>
          <w:sz w:val="24"/>
        </w:rPr>
        <w:t xml:space="preserve"> </w:t>
      </w:r>
      <w:r w:rsidR="00680114" w:rsidRPr="000C4C88">
        <w:rPr>
          <w:rFonts w:cs="Arial"/>
          <w:sz w:val="24"/>
        </w:rPr>
        <w:t>suggest that</w:t>
      </w:r>
      <w:r w:rsidRPr="000C4C88">
        <w:rPr>
          <w:rFonts w:cs="Arial"/>
          <w:sz w:val="24"/>
        </w:rPr>
        <w:t xml:space="preserve"> </w:t>
      </w:r>
      <w:r w:rsidR="00680114" w:rsidRPr="000C4C88">
        <w:rPr>
          <w:rFonts w:cs="Arial"/>
          <w:sz w:val="24"/>
        </w:rPr>
        <w:t>GBNs function</w:t>
      </w:r>
      <w:r w:rsidRPr="000C4C88">
        <w:rPr>
          <w:rFonts w:cs="Arial"/>
          <w:sz w:val="24"/>
        </w:rPr>
        <w:t xml:space="preserve"> within the framework of</w:t>
      </w:r>
      <w:r w:rsidRPr="000C4C88">
        <w:rPr>
          <w:rFonts w:cs="Arial"/>
          <w:b/>
          <w:sz w:val="24"/>
        </w:rPr>
        <w:t xml:space="preserve"> </w:t>
      </w:r>
      <w:r w:rsidRPr="000C4C88">
        <w:rPr>
          <w:rFonts w:cs="Arial"/>
          <w:sz w:val="24"/>
          <w:shd w:val="clear" w:color="auto" w:fill="FFFFFF"/>
        </w:rPr>
        <w:t>new public manag</w:t>
      </w:r>
      <w:r w:rsidR="00680114" w:rsidRPr="000C4C88">
        <w:rPr>
          <w:rFonts w:cs="Arial"/>
          <w:sz w:val="24"/>
          <w:shd w:val="clear" w:color="auto" w:fill="FFFFFF"/>
        </w:rPr>
        <w:t>ement and</w:t>
      </w:r>
      <w:r w:rsidRPr="000C4C88">
        <w:rPr>
          <w:rFonts w:cs="Arial"/>
          <w:sz w:val="24"/>
          <w:shd w:val="clear" w:color="auto" w:fill="FFFFFF"/>
        </w:rPr>
        <w:t xml:space="preserve"> </w:t>
      </w:r>
      <w:r w:rsidR="00680114" w:rsidRPr="000C4C88">
        <w:rPr>
          <w:rFonts w:cs="Arial"/>
          <w:sz w:val="24"/>
          <w:shd w:val="clear" w:color="auto" w:fill="FFFFFF"/>
        </w:rPr>
        <w:t>that</w:t>
      </w:r>
      <w:r w:rsidRPr="000C4C88">
        <w:rPr>
          <w:rFonts w:cs="Arial"/>
          <w:sz w:val="24"/>
          <w:shd w:val="clear" w:color="auto" w:fill="FFFFFF"/>
        </w:rPr>
        <w:t xml:space="preserve"> their leadership style </w:t>
      </w:r>
      <w:r w:rsidR="00680114" w:rsidRPr="000C4C88">
        <w:rPr>
          <w:rFonts w:cs="Arial"/>
          <w:sz w:val="24"/>
          <w:shd w:val="clear" w:color="auto" w:fill="FFFFFF"/>
        </w:rPr>
        <w:t xml:space="preserve">is </w:t>
      </w:r>
      <w:r w:rsidR="00680114" w:rsidRPr="000C4C88">
        <w:rPr>
          <w:sz w:val="24"/>
        </w:rPr>
        <w:t>framed</w:t>
      </w:r>
      <w:r w:rsidR="007D4B41" w:rsidRPr="000C4C88">
        <w:rPr>
          <w:sz w:val="24"/>
        </w:rPr>
        <w:t xml:space="preserve"> </w:t>
      </w:r>
      <w:r w:rsidR="00680114" w:rsidRPr="000C4C88">
        <w:rPr>
          <w:sz w:val="24"/>
        </w:rPr>
        <w:t xml:space="preserve">and at times constrained by tensions </w:t>
      </w:r>
      <w:r w:rsidR="006C70B4" w:rsidRPr="000C4C88">
        <w:rPr>
          <w:sz w:val="24"/>
        </w:rPr>
        <w:t>between</w:t>
      </w:r>
      <w:r w:rsidR="00680114" w:rsidRPr="000C4C88">
        <w:rPr>
          <w:sz w:val="24"/>
        </w:rPr>
        <w:t xml:space="preserve"> patient-centred commissioning </w:t>
      </w:r>
      <w:r w:rsidR="006C70B4" w:rsidRPr="000C4C88">
        <w:rPr>
          <w:sz w:val="24"/>
        </w:rPr>
        <w:t>and a</w:t>
      </w:r>
      <w:r w:rsidR="00680114" w:rsidRPr="000C4C88">
        <w:rPr>
          <w:sz w:val="24"/>
        </w:rPr>
        <w:t xml:space="preserve"> target-driven commissioning model</w:t>
      </w:r>
      <w:r w:rsidR="007D4B41" w:rsidRPr="000C4C88">
        <w:rPr>
          <w:sz w:val="24"/>
        </w:rPr>
        <w:t>. The somewhat conflicting data about the roles (part time, full time, supporting or seconded) and identities of GBNs in this paper may also reflect the process by which GBNs came to join CCGs at the 11</w:t>
      </w:r>
      <w:r w:rsidR="007D4B41" w:rsidRPr="000C4C88">
        <w:rPr>
          <w:sz w:val="24"/>
          <w:vertAlign w:val="superscript"/>
        </w:rPr>
        <w:t>th</w:t>
      </w:r>
      <w:r w:rsidR="007D4B41" w:rsidRPr="000C4C88">
        <w:rPr>
          <w:sz w:val="24"/>
        </w:rPr>
        <w:t xml:space="preserve"> hour to increase nursing influence</w:t>
      </w:r>
      <w:r w:rsidR="00EE2BC2" w:rsidRPr="000C4C88">
        <w:rPr>
          <w:sz w:val="24"/>
        </w:rPr>
        <w:t xml:space="preserve"> such that</w:t>
      </w:r>
      <w:r w:rsidR="007D4B41" w:rsidRPr="000C4C88">
        <w:rPr>
          <w:sz w:val="24"/>
        </w:rPr>
        <w:t xml:space="preserve"> the term ‘clinical’ was not clearly defined or described. It was a last minute, pragmatic addition to an already-completed structure – in which nurses </w:t>
      </w:r>
      <w:proofErr w:type="gramStart"/>
      <w:r w:rsidR="007D4B41" w:rsidRPr="000C4C88">
        <w:rPr>
          <w:sz w:val="24"/>
        </w:rPr>
        <w:t>are still having</w:t>
      </w:r>
      <w:proofErr w:type="gramEnd"/>
      <w:r w:rsidR="007D4B41" w:rsidRPr="000C4C88">
        <w:rPr>
          <w:sz w:val="24"/>
        </w:rPr>
        <w:t xml:space="preserve"> to find their way.</w:t>
      </w:r>
      <w:r w:rsidR="006C70B4" w:rsidRPr="000C4C88">
        <w:rPr>
          <w:sz w:val="24"/>
        </w:rPr>
        <w:t xml:space="preserve"> While our data are located in a specifically English setting, understanding of the current challenges that GBNs face, findings will help commissioning nurses in international settings to prepare for shifts in healthcare systems to new public management. And help prepare nurses in the UK for the forthcoming shift to strategic commissioning, </w:t>
      </w:r>
      <w:r w:rsidR="006C70B4" w:rsidRPr="000C4C88">
        <w:rPr>
          <w:rFonts w:cs="Times New Roman"/>
          <w:sz w:val="24"/>
          <w:lang w:val="en-US"/>
        </w:rPr>
        <w:t>in which</w:t>
      </w:r>
      <w:r w:rsidR="006C70B4" w:rsidRPr="000C4C88">
        <w:rPr>
          <w:rFonts w:cs="Arial"/>
          <w:color w:val="262626"/>
          <w:sz w:val="24"/>
          <w:lang w:val="en-US"/>
        </w:rPr>
        <w:t xml:space="preserve"> commissioning for the NHS and local government will be integrated and based on much larger footprints than </w:t>
      </w:r>
      <w:r w:rsidR="006C70B4" w:rsidRPr="000C4C88">
        <w:rPr>
          <w:rFonts w:cs="Arial"/>
          <w:color w:val="262626"/>
          <w:sz w:val="24"/>
          <w:lang w:val="en-US"/>
        </w:rPr>
        <w:lastRenderedPageBreak/>
        <w:t>those typically covered by CCGs today (</w:t>
      </w:r>
      <w:hyperlink r:id="rId8" w:history="1">
        <w:r w:rsidR="006C70B4" w:rsidRPr="000C4C88">
          <w:rPr>
            <w:rFonts w:cs="Calibri"/>
            <w:color w:val="103CC0"/>
            <w:sz w:val="24"/>
            <w:u w:val="single" w:color="103CC0"/>
            <w:lang w:val="en-US"/>
          </w:rPr>
          <w:t>https://www.kingsfund.org.uk/blog/2016/06/strategic-commissioning-nhs</w:t>
        </w:r>
      </w:hyperlink>
      <w:r w:rsidR="006C70B4" w:rsidRPr="000C4C88">
        <w:rPr>
          <w:rFonts w:cs="Times New Roman"/>
          <w:sz w:val="24"/>
          <w:lang w:val="en-US"/>
        </w:rPr>
        <w:t>.</w:t>
      </w:r>
      <w:r w:rsidR="006074F1" w:rsidRPr="000C4C88">
        <w:rPr>
          <w:rFonts w:cs="Times New Roman"/>
          <w:sz w:val="24"/>
          <w:lang w:val="en-US"/>
        </w:rPr>
        <w:t xml:space="preserve"> </w:t>
      </w:r>
    </w:p>
    <w:p w14:paraId="33E8B53A" w14:textId="77777777" w:rsidR="00C95F69" w:rsidRPr="000C4C88" w:rsidRDefault="00C95F69" w:rsidP="00C95F69">
      <w:pPr>
        <w:spacing w:line="480" w:lineRule="auto"/>
        <w:jc w:val="both"/>
        <w:rPr>
          <w:sz w:val="24"/>
        </w:rPr>
      </w:pPr>
      <w:r w:rsidRPr="00C95F69">
        <w:rPr>
          <w:rFonts w:cs="Arial"/>
          <w:sz w:val="24"/>
          <w:highlight w:val="green"/>
        </w:rPr>
        <w:t xml:space="preserve">Our findings suggest that </w:t>
      </w:r>
      <w:proofErr w:type="gramStart"/>
      <w:r w:rsidRPr="00C95F69">
        <w:rPr>
          <w:rFonts w:cs="Arial"/>
          <w:sz w:val="24"/>
          <w:highlight w:val="green"/>
        </w:rPr>
        <w:t>neither current professional preparation programmes or</w:t>
      </w:r>
      <w:proofErr w:type="gramEnd"/>
      <w:r w:rsidRPr="00C95F69">
        <w:rPr>
          <w:rFonts w:cs="Arial"/>
          <w:sz w:val="24"/>
          <w:highlight w:val="green"/>
        </w:rPr>
        <w:t xml:space="preserve"> clinical managerial experience may prepare nurses for these types of strategic roles. Skills grounded in clinical credibility may not be predictors of service management </w:t>
      </w:r>
      <w:proofErr w:type="gramStart"/>
      <w:r w:rsidRPr="00C95F69">
        <w:rPr>
          <w:rFonts w:cs="Arial"/>
          <w:sz w:val="24"/>
          <w:highlight w:val="green"/>
        </w:rPr>
        <w:t>skills which</w:t>
      </w:r>
      <w:proofErr w:type="gramEnd"/>
      <w:r w:rsidRPr="00C95F69">
        <w:rPr>
          <w:rFonts w:cs="Arial"/>
          <w:sz w:val="24"/>
          <w:highlight w:val="green"/>
        </w:rPr>
        <w:t xml:space="preserve"> are required to develop quality and efficiency of services in the future (Iles &amp; Sutherland 2001). Finally our findings suggest that there is a predominant attitude that nurses are not qualified for leadership or strategic managerial roles and that gender politics continues to present a significant barrier to success in nursing leadership roles.</w:t>
      </w:r>
    </w:p>
    <w:p w14:paraId="18DA88D3" w14:textId="77777777" w:rsidR="007D4B41" w:rsidRPr="000C4C88" w:rsidRDefault="007D4B41" w:rsidP="000C4C88">
      <w:pPr>
        <w:spacing w:line="480" w:lineRule="auto"/>
        <w:jc w:val="both"/>
        <w:rPr>
          <w:rFonts w:cs="Arial"/>
          <w:sz w:val="24"/>
        </w:rPr>
      </w:pPr>
    </w:p>
    <w:p w14:paraId="12BFBB08" w14:textId="77777777" w:rsidR="00DF2A0A" w:rsidRPr="000C4C88" w:rsidRDefault="00DF2A0A" w:rsidP="000C4C88">
      <w:pPr>
        <w:pStyle w:val="Heading1"/>
        <w:spacing w:line="480" w:lineRule="auto"/>
        <w:rPr>
          <w:sz w:val="24"/>
        </w:rPr>
      </w:pPr>
      <w:r w:rsidRPr="000C4C88">
        <w:rPr>
          <w:sz w:val="24"/>
        </w:rPr>
        <w:t>Key Points</w:t>
      </w:r>
    </w:p>
    <w:p w14:paraId="6076D41B" w14:textId="77777777" w:rsidR="000C4C88" w:rsidRPr="000C4C88" w:rsidRDefault="000C4C88" w:rsidP="000C4C88">
      <w:pPr>
        <w:spacing w:line="480" w:lineRule="auto"/>
        <w:jc w:val="both"/>
        <w:rPr>
          <w:rFonts w:cs="Arial"/>
          <w:bCs/>
          <w:sz w:val="24"/>
          <w:szCs w:val="24"/>
          <w:lang w:val="en-US"/>
        </w:rPr>
      </w:pPr>
      <w:r w:rsidRPr="000C4C88">
        <w:rPr>
          <w:rFonts w:cs="Arial"/>
          <w:bCs/>
          <w:sz w:val="24"/>
          <w:szCs w:val="24"/>
          <w:lang w:val="en-US"/>
        </w:rPr>
        <w:t xml:space="preserve">The role of the governing body nurse is intended to bring expertise in direct patient care to commissioning services at population level. There is little empirical work exploring the nursing contribution to commissioning </w:t>
      </w:r>
      <w:proofErr w:type="gramStart"/>
      <w:r w:rsidRPr="000C4C88">
        <w:rPr>
          <w:rFonts w:cs="Arial"/>
          <w:bCs/>
          <w:sz w:val="24"/>
          <w:szCs w:val="24"/>
          <w:lang w:val="en-US"/>
        </w:rPr>
        <w:t>decision making</w:t>
      </w:r>
      <w:proofErr w:type="gramEnd"/>
      <w:r w:rsidRPr="000C4C88">
        <w:rPr>
          <w:rFonts w:cs="Arial"/>
          <w:bCs/>
          <w:sz w:val="24"/>
          <w:szCs w:val="24"/>
          <w:lang w:val="en-US"/>
        </w:rPr>
        <w:t>.</w:t>
      </w:r>
    </w:p>
    <w:p w14:paraId="49B40479" w14:textId="77777777" w:rsidR="000C4C88" w:rsidRPr="000C4C88" w:rsidRDefault="000C4C88" w:rsidP="000C4C88">
      <w:pPr>
        <w:spacing w:line="480" w:lineRule="auto"/>
        <w:jc w:val="both"/>
        <w:rPr>
          <w:rFonts w:cs="Arial"/>
          <w:bCs/>
          <w:sz w:val="24"/>
          <w:szCs w:val="24"/>
          <w:lang w:val="en-US"/>
        </w:rPr>
      </w:pPr>
      <w:r w:rsidRPr="000C4C88">
        <w:rPr>
          <w:rFonts w:cs="Arial"/>
          <w:bCs/>
          <w:sz w:val="24"/>
          <w:szCs w:val="24"/>
          <w:lang w:val="en-US"/>
        </w:rPr>
        <w:t xml:space="preserve">Our findings suggest an emerging yet contested nursing role in commissioning patient-focused services. These practices vary across CCGs, are shaped by the dynamics of each CCG and are articulated through a GBN’s ability to negotiate relationships both within the CCG and externally with key stakeholders in local health economies. Traditional forms of clinical </w:t>
      </w:r>
      <w:proofErr w:type="gramStart"/>
      <w:r w:rsidRPr="000C4C88">
        <w:rPr>
          <w:rFonts w:cs="Arial"/>
          <w:bCs/>
          <w:sz w:val="24"/>
          <w:szCs w:val="24"/>
          <w:lang w:val="en-US"/>
        </w:rPr>
        <w:t>authority which draw on expertise in direct patient care delivery and management</w:t>
      </w:r>
      <w:proofErr w:type="gramEnd"/>
      <w:r w:rsidRPr="000C4C88">
        <w:rPr>
          <w:rFonts w:cs="Arial"/>
          <w:bCs/>
          <w:sz w:val="24"/>
          <w:szCs w:val="24"/>
          <w:lang w:val="en-US"/>
        </w:rPr>
        <w:t xml:space="preserve"> are challenged by new public management on CCGs.</w:t>
      </w:r>
    </w:p>
    <w:p w14:paraId="1A1C68AE" w14:textId="77777777" w:rsidR="00783883" w:rsidRPr="00416573" w:rsidRDefault="000C4C88" w:rsidP="00416573">
      <w:pPr>
        <w:spacing w:line="480" w:lineRule="auto"/>
        <w:jc w:val="both"/>
        <w:rPr>
          <w:rFonts w:cs="Arial"/>
          <w:sz w:val="24"/>
        </w:rPr>
      </w:pPr>
      <w:r w:rsidRPr="000C4C88">
        <w:rPr>
          <w:sz w:val="24"/>
        </w:rPr>
        <w:t xml:space="preserve">Our findings contribute to a developing understanding of </w:t>
      </w:r>
      <w:r w:rsidRPr="000C4C88">
        <w:rPr>
          <w:color w:val="000000"/>
          <w:sz w:val="24"/>
        </w:rPr>
        <w:t xml:space="preserve">the history of nurses' involvement </w:t>
      </w:r>
      <w:r w:rsidRPr="000C4C88">
        <w:rPr>
          <w:sz w:val="24"/>
        </w:rPr>
        <w:t>with strategic roles in governance (Davies, 2003) and leadership (Butterworth</w:t>
      </w:r>
      <w:r w:rsidR="00416573">
        <w:rPr>
          <w:sz w:val="24"/>
        </w:rPr>
        <w:t>,</w:t>
      </w:r>
      <w:r w:rsidRPr="000C4C88">
        <w:rPr>
          <w:sz w:val="24"/>
        </w:rPr>
        <w:t xml:space="preserve"> 2014; </w:t>
      </w:r>
      <w:r w:rsidRPr="000C4C88">
        <w:rPr>
          <w:sz w:val="24"/>
        </w:rPr>
        <w:lastRenderedPageBreak/>
        <w:t>Latimer</w:t>
      </w:r>
      <w:r w:rsidR="00416573">
        <w:rPr>
          <w:sz w:val="24"/>
        </w:rPr>
        <w:t>,</w:t>
      </w:r>
      <w:r w:rsidRPr="000C4C88">
        <w:rPr>
          <w:sz w:val="24"/>
        </w:rPr>
        <w:t xml:space="preserve"> 2014) in health systems including commissioning (NHSCC</w:t>
      </w:r>
      <w:r w:rsidR="00416573">
        <w:rPr>
          <w:sz w:val="24"/>
        </w:rPr>
        <w:t>,</w:t>
      </w:r>
      <w:r w:rsidRPr="000C4C88">
        <w:rPr>
          <w:sz w:val="24"/>
        </w:rPr>
        <w:t xml:space="preserve"> 2016) – and of the </w:t>
      </w:r>
      <w:r w:rsidRPr="000C4C88">
        <w:rPr>
          <w:color w:val="000000"/>
          <w:sz w:val="24"/>
        </w:rPr>
        <w:t>political frameworks that have shaped this history</w:t>
      </w:r>
      <w:r w:rsidRPr="000C4C88">
        <w:rPr>
          <w:sz w:val="24"/>
        </w:rPr>
        <w:t xml:space="preserve">. By providing understanding of the current challenges that GBNs face, findings will help commissioning nurses in international settings to prepare for shifts in healthcare systems to new public management. </w:t>
      </w:r>
    </w:p>
    <w:p w14:paraId="4EE8A311" w14:textId="77777777" w:rsidR="00651F8C" w:rsidRPr="000C4C88" w:rsidDel="00651F8C" w:rsidRDefault="00783883" w:rsidP="000C4C88">
      <w:pPr>
        <w:pStyle w:val="Heading1"/>
        <w:spacing w:line="480" w:lineRule="auto"/>
        <w:rPr>
          <w:sz w:val="24"/>
        </w:rPr>
      </w:pPr>
      <w:r w:rsidRPr="000C4C88">
        <w:rPr>
          <w:sz w:val="24"/>
        </w:rPr>
        <w:t>References</w:t>
      </w:r>
    </w:p>
    <w:p w14:paraId="4DC4A46F" w14:textId="77777777" w:rsidR="001E22F8" w:rsidRPr="000C4C88" w:rsidRDefault="00116E1E" w:rsidP="000C4C88">
      <w:pPr>
        <w:spacing w:line="480" w:lineRule="auto"/>
        <w:jc w:val="both"/>
        <w:rPr>
          <w:rFonts w:ascii="Arial" w:hAnsi="Arial" w:cs="Arial"/>
          <w:spacing w:val="-60"/>
          <w:kern w:val="1"/>
          <w:sz w:val="24"/>
          <w:szCs w:val="24"/>
          <w:lang w:val="en-US"/>
        </w:rPr>
      </w:pPr>
      <w:r w:rsidRPr="000C4C88">
        <w:rPr>
          <w:sz w:val="24"/>
        </w:rPr>
        <w:t>Author</w:t>
      </w:r>
      <w:r w:rsidR="00C356EA" w:rsidRPr="000C4C88">
        <w:rPr>
          <w:sz w:val="24"/>
        </w:rPr>
        <w:t xml:space="preserve"> </w:t>
      </w:r>
      <w:r w:rsidRPr="00416573">
        <w:rPr>
          <w:sz w:val="24"/>
        </w:rPr>
        <w:t>et al</w:t>
      </w:r>
      <w:r w:rsidR="00C356EA" w:rsidRPr="00416573">
        <w:rPr>
          <w:rFonts w:cs="Arial"/>
          <w:sz w:val="24"/>
        </w:rPr>
        <w:t>.</w:t>
      </w:r>
      <w:r w:rsidR="00C356EA" w:rsidRPr="000C4C88">
        <w:rPr>
          <w:rFonts w:ascii="Arial" w:eastAsia="Calibri" w:hAnsi="Arial" w:cs="Arial"/>
          <w:sz w:val="24"/>
        </w:rPr>
        <w:t xml:space="preserve"> </w:t>
      </w:r>
      <w:r w:rsidR="00783883" w:rsidRPr="000C4C88">
        <w:rPr>
          <w:sz w:val="24"/>
        </w:rPr>
        <w:t>(</w:t>
      </w:r>
      <w:r w:rsidR="001E22F8" w:rsidRPr="000C4C88">
        <w:rPr>
          <w:sz w:val="24"/>
        </w:rPr>
        <w:t>2016a</w:t>
      </w:r>
      <w:r w:rsidR="007F1AD1" w:rsidRPr="000C4C88">
        <w:rPr>
          <w:sz w:val="24"/>
        </w:rPr>
        <w:t>)</w:t>
      </w:r>
      <w:r w:rsidR="00783883" w:rsidRPr="000C4C88">
        <w:rPr>
          <w:sz w:val="24"/>
        </w:rPr>
        <w:t xml:space="preserve"> </w:t>
      </w:r>
      <w:proofErr w:type="gramStart"/>
      <w:r w:rsidR="00783883" w:rsidRPr="000C4C88">
        <w:rPr>
          <w:sz w:val="24"/>
        </w:rPr>
        <w:t>Governing</w:t>
      </w:r>
      <w:proofErr w:type="gramEnd"/>
      <w:r w:rsidR="00783883" w:rsidRPr="000C4C88">
        <w:rPr>
          <w:sz w:val="24"/>
        </w:rPr>
        <w:t xml:space="preserve"> body nurses’ (GBNs) experiences of CCG boards – a pilot study. </w:t>
      </w:r>
      <w:r w:rsidR="00957510" w:rsidRPr="000C4C88">
        <w:rPr>
          <w:i/>
          <w:sz w:val="24"/>
        </w:rPr>
        <w:t>Nursing Standard</w:t>
      </w:r>
      <w:r w:rsidR="00957510" w:rsidRPr="000C4C88">
        <w:rPr>
          <w:sz w:val="24"/>
        </w:rPr>
        <w:t xml:space="preserve"> </w:t>
      </w:r>
      <w:r w:rsidR="00957510" w:rsidRPr="00416573">
        <w:rPr>
          <w:sz w:val="24"/>
        </w:rPr>
        <w:t>30</w:t>
      </w:r>
      <w:r w:rsidR="00957510" w:rsidRPr="000C4C88">
        <w:rPr>
          <w:sz w:val="24"/>
        </w:rPr>
        <w:t>(42)</w:t>
      </w:r>
      <w:proofErr w:type="gramStart"/>
      <w:r w:rsidR="00416573">
        <w:rPr>
          <w:sz w:val="24"/>
        </w:rPr>
        <w:t>:</w:t>
      </w:r>
      <w:r w:rsidR="00957510" w:rsidRPr="000C4C88">
        <w:rPr>
          <w:sz w:val="24"/>
        </w:rPr>
        <w:t>46</w:t>
      </w:r>
      <w:proofErr w:type="gramEnd"/>
      <w:r w:rsidR="00957510" w:rsidRPr="000C4C88">
        <w:rPr>
          <w:sz w:val="24"/>
        </w:rPr>
        <w:t xml:space="preserve">-55 </w:t>
      </w:r>
    </w:p>
    <w:p w14:paraId="0BE50753" w14:textId="77777777" w:rsidR="00783883" w:rsidRDefault="00116E1E" w:rsidP="000C4C88">
      <w:pPr>
        <w:spacing w:line="480" w:lineRule="auto"/>
        <w:jc w:val="both"/>
        <w:rPr>
          <w:rFonts w:cs="Arial"/>
          <w:sz w:val="24"/>
          <w:lang w:eastAsia="ja-JP"/>
        </w:rPr>
      </w:pPr>
      <w:r w:rsidRPr="000C4C88">
        <w:rPr>
          <w:rFonts w:cs="Arial"/>
          <w:sz w:val="24"/>
          <w:lang w:eastAsia="ja-JP"/>
        </w:rPr>
        <w:t>Author</w:t>
      </w:r>
      <w:r w:rsidR="00C356EA" w:rsidRPr="000C4C88">
        <w:rPr>
          <w:rFonts w:cs="Arial"/>
          <w:sz w:val="24"/>
          <w:lang w:eastAsia="ja-JP"/>
        </w:rPr>
        <w:t xml:space="preserve"> </w:t>
      </w:r>
      <w:r w:rsidRPr="00416573">
        <w:rPr>
          <w:rFonts w:cs="Arial"/>
          <w:sz w:val="24"/>
          <w:lang w:eastAsia="ja-JP"/>
        </w:rPr>
        <w:t>et al</w:t>
      </w:r>
      <w:r w:rsidR="00C356EA" w:rsidRPr="00416573">
        <w:rPr>
          <w:color w:val="000000"/>
          <w:sz w:val="24"/>
        </w:rPr>
        <w:t>.</w:t>
      </w:r>
      <w:r w:rsidR="00C356EA" w:rsidRPr="000C4C88">
        <w:rPr>
          <w:rFonts w:ascii="Arial" w:eastAsia="Calibri" w:hAnsi="Arial" w:cs="Times New Roman"/>
          <w:color w:val="000000"/>
          <w:sz w:val="24"/>
        </w:rPr>
        <w:t xml:space="preserve"> </w:t>
      </w:r>
      <w:r w:rsidR="00783883" w:rsidRPr="000C4C88">
        <w:rPr>
          <w:rFonts w:cs="Arial"/>
          <w:sz w:val="24"/>
          <w:lang w:eastAsia="ja-JP"/>
        </w:rPr>
        <w:t>(</w:t>
      </w:r>
      <w:r w:rsidR="00CF3820" w:rsidRPr="000C4C88">
        <w:rPr>
          <w:rFonts w:cs="Arial"/>
          <w:sz w:val="24"/>
          <w:lang w:eastAsia="ja-JP"/>
        </w:rPr>
        <w:t>2016</w:t>
      </w:r>
      <w:r w:rsidR="001E22F8" w:rsidRPr="000C4C88">
        <w:rPr>
          <w:rFonts w:cs="Arial"/>
          <w:sz w:val="24"/>
          <w:lang w:eastAsia="ja-JP"/>
        </w:rPr>
        <w:t>b</w:t>
      </w:r>
      <w:r w:rsidR="007F1AD1" w:rsidRPr="000C4C88">
        <w:rPr>
          <w:rFonts w:cs="Arial"/>
          <w:sz w:val="24"/>
          <w:lang w:eastAsia="ja-JP"/>
        </w:rPr>
        <w:t xml:space="preserve">) </w:t>
      </w:r>
      <w:r w:rsidR="00651F8C" w:rsidRPr="000C4C88">
        <w:rPr>
          <w:sz w:val="24"/>
        </w:rPr>
        <w:t xml:space="preserve">Are senior nurses on </w:t>
      </w:r>
      <w:r w:rsidR="003F406A" w:rsidRPr="000C4C88">
        <w:rPr>
          <w:sz w:val="24"/>
        </w:rPr>
        <w:t>Clinical commissioning groups</w:t>
      </w:r>
      <w:r w:rsidR="00651F8C" w:rsidRPr="000C4C88">
        <w:rPr>
          <w:sz w:val="24"/>
        </w:rPr>
        <w:t xml:space="preserve"> in England inadvertently supporting the d</w:t>
      </w:r>
      <w:r w:rsidR="007F1AD1" w:rsidRPr="000C4C88">
        <w:rPr>
          <w:sz w:val="24"/>
        </w:rPr>
        <w:t>evaluation of their profession?</w:t>
      </w:r>
      <w:r w:rsidR="00AC725F" w:rsidRPr="000C4C88">
        <w:rPr>
          <w:sz w:val="24"/>
        </w:rPr>
        <w:t xml:space="preserve"> </w:t>
      </w:r>
      <w:proofErr w:type="gramStart"/>
      <w:r w:rsidR="007F1AD1" w:rsidRPr="000C4C88">
        <w:rPr>
          <w:sz w:val="24"/>
        </w:rPr>
        <w:t>A</w:t>
      </w:r>
      <w:r w:rsidR="00651F8C" w:rsidRPr="000C4C88">
        <w:rPr>
          <w:sz w:val="24"/>
        </w:rPr>
        <w:t xml:space="preserve"> critical integrative review of the literature</w:t>
      </w:r>
      <w:r w:rsidR="007A67EB" w:rsidRPr="000C4C88">
        <w:rPr>
          <w:rFonts w:cs="Arial"/>
          <w:sz w:val="24"/>
          <w:lang w:eastAsia="ja-JP"/>
        </w:rPr>
        <w:t>.</w:t>
      </w:r>
      <w:proofErr w:type="gramEnd"/>
      <w:r w:rsidR="00783883" w:rsidRPr="000C4C88">
        <w:rPr>
          <w:rFonts w:cs="Arial"/>
          <w:sz w:val="24"/>
          <w:lang w:eastAsia="ja-JP"/>
        </w:rPr>
        <w:t xml:space="preserve"> </w:t>
      </w:r>
      <w:r w:rsidR="00651F8C" w:rsidRPr="000C4C88">
        <w:rPr>
          <w:rFonts w:cs="Arial"/>
          <w:i/>
          <w:sz w:val="24"/>
          <w:lang w:eastAsia="ja-JP"/>
        </w:rPr>
        <w:t>Nursing Inquiry</w:t>
      </w:r>
      <w:r w:rsidR="00783883" w:rsidRPr="000C4C88">
        <w:rPr>
          <w:rFonts w:cs="Arial"/>
          <w:sz w:val="24"/>
          <w:lang w:eastAsia="ja-JP"/>
        </w:rPr>
        <w:t xml:space="preserve"> </w:t>
      </w:r>
      <w:r w:rsidR="00CF3820" w:rsidRPr="00416573">
        <w:rPr>
          <w:rFonts w:cs="Arial"/>
          <w:sz w:val="24"/>
          <w:lang w:eastAsia="ja-JP"/>
        </w:rPr>
        <w:t>23</w:t>
      </w:r>
      <w:r w:rsidR="00CF3820" w:rsidRPr="000C4C88">
        <w:rPr>
          <w:rFonts w:cs="Arial"/>
          <w:sz w:val="24"/>
          <w:lang w:eastAsia="ja-JP"/>
        </w:rPr>
        <w:t>(2)</w:t>
      </w:r>
      <w:proofErr w:type="gramStart"/>
      <w:r w:rsidR="00416573">
        <w:rPr>
          <w:rFonts w:cs="Arial"/>
          <w:sz w:val="24"/>
          <w:lang w:eastAsia="ja-JP"/>
        </w:rPr>
        <w:t>:</w:t>
      </w:r>
      <w:r w:rsidR="00CF3820" w:rsidRPr="000C4C88">
        <w:rPr>
          <w:rFonts w:cs="Arial"/>
          <w:sz w:val="24"/>
          <w:lang w:eastAsia="ja-JP"/>
        </w:rPr>
        <w:t>178</w:t>
      </w:r>
      <w:proofErr w:type="gramEnd"/>
      <w:r w:rsidR="00CF3820" w:rsidRPr="000C4C88">
        <w:rPr>
          <w:rFonts w:cs="Arial"/>
          <w:sz w:val="24"/>
          <w:lang w:eastAsia="ja-JP"/>
        </w:rPr>
        <w:t>-187</w:t>
      </w:r>
    </w:p>
    <w:p w14:paraId="50C96DB1" w14:textId="01019581" w:rsidR="0085561B" w:rsidRPr="000C4C88" w:rsidRDefault="0085561B" w:rsidP="000C4C88">
      <w:pPr>
        <w:spacing w:line="480" w:lineRule="auto"/>
        <w:jc w:val="both"/>
        <w:rPr>
          <w:rFonts w:cs="Arial"/>
          <w:sz w:val="24"/>
          <w:lang w:eastAsia="ja-JP"/>
        </w:rPr>
      </w:pPr>
      <w:r>
        <w:rPr>
          <w:rFonts w:cs="Arial"/>
          <w:sz w:val="24"/>
          <w:lang w:eastAsia="ja-JP"/>
        </w:rPr>
        <w:t>Author et al. (</w:t>
      </w:r>
      <w:r w:rsidR="00683F9F">
        <w:rPr>
          <w:rFonts w:cs="Arial"/>
          <w:sz w:val="24"/>
          <w:lang w:eastAsia="ja-JP"/>
        </w:rPr>
        <w:t>In press</w:t>
      </w:r>
      <w:r>
        <w:rPr>
          <w:rFonts w:cs="Arial"/>
          <w:sz w:val="24"/>
          <w:lang w:eastAsia="ja-JP"/>
        </w:rPr>
        <w:t xml:space="preserve">) Do Governing Body and CSU Nurses on Clinical Commissioning Groups really lead a Nursing agenda? Results form the 2015 CNLN survey.  </w:t>
      </w:r>
      <w:proofErr w:type="gramStart"/>
      <w:r>
        <w:rPr>
          <w:rFonts w:cs="Arial"/>
          <w:sz w:val="24"/>
          <w:lang w:eastAsia="ja-JP"/>
        </w:rPr>
        <w:t>Journal of Nursing Management.</w:t>
      </w:r>
      <w:proofErr w:type="gramEnd"/>
    </w:p>
    <w:p w14:paraId="6C56BC30" w14:textId="77777777" w:rsidR="00783883" w:rsidRPr="000C4C88" w:rsidRDefault="00116E1E" w:rsidP="000C4C88">
      <w:pPr>
        <w:spacing w:line="480" w:lineRule="auto"/>
        <w:jc w:val="both"/>
        <w:rPr>
          <w:rFonts w:cs="Arial"/>
          <w:sz w:val="24"/>
          <w:lang w:eastAsia="ja-JP"/>
        </w:rPr>
      </w:pPr>
      <w:r w:rsidRPr="000C4C88">
        <w:rPr>
          <w:rFonts w:cs="Arial"/>
          <w:sz w:val="24"/>
          <w:lang w:eastAsia="ja-JP"/>
        </w:rPr>
        <w:t>Author</w:t>
      </w:r>
      <w:r w:rsidR="00C356EA" w:rsidRPr="000C4C88">
        <w:rPr>
          <w:rFonts w:cs="Arial"/>
          <w:sz w:val="24"/>
          <w:lang w:eastAsia="ja-JP"/>
        </w:rPr>
        <w:t xml:space="preserve"> </w:t>
      </w:r>
      <w:r w:rsidRPr="00416573">
        <w:rPr>
          <w:rFonts w:cs="Arial"/>
          <w:sz w:val="24"/>
          <w:lang w:eastAsia="ja-JP"/>
        </w:rPr>
        <w:t>et al</w:t>
      </w:r>
      <w:r w:rsidR="006D1FBD" w:rsidRPr="00416573">
        <w:rPr>
          <w:rFonts w:cs="Arial"/>
          <w:sz w:val="24"/>
          <w:lang w:eastAsia="ja-JP"/>
        </w:rPr>
        <w:t>.</w:t>
      </w:r>
      <w:r w:rsidR="006D1FBD" w:rsidRPr="000C4C88">
        <w:rPr>
          <w:rFonts w:cs="Arial"/>
          <w:sz w:val="24"/>
          <w:lang w:eastAsia="ja-JP"/>
        </w:rPr>
        <w:t xml:space="preserve"> </w:t>
      </w:r>
      <w:r w:rsidR="007F1AD1" w:rsidRPr="000C4C88">
        <w:rPr>
          <w:rFonts w:cs="Arial"/>
          <w:sz w:val="24"/>
          <w:lang w:eastAsia="ja-JP"/>
        </w:rPr>
        <w:t>(2014)</w:t>
      </w:r>
      <w:r w:rsidR="00783883" w:rsidRPr="000C4C88">
        <w:rPr>
          <w:rFonts w:cs="Arial"/>
          <w:sz w:val="24"/>
          <w:lang w:eastAsia="ja-JP"/>
        </w:rPr>
        <w:t xml:space="preserve"> </w:t>
      </w:r>
      <w:r w:rsidR="00783883" w:rsidRPr="000C4C88">
        <w:rPr>
          <w:rFonts w:cs="Arial"/>
          <w:sz w:val="24"/>
        </w:rPr>
        <w:t>People and teams matter in organisational change: professionals’ and managers’ experiences of changing governance</w:t>
      </w:r>
      <w:r w:rsidR="007A67EB" w:rsidRPr="000C4C88">
        <w:rPr>
          <w:rFonts w:cs="Arial"/>
          <w:sz w:val="24"/>
        </w:rPr>
        <w:t xml:space="preserve"> and incentives in primary care.</w:t>
      </w:r>
      <w:r w:rsidR="00783883" w:rsidRPr="000C4C88">
        <w:rPr>
          <w:rFonts w:cs="Arial"/>
          <w:sz w:val="24"/>
        </w:rPr>
        <w:t xml:space="preserve"> </w:t>
      </w:r>
      <w:r w:rsidR="00783883" w:rsidRPr="000C4C88">
        <w:rPr>
          <w:rFonts w:cs="Arial"/>
          <w:i/>
          <w:sz w:val="24"/>
        </w:rPr>
        <w:t>Health Services Research Journal</w:t>
      </w:r>
      <w:r w:rsidR="00783883" w:rsidRPr="000C4C88">
        <w:rPr>
          <w:rFonts w:cs="Arial"/>
          <w:sz w:val="24"/>
        </w:rPr>
        <w:t xml:space="preserve"> </w:t>
      </w:r>
      <w:r w:rsidR="007F1AD1" w:rsidRPr="00416573">
        <w:rPr>
          <w:rFonts w:cs="Arial"/>
          <w:sz w:val="24"/>
          <w:lang w:eastAsia="ja-JP"/>
        </w:rPr>
        <w:t>49</w:t>
      </w:r>
      <w:r w:rsidR="006D1FBD" w:rsidRPr="000C4C88">
        <w:rPr>
          <w:rFonts w:cs="Arial"/>
          <w:sz w:val="24"/>
          <w:lang w:eastAsia="ja-JP"/>
        </w:rPr>
        <w:t>(</w:t>
      </w:r>
      <w:r w:rsidR="007F1AD1" w:rsidRPr="000C4C88">
        <w:rPr>
          <w:rFonts w:cs="Arial"/>
          <w:sz w:val="24"/>
          <w:lang w:eastAsia="ja-JP"/>
        </w:rPr>
        <w:t>1</w:t>
      </w:r>
      <w:r w:rsidR="006D1FBD" w:rsidRPr="000C4C88">
        <w:rPr>
          <w:rFonts w:cs="Arial"/>
          <w:sz w:val="24"/>
          <w:lang w:eastAsia="ja-JP"/>
        </w:rPr>
        <w:t>)</w:t>
      </w:r>
      <w:proofErr w:type="gramStart"/>
      <w:r w:rsidR="00416573">
        <w:rPr>
          <w:rFonts w:cs="Arial"/>
          <w:sz w:val="24"/>
          <w:lang w:eastAsia="ja-JP"/>
        </w:rPr>
        <w:t>:</w:t>
      </w:r>
      <w:r w:rsidR="00783883" w:rsidRPr="000C4C88">
        <w:rPr>
          <w:rFonts w:cs="Arial"/>
          <w:sz w:val="24"/>
          <w:lang w:eastAsia="ja-JP"/>
        </w:rPr>
        <w:t>59</w:t>
      </w:r>
      <w:proofErr w:type="gramEnd"/>
      <w:r w:rsidR="00783883" w:rsidRPr="000C4C88">
        <w:rPr>
          <w:rFonts w:cs="Arial"/>
          <w:sz w:val="24"/>
          <w:lang w:eastAsia="ja-JP"/>
        </w:rPr>
        <w:t xml:space="preserve">-68. </w:t>
      </w:r>
    </w:p>
    <w:p w14:paraId="567E70C0" w14:textId="77777777" w:rsidR="00783883" w:rsidRPr="000C4C88" w:rsidRDefault="00691670" w:rsidP="000C4C88">
      <w:pPr>
        <w:autoSpaceDE w:val="0"/>
        <w:autoSpaceDN w:val="0"/>
        <w:adjustRightInd w:val="0"/>
        <w:spacing w:after="0" w:line="480" w:lineRule="auto"/>
        <w:jc w:val="both"/>
        <w:rPr>
          <w:rFonts w:cs="NewBaskerville-Roman"/>
          <w:sz w:val="24"/>
        </w:rPr>
      </w:pPr>
      <w:r w:rsidRPr="000C4C88">
        <w:rPr>
          <w:rFonts w:cs="NewBaskerville-Bold"/>
          <w:bCs/>
          <w:sz w:val="24"/>
        </w:rPr>
        <w:t>Barr H</w:t>
      </w:r>
      <w:r w:rsidR="007F1AD1" w:rsidRPr="000C4C88">
        <w:rPr>
          <w:rFonts w:cs="NewBaskerville-Bold"/>
          <w:bCs/>
          <w:sz w:val="24"/>
        </w:rPr>
        <w:t xml:space="preserve"> (1998)</w:t>
      </w:r>
      <w:r w:rsidR="00783883" w:rsidRPr="000C4C88">
        <w:rPr>
          <w:rFonts w:cs="NewBaskerville-Bold"/>
          <w:bCs/>
          <w:sz w:val="24"/>
        </w:rPr>
        <w:t xml:space="preserve"> </w:t>
      </w:r>
      <w:r w:rsidR="00783883" w:rsidRPr="000C4C88">
        <w:rPr>
          <w:rFonts w:cs="NewBaskerville-Roman"/>
          <w:sz w:val="24"/>
        </w:rPr>
        <w:t xml:space="preserve">Competent to collaborate: Towards a competency-based model for </w:t>
      </w:r>
      <w:proofErr w:type="spellStart"/>
      <w:r w:rsidR="00783883" w:rsidRPr="000C4C88">
        <w:rPr>
          <w:rFonts w:cs="NewBaskerville-Roman"/>
          <w:sz w:val="24"/>
        </w:rPr>
        <w:t>interprofessional</w:t>
      </w:r>
      <w:proofErr w:type="spellEnd"/>
      <w:r w:rsidR="007A67EB" w:rsidRPr="000C4C88">
        <w:rPr>
          <w:rFonts w:cs="NewBaskerville-Roman"/>
          <w:sz w:val="24"/>
        </w:rPr>
        <w:t xml:space="preserve"> education.</w:t>
      </w:r>
      <w:r w:rsidR="00783883" w:rsidRPr="000C4C88">
        <w:rPr>
          <w:rFonts w:cs="NewBaskerville-Roman"/>
          <w:sz w:val="24"/>
        </w:rPr>
        <w:t xml:space="preserve"> </w:t>
      </w:r>
      <w:r w:rsidR="00783883" w:rsidRPr="000C4C88">
        <w:rPr>
          <w:rFonts w:cs="NewBaskerville-Italic"/>
          <w:i/>
          <w:iCs/>
          <w:sz w:val="24"/>
        </w:rPr>
        <w:t>Journal of</w:t>
      </w:r>
      <w:r w:rsidR="00783883" w:rsidRPr="000C4C88">
        <w:rPr>
          <w:rFonts w:cs="NewBaskerville-Roman"/>
          <w:i/>
          <w:sz w:val="24"/>
        </w:rPr>
        <w:t xml:space="preserve"> </w:t>
      </w:r>
      <w:proofErr w:type="spellStart"/>
      <w:r w:rsidR="00783883" w:rsidRPr="000C4C88">
        <w:rPr>
          <w:rFonts w:cs="NewBaskerville-Italic"/>
          <w:i/>
          <w:iCs/>
          <w:sz w:val="24"/>
        </w:rPr>
        <w:t>Interprofessional</w:t>
      </w:r>
      <w:proofErr w:type="spellEnd"/>
      <w:r w:rsidR="00783883" w:rsidRPr="000C4C88">
        <w:rPr>
          <w:rFonts w:cs="NewBaskerville-Italic"/>
          <w:i/>
          <w:iCs/>
          <w:sz w:val="24"/>
        </w:rPr>
        <w:t xml:space="preserve"> Care</w:t>
      </w:r>
      <w:r w:rsidR="00783883" w:rsidRPr="000C4C88">
        <w:rPr>
          <w:rFonts w:cs="NewBaskerville-Roman"/>
          <w:sz w:val="24"/>
        </w:rPr>
        <w:t xml:space="preserve"> </w:t>
      </w:r>
      <w:r w:rsidR="007F1AD1" w:rsidRPr="00416573">
        <w:rPr>
          <w:rFonts w:cs="NewBaskerville-Bold"/>
          <w:bCs/>
          <w:sz w:val="24"/>
        </w:rPr>
        <w:t>12</w:t>
      </w:r>
      <w:r w:rsidR="006D1FBD" w:rsidRPr="000C4C88">
        <w:rPr>
          <w:rFonts w:cs="NewBaskerville-Bold"/>
          <w:bCs/>
          <w:sz w:val="24"/>
        </w:rPr>
        <w:t>(</w:t>
      </w:r>
      <w:r w:rsidR="007F1AD1" w:rsidRPr="000C4C88">
        <w:rPr>
          <w:rFonts w:cs="NewBaskerville-Roman"/>
          <w:sz w:val="24"/>
        </w:rPr>
        <w:t>2</w:t>
      </w:r>
      <w:r w:rsidR="006D1FBD" w:rsidRPr="000C4C88">
        <w:rPr>
          <w:rFonts w:cs="NewBaskerville-Roman"/>
          <w:sz w:val="24"/>
        </w:rPr>
        <w:t>)</w:t>
      </w:r>
      <w:r w:rsidR="00416573">
        <w:rPr>
          <w:rFonts w:cs="NewBaskerville-Roman"/>
          <w:sz w:val="24"/>
        </w:rPr>
        <w:t>:</w:t>
      </w:r>
      <w:r w:rsidR="00783883" w:rsidRPr="000C4C88">
        <w:rPr>
          <w:rFonts w:cs="NewBaskerville-Roman"/>
          <w:sz w:val="24"/>
        </w:rPr>
        <w:t xml:space="preserve"> 181-187.</w:t>
      </w:r>
    </w:p>
    <w:p w14:paraId="4BB86492" w14:textId="77777777" w:rsidR="00CE03F1" w:rsidRPr="000C4C88" w:rsidRDefault="00416573" w:rsidP="000C4C88">
      <w:pPr>
        <w:autoSpaceDE w:val="0"/>
        <w:autoSpaceDN w:val="0"/>
        <w:adjustRightInd w:val="0"/>
        <w:spacing w:after="0" w:line="480" w:lineRule="auto"/>
        <w:jc w:val="both"/>
        <w:rPr>
          <w:sz w:val="24"/>
        </w:rPr>
      </w:pPr>
      <w:r>
        <w:rPr>
          <w:sz w:val="24"/>
        </w:rPr>
        <w:t>Beresford P</w:t>
      </w:r>
      <w:r w:rsidR="009261F0" w:rsidRPr="000C4C88">
        <w:rPr>
          <w:sz w:val="24"/>
        </w:rPr>
        <w:t xml:space="preserve"> </w:t>
      </w:r>
      <w:r w:rsidR="00CE03F1" w:rsidRPr="000C4C88">
        <w:rPr>
          <w:sz w:val="24"/>
        </w:rPr>
        <w:t xml:space="preserve"> (2013) </w:t>
      </w:r>
      <w:r w:rsidR="009261F0" w:rsidRPr="000C4C88">
        <w:rPr>
          <w:i/>
          <w:sz w:val="24"/>
        </w:rPr>
        <w:t>Beyond the usual suspects</w:t>
      </w:r>
      <w:r w:rsidR="00CE03F1" w:rsidRPr="000C4C88">
        <w:rPr>
          <w:sz w:val="24"/>
        </w:rPr>
        <w:t>. London</w:t>
      </w:r>
      <w:r>
        <w:rPr>
          <w:sz w:val="24"/>
        </w:rPr>
        <w:t>:</w:t>
      </w:r>
      <w:r w:rsidR="00CE03F1" w:rsidRPr="000C4C88">
        <w:rPr>
          <w:sz w:val="24"/>
        </w:rPr>
        <w:t xml:space="preserve"> </w:t>
      </w:r>
      <w:r w:rsidR="009261F0" w:rsidRPr="000C4C88">
        <w:rPr>
          <w:sz w:val="24"/>
        </w:rPr>
        <w:t>Shaping Our Lives,</w:t>
      </w:r>
    </w:p>
    <w:p w14:paraId="7BF70150" w14:textId="77777777" w:rsidR="009261F0" w:rsidRPr="000C4C88" w:rsidRDefault="000E5D37" w:rsidP="000C4C88">
      <w:pPr>
        <w:autoSpaceDE w:val="0"/>
        <w:autoSpaceDN w:val="0"/>
        <w:adjustRightInd w:val="0"/>
        <w:spacing w:after="0" w:line="480" w:lineRule="auto"/>
        <w:jc w:val="both"/>
        <w:rPr>
          <w:sz w:val="24"/>
        </w:rPr>
      </w:pPr>
      <w:r>
        <w:rPr>
          <w:sz w:val="24"/>
        </w:rPr>
        <w:t>Trivedi P</w:t>
      </w:r>
      <w:r w:rsidR="009261F0" w:rsidRPr="000C4C88">
        <w:rPr>
          <w:sz w:val="24"/>
        </w:rPr>
        <w:t xml:space="preserve"> </w:t>
      </w:r>
      <w:r w:rsidR="00CE03F1" w:rsidRPr="000C4C88">
        <w:rPr>
          <w:sz w:val="24"/>
        </w:rPr>
        <w:t xml:space="preserve">(2009) </w:t>
      </w:r>
      <w:r w:rsidR="009261F0" w:rsidRPr="000C4C88">
        <w:rPr>
          <w:sz w:val="24"/>
        </w:rPr>
        <w:t>Black service ‘user invol</w:t>
      </w:r>
      <w:r w:rsidR="00CE03F1" w:rsidRPr="000C4C88">
        <w:rPr>
          <w:sz w:val="24"/>
        </w:rPr>
        <w:t>vement’—rhetoric or reality. In</w:t>
      </w:r>
      <w:r>
        <w:rPr>
          <w:sz w:val="24"/>
        </w:rPr>
        <w:t>:</w:t>
      </w:r>
      <w:r w:rsidR="009261F0" w:rsidRPr="000C4C88">
        <w:rPr>
          <w:sz w:val="24"/>
        </w:rPr>
        <w:t xml:space="preserve"> </w:t>
      </w:r>
      <w:r>
        <w:rPr>
          <w:sz w:val="24"/>
        </w:rPr>
        <w:t xml:space="preserve">Fernando S and </w:t>
      </w:r>
      <w:r w:rsidRPr="000C4C88">
        <w:rPr>
          <w:sz w:val="24"/>
        </w:rPr>
        <w:t>Keating F</w:t>
      </w:r>
      <w:r>
        <w:rPr>
          <w:sz w:val="24"/>
        </w:rPr>
        <w:t xml:space="preserve"> (</w:t>
      </w:r>
      <w:proofErr w:type="spellStart"/>
      <w:r w:rsidRPr="000C4C88">
        <w:rPr>
          <w:sz w:val="24"/>
        </w:rPr>
        <w:t>eds</w:t>
      </w:r>
      <w:proofErr w:type="spellEnd"/>
      <w:r w:rsidRPr="000C4C88">
        <w:rPr>
          <w:sz w:val="24"/>
        </w:rPr>
        <w:t xml:space="preserve">) </w:t>
      </w:r>
      <w:r w:rsidR="009261F0" w:rsidRPr="000C4C88">
        <w:rPr>
          <w:i/>
          <w:sz w:val="24"/>
        </w:rPr>
        <w:t>Mental Health in a Multi-Ethnic Society</w:t>
      </w:r>
      <w:r w:rsidR="009261F0" w:rsidRPr="000C4C88">
        <w:rPr>
          <w:sz w:val="24"/>
        </w:rPr>
        <w:t xml:space="preserve">. </w:t>
      </w:r>
      <w:r>
        <w:rPr>
          <w:sz w:val="24"/>
        </w:rPr>
        <w:t>London:</w:t>
      </w:r>
      <w:r w:rsidR="00CE03F1" w:rsidRPr="000C4C88">
        <w:rPr>
          <w:sz w:val="24"/>
        </w:rPr>
        <w:t xml:space="preserve"> Routledge, pp.</w:t>
      </w:r>
      <w:r>
        <w:rPr>
          <w:sz w:val="24"/>
        </w:rPr>
        <w:t xml:space="preserve">136–46. </w:t>
      </w:r>
    </w:p>
    <w:p w14:paraId="4DFA56D1" w14:textId="77777777" w:rsidR="003B7F99" w:rsidRPr="000C4C88" w:rsidRDefault="00691670" w:rsidP="000C4C88">
      <w:pPr>
        <w:spacing w:line="480" w:lineRule="auto"/>
        <w:jc w:val="both"/>
        <w:rPr>
          <w:sz w:val="24"/>
          <w:lang w:eastAsia="en-GB"/>
        </w:rPr>
      </w:pPr>
      <w:r w:rsidRPr="000C4C88">
        <w:rPr>
          <w:sz w:val="24"/>
          <w:lang w:eastAsia="en-GB"/>
        </w:rPr>
        <w:lastRenderedPageBreak/>
        <w:t xml:space="preserve">Berg E </w:t>
      </w:r>
      <w:proofErr w:type="spellStart"/>
      <w:r w:rsidRPr="000C4C88">
        <w:rPr>
          <w:sz w:val="24"/>
          <w:lang w:eastAsia="en-GB"/>
        </w:rPr>
        <w:t>E</w:t>
      </w:r>
      <w:proofErr w:type="spellEnd"/>
      <w:r w:rsidRPr="000C4C88">
        <w:rPr>
          <w:sz w:val="24"/>
          <w:lang w:eastAsia="en-GB"/>
        </w:rPr>
        <w:t xml:space="preserve"> B, Barry J </w:t>
      </w:r>
      <w:proofErr w:type="spellStart"/>
      <w:r w:rsidRPr="000C4C88">
        <w:rPr>
          <w:sz w:val="24"/>
          <w:lang w:eastAsia="en-GB"/>
        </w:rPr>
        <w:t>J</w:t>
      </w:r>
      <w:proofErr w:type="spellEnd"/>
      <w:r w:rsidRPr="000C4C88">
        <w:rPr>
          <w:sz w:val="24"/>
          <w:lang w:eastAsia="en-GB"/>
        </w:rPr>
        <w:t xml:space="preserve"> </w:t>
      </w:r>
      <w:proofErr w:type="spellStart"/>
      <w:r w:rsidRPr="000C4C88">
        <w:rPr>
          <w:sz w:val="24"/>
          <w:lang w:eastAsia="en-GB"/>
        </w:rPr>
        <w:t>J</w:t>
      </w:r>
      <w:proofErr w:type="spellEnd"/>
      <w:r w:rsidR="000E5D37">
        <w:rPr>
          <w:sz w:val="24"/>
          <w:lang w:eastAsia="en-GB"/>
        </w:rPr>
        <w:t xml:space="preserve"> and</w:t>
      </w:r>
      <w:r w:rsidR="00783883" w:rsidRPr="000C4C88">
        <w:rPr>
          <w:sz w:val="24"/>
          <w:lang w:eastAsia="en-GB"/>
        </w:rPr>
        <w:t xml:space="preserve"> </w:t>
      </w:r>
      <w:r w:rsidRPr="000C4C88">
        <w:rPr>
          <w:sz w:val="24"/>
          <w:lang w:eastAsia="en-GB"/>
        </w:rPr>
        <w:t xml:space="preserve">Chandler J </w:t>
      </w:r>
      <w:proofErr w:type="spellStart"/>
      <w:r w:rsidRPr="000C4C88">
        <w:rPr>
          <w:sz w:val="24"/>
          <w:lang w:eastAsia="en-GB"/>
        </w:rPr>
        <w:t>J</w:t>
      </w:r>
      <w:proofErr w:type="spellEnd"/>
      <w:r w:rsidRPr="000C4C88">
        <w:rPr>
          <w:sz w:val="24"/>
          <w:lang w:eastAsia="en-GB"/>
        </w:rPr>
        <w:t xml:space="preserve"> P</w:t>
      </w:r>
      <w:r w:rsidR="007F1AD1" w:rsidRPr="000C4C88">
        <w:rPr>
          <w:sz w:val="24"/>
          <w:lang w:eastAsia="en-GB"/>
        </w:rPr>
        <w:t xml:space="preserve"> (2008)</w:t>
      </w:r>
      <w:r w:rsidR="00783883" w:rsidRPr="000C4C88">
        <w:rPr>
          <w:sz w:val="24"/>
          <w:lang w:eastAsia="en-GB"/>
        </w:rPr>
        <w:t xml:space="preserve"> New public management and soci</w:t>
      </w:r>
      <w:r w:rsidR="000E5D37">
        <w:rPr>
          <w:sz w:val="24"/>
          <w:lang w:eastAsia="en-GB"/>
        </w:rPr>
        <w:t xml:space="preserve">al work in Sweden and England. </w:t>
      </w:r>
      <w:proofErr w:type="gramStart"/>
      <w:r w:rsidR="00783883" w:rsidRPr="000C4C88">
        <w:rPr>
          <w:sz w:val="24"/>
          <w:lang w:eastAsia="en-GB"/>
        </w:rPr>
        <w:t>Challenges and opportunities for staff in pre</w:t>
      </w:r>
      <w:r w:rsidR="007A67EB" w:rsidRPr="000C4C88">
        <w:rPr>
          <w:sz w:val="24"/>
          <w:lang w:eastAsia="en-GB"/>
        </w:rPr>
        <w:t>dominantly female organisations.</w:t>
      </w:r>
      <w:proofErr w:type="gramEnd"/>
      <w:r w:rsidR="00783883" w:rsidRPr="000C4C88">
        <w:rPr>
          <w:sz w:val="24"/>
          <w:lang w:eastAsia="en-GB"/>
        </w:rPr>
        <w:t xml:space="preserve"> </w:t>
      </w:r>
      <w:r w:rsidR="00783883" w:rsidRPr="000C4C88">
        <w:rPr>
          <w:i/>
          <w:sz w:val="24"/>
          <w:lang w:eastAsia="en-GB"/>
        </w:rPr>
        <w:t>International Journal of Sociology and Social Policy</w:t>
      </w:r>
      <w:r w:rsidR="00CE03F1" w:rsidRPr="000C4C88">
        <w:rPr>
          <w:sz w:val="24"/>
          <w:lang w:eastAsia="en-GB"/>
        </w:rPr>
        <w:t xml:space="preserve"> </w:t>
      </w:r>
      <w:r w:rsidR="00CE03F1" w:rsidRPr="000E5D37">
        <w:rPr>
          <w:sz w:val="24"/>
          <w:lang w:eastAsia="en-GB"/>
        </w:rPr>
        <w:t>28</w:t>
      </w:r>
      <w:r w:rsidR="00CE03F1" w:rsidRPr="000C4C88">
        <w:rPr>
          <w:sz w:val="24"/>
          <w:lang w:eastAsia="en-GB"/>
        </w:rPr>
        <w:t>(</w:t>
      </w:r>
      <w:r w:rsidR="007F1AD1" w:rsidRPr="000C4C88">
        <w:rPr>
          <w:sz w:val="24"/>
          <w:lang w:eastAsia="en-GB"/>
        </w:rPr>
        <w:t>3-4</w:t>
      </w:r>
      <w:r w:rsidR="00CE03F1" w:rsidRPr="000C4C88">
        <w:rPr>
          <w:sz w:val="24"/>
          <w:lang w:eastAsia="en-GB"/>
        </w:rPr>
        <w:t>)</w:t>
      </w:r>
      <w:r w:rsidR="000E5D37">
        <w:rPr>
          <w:sz w:val="24"/>
          <w:lang w:eastAsia="en-GB"/>
        </w:rPr>
        <w:t>:</w:t>
      </w:r>
      <w:r w:rsidR="00783883" w:rsidRPr="000C4C88">
        <w:rPr>
          <w:sz w:val="24"/>
          <w:lang w:eastAsia="en-GB"/>
        </w:rPr>
        <w:t xml:space="preserve"> 114-128.</w:t>
      </w:r>
    </w:p>
    <w:p w14:paraId="17E17A67" w14:textId="77777777" w:rsidR="00783883" w:rsidRPr="000C4C88" w:rsidRDefault="00AA09A2" w:rsidP="000C4C88">
      <w:pPr>
        <w:spacing w:after="120" w:line="480" w:lineRule="auto"/>
        <w:jc w:val="both"/>
        <w:rPr>
          <w:rFonts w:eastAsiaTheme="majorEastAsia"/>
          <w:bCs/>
          <w:sz w:val="24"/>
        </w:rPr>
      </w:pPr>
      <w:proofErr w:type="spellStart"/>
      <w:r w:rsidRPr="000C4C88">
        <w:rPr>
          <w:rFonts w:eastAsiaTheme="majorEastAsia"/>
          <w:bCs/>
          <w:sz w:val="24"/>
        </w:rPr>
        <w:t>Burawoy</w:t>
      </w:r>
      <w:proofErr w:type="spellEnd"/>
      <w:r w:rsidR="00691670" w:rsidRPr="000C4C88">
        <w:rPr>
          <w:rFonts w:eastAsiaTheme="majorEastAsia"/>
          <w:bCs/>
          <w:sz w:val="24"/>
        </w:rPr>
        <w:t xml:space="preserve"> M</w:t>
      </w:r>
      <w:r w:rsidRPr="000C4C88">
        <w:rPr>
          <w:rFonts w:eastAsiaTheme="majorEastAsia"/>
          <w:bCs/>
          <w:sz w:val="24"/>
        </w:rPr>
        <w:t xml:space="preserve"> </w:t>
      </w:r>
      <w:r w:rsidR="007A67EB" w:rsidRPr="000C4C88">
        <w:rPr>
          <w:rFonts w:eastAsiaTheme="majorEastAsia"/>
          <w:bCs/>
          <w:sz w:val="24"/>
        </w:rPr>
        <w:t>(1998) The extended case method.</w:t>
      </w:r>
      <w:r w:rsidRPr="000C4C88">
        <w:rPr>
          <w:rFonts w:eastAsiaTheme="majorEastAsia"/>
          <w:bCs/>
          <w:sz w:val="24"/>
        </w:rPr>
        <w:t xml:space="preserve"> </w:t>
      </w:r>
      <w:r w:rsidRPr="000C4C88">
        <w:rPr>
          <w:rFonts w:eastAsiaTheme="majorEastAsia"/>
          <w:bCs/>
          <w:i/>
          <w:sz w:val="24"/>
        </w:rPr>
        <w:t>Sociological Theory</w:t>
      </w:r>
      <w:r w:rsidR="00CE03F1" w:rsidRPr="000C4C88">
        <w:rPr>
          <w:rFonts w:eastAsiaTheme="majorEastAsia"/>
          <w:bCs/>
          <w:sz w:val="24"/>
        </w:rPr>
        <w:t xml:space="preserve"> </w:t>
      </w:r>
      <w:r w:rsidR="00CE03F1" w:rsidRPr="000E5D37">
        <w:rPr>
          <w:rFonts w:eastAsiaTheme="majorEastAsia"/>
          <w:bCs/>
          <w:sz w:val="24"/>
        </w:rPr>
        <w:t>16</w:t>
      </w:r>
      <w:r w:rsidR="00CE03F1" w:rsidRPr="000C4C88">
        <w:rPr>
          <w:rFonts w:eastAsiaTheme="majorEastAsia"/>
          <w:bCs/>
          <w:sz w:val="24"/>
        </w:rPr>
        <w:t>(</w:t>
      </w:r>
      <w:r w:rsidR="007F1AD1" w:rsidRPr="000C4C88">
        <w:rPr>
          <w:rFonts w:eastAsiaTheme="majorEastAsia"/>
          <w:bCs/>
          <w:sz w:val="24"/>
        </w:rPr>
        <w:t>1</w:t>
      </w:r>
      <w:r w:rsidR="00CE03F1" w:rsidRPr="000C4C88">
        <w:rPr>
          <w:rFonts w:eastAsiaTheme="majorEastAsia"/>
          <w:bCs/>
          <w:sz w:val="24"/>
        </w:rPr>
        <w:t>)</w:t>
      </w:r>
      <w:r w:rsidR="000E5D37">
        <w:rPr>
          <w:rFonts w:eastAsiaTheme="majorEastAsia"/>
          <w:bCs/>
          <w:sz w:val="24"/>
        </w:rPr>
        <w:t>:</w:t>
      </w:r>
      <w:r w:rsidRPr="000C4C88">
        <w:rPr>
          <w:rFonts w:eastAsiaTheme="majorEastAsia"/>
          <w:bCs/>
          <w:sz w:val="24"/>
        </w:rPr>
        <w:t xml:space="preserve"> 4-33</w:t>
      </w:r>
    </w:p>
    <w:p w14:paraId="4021792A" w14:textId="77777777" w:rsidR="00277B4F" w:rsidRPr="000C4C88" w:rsidRDefault="007A67EB" w:rsidP="000C4C88">
      <w:pPr>
        <w:spacing w:line="480" w:lineRule="auto"/>
        <w:jc w:val="both"/>
        <w:rPr>
          <w:rFonts w:cs="Arial"/>
          <w:sz w:val="24"/>
          <w:shd w:val="clear" w:color="auto" w:fill="FFFFFF"/>
        </w:rPr>
      </w:pPr>
      <w:r w:rsidRPr="000C4C88">
        <w:rPr>
          <w:sz w:val="24"/>
        </w:rPr>
        <w:t>Clarke</w:t>
      </w:r>
      <w:r w:rsidR="000E5D37">
        <w:rPr>
          <w:sz w:val="24"/>
        </w:rPr>
        <w:t xml:space="preserve"> V and</w:t>
      </w:r>
      <w:r w:rsidR="00277B4F" w:rsidRPr="000C4C88">
        <w:rPr>
          <w:sz w:val="24"/>
        </w:rPr>
        <w:t xml:space="preserve"> </w:t>
      </w:r>
      <w:r w:rsidRPr="000C4C88">
        <w:rPr>
          <w:sz w:val="24"/>
        </w:rPr>
        <w:t>Braun</w:t>
      </w:r>
      <w:r w:rsidR="000E5D37">
        <w:rPr>
          <w:sz w:val="24"/>
        </w:rPr>
        <w:t xml:space="preserve"> V</w:t>
      </w:r>
      <w:r w:rsidR="00277B4F" w:rsidRPr="000C4C88">
        <w:rPr>
          <w:sz w:val="24"/>
        </w:rPr>
        <w:t xml:space="preserve"> (2013) Teaching thematic analysis: Overcoming challenges and developing strategies for effective learning. </w:t>
      </w:r>
      <w:r w:rsidRPr="000C4C88">
        <w:rPr>
          <w:i/>
          <w:sz w:val="24"/>
        </w:rPr>
        <w:t>The Psychologist</w:t>
      </w:r>
      <w:r w:rsidR="00277B4F" w:rsidRPr="000C4C88">
        <w:rPr>
          <w:i/>
          <w:sz w:val="24"/>
        </w:rPr>
        <w:t xml:space="preserve"> </w:t>
      </w:r>
      <w:r w:rsidR="00277B4F" w:rsidRPr="000E5D37">
        <w:rPr>
          <w:sz w:val="24"/>
        </w:rPr>
        <w:t>26</w:t>
      </w:r>
      <w:r w:rsidRPr="000C4C88">
        <w:rPr>
          <w:b/>
          <w:sz w:val="24"/>
        </w:rPr>
        <w:t>(</w:t>
      </w:r>
      <w:r w:rsidRPr="000C4C88">
        <w:rPr>
          <w:sz w:val="24"/>
        </w:rPr>
        <w:t>2)</w:t>
      </w:r>
      <w:r w:rsidR="000E5D37">
        <w:rPr>
          <w:sz w:val="24"/>
        </w:rPr>
        <w:t>:</w:t>
      </w:r>
      <w:r w:rsidR="00277B4F" w:rsidRPr="000C4C88">
        <w:rPr>
          <w:sz w:val="24"/>
        </w:rPr>
        <w:t xml:space="preserve"> 120-123. ISSN 0952-8229 Available from: http://eprints.uwe.ac.uk/21155</w:t>
      </w:r>
    </w:p>
    <w:p w14:paraId="5F321F7D" w14:textId="77777777" w:rsidR="009261F0" w:rsidRPr="000C4C88" w:rsidRDefault="009261F0" w:rsidP="000C4C88">
      <w:pPr>
        <w:spacing w:after="0" w:line="480" w:lineRule="auto"/>
        <w:jc w:val="both"/>
        <w:rPr>
          <w:sz w:val="24"/>
        </w:rPr>
      </w:pPr>
      <w:r w:rsidRPr="000C4C88">
        <w:rPr>
          <w:sz w:val="24"/>
        </w:rPr>
        <w:t>Coulter A</w:t>
      </w:r>
      <w:r w:rsidR="000E5D37">
        <w:rPr>
          <w:sz w:val="24"/>
        </w:rPr>
        <w:t xml:space="preserve"> and </w:t>
      </w:r>
      <w:proofErr w:type="spellStart"/>
      <w:r w:rsidR="000E5D37">
        <w:rPr>
          <w:sz w:val="24"/>
        </w:rPr>
        <w:t>Ellins</w:t>
      </w:r>
      <w:proofErr w:type="spellEnd"/>
      <w:r w:rsidR="000E5D37">
        <w:rPr>
          <w:sz w:val="24"/>
        </w:rPr>
        <w:t xml:space="preserve"> J</w:t>
      </w:r>
      <w:r w:rsidRPr="000C4C88">
        <w:rPr>
          <w:sz w:val="24"/>
        </w:rPr>
        <w:t xml:space="preserve"> </w:t>
      </w:r>
      <w:r w:rsidR="007A67EB" w:rsidRPr="000C4C88">
        <w:rPr>
          <w:sz w:val="24"/>
        </w:rPr>
        <w:t xml:space="preserve">(2006) </w:t>
      </w:r>
      <w:r w:rsidRPr="000C4C88">
        <w:rPr>
          <w:i/>
          <w:sz w:val="24"/>
        </w:rPr>
        <w:t>Patient focused interventions: a</w:t>
      </w:r>
      <w:r w:rsidR="007A67EB" w:rsidRPr="000C4C88">
        <w:rPr>
          <w:i/>
          <w:sz w:val="24"/>
        </w:rPr>
        <w:t xml:space="preserve"> review of the evidence</w:t>
      </w:r>
      <w:r w:rsidR="007A67EB" w:rsidRPr="000C4C88">
        <w:rPr>
          <w:sz w:val="24"/>
        </w:rPr>
        <w:t>. London</w:t>
      </w:r>
      <w:r w:rsidR="000E5D37">
        <w:rPr>
          <w:sz w:val="24"/>
        </w:rPr>
        <w:t>:</w:t>
      </w:r>
      <w:r w:rsidRPr="000C4C88">
        <w:rPr>
          <w:sz w:val="24"/>
        </w:rPr>
        <w:t xml:space="preserve"> The Health Foundation.</w:t>
      </w:r>
    </w:p>
    <w:p w14:paraId="20EEF972" w14:textId="77777777" w:rsidR="0051686C" w:rsidRPr="000C4C88" w:rsidRDefault="007A67EB" w:rsidP="000C4C88">
      <w:pPr>
        <w:spacing w:line="480" w:lineRule="auto"/>
        <w:jc w:val="both"/>
        <w:rPr>
          <w:sz w:val="24"/>
        </w:rPr>
      </w:pPr>
      <w:r w:rsidRPr="000C4C88">
        <w:rPr>
          <w:sz w:val="24"/>
        </w:rPr>
        <w:t>Davies</w:t>
      </w:r>
      <w:r w:rsidR="000E5D37">
        <w:rPr>
          <w:sz w:val="24"/>
        </w:rPr>
        <w:t xml:space="preserve"> C</w:t>
      </w:r>
      <w:r w:rsidR="0051686C" w:rsidRPr="000C4C88">
        <w:rPr>
          <w:sz w:val="24"/>
        </w:rPr>
        <w:t xml:space="preserve"> (2003) </w:t>
      </w:r>
      <w:proofErr w:type="gramStart"/>
      <w:r w:rsidR="0051686C" w:rsidRPr="000C4C88">
        <w:rPr>
          <w:sz w:val="24"/>
        </w:rPr>
        <w:t>Some</w:t>
      </w:r>
      <w:proofErr w:type="gramEnd"/>
      <w:r w:rsidR="0051686C" w:rsidRPr="000C4C88">
        <w:rPr>
          <w:sz w:val="24"/>
        </w:rPr>
        <w:t xml:space="preserve"> of our concepts are missing: reflections on the absence of a sociology of organizations</w:t>
      </w:r>
      <w:r w:rsidRPr="000C4C88">
        <w:rPr>
          <w:sz w:val="24"/>
        </w:rPr>
        <w:t>.</w:t>
      </w:r>
      <w:r w:rsidR="0051686C" w:rsidRPr="000C4C88">
        <w:rPr>
          <w:sz w:val="24"/>
        </w:rPr>
        <w:t xml:space="preserve"> </w:t>
      </w:r>
      <w:r w:rsidR="0051686C" w:rsidRPr="000C4C88">
        <w:rPr>
          <w:i/>
          <w:sz w:val="24"/>
        </w:rPr>
        <w:t>Sociology of Health and Illness</w:t>
      </w:r>
      <w:r w:rsidRPr="000C4C88">
        <w:rPr>
          <w:sz w:val="24"/>
        </w:rPr>
        <w:t xml:space="preserve"> </w:t>
      </w:r>
      <w:r w:rsidR="0051686C" w:rsidRPr="000E5D37">
        <w:rPr>
          <w:sz w:val="24"/>
        </w:rPr>
        <w:t>25</w:t>
      </w:r>
      <w:r w:rsidR="0051686C" w:rsidRPr="000C4C88">
        <w:rPr>
          <w:sz w:val="24"/>
        </w:rPr>
        <w:t xml:space="preserve"> (Silver Anniversary Issue)</w:t>
      </w:r>
      <w:r w:rsidR="000E5D37">
        <w:rPr>
          <w:sz w:val="24"/>
        </w:rPr>
        <w:t>:</w:t>
      </w:r>
      <w:r w:rsidR="0051686C" w:rsidRPr="000C4C88">
        <w:rPr>
          <w:sz w:val="24"/>
        </w:rPr>
        <w:t xml:space="preserve"> 172-190.</w:t>
      </w:r>
    </w:p>
    <w:p w14:paraId="0AE447A2" w14:textId="77777777" w:rsidR="00D35D58" w:rsidRPr="000C4C88" w:rsidRDefault="007F1AD1" w:rsidP="000C4C88">
      <w:pPr>
        <w:spacing w:after="0" w:line="480" w:lineRule="auto"/>
        <w:jc w:val="both"/>
        <w:rPr>
          <w:rFonts w:cs="Arial"/>
          <w:sz w:val="24"/>
        </w:rPr>
      </w:pPr>
      <w:r w:rsidRPr="000C4C88">
        <w:rPr>
          <w:rFonts w:cs="Arial"/>
          <w:sz w:val="24"/>
        </w:rPr>
        <w:t>Francis</w:t>
      </w:r>
      <w:r w:rsidR="00691670" w:rsidRPr="000C4C88">
        <w:rPr>
          <w:rFonts w:cs="Arial"/>
          <w:sz w:val="24"/>
        </w:rPr>
        <w:t xml:space="preserve"> R</w:t>
      </w:r>
      <w:r w:rsidRPr="000C4C88">
        <w:rPr>
          <w:rFonts w:cs="Arial"/>
          <w:sz w:val="24"/>
        </w:rPr>
        <w:t xml:space="preserve"> (2013)</w:t>
      </w:r>
      <w:r w:rsidR="00783883" w:rsidRPr="000C4C88">
        <w:rPr>
          <w:rFonts w:cs="Arial"/>
          <w:sz w:val="24"/>
        </w:rPr>
        <w:t xml:space="preserve"> </w:t>
      </w:r>
      <w:r w:rsidR="00783883" w:rsidRPr="000C4C88">
        <w:rPr>
          <w:rFonts w:cs="Arial"/>
          <w:i/>
          <w:sz w:val="24"/>
        </w:rPr>
        <w:t>The Mid Staffordshire NHS Foundation Trust Public Inquiry Final Report</w:t>
      </w:r>
      <w:r w:rsidR="00783883" w:rsidRPr="000C4C88">
        <w:rPr>
          <w:rFonts w:cs="Arial"/>
          <w:sz w:val="24"/>
        </w:rPr>
        <w:t xml:space="preserve">; Available at: </w:t>
      </w:r>
      <w:r w:rsidR="00783883" w:rsidRPr="000C4C88">
        <w:rPr>
          <w:sz w:val="24"/>
        </w:rPr>
        <w:t>http://www.midstaffspublicinquiry.com/report</w:t>
      </w:r>
      <w:r w:rsidR="00783883" w:rsidRPr="000C4C88">
        <w:rPr>
          <w:rFonts w:cs="Arial"/>
          <w:sz w:val="24"/>
        </w:rPr>
        <w:t>. [Accessed]: 20 August 2015.</w:t>
      </w:r>
    </w:p>
    <w:p w14:paraId="729CD4AF" w14:textId="77777777" w:rsidR="00346A22" w:rsidRPr="000C4C88" w:rsidRDefault="007A67EB" w:rsidP="000C4C88">
      <w:pPr>
        <w:spacing w:after="0" w:line="480" w:lineRule="auto"/>
        <w:jc w:val="both"/>
        <w:rPr>
          <w:rFonts w:cs="Arial"/>
          <w:sz w:val="24"/>
        </w:rPr>
      </w:pPr>
      <w:r w:rsidRPr="000C4C88">
        <w:rPr>
          <w:rStyle w:val="Strong"/>
          <w:b w:val="0"/>
          <w:color w:val="444444"/>
          <w:sz w:val="24"/>
          <w:shd w:val="clear" w:color="auto" w:fill="FFFFFF"/>
        </w:rPr>
        <w:t>Frankel</w:t>
      </w:r>
      <w:r w:rsidR="00D35D58" w:rsidRPr="000C4C88">
        <w:rPr>
          <w:rStyle w:val="Strong"/>
          <w:b w:val="0"/>
          <w:color w:val="444444"/>
          <w:sz w:val="24"/>
          <w:shd w:val="clear" w:color="auto" w:fill="FFFFFF"/>
        </w:rPr>
        <w:t xml:space="preserve"> A</w:t>
      </w:r>
      <w:r w:rsidR="00D35D58" w:rsidRPr="000C4C88">
        <w:rPr>
          <w:rStyle w:val="apple-converted-space"/>
          <w:color w:val="444444"/>
          <w:sz w:val="24"/>
          <w:shd w:val="clear" w:color="auto" w:fill="FFFFFF"/>
        </w:rPr>
        <w:t> </w:t>
      </w:r>
      <w:r w:rsidR="00D35D58" w:rsidRPr="000C4C88">
        <w:rPr>
          <w:color w:val="444444"/>
          <w:sz w:val="24"/>
          <w:shd w:val="clear" w:color="auto" w:fill="FFFFFF"/>
        </w:rPr>
        <w:t xml:space="preserve">(2008) </w:t>
      </w:r>
      <w:proofErr w:type="gramStart"/>
      <w:r w:rsidR="00D35D58" w:rsidRPr="000C4C88">
        <w:rPr>
          <w:color w:val="444444"/>
          <w:sz w:val="24"/>
          <w:shd w:val="clear" w:color="auto" w:fill="FFFFFF"/>
        </w:rPr>
        <w:t>What</w:t>
      </w:r>
      <w:proofErr w:type="gramEnd"/>
      <w:r w:rsidR="00D35D58" w:rsidRPr="000C4C88">
        <w:rPr>
          <w:color w:val="444444"/>
          <w:sz w:val="24"/>
          <w:shd w:val="clear" w:color="auto" w:fill="FFFFFF"/>
        </w:rPr>
        <w:t xml:space="preserve"> leadership styles should senior nurses develop? </w:t>
      </w:r>
      <w:r w:rsidR="00D35D58" w:rsidRPr="000C4C88">
        <w:rPr>
          <w:rStyle w:val="Emphasis"/>
          <w:color w:val="444444"/>
          <w:sz w:val="24"/>
          <w:shd w:val="clear" w:color="auto" w:fill="FFFFFF"/>
        </w:rPr>
        <w:t>Nursing Times</w:t>
      </w:r>
      <w:r w:rsidRPr="000C4C88">
        <w:rPr>
          <w:color w:val="444444"/>
          <w:sz w:val="24"/>
          <w:shd w:val="clear" w:color="auto" w:fill="FFFFFF"/>
        </w:rPr>
        <w:t xml:space="preserve"> </w:t>
      </w:r>
      <w:r w:rsidRPr="000E5D37">
        <w:rPr>
          <w:color w:val="444444"/>
          <w:sz w:val="24"/>
          <w:shd w:val="clear" w:color="auto" w:fill="FFFFFF"/>
        </w:rPr>
        <w:t>104</w:t>
      </w:r>
      <w:r w:rsidR="000E5D37">
        <w:rPr>
          <w:color w:val="444444"/>
          <w:sz w:val="24"/>
          <w:shd w:val="clear" w:color="auto" w:fill="FFFFFF"/>
        </w:rPr>
        <w:t>(</w:t>
      </w:r>
      <w:r w:rsidR="00D35D58" w:rsidRPr="000C4C88">
        <w:rPr>
          <w:color w:val="444444"/>
          <w:sz w:val="24"/>
          <w:shd w:val="clear" w:color="auto" w:fill="FFFFFF"/>
        </w:rPr>
        <w:t>35</w:t>
      </w:r>
      <w:r w:rsidR="000E5D37">
        <w:rPr>
          <w:color w:val="444444"/>
          <w:sz w:val="24"/>
          <w:shd w:val="clear" w:color="auto" w:fill="FFFFFF"/>
        </w:rPr>
        <w:t>):</w:t>
      </w:r>
      <w:r w:rsidR="00D35D58" w:rsidRPr="000C4C88">
        <w:rPr>
          <w:color w:val="444444"/>
          <w:sz w:val="24"/>
          <w:shd w:val="clear" w:color="auto" w:fill="FFFFFF"/>
        </w:rPr>
        <w:t xml:space="preserve"> 23-24</w:t>
      </w:r>
      <w:r w:rsidR="00D35D58" w:rsidRPr="000C4C88">
        <w:rPr>
          <w:rFonts w:ascii="Helvetica" w:hAnsi="Helvetica"/>
          <w:color w:val="444444"/>
          <w:sz w:val="24"/>
          <w:szCs w:val="27"/>
          <w:shd w:val="clear" w:color="auto" w:fill="FFFFFF"/>
        </w:rPr>
        <w:t>.</w:t>
      </w:r>
    </w:p>
    <w:p w14:paraId="7A7C4586" w14:textId="547F1C1F" w:rsidR="009B4A9B" w:rsidRPr="009B4A9B" w:rsidRDefault="009B4A9B" w:rsidP="009B4A9B">
      <w:pPr>
        <w:widowControl w:val="0"/>
        <w:autoSpaceDE w:val="0"/>
        <w:autoSpaceDN w:val="0"/>
        <w:adjustRightInd w:val="0"/>
        <w:spacing w:line="480" w:lineRule="auto"/>
        <w:rPr>
          <w:rFonts w:cs="Helvetica"/>
          <w:color w:val="262626"/>
          <w:sz w:val="24"/>
          <w:szCs w:val="24"/>
          <w:lang w:val="en-US"/>
        </w:rPr>
      </w:pPr>
      <w:r>
        <w:rPr>
          <w:rFonts w:cs="Times New Roman"/>
          <w:sz w:val="24"/>
          <w:szCs w:val="24"/>
          <w:lang w:val="en-US"/>
        </w:rPr>
        <w:t>Freeman T</w:t>
      </w:r>
      <w:r w:rsidRPr="009B4A9B">
        <w:rPr>
          <w:rFonts w:cs="Helvetica"/>
          <w:color w:val="262626"/>
          <w:sz w:val="24"/>
          <w:szCs w:val="24"/>
          <w:lang w:val="en-US"/>
        </w:rPr>
        <w:t xml:space="preserve"> (2013) </w:t>
      </w:r>
      <w:proofErr w:type="gramStart"/>
      <w:r w:rsidRPr="009B4A9B">
        <w:rPr>
          <w:rFonts w:cs="Helvetica"/>
          <w:i/>
          <w:iCs/>
          <w:color w:val="262626"/>
          <w:sz w:val="24"/>
          <w:szCs w:val="24"/>
          <w:lang w:val="en-US"/>
        </w:rPr>
        <w:t>Comparing</w:t>
      </w:r>
      <w:proofErr w:type="gramEnd"/>
      <w:r w:rsidRPr="009B4A9B">
        <w:rPr>
          <w:rFonts w:cs="Helvetica"/>
          <w:i/>
          <w:iCs/>
          <w:color w:val="262626"/>
          <w:sz w:val="24"/>
          <w:szCs w:val="24"/>
          <w:lang w:val="en-US"/>
        </w:rPr>
        <w:t xml:space="preserve"> the content of leadership theories and managers' shared perceptions of effective leadership: a Q-method study of trainee managers in the English NHS.</w:t>
      </w:r>
      <w:r w:rsidRPr="009B4A9B">
        <w:rPr>
          <w:rFonts w:cs="Helvetica"/>
          <w:color w:val="262626"/>
          <w:sz w:val="24"/>
          <w:szCs w:val="24"/>
          <w:lang w:val="en-US"/>
        </w:rPr>
        <w:t xml:space="preserve"> </w:t>
      </w:r>
      <w:proofErr w:type="gramStart"/>
      <w:r w:rsidRPr="009B4A9B">
        <w:rPr>
          <w:rFonts w:cs="Helvetica"/>
          <w:color w:val="262626"/>
          <w:sz w:val="24"/>
          <w:szCs w:val="24"/>
          <w:lang w:val="en-US"/>
        </w:rPr>
        <w:t>Health Services Management Research, 26 (2-3).</w:t>
      </w:r>
      <w:proofErr w:type="gramEnd"/>
      <w:r w:rsidRPr="009B4A9B">
        <w:rPr>
          <w:rFonts w:cs="Helvetica"/>
          <w:color w:val="262626"/>
          <w:sz w:val="24"/>
          <w:szCs w:val="24"/>
          <w:lang w:val="en-US"/>
        </w:rPr>
        <w:t xml:space="preserve"> </w:t>
      </w:r>
      <w:proofErr w:type="gramStart"/>
      <w:r w:rsidRPr="009B4A9B">
        <w:rPr>
          <w:rFonts w:cs="Helvetica"/>
          <w:color w:val="262626"/>
          <w:sz w:val="24"/>
          <w:szCs w:val="24"/>
          <w:lang w:val="en-US"/>
        </w:rPr>
        <w:t>pp</w:t>
      </w:r>
      <w:proofErr w:type="gramEnd"/>
      <w:r w:rsidRPr="009B4A9B">
        <w:rPr>
          <w:rFonts w:cs="Helvetica"/>
          <w:color w:val="262626"/>
          <w:sz w:val="24"/>
          <w:szCs w:val="24"/>
          <w:lang w:val="en-US"/>
        </w:rPr>
        <w:t xml:space="preserve">. 43-53. </w:t>
      </w:r>
    </w:p>
    <w:p w14:paraId="05983EAE" w14:textId="77777777" w:rsidR="00346A22" w:rsidRPr="000C4C88" w:rsidRDefault="00346A22" w:rsidP="000C4C88">
      <w:pPr>
        <w:spacing w:after="0" w:line="480" w:lineRule="auto"/>
        <w:jc w:val="both"/>
        <w:rPr>
          <w:color w:val="333333"/>
          <w:sz w:val="24"/>
          <w:shd w:val="clear" w:color="auto" w:fill="FFFFFF"/>
        </w:rPr>
      </w:pPr>
      <w:r w:rsidRPr="000C4C88">
        <w:rPr>
          <w:color w:val="333333"/>
          <w:sz w:val="24"/>
          <w:shd w:val="clear" w:color="auto" w:fill="FFFFFF"/>
        </w:rPr>
        <w:t>Heals D</w:t>
      </w:r>
      <w:r w:rsidR="007A67EB" w:rsidRPr="000C4C88">
        <w:rPr>
          <w:color w:val="333333"/>
          <w:sz w:val="24"/>
          <w:shd w:val="clear" w:color="auto" w:fill="FFFFFF"/>
        </w:rPr>
        <w:t xml:space="preserve"> (2008)</w:t>
      </w:r>
      <w:r w:rsidRPr="000C4C88">
        <w:rPr>
          <w:color w:val="333333"/>
          <w:sz w:val="24"/>
          <w:shd w:val="clear" w:color="auto" w:fill="FFFFFF"/>
        </w:rPr>
        <w:t xml:space="preserve"> Development and implementation of a palliative care link-nurse programme in care homes. </w:t>
      </w:r>
      <w:proofErr w:type="spellStart"/>
      <w:r w:rsidRPr="000C4C88">
        <w:rPr>
          <w:i/>
          <w:color w:val="333333"/>
          <w:sz w:val="24"/>
          <w:shd w:val="clear" w:color="auto" w:fill="FFFFFF"/>
        </w:rPr>
        <w:t>Int</w:t>
      </w:r>
      <w:proofErr w:type="spellEnd"/>
      <w:r w:rsidRPr="000C4C88">
        <w:rPr>
          <w:i/>
          <w:color w:val="333333"/>
          <w:sz w:val="24"/>
          <w:shd w:val="clear" w:color="auto" w:fill="FFFFFF"/>
        </w:rPr>
        <w:t xml:space="preserve"> J </w:t>
      </w:r>
      <w:proofErr w:type="spellStart"/>
      <w:r w:rsidRPr="000C4C88">
        <w:rPr>
          <w:i/>
          <w:color w:val="333333"/>
          <w:sz w:val="24"/>
          <w:shd w:val="clear" w:color="auto" w:fill="FFFFFF"/>
        </w:rPr>
        <w:t>Palliat</w:t>
      </w:r>
      <w:proofErr w:type="spellEnd"/>
      <w:r w:rsidRPr="000C4C88">
        <w:rPr>
          <w:i/>
          <w:color w:val="333333"/>
          <w:sz w:val="24"/>
          <w:shd w:val="clear" w:color="auto" w:fill="FFFFFF"/>
        </w:rPr>
        <w:t xml:space="preserve"> </w:t>
      </w:r>
      <w:proofErr w:type="spellStart"/>
      <w:r w:rsidRPr="000C4C88">
        <w:rPr>
          <w:i/>
          <w:color w:val="333333"/>
          <w:sz w:val="24"/>
          <w:shd w:val="clear" w:color="auto" w:fill="FFFFFF"/>
        </w:rPr>
        <w:t>Nurs</w:t>
      </w:r>
      <w:proofErr w:type="spellEnd"/>
      <w:r w:rsidRPr="000C4C88">
        <w:rPr>
          <w:color w:val="333333"/>
          <w:sz w:val="24"/>
          <w:shd w:val="clear" w:color="auto" w:fill="FFFFFF"/>
        </w:rPr>
        <w:t xml:space="preserve"> </w:t>
      </w:r>
      <w:r w:rsidRPr="000E5D37">
        <w:rPr>
          <w:color w:val="333333"/>
          <w:sz w:val="24"/>
          <w:shd w:val="clear" w:color="auto" w:fill="FFFFFF"/>
        </w:rPr>
        <w:t>14</w:t>
      </w:r>
      <w:r w:rsidR="000E5D37">
        <w:rPr>
          <w:color w:val="333333"/>
          <w:sz w:val="24"/>
          <w:shd w:val="clear" w:color="auto" w:fill="FFFFFF"/>
        </w:rPr>
        <w:t>(12):</w:t>
      </w:r>
      <w:r w:rsidRPr="000C4C88">
        <w:rPr>
          <w:color w:val="333333"/>
          <w:sz w:val="24"/>
          <w:shd w:val="clear" w:color="auto" w:fill="FFFFFF"/>
        </w:rPr>
        <w:t xml:space="preserve"> 604-609.</w:t>
      </w:r>
    </w:p>
    <w:p w14:paraId="3CA94B7D" w14:textId="77777777" w:rsidR="00783883" w:rsidRDefault="00691670" w:rsidP="000C4C88">
      <w:pPr>
        <w:autoSpaceDE w:val="0"/>
        <w:autoSpaceDN w:val="0"/>
        <w:adjustRightInd w:val="0"/>
        <w:spacing w:after="0" w:line="480" w:lineRule="auto"/>
        <w:jc w:val="both"/>
        <w:rPr>
          <w:rFonts w:cs="Times-Roman"/>
          <w:sz w:val="24"/>
        </w:rPr>
      </w:pPr>
      <w:r w:rsidRPr="000C4C88">
        <w:rPr>
          <w:rFonts w:cs="Times-Roman"/>
          <w:sz w:val="24"/>
        </w:rPr>
        <w:t xml:space="preserve">Hogan R, </w:t>
      </w:r>
      <w:proofErr w:type="spellStart"/>
      <w:r w:rsidRPr="000C4C88">
        <w:rPr>
          <w:rFonts w:cs="Times-Roman"/>
          <w:sz w:val="24"/>
        </w:rPr>
        <w:t>Curphy</w:t>
      </w:r>
      <w:proofErr w:type="spellEnd"/>
      <w:r w:rsidRPr="000C4C88">
        <w:rPr>
          <w:rFonts w:cs="Times-Roman"/>
          <w:sz w:val="24"/>
        </w:rPr>
        <w:t xml:space="preserve"> G J</w:t>
      </w:r>
      <w:r w:rsidR="000E5D37">
        <w:rPr>
          <w:rFonts w:cs="Times-Roman"/>
          <w:sz w:val="24"/>
        </w:rPr>
        <w:t xml:space="preserve"> and</w:t>
      </w:r>
      <w:r w:rsidR="00783883" w:rsidRPr="000C4C88">
        <w:rPr>
          <w:rFonts w:cs="Times-Roman"/>
          <w:sz w:val="24"/>
        </w:rPr>
        <w:t xml:space="preserve"> </w:t>
      </w:r>
      <w:r w:rsidRPr="000C4C88">
        <w:rPr>
          <w:rFonts w:cs="Times-Roman"/>
          <w:sz w:val="24"/>
        </w:rPr>
        <w:t>Hogan J</w:t>
      </w:r>
      <w:r w:rsidR="007F1AD1" w:rsidRPr="000C4C88">
        <w:rPr>
          <w:rFonts w:cs="Times-Roman"/>
          <w:sz w:val="24"/>
        </w:rPr>
        <w:t xml:space="preserve"> (1994)</w:t>
      </w:r>
      <w:r w:rsidR="00783883" w:rsidRPr="000C4C88">
        <w:rPr>
          <w:rFonts w:cs="Times-Roman"/>
          <w:sz w:val="24"/>
        </w:rPr>
        <w:t xml:space="preserve"> </w:t>
      </w:r>
      <w:proofErr w:type="gramStart"/>
      <w:r w:rsidR="00783883" w:rsidRPr="000C4C88">
        <w:rPr>
          <w:rFonts w:cs="Times-Roman"/>
          <w:sz w:val="24"/>
        </w:rPr>
        <w:t>What</w:t>
      </w:r>
      <w:proofErr w:type="gramEnd"/>
      <w:r w:rsidR="00783883" w:rsidRPr="000C4C88">
        <w:rPr>
          <w:rFonts w:cs="Times-Roman"/>
          <w:sz w:val="24"/>
        </w:rPr>
        <w:t xml:space="preserve"> do we know about leadership? </w:t>
      </w:r>
      <w:r w:rsidR="00783883" w:rsidRPr="000C4C88">
        <w:rPr>
          <w:rFonts w:cs="Times-Italic"/>
          <w:i/>
          <w:iCs/>
          <w:sz w:val="24"/>
        </w:rPr>
        <w:t>American Psychologist</w:t>
      </w:r>
      <w:r w:rsidR="00783883" w:rsidRPr="000C4C88">
        <w:rPr>
          <w:rFonts w:cs="Times-Roman"/>
          <w:sz w:val="24"/>
        </w:rPr>
        <w:t xml:space="preserve"> </w:t>
      </w:r>
      <w:r w:rsidR="00783883" w:rsidRPr="000E5D37">
        <w:rPr>
          <w:rFonts w:cs="Times-Italic"/>
          <w:iCs/>
          <w:sz w:val="24"/>
        </w:rPr>
        <w:t>49</w:t>
      </w:r>
      <w:r w:rsidR="000E5D37">
        <w:rPr>
          <w:rFonts w:cs="Times-Roman"/>
          <w:sz w:val="24"/>
        </w:rPr>
        <w:t>:</w:t>
      </w:r>
      <w:r w:rsidR="00783883" w:rsidRPr="000C4C88">
        <w:rPr>
          <w:rFonts w:cs="Times-Roman"/>
          <w:sz w:val="24"/>
        </w:rPr>
        <w:t xml:space="preserve"> 493-504.</w:t>
      </w:r>
    </w:p>
    <w:p w14:paraId="7A5E7C9D" w14:textId="5DCCFE73" w:rsidR="001D07AB" w:rsidRPr="000C4C88" w:rsidRDefault="001D07AB" w:rsidP="000C4C88">
      <w:pPr>
        <w:autoSpaceDE w:val="0"/>
        <w:autoSpaceDN w:val="0"/>
        <w:adjustRightInd w:val="0"/>
        <w:spacing w:after="0" w:line="480" w:lineRule="auto"/>
        <w:jc w:val="both"/>
        <w:rPr>
          <w:rFonts w:cs="Times-Roman"/>
          <w:sz w:val="24"/>
        </w:rPr>
      </w:pPr>
      <w:r>
        <w:rPr>
          <w:rFonts w:cs="Times-Roman"/>
          <w:sz w:val="24"/>
        </w:rPr>
        <w:lastRenderedPageBreak/>
        <w:t xml:space="preserve">Iles V, Sutherland K (2001) Managing change in the NHS. Organisational Change. </w:t>
      </w:r>
      <w:proofErr w:type="gramStart"/>
      <w:r>
        <w:rPr>
          <w:rFonts w:cs="Times-Roman"/>
          <w:sz w:val="24"/>
        </w:rPr>
        <w:t>A review for managers, professionals and researchers.</w:t>
      </w:r>
      <w:proofErr w:type="gramEnd"/>
      <w:r>
        <w:rPr>
          <w:rFonts w:cs="Times-Roman"/>
          <w:sz w:val="24"/>
        </w:rPr>
        <w:t xml:space="preserve"> </w:t>
      </w:r>
      <w:r w:rsidR="001B2DB6">
        <w:rPr>
          <w:rFonts w:cs="Times-Roman"/>
          <w:sz w:val="24"/>
        </w:rPr>
        <w:t>NCCSDO, London</w:t>
      </w:r>
    </w:p>
    <w:p w14:paraId="45C1CFAE" w14:textId="77777777" w:rsidR="00783883" w:rsidRPr="000C4C88" w:rsidRDefault="00691670" w:rsidP="000C4C88">
      <w:pPr>
        <w:spacing w:after="0" w:line="480" w:lineRule="auto"/>
        <w:jc w:val="both"/>
        <w:rPr>
          <w:rFonts w:cs="Arial"/>
          <w:sz w:val="24"/>
        </w:rPr>
      </w:pPr>
      <w:r w:rsidRPr="000C4C88">
        <w:rPr>
          <w:rFonts w:cs="Arial"/>
          <w:sz w:val="24"/>
        </w:rPr>
        <w:t>Keogh B</w:t>
      </w:r>
      <w:r w:rsidR="00783883" w:rsidRPr="000C4C88">
        <w:rPr>
          <w:rFonts w:cs="Arial"/>
          <w:sz w:val="24"/>
        </w:rPr>
        <w:t xml:space="preserve"> (201</w:t>
      </w:r>
      <w:r w:rsidR="007F1AD1" w:rsidRPr="000C4C88">
        <w:rPr>
          <w:rFonts w:cs="Arial"/>
          <w:sz w:val="24"/>
        </w:rPr>
        <w:t>3)</w:t>
      </w:r>
      <w:r w:rsidR="00783883" w:rsidRPr="000C4C88">
        <w:rPr>
          <w:rFonts w:cs="Arial"/>
          <w:sz w:val="24"/>
        </w:rPr>
        <w:t xml:space="preserve"> </w:t>
      </w:r>
      <w:r w:rsidR="00783883" w:rsidRPr="000C4C88">
        <w:rPr>
          <w:rFonts w:cs="Arial"/>
          <w:i/>
          <w:sz w:val="24"/>
        </w:rPr>
        <w:t>Review into the quality of care and treatment provided by 14 hospital trusts in England: overview report</w:t>
      </w:r>
      <w:proofErr w:type="gramStart"/>
      <w:r w:rsidR="00783883" w:rsidRPr="000C4C88">
        <w:rPr>
          <w:rFonts w:cs="Arial"/>
          <w:sz w:val="24"/>
        </w:rPr>
        <w:t>;</w:t>
      </w:r>
      <w:proofErr w:type="gramEnd"/>
      <w:r w:rsidR="00783883" w:rsidRPr="000C4C88">
        <w:rPr>
          <w:rFonts w:cs="Arial"/>
          <w:sz w:val="24"/>
        </w:rPr>
        <w:t xml:space="preserve"> 20/05/14, 2014. Available at: </w:t>
      </w:r>
      <w:r w:rsidR="00783883" w:rsidRPr="000C4C88">
        <w:rPr>
          <w:sz w:val="24"/>
        </w:rPr>
        <w:t>http://www.nhs.uk/NHSEngland/bruce-keogh-review/Documents/outcomes/keogh-review-final-report.pdf</w:t>
      </w:r>
      <w:r w:rsidR="00783883" w:rsidRPr="000C4C88">
        <w:rPr>
          <w:rFonts w:cs="Arial"/>
          <w:sz w:val="24"/>
        </w:rPr>
        <w:t>. [Accessed]: 20 August 2015.</w:t>
      </w:r>
    </w:p>
    <w:p w14:paraId="374914D0" w14:textId="77777777" w:rsidR="00783883" w:rsidRPr="000C4C88" w:rsidRDefault="00691670" w:rsidP="000C4C88">
      <w:pPr>
        <w:autoSpaceDE w:val="0"/>
        <w:autoSpaceDN w:val="0"/>
        <w:adjustRightInd w:val="0"/>
        <w:spacing w:after="0" w:line="480" w:lineRule="auto"/>
        <w:jc w:val="both"/>
        <w:rPr>
          <w:rFonts w:cs="Times-Roman"/>
          <w:sz w:val="24"/>
        </w:rPr>
      </w:pPr>
      <w:proofErr w:type="spellStart"/>
      <w:proofErr w:type="gramStart"/>
      <w:r w:rsidRPr="000C4C88">
        <w:rPr>
          <w:rFonts w:cs="Times-Roman"/>
          <w:sz w:val="24"/>
        </w:rPr>
        <w:t>Larbi</w:t>
      </w:r>
      <w:proofErr w:type="spellEnd"/>
      <w:r w:rsidRPr="000C4C88">
        <w:rPr>
          <w:rFonts w:cs="Times-Roman"/>
          <w:sz w:val="24"/>
        </w:rPr>
        <w:t xml:space="preserve"> G A</w:t>
      </w:r>
      <w:r w:rsidR="007A67EB" w:rsidRPr="000C4C88">
        <w:rPr>
          <w:rFonts w:cs="Times-Roman"/>
          <w:sz w:val="24"/>
        </w:rPr>
        <w:t>.</w:t>
      </w:r>
      <w:r w:rsidR="007F1AD1" w:rsidRPr="000C4C88">
        <w:rPr>
          <w:rFonts w:cs="Times-Roman"/>
          <w:sz w:val="24"/>
        </w:rPr>
        <w:t xml:space="preserve"> (1999)</w:t>
      </w:r>
      <w:r w:rsidR="0003721A" w:rsidRPr="000C4C88">
        <w:rPr>
          <w:rFonts w:cs="Times-Roman"/>
          <w:sz w:val="24"/>
        </w:rPr>
        <w:t xml:space="preserve"> </w:t>
      </w:r>
      <w:r w:rsidR="0003721A" w:rsidRPr="000C4C88">
        <w:rPr>
          <w:rFonts w:cs="Times-Roman"/>
          <w:i/>
          <w:sz w:val="24"/>
        </w:rPr>
        <w:t>The new public management approach and crisis states</w:t>
      </w:r>
      <w:r w:rsidR="0003721A" w:rsidRPr="000C4C88">
        <w:rPr>
          <w:rFonts w:cs="Times-Roman"/>
          <w:sz w:val="24"/>
        </w:rPr>
        <w:t>.</w:t>
      </w:r>
      <w:proofErr w:type="gramEnd"/>
      <w:r w:rsidR="0003721A" w:rsidRPr="000C4C88">
        <w:rPr>
          <w:rFonts w:cs="Times-Roman"/>
          <w:sz w:val="24"/>
        </w:rPr>
        <w:t xml:space="preserve"> Available at: http://www.unrisd.org/80256B3C005BCCF9/(httpPublications)/5F280B19C6125F4380256B6600448FDB [Accessed]: 24 September 2015.</w:t>
      </w:r>
    </w:p>
    <w:p w14:paraId="09B037CC" w14:textId="77777777" w:rsidR="00783883" w:rsidRPr="000C4C88" w:rsidRDefault="00691670" w:rsidP="000C4C88">
      <w:pPr>
        <w:widowControl w:val="0"/>
        <w:autoSpaceDE w:val="0"/>
        <w:autoSpaceDN w:val="0"/>
        <w:adjustRightInd w:val="0"/>
        <w:spacing w:after="0" w:line="480" w:lineRule="auto"/>
        <w:jc w:val="both"/>
        <w:rPr>
          <w:rFonts w:cs="Times New Roman"/>
          <w:sz w:val="24"/>
          <w:lang w:val="en-US"/>
        </w:rPr>
      </w:pPr>
      <w:r w:rsidRPr="000C4C88">
        <w:rPr>
          <w:rFonts w:cs="Times New Roman"/>
          <w:sz w:val="24"/>
          <w:lang w:val="en-US"/>
        </w:rPr>
        <w:t>Lawler J</w:t>
      </w:r>
      <w:r w:rsidR="007F1AD1" w:rsidRPr="000C4C88">
        <w:rPr>
          <w:rFonts w:cs="Times New Roman"/>
          <w:sz w:val="24"/>
          <w:lang w:val="en-US"/>
        </w:rPr>
        <w:t xml:space="preserve"> (2005)</w:t>
      </w:r>
      <w:r w:rsidR="00783883" w:rsidRPr="000C4C88">
        <w:rPr>
          <w:rFonts w:cs="Times New Roman"/>
          <w:sz w:val="24"/>
          <w:lang w:val="en-US"/>
        </w:rPr>
        <w:t xml:space="preserve"> Leadership in social work</w:t>
      </w:r>
      <w:r w:rsidR="000E5D37">
        <w:rPr>
          <w:rFonts w:cs="Times New Roman"/>
          <w:sz w:val="24"/>
          <w:lang w:val="en-US"/>
        </w:rPr>
        <w:t>: a case of caveat emptor.</w:t>
      </w:r>
      <w:r w:rsidR="00783883" w:rsidRPr="000C4C88">
        <w:rPr>
          <w:rFonts w:cs="Times New Roman"/>
          <w:sz w:val="24"/>
          <w:lang w:val="en-US"/>
        </w:rPr>
        <w:t xml:space="preserve"> </w:t>
      </w:r>
      <w:r w:rsidR="00783883" w:rsidRPr="000C4C88">
        <w:rPr>
          <w:rFonts w:cs="Times New Roman"/>
          <w:i/>
          <w:sz w:val="24"/>
          <w:lang w:val="en-US"/>
        </w:rPr>
        <w:t>British Journal of Social Work Advance Access</w:t>
      </w:r>
      <w:r w:rsidR="00783883" w:rsidRPr="000C4C88">
        <w:rPr>
          <w:rFonts w:cs="Times New Roman"/>
          <w:sz w:val="24"/>
          <w:lang w:val="en-US"/>
        </w:rPr>
        <w:t xml:space="preserve"> doi</w:t>
      </w:r>
      <w:proofErr w:type="gramStart"/>
      <w:r w:rsidR="00783883" w:rsidRPr="000C4C88">
        <w:rPr>
          <w:rFonts w:cs="Times New Roman"/>
          <w:sz w:val="24"/>
          <w:lang w:val="en-US"/>
        </w:rPr>
        <w:t>:10.1093</w:t>
      </w:r>
      <w:proofErr w:type="gramEnd"/>
      <w:r w:rsidR="00783883" w:rsidRPr="000C4C88">
        <w:rPr>
          <w:rFonts w:cs="Times New Roman"/>
          <w:sz w:val="24"/>
          <w:lang w:val="en-US"/>
        </w:rPr>
        <w:t>/bjsw/bch404</w:t>
      </w:r>
    </w:p>
    <w:p w14:paraId="3059ED8A" w14:textId="5AE737C9" w:rsidR="009B4A9B" w:rsidRPr="009B4A9B" w:rsidRDefault="009B4A9B" w:rsidP="009B4A9B">
      <w:pPr>
        <w:widowControl w:val="0"/>
        <w:autoSpaceDE w:val="0"/>
        <w:autoSpaceDN w:val="0"/>
        <w:adjustRightInd w:val="0"/>
        <w:spacing w:line="480" w:lineRule="auto"/>
        <w:rPr>
          <w:rFonts w:cs="Helvetica"/>
          <w:color w:val="262626"/>
          <w:sz w:val="24"/>
          <w:szCs w:val="24"/>
          <w:lang w:val="en-US"/>
        </w:rPr>
      </w:pPr>
      <w:proofErr w:type="spellStart"/>
      <w:r>
        <w:rPr>
          <w:sz w:val="24"/>
          <w:szCs w:val="24"/>
        </w:rPr>
        <w:t>Mabey</w:t>
      </w:r>
      <w:proofErr w:type="spellEnd"/>
      <w:r>
        <w:rPr>
          <w:sz w:val="24"/>
          <w:szCs w:val="24"/>
        </w:rPr>
        <w:t xml:space="preserve"> C, Freeman T </w:t>
      </w:r>
      <w:r w:rsidRPr="009B4A9B">
        <w:rPr>
          <w:rFonts w:cs="Helvetica"/>
          <w:sz w:val="24"/>
          <w:szCs w:val="24"/>
          <w:lang w:val="en-US"/>
        </w:rPr>
        <w:t xml:space="preserve">(2010) </w:t>
      </w:r>
      <w:r w:rsidRPr="009B4A9B">
        <w:rPr>
          <w:rFonts w:cs="Helvetica"/>
          <w:i/>
          <w:iCs/>
          <w:sz w:val="24"/>
          <w:szCs w:val="24"/>
          <w:lang w:val="en-US"/>
        </w:rPr>
        <w:t>Reflections on leadership and place.</w:t>
      </w:r>
      <w:r w:rsidRPr="009B4A9B">
        <w:rPr>
          <w:rFonts w:cs="Helvetica"/>
          <w:sz w:val="24"/>
          <w:szCs w:val="24"/>
          <w:lang w:val="en-US"/>
        </w:rPr>
        <w:t xml:space="preserve"> </w:t>
      </w:r>
      <w:proofErr w:type="gramStart"/>
      <w:r w:rsidRPr="009B4A9B">
        <w:rPr>
          <w:rFonts w:cs="Helvetica"/>
          <w:sz w:val="24"/>
          <w:szCs w:val="24"/>
          <w:lang w:val="en-US"/>
        </w:rPr>
        <w:t>Policy Studies,</w:t>
      </w:r>
      <w:r w:rsidRPr="009B4A9B">
        <w:rPr>
          <w:rFonts w:cs="Helvetica"/>
          <w:color w:val="262626"/>
          <w:sz w:val="24"/>
          <w:szCs w:val="24"/>
          <w:lang w:val="en-US"/>
        </w:rPr>
        <w:t xml:space="preserve"> 31 (4).</w:t>
      </w:r>
      <w:proofErr w:type="gramEnd"/>
      <w:r w:rsidRPr="009B4A9B">
        <w:rPr>
          <w:rFonts w:cs="Helvetica"/>
          <w:color w:val="262626"/>
          <w:sz w:val="24"/>
          <w:szCs w:val="24"/>
          <w:lang w:val="en-US"/>
        </w:rPr>
        <w:t xml:space="preserve"> </w:t>
      </w:r>
      <w:proofErr w:type="gramStart"/>
      <w:r w:rsidRPr="009B4A9B">
        <w:rPr>
          <w:rFonts w:cs="Helvetica"/>
          <w:color w:val="262626"/>
          <w:sz w:val="24"/>
          <w:szCs w:val="24"/>
          <w:lang w:val="en-US"/>
        </w:rPr>
        <w:t>pp</w:t>
      </w:r>
      <w:proofErr w:type="gramEnd"/>
      <w:r w:rsidRPr="009B4A9B">
        <w:rPr>
          <w:rFonts w:cs="Helvetica"/>
          <w:color w:val="262626"/>
          <w:sz w:val="24"/>
          <w:szCs w:val="24"/>
          <w:lang w:val="en-US"/>
        </w:rPr>
        <w:t xml:space="preserve">. 505-522. </w:t>
      </w:r>
    </w:p>
    <w:p w14:paraId="4859447B" w14:textId="77777777" w:rsidR="001D102B" w:rsidRPr="000C4C88" w:rsidRDefault="009261F0" w:rsidP="000C4C88">
      <w:pPr>
        <w:spacing w:after="0" w:line="480" w:lineRule="auto"/>
        <w:jc w:val="both"/>
        <w:rPr>
          <w:sz w:val="24"/>
        </w:rPr>
      </w:pPr>
      <w:r w:rsidRPr="000C4C88">
        <w:rPr>
          <w:sz w:val="24"/>
        </w:rPr>
        <w:t xml:space="preserve">Martin GP. </w:t>
      </w:r>
      <w:proofErr w:type="gramStart"/>
      <w:r w:rsidRPr="000C4C88">
        <w:rPr>
          <w:sz w:val="24"/>
        </w:rPr>
        <w:t>Representativeness, legitimacy and power in public involvement in health-service management.</w:t>
      </w:r>
      <w:proofErr w:type="gramEnd"/>
      <w:r w:rsidRPr="000C4C88">
        <w:rPr>
          <w:sz w:val="24"/>
        </w:rPr>
        <w:t xml:space="preserve"> Soc </w:t>
      </w:r>
      <w:proofErr w:type="spellStart"/>
      <w:r w:rsidRPr="000C4C88">
        <w:rPr>
          <w:sz w:val="24"/>
        </w:rPr>
        <w:t>Sci</w:t>
      </w:r>
      <w:proofErr w:type="spellEnd"/>
      <w:r w:rsidRPr="000C4C88">
        <w:rPr>
          <w:sz w:val="24"/>
        </w:rPr>
        <w:t xml:space="preserve"> Med 2008</w:t>
      </w:r>
      <w:proofErr w:type="gramStart"/>
      <w:r w:rsidRPr="000C4C88">
        <w:rPr>
          <w:sz w:val="24"/>
        </w:rPr>
        <w:t>;67:1757</w:t>
      </w:r>
      <w:proofErr w:type="gramEnd"/>
      <w:r w:rsidRPr="000C4C88">
        <w:rPr>
          <w:sz w:val="24"/>
        </w:rPr>
        <w:t>–65.</w:t>
      </w:r>
    </w:p>
    <w:p w14:paraId="23A50571" w14:textId="77777777" w:rsidR="00783883" w:rsidRPr="000C4C88" w:rsidRDefault="00691670" w:rsidP="000C4C88">
      <w:pPr>
        <w:spacing w:after="0" w:line="480" w:lineRule="auto"/>
        <w:jc w:val="both"/>
        <w:rPr>
          <w:sz w:val="24"/>
        </w:rPr>
      </w:pPr>
      <w:r w:rsidRPr="000C4C88">
        <w:rPr>
          <w:sz w:val="24"/>
        </w:rPr>
        <w:t>McCann S</w:t>
      </w:r>
      <w:r w:rsidR="000E5D37">
        <w:rPr>
          <w:sz w:val="24"/>
        </w:rPr>
        <w:t>,</w:t>
      </w:r>
      <w:r w:rsidRPr="000C4C88">
        <w:rPr>
          <w:sz w:val="24"/>
        </w:rPr>
        <w:t xml:space="preserve"> </w:t>
      </w:r>
      <w:proofErr w:type="spellStart"/>
      <w:r w:rsidRPr="000C4C88">
        <w:rPr>
          <w:sz w:val="24"/>
        </w:rPr>
        <w:t>Olpert</w:t>
      </w:r>
      <w:proofErr w:type="spellEnd"/>
      <w:r w:rsidRPr="000C4C88">
        <w:rPr>
          <w:sz w:val="24"/>
        </w:rPr>
        <w:t xml:space="preserve"> A-M</w:t>
      </w:r>
      <w:r w:rsidR="000E5D37">
        <w:rPr>
          <w:sz w:val="24"/>
        </w:rPr>
        <w:t xml:space="preserve"> and </w:t>
      </w:r>
      <w:proofErr w:type="spellStart"/>
      <w:r w:rsidR="007F1AD1" w:rsidRPr="000C4C88">
        <w:rPr>
          <w:sz w:val="24"/>
        </w:rPr>
        <w:t>Minogue</w:t>
      </w:r>
      <w:proofErr w:type="spellEnd"/>
      <w:r w:rsidRPr="000C4C88">
        <w:rPr>
          <w:sz w:val="24"/>
        </w:rPr>
        <w:t xml:space="preserve"> V</w:t>
      </w:r>
      <w:r w:rsidR="007F1AD1" w:rsidRPr="000C4C88">
        <w:rPr>
          <w:sz w:val="24"/>
        </w:rPr>
        <w:t xml:space="preserve"> (2014)</w:t>
      </w:r>
      <w:r w:rsidR="00783883" w:rsidRPr="000C4C88">
        <w:rPr>
          <w:sz w:val="24"/>
        </w:rPr>
        <w:t xml:space="preserve"> Role of the CCG </w:t>
      </w:r>
      <w:r w:rsidR="007A67EB" w:rsidRPr="000C4C88">
        <w:rPr>
          <w:sz w:val="24"/>
        </w:rPr>
        <w:t>nurse in commissioning services.</w:t>
      </w:r>
      <w:r w:rsidR="00783883" w:rsidRPr="000C4C88">
        <w:rPr>
          <w:sz w:val="24"/>
        </w:rPr>
        <w:t xml:space="preserve"> </w:t>
      </w:r>
      <w:r w:rsidR="00783883" w:rsidRPr="000C4C88">
        <w:rPr>
          <w:i/>
          <w:sz w:val="24"/>
        </w:rPr>
        <w:t>Nursing Times</w:t>
      </w:r>
      <w:r w:rsidR="00783883" w:rsidRPr="000C4C88">
        <w:rPr>
          <w:sz w:val="24"/>
        </w:rPr>
        <w:t xml:space="preserve"> </w:t>
      </w:r>
      <w:r w:rsidR="00783883" w:rsidRPr="000E5D37">
        <w:rPr>
          <w:sz w:val="24"/>
        </w:rPr>
        <w:t>110</w:t>
      </w:r>
      <w:r w:rsidR="007A67EB" w:rsidRPr="000C4C88">
        <w:rPr>
          <w:sz w:val="24"/>
        </w:rPr>
        <w:t>(</w:t>
      </w:r>
      <w:r w:rsidR="007F1AD1" w:rsidRPr="000C4C88">
        <w:rPr>
          <w:sz w:val="24"/>
        </w:rPr>
        <w:t>48</w:t>
      </w:r>
      <w:r w:rsidR="007A67EB" w:rsidRPr="000C4C88">
        <w:rPr>
          <w:sz w:val="24"/>
        </w:rPr>
        <w:t>)</w:t>
      </w:r>
      <w:r w:rsidR="000E5D37">
        <w:rPr>
          <w:sz w:val="24"/>
        </w:rPr>
        <w:t>:</w:t>
      </w:r>
      <w:r w:rsidR="00783883" w:rsidRPr="000C4C88">
        <w:rPr>
          <w:sz w:val="24"/>
        </w:rPr>
        <w:t xml:space="preserve"> 15-17. </w:t>
      </w:r>
    </w:p>
    <w:p w14:paraId="08D47A46" w14:textId="1C035DFC" w:rsidR="009B4A9B" w:rsidRPr="009B4A9B" w:rsidRDefault="009B4A9B" w:rsidP="009B4A9B">
      <w:pPr>
        <w:widowControl w:val="0"/>
        <w:autoSpaceDE w:val="0"/>
        <w:autoSpaceDN w:val="0"/>
        <w:adjustRightInd w:val="0"/>
        <w:spacing w:after="0" w:line="480" w:lineRule="auto"/>
        <w:rPr>
          <w:rFonts w:cs="OpenSans"/>
          <w:color w:val="535353"/>
          <w:sz w:val="24"/>
          <w:szCs w:val="24"/>
          <w:lang w:val="en-US"/>
        </w:rPr>
      </w:pPr>
      <w:r w:rsidRPr="009B4A9B">
        <w:rPr>
          <w:rFonts w:eastAsia="SimSun"/>
          <w:sz w:val="24"/>
          <w:szCs w:val="24"/>
          <w:lang w:eastAsia="en-GB"/>
        </w:rPr>
        <w:t xml:space="preserve">Millar R, Freeman T, </w:t>
      </w:r>
      <w:proofErr w:type="spellStart"/>
      <w:r w:rsidRPr="009B4A9B">
        <w:rPr>
          <w:rFonts w:eastAsia="SimSun"/>
          <w:sz w:val="24"/>
          <w:szCs w:val="24"/>
          <w:lang w:eastAsia="en-GB"/>
        </w:rPr>
        <w:t>Mannion</w:t>
      </w:r>
      <w:proofErr w:type="spellEnd"/>
      <w:r w:rsidRPr="009B4A9B">
        <w:rPr>
          <w:rFonts w:eastAsia="SimSun"/>
          <w:sz w:val="24"/>
          <w:szCs w:val="24"/>
          <w:lang w:eastAsia="en-GB"/>
        </w:rPr>
        <w:t xml:space="preserve"> R  (2015) </w:t>
      </w:r>
      <w:r w:rsidRPr="009B4A9B">
        <w:rPr>
          <w:sz w:val="24"/>
          <w:szCs w:val="24"/>
        </w:rPr>
        <w:t xml:space="preserve">Hospital board oversight of quality and safety: a stakeholder analysis exploring the role of trust and intelligence. BMC Health Services Research </w:t>
      </w:r>
      <w:r w:rsidRPr="009B4A9B">
        <w:rPr>
          <w:rFonts w:cs="OpenSans-Semibold"/>
          <w:bCs/>
          <w:sz w:val="24"/>
          <w:szCs w:val="24"/>
          <w:lang w:val="en-US"/>
        </w:rPr>
        <w:t>15</w:t>
      </w:r>
      <w:r w:rsidRPr="009B4A9B">
        <w:rPr>
          <w:rFonts w:cs="OpenSans"/>
          <w:sz w:val="24"/>
          <w:szCs w:val="24"/>
          <w:lang w:val="en-US"/>
        </w:rPr>
        <w:t xml:space="preserve">:196-233 </w:t>
      </w:r>
      <w:r w:rsidRPr="009B4A9B">
        <w:rPr>
          <w:rFonts w:cs="OpenSans-Semibold"/>
          <w:bCs/>
          <w:sz w:val="24"/>
          <w:szCs w:val="24"/>
          <w:lang w:val="en-US"/>
        </w:rPr>
        <w:t>DOI</w:t>
      </w:r>
      <w:r w:rsidRPr="009B4A9B">
        <w:rPr>
          <w:rFonts w:cs="OpenSans-Semibold"/>
          <w:b/>
          <w:bCs/>
          <w:sz w:val="24"/>
          <w:szCs w:val="24"/>
          <w:lang w:val="en-US"/>
        </w:rPr>
        <w:t xml:space="preserve">: </w:t>
      </w:r>
      <w:r w:rsidRPr="009B4A9B">
        <w:rPr>
          <w:rFonts w:cs="OpenSans"/>
          <w:sz w:val="24"/>
          <w:szCs w:val="24"/>
          <w:lang w:val="en-US"/>
        </w:rPr>
        <w:t>10.1186/s12913-015-0771-x</w:t>
      </w:r>
    </w:p>
    <w:p w14:paraId="0CCE82F7" w14:textId="77777777" w:rsidR="00783883" w:rsidRPr="000C4C88" w:rsidRDefault="00783883" w:rsidP="000C4C88">
      <w:pPr>
        <w:spacing w:line="480" w:lineRule="auto"/>
        <w:jc w:val="both"/>
        <w:rPr>
          <w:sz w:val="24"/>
        </w:rPr>
      </w:pPr>
      <w:r w:rsidRPr="000C4C88">
        <w:rPr>
          <w:sz w:val="24"/>
        </w:rPr>
        <w:t>NHS Commissioning Boa</w:t>
      </w:r>
      <w:r w:rsidR="004E45D0" w:rsidRPr="000C4C88">
        <w:rPr>
          <w:sz w:val="24"/>
        </w:rPr>
        <w:t>rd (no</w:t>
      </w:r>
      <w:r w:rsidRPr="000C4C88">
        <w:rPr>
          <w:sz w:val="24"/>
        </w:rPr>
        <w:t>w NHS England)</w:t>
      </w:r>
      <w:r w:rsidR="007F1AD1" w:rsidRPr="000C4C88">
        <w:rPr>
          <w:sz w:val="24"/>
        </w:rPr>
        <w:t xml:space="preserve"> (2012)</w:t>
      </w:r>
      <w:r w:rsidRPr="000C4C88">
        <w:rPr>
          <w:sz w:val="24"/>
        </w:rPr>
        <w:t xml:space="preserve"> </w:t>
      </w:r>
      <w:r w:rsidRPr="000C4C88">
        <w:rPr>
          <w:i/>
          <w:sz w:val="24"/>
        </w:rPr>
        <w:t xml:space="preserve">CCG governing body members: Role </w:t>
      </w:r>
      <w:proofErr w:type="gramStart"/>
      <w:r w:rsidRPr="000C4C88">
        <w:rPr>
          <w:i/>
          <w:sz w:val="24"/>
        </w:rPr>
        <w:t>outlines</w:t>
      </w:r>
      <w:proofErr w:type="gramEnd"/>
      <w:r w:rsidRPr="000C4C88">
        <w:rPr>
          <w:i/>
          <w:sz w:val="24"/>
        </w:rPr>
        <w:t>, attributes and skills</w:t>
      </w:r>
      <w:r w:rsidRPr="000C4C88">
        <w:rPr>
          <w:sz w:val="24"/>
        </w:rPr>
        <w:t xml:space="preserve">. </w:t>
      </w:r>
      <w:proofErr w:type="gramStart"/>
      <w:r w:rsidRPr="000C4C88">
        <w:rPr>
          <w:sz w:val="24"/>
        </w:rPr>
        <w:t>www.england.nhs.uk</w:t>
      </w:r>
      <w:proofErr w:type="gramEnd"/>
      <w:r w:rsidRPr="000C4C88">
        <w:rPr>
          <w:sz w:val="24"/>
        </w:rPr>
        <w:t>/wp-content/uploads/2012/09/ ccg-members-roles.pdf [Accessed]: 28 August 2015.</w:t>
      </w:r>
    </w:p>
    <w:p w14:paraId="6982F912" w14:textId="77777777" w:rsidR="00783883" w:rsidRPr="000C4C88" w:rsidRDefault="00783883" w:rsidP="000C4C88">
      <w:pPr>
        <w:spacing w:line="480" w:lineRule="auto"/>
        <w:jc w:val="both"/>
        <w:rPr>
          <w:sz w:val="24"/>
        </w:rPr>
      </w:pPr>
      <w:r w:rsidRPr="000C4C88">
        <w:rPr>
          <w:sz w:val="24"/>
        </w:rPr>
        <w:lastRenderedPageBreak/>
        <w:t>National Hea</w:t>
      </w:r>
      <w:r w:rsidR="00691670" w:rsidRPr="000C4C88">
        <w:rPr>
          <w:sz w:val="24"/>
        </w:rPr>
        <w:t>lth Service Commissioning Board</w:t>
      </w:r>
      <w:r w:rsidRPr="000C4C88">
        <w:rPr>
          <w:sz w:val="24"/>
        </w:rPr>
        <w:t xml:space="preserve"> (2012) </w:t>
      </w:r>
      <w:r w:rsidRPr="000C4C88">
        <w:rPr>
          <w:i/>
          <w:sz w:val="24"/>
        </w:rPr>
        <w:t xml:space="preserve">Towards Establishment: Creating responsive and accountable </w:t>
      </w:r>
      <w:r w:rsidR="003F406A" w:rsidRPr="000C4C88">
        <w:rPr>
          <w:i/>
          <w:sz w:val="24"/>
        </w:rPr>
        <w:t>clinical commissioning groups</w:t>
      </w:r>
      <w:r w:rsidRPr="000C4C88">
        <w:rPr>
          <w:sz w:val="24"/>
        </w:rPr>
        <w:t>. Available at: http://www.england.nhs.uk/wp-content/uploads/2012/09/towards-establishment.pdf [Accessed]: 05 August 2015.</w:t>
      </w:r>
    </w:p>
    <w:p w14:paraId="609A2258" w14:textId="77777777" w:rsidR="00CC2AAC" w:rsidRPr="000C4C88" w:rsidRDefault="00CC2AAC" w:rsidP="000C4C88">
      <w:pPr>
        <w:spacing w:line="480" w:lineRule="auto"/>
        <w:jc w:val="both"/>
        <w:rPr>
          <w:sz w:val="24"/>
        </w:rPr>
      </w:pPr>
      <w:r w:rsidRPr="000C4C88">
        <w:rPr>
          <w:sz w:val="24"/>
        </w:rPr>
        <w:t>Nationa</w:t>
      </w:r>
      <w:r w:rsidR="003E701F" w:rsidRPr="000C4C88">
        <w:rPr>
          <w:sz w:val="24"/>
        </w:rPr>
        <w:t>l Health Service England (NHSE) (2013)</w:t>
      </w:r>
      <w:r w:rsidRPr="000C4C88">
        <w:rPr>
          <w:sz w:val="24"/>
        </w:rPr>
        <w:t xml:space="preserve"> </w:t>
      </w:r>
      <w:r w:rsidRPr="000C4C88">
        <w:rPr>
          <w:i/>
          <w:sz w:val="24"/>
        </w:rPr>
        <w:t>Draft Framework of Excellence in Clinical Commissioning: For CCGs</w:t>
      </w:r>
      <w:r w:rsidRPr="000C4C88">
        <w:rPr>
          <w:sz w:val="24"/>
        </w:rPr>
        <w:t>. Available at: http://www.england.nhs.uk/wp-content/uploads/2013/11/frmwrk-exc-cc1.pdf [Accessed]: 24 September 2015.</w:t>
      </w:r>
    </w:p>
    <w:p w14:paraId="14247F02" w14:textId="77777777" w:rsidR="00447674" w:rsidRPr="000C4C88" w:rsidRDefault="00447674" w:rsidP="000C4C88">
      <w:pPr>
        <w:spacing w:line="480" w:lineRule="auto"/>
        <w:jc w:val="both"/>
        <w:rPr>
          <w:sz w:val="24"/>
        </w:rPr>
      </w:pPr>
      <w:r w:rsidRPr="000C4C88">
        <w:rPr>
          <w:sz w:val="24"/>
        </w:rPr>
        <w:t xml:space="preserve">National Health Service England (NHSE) (2013) </w:t>
      </w:r>
      <w:r w:rsidRPr="000C4C88">
        <w:rPr>
          <w:rFonts w:cs="Arial"/>
          <w:color w:val="1B1B1B"/>
          <w:sz w:val="24"/>
          <w:szCs w:val="60"/>
          <w:lang w:val="en-US"/>
        </w:rPr>
        <w:t>Health and high quality care for all,  now and for future generations</w:t>
      </w:r>
      <w:r w:rsidRPr="000C4C88">
        <w:rPr>
          <w:sz w:val="24"/>
        </w:rPr>
        <w:t>https://www.england.nhs.uk/2013/12/ccg-fund-allocs/ Accessed: 14/11/2016</w:t>
      </w:r>
    </w:p>
    <w:p w14:paraId="57293EED" w14:textId="77777777" w:rsidR="00447674" w:rsidRPr="000C4C88" w:rsidRDefault="005C504C" w:rsidP="000C4C88">
      <w:pPr>
        <w:spacing w:line="480" w:lineRule="auto"/>
        <w:jc w:val="both"/>
        <w:rPr>
          <w:sz w:val="24"/>
        </w:rPr>
      </w:pPr>
      <w:r w:rsidRPr="000C4C88">
        <w:rPr>
          <w:sz w:val="24"/>
        </w:rPr>
        <w:t xml:space="preserve">National Health Service Clinical Commissioners (2016) </w:t>
      </w:r>
      <w:r w:rsidRPr="000E5D37">
        <w:rPr>
          <w:i/>
          <w:sz w:val="24"/>
        </w:rPr>
        <w:t xml:space="preserve">Briefing the role of the </w:t>
      </w:r>
      <w:r w:rsidR="001073BC" w:rsidRPr="000E5D37">
        <w:rPr>
          <w:i/>
          <w:sz w:val="24"/>
        </w:rPr>
        <w:t>nurse on the CCG governing body</w:t>
      </w:r>
      <w:r w:rsidR="001073BC" w:rsidRPr="000C4C88">
        <w:rPr>
          <w:sz w:val="24"/>
        </w:rPr>
        <w:t>. London: NHSCC</w:t>
      </w:r>
    </w:p>
    <w:p w14:paraId="645FE3B6" w14:textId="77777777" w:rsidR="00F406D6" w:rsidRPr="000C4C88" w:rsidRDefault="00F406D6" w:rsidP="000C4C88">
      <w:pPr>
        <w:spacing w:line="480" w:lineRule="auto"/>
        <w:rPr>
          <w:sz w:val="24"/>
        </w:rPr>
      </w:pPr>
      <w:proofErr w:type="spellStart"/>
      <w:r w:rsidRPr="000C4C88">
        <w:rPr>
          <w:sz w:val="24"/>
        </w:rPr>
        <w:t>Ocloo</w:t>
      </w:r>
      <w:proofErr w:type="spellEnd"/>
      <w:r w:rsidRPr="000C4C88">
        <w:rPr>
          <w:sz w:val="24"/>
        </w:rPr>
        <w:t xml:space="preserve"> J</w:t>
      </w:r>
      <w:r w:rsidR="000E5D37">
        <w:rPr>
          <w:sz w:val="24"/>
        </w:rPr>
        <w:t xml:space="preserve"> and Matthews R</w:t>
      </w:r>
      <w:r w:rsidR="007A67EB" w:rsidRPr="000C4C88">
        <w:rPr>
          <w:sz w:val="24"/>
        </w:rPr>
        <w:t xml:space="preserve"> (2016)</w:t>
      </w:r>
      <w:r w:rsidRPr="000C4C88">
        <w:rPr>
          <w:sz w:val="24"/>
        </w:rPr>
        <w:t xml:space="preserve"> From tokenism to empowerment: progressing patient and public involvement in healthcare improvement </w:t>
      </w:r>
      <w:r w:rsidRPr="000C4C88">
        <w:rPr>
          <w:i/>
          <w:sz w:val="24"/>
        </w:rPr>
        <w:t>BMJ Qual</w:t>
      </w:r>
      <w:r w:rsidR="007A67EB" w:rsidRPr="000C4C88">
        <w:rPr>
          <w:i/>
          <w:sz w:val="24"/>
        </w:rPr>
        <w:t xml:space="preserve">ity </w:t>
      </w:r>
      <w:proofErr w:type="gramStart"/>
      <w:r w:rsidR="007A67EB" w:rsidRPr="000C4C88">
        <w:rPr>
          <w:i/>
          <w:sz w:val="24"/>
        </w:rPr>
        <w:t xml:space="preserve">and </w:t>
      </w:r>
      <w:r w:rsidRPr="000C4C88">
        <w:rPr>
          <w:i/>
          <w:sz w:val="24"/>
        </w:rPr>
        <w:t xml:space="preserve"> Saf</w:t>
      </w:r>
      <w:r w:rsidR="007A67EB" w:rsidRPr="000C4C88">
        <w:rPr>
          <w:i/>
          <w:sz w:val="24"/>
        </w:rPr>
        <w:t>ety</w:t>
      </w:r>
      <w:proofErr w:type="gramEnd"/>
      <w:r w:rsidR="007A67EB" w:rsidRPr="000C4C88">
        <w:rPr>
          <w:sz w:val="24"/>
        </w:rPr>
        <w:t xml:space="preserve"> </w:t>
      </w:r>
      <w:r w:rsidR="007A67EB" w:rsidRPr="000E5D37">
        <w:rPr>
          <w:sz w:val="24"/>
        </w:rPr>
        <w:t>0</w:t>
      </w:r>
      <w:r w:rsidR="000E5D37">
        <w:rPr>
          <w:sz w:val="24"/>
        </w:rPr>
        <w:t>:</w:t>
      </w:r>
      <w:r w:rsidR="007A67EB" w:rsidRPr="000C4C88">
        <w:rPr>
          <w:sz w:val="24"/>
        </w:rPr>
        <w:t xml:space="preserve"> </w:t>
      </w:r>
      <w:r w:rsidRPr="000C4C88">
        <w:rPr>
          <w:sz w:val="24"/>
        </w:rPr>
        <w:t xml:space="preserve">1–7. </w:t>
      </w:r>
      <w:proofErr w:type="gramStart"/>
      <w:r w:rsidRPr="000C4C88">
        <w:rPr>
          <w:sz w:val="24"/>
        </w:rPr>
        <w:t>doi:10.1136</w:t>
      </w:r>
      <w:proofErr w:type="gramEnd"/>
      <w:r w:rsidRPr="000C4C88">
        <w:rPr>
          <w:sz w:val="24"/>
        </w:rPr>
        <w:t>/bmjqs-2015-004839</w:t>
      </w:r>
    </w:p>
    <w:p w14:paraId="4DAFA03F" w14:textId="77777777" w:rsidR="00322E88" w:rsidRPr="000C4C88" w:rsidRDefault="000E5D37" w:rsidP="000C4C88">
      <w:pPr>
        <w:spacing w:line="480" w:lineRule="auto"/>
        <w:jc w:val="both"/>
        <w:rPr>
          <w:sz w:val="24"/>
        </w:rPr>
      </w:pPr>
      <w:r>
        <w:rPr>
          <w:sz w:val="24"/>
        </w:rPr>
        <w:t>O’Shea A, Chamber M and Boaz A</w:t>
      </w:r>
      <w:r w:rsidR="00322E88" w:rsidRPr="000C4C88">
        <w:rPr>
          <w:sz w:val="24"/>
        </w:rPr>
        <w:t xml:space="preserve"> (2013) </w:t>
      </w:r>
      <w:proofErr w:type="gramStart"/>
      <w:r w:rsidR="00322E88" w:rsidRPr="000C4C88">
        <w:rPr>
          <w:sz w:val="24"/>
        </w:rPr>
        <w:t>Whose</w:t>
      </w:r>
      <w:proofErr w:type="gramEnd"/>
      <w:r w:rsidR="00322E88" w:rsidRPr="000C4C88">
        <w:rPr>
          <w:sz w:val="24"/>
        </w:rPr>
        <w:t xml:space="preserve"> voices? </w:t>
      </w:r>
      <w:proofErr w:type="gramStart"/>
      <w:r w:rsidR="00322E88" w:rsidRPr="000C4C88">
        <w:rPr>
          <w:sz w:val="24"/>
        </w:rPr>
        <w:t>Patient and public involvement in clinical commissioning.</w:t>
      </w:r>
      <w:proofErr w:type="gramEnd"/>
      <w:r w:rsidR="00322E88" w:rsidRPr="000C4C88">
        <w:rPr>
          <w:sz w:val="24"/>
        </w:rPr>
        <w:t xml:space="preserve"> </w:t>
      </w:r>
      <w:r w:rsidR="00322E88" w:rsidRPr="000C4C88">
        <w:rPr>
          <w:i/>
          <w:sz w:val="24"/>
        </w:rPr>
        <w:t xml:space="preserve">Health Expectations </w:t>
      </w:r>
      <w:proofErr w:type="spellStart"/>
      <w:r w:rsidR="00322E88" w:rsidRPr="000C4C88">
        <w:rPr>
          <w:sz w:val="24"/>
        </w:rPr>
        <w:t>doi</w:t>
      </w:r>
      <w:proofErr w:type="spellEnd"/>
      <w:r w:rsidR="00322E88" w:rsidRPr="000C4C88">
        <w:rPr>
          <w:sz w:val="24"/>
        </w:rPr>
        <w:t>: 10.1111/hex.12475. [</w:t>
      </w:r>
      <w:proofErr w:type="spellStart"/>
      <w:r w:rsidR="00322E88" w:rsidRPr="000C4C88">
        <w:rPr>
          <w:sz w:val="24"/>
        </w:rPr>
        <w:t>Epub</w:t>
      </w:r>
      <w:proofErr w:type="spellEnd"/>
      <w:r w:rsidR="00322E88" w:rsidRPr="000C4C88">
        <w:rPr>
          <w:sz w:val="24"/>
        </w:rPr>
        <w:t xml:space="preserve"> ahead of print] available at: http://onlinelibrary.wiley.com.doi/10.1111.hex.12475.epdf</w:t>
      </w:r>
    </w:p>
    <w:p w14:paraId="65A376A3" w14:textId="77777777" w:rsidR="00E421B6" w:rsidRPr="000C4C88" w:rsidRDefault="00691670" w:rsidP="000C4C88">
      <w:pPr>
        <w:spacing w:line="480" w:lineRule="auto"/>
        <w:jc w:val="both"/>
        <w:rPr>
          <w:sz w:val="24"/>
        </w:rPr>
      </w:pPr>
      <w:proofErr w:type="gramStart"/>
      <w:r w:rsidRPr="000C4C88">
        <w:rPr>
          <w:sz w:val="24"/>
        </w:rPr>
        <w:t>Richardson B</w:t>
      </w:r>
      <w:r w:rsidR="007F1AD1" w:rsidRPr="000C4C88">
        <w:rPr>
          <w:sz w:val="24"/>
        </w:rPr>
        <w:t xml:space="preserve"> (1999) Professional development,</w:t>
      </w:r>
      <w:r w:rsidR="00783883" w:rsidRPr="000C4C88">
        <w:rPr>
          <w:sz w:val="24"/>
        </w:rPr>
        <w:t xml:space="preserve"> Professional socialisation and professionalization.</w:t>
      </w:r>
      <w:proofErr w:type="gramEnd"/>
      <w:r w:rsidR="00783883" w:rsidRPr="000C4C88">
        <w:rPr>
          <w:sz w:val="24"/>
        </w:rPr>
        <w:t xml:space="preserve"> </w:t>
      </w:r>
      <w:r w:rsidR="00783883" w:rsidRPr="000C4C88">
        <w:rPr>
          <w:i/>
          <w:sz w:val="24"/>
        </w:rPr>
        <w:t>Physiotherapy</w:t>
      </w:r>
      <w:r w:rsidR="00081D47" w:rsidRPr="000C4C88">
        <w:rPr>
          <w:sz w:val="24"/>
        </w:rPr>
        <w:t xml:space="preserve"> </w:t>
      </w:r>
      <w:r w:rsidR="00081D47" w:rsidRPr="000E5D37">
        <w:rPr>
          <w:sz w:val="24"/>
        </w:rPr>
        <w:t>85</w:t>
      </w:r>
      <w:r w:rsidR="00081D47" w:rsidRPr="000C4C88">
        <w:rPr>
          <w:b/>
          <w:sz w:val="24"/>
        </w:rPr>
        <w:t>(</w:t>
      </w:r>
      <w:r w:rsidR="007F1AD1" w:rsidRPr="000C4C88">
        <w:rPr>
          <w:sz w:val="24"/>
        </w:rPr>
        <w:t>9</w:t>
      </w:r>
      <w:r w:rsidR="00081D47" w:rsidRPr="000C4C88">
        <w:rPr>
          <w:sz w:val="24"/>
        </w:rPr>
        <w:t>)</w:t>
      </w:r>
      <w:r w:rsidR="000E5D37">
        <w:rPr>
          <w:sz w:val="24"/>
        </w:rPr>
        <w:t>:</w:t>
      </w:r>
      <w:r w:rsidR="00783883" w:rsidRPr="000C4C88">
        <w:rPr>
          <w:sz w:val="24"/>
        </w:rPr>
        <w:t xml:space="preserve"> 461-467.</w:t>
      </w:r>
    </w:p>
    <w:p w14:paraId="4B0B3EAE" w14:textId="77777777" w:rsidR="00E421B6" w:rsidRPr="000C4C88" w:rsidRDefault="003E701F" w:rsidP="000C4C88">
      <w:pPr>
        <w:spacing w:line="480" w:lineRule="auto"/>
        <w:jc w:val="both"/>
        <w:rPr>
          <w:rFonts w:cs="TimesNewRomanPSMT"/>
          <w:sz w:val="24"/>
          <w:lang w:bidi="en-US"/>
        </w:rPr>
      </w:pPr>
      <w:proofErr w:type="gramStart"/>
      <w:r w:rsidRPr="000C4C88">
        <w:rPr>
          <w:sz w:val="24"/>
        </w:rPr>
        <w:t xml:space="preserve">Royal College of Nursing (2012a) </w:t>
      </w:r>
      <w:r w:rsidRPr="000C4C88">
        <w:rPr>
          <w:i/>
          <w:sz w:val="24"/>
        </w:rPr>
        <w:t>Press release.</w:t>
      </w:r>
      <w:proofErr w:type="gramEnd"/>
      <w:r w:rsidRPr="000C4C88">
        <w:rPr>
          <w:i/>
          <w:sz w:val="24"/>
        </w:rPr>
        <w:t xml:space="preserve"> RCN responds to first wave of CCGs.</w:t>
      </w:r>
      <w:r w:rsidRPr="000C4C88">
        <w:rPr>
          <w:sz w:val="24"/>
        </w:rPr>
        <w:t xml:space="preserve">  Available at: </w:t>
      </w:r>
      <w:r w:rsidRPr="000C4C88">
        <w:rPr>
          <w:rFonts w:cs="TimesNewRomanPSMT"/>
          <w:sz w:val="24"/>
          <w:lang w:bidi="en-US"/>
        </w:rPr>
        <w:lastRenderedPageBreak/>
        <w:t>http://www.rcn.org.uk/newsevents/press_releases/uk/rcn_responds_to_first_wave_of_ccgs [Accessed]: 05 August 2015</w:t>
      </w:r>
    </w:p>
    <w:p w14:paraId="09706F88" w14:textId="77777777" w:rsidR="003E701F" w:rsidRPr="000C4C88" w:rsidRDefault="003E701F" w:rsidP="000C4C88">
      <w:pPr>
        <w:spacing w:line="480" w:lineRule="auto"/>
        <w:jc w:val="both"/>
        <w:rPr>
          <w:sz w:val="24"/>
        </w:rPr>
      </w:pPr>
      <w:proofErr w:type="gramStart"/>
      <w:r w:rsidRPr="000C4C88">
        <w:rPr>
          <w:sz w:val="24"/>
        </w:rPr>
        <w:t xml:space="preserve">Royal College of Nursing (2012b) </w:t>
      </w:r>
      <w:r w:rsidRPr="000C4C88">
        <w:rPr>
          <w:i/>
          <w:sz w:val="24"/>
        </w:rPr>
        <w:t>Nurse membership on Clinical Commissioning Group governing bodies</w:t>
      </w:r>
      <w:r w:rsidRPr="000C4C88">
        <w:rPr>
          <w:sz w:val="24"/>
        </w:rPr>
        <w:t>.</w:t>
      </w:r>
      <w:proofErr w:type="gramEnd"/>
      <w:r w:rsidRPr="000C4C88">
        <w:rPr>
          <w:sz w:val="24"/>
        </w:rPr>
        <w:t xml:space="preserve"> Available at: https://www.rcn.org.uk/__data/assets/pdf_file/0007/467611/ccgs_2.pdf [Accessed]: 04 August 2015</w:t>
      </w:r>
    </w:p>
    <w:p w14:paraId="39737179" w14:textId="77777777" w:rsidR="00783883" w:rsidRPr="000C4C88" w:rsidRDefault="00783883" w:rsidP="000C4C88">
      <w:pPr>
        <w:tabs>
          <w:tab w:val="left" w:pos="709"/>
        </w:tabs>
        <w:spacing w:line="480" w:lineRule="auto"/>
        <w:rPr>
          <w:sz w:val="24"/>
        </w:rPr>
      </w:pPr>
      <w:r w:rsidRPr="000C4C88">
        <w:rPr>
          <w:sz w:val="24"/>
        </w:rPr>
        <w:t>Royal Co</w:t>
      </w:r>
      <w:r w:rsidR="007F1AD1" w:rsidRPr="000C4C88">
        <w:rPr>
          <w:sz w:val="24"/>
        </w:rPr>
        <w:t>llege of Nursing (2012c)</w:t>
      </w:r>
      <w:r w:rsidRPr="000C4C88">
        <w:rPr>
          <w:sz w:val="24"/>
        </w:rPr>
        <w:t xml:space="preserve"> </w:t>
      </w:r>
      <w:r w:rsidR="003F406A" w:rsidRPr="000C4C88">
        <w:rPr>
          <w:i/>
          <w:sz w:val="24"/>
        </w:rPr>
        <w:t>Clinical commissioning groups</w:t>
      </w:r>
      <w:r w:rsidRPr="000C4C88">
        <w:rPr>
          <w:i/>
          <w:sz w:val="24"/>
        </w:rPr>
        <w:t xml:space="preserve"> – the statutory nurse role on the governing body</w:t>
      </w:r>
      <w:r w:rsidRPr="000C4C88">
        <w:rPr>
          <w:sz w:val="24"/>
        </w:rPr>
        <w:t xml:space="preserve">. Available at: </w:t>
      </w:r>
      <w:hyperlink r:id="rId9" w:history="1">
        <w:r w:rsidR="00447674" w:rsidRPr="000C4C88">
          <w:rPr>
            <w:rStyle w:val="Hyperlink"/>
            <w:sz w:val="24"/>
          </w:rPr>
          <w:t>https://www2.rcn.org.uk/__data/assets/pdf_file/0005/420494/Nurse_leadership_on_CCGs_v3_final.pdf</w:t>
        </w:r>
      </w:hyperlink>
      <w:r w:rsidR="00447674" w:rsidRPr="000C4C88">
        <w:rPr>
          <w:sz w:val="24"/>
        </w:rPr>
        <w:t xml:space="preserve"> Accessed: 14/11/2016</w:t>
      </w:r>
    </w:p>
    <w:p w14:paraId="1CD50A39" w14:textId="77777777" w:rsidR="00CF3820" w:rsidRPr="000C4C88" w:rsidRDefault="00CF3820" w:rsidP="000C4C88">
      <w:pPr>
        <w:tabs>
          <w:tab w:val="left" w:pos="709"/>
        </w:tabs>
        <w:autoSpaceDE w:val="0"/>
        <w:autoSpaceDN w:val="0"/>
        <w:adjustRightInd w:val="0"/>
        <w:spacing w:after="0" w:line="480" w:lineRule="auto"/>
        <w:jc w:val="both"/>
        <w:rPr>
          <w:rFonts w:cs="BemboStd"/>
          <w:sz w:val="24"/>
        </w:rPr>
      </w:pPr>
      <w:proofErr w:type="gramStart"/>
      <w:r w:rsidRPr="000C4C88">
        <w:rPr>
          <w:rFonts w:cs="BemboStd"/>
          <w:sz w:val="24"/>
        </w:rPr>
        <w:t xml:space="preserve">Rudge T (2015) Managerialism, </w:t>
      </w:r>
      <w:proofErr w:type="spellStart"/>
      <w:r w:rsidRPr="000C4C88">
        <w:rPr>
          <w:rFonts w:cs="BemboStd"/>
          <w:sz w:val="24"/>
        </w:rPr>
        <w:t>govermentality</w:t>
      </w:r>
      <w:proofErr w:type="spellEnd"/>
      <w:r w:rsidRPr="000C4C88">
        <w:rPr>
          <w:rFonts w:cs="BemboStd"/>
          <w:sz w:val="24"/>
        </w:rPr>
        <w:t xml:space="preserve"> and the evolving regulatory climate.</w:t>
      </w:r>
      <w:proofErr w:type="gramEnd"/>
      <w:r w:rsidRPr="000C4C88">
        <w:rPr>
          <w:rFonts w:cs="BemboStd"/>
          <w:sz w:val="24"/>
        </w:rPr>
        <w:t xml:space="preserve"> </w:t>
      </w:r>
      <w:r w:rsidRPr="000C4C88">
        <w:rPr>
          <w:rFonts w:cs="BemboStd"/>
          <w:i/>
          <w:sz w:val="24"/>
        </w:rPr>
        <w:t>Nursing Inquiry</w:t>
      </w:r>
      <w:r w:rsidRPr="000C4C88">
        <w:rPr>
          <w:rFonts w:cs="BemboStd"/>
          <w:sz w:val="24"/>
        </w:rPr>
        <w:t xml:space="preserve"> 22(1)</w:t>
      </w:r>
      <w:proofErr w:type="gramStart"/>
      <w:r w:rsidRPr="000C4C88">
        <w:rPr>
          <w:rFonts w:cs="BemboStd"/>
          <w:sz w:val="24"/>
        </w:rPr>
        <w:t>:1</w:t>
      </w:r>
      <w:proofErr w:type="gramEnd"/>
      <w:r w:rsidRPr="000C4C88">
        <w:rPr>
          <w:rFonts w:cs="BemboStd"/>
          <w:sz w:val="24"/>
        </w:rPr>
        <w:t>-2</w:t>
      </w:r>
    </w:p>
    <w:p w14:paraId="33F5E953" w14:textId="77777777" w:rsidR="00783883" w:rsidRPr="000C4C88" w:rsidRDefault="00107B55" w:rsidP="000C4C88">
      <w:pPr>
        <w:spacing w:line="480" w:lineRule="auto"/>
        <w:jc w:val="both"/>
        <w:rPr>
          <w:sz w:val="24"/>
        </w:rPr>
      </w:pPr>
      <w:proofErr w:type="gramStart"/>
      <w:r w:rsidRPr="000C4C88">
        <w:rPr>
          <w:sz w:val="24"/>
        </w:rPr>
        <w:t xml:space="preserve">Secretary of State for England (2012) </w:t>
      </w:r>
      <w:r w:rsidRPr="000C4C88">
        <w:rPr>
          <w:i/>
          <w:sz w:val="24"/>
        </w:rPr>
        <w:t>Health &amp; Social Care Act</w:t>
      </w:r>
      <w:r w:rsidRPr="000C4C88">
        <w:rPr>
          <w:sz w:val="24"/>
        </w:rPr>
        <w:t>.</w:t>
      </w:r>
      <w:proofErr w:type="gramEnd"/>
      <w:r w:rsidRPr="000C4C88">
        <w:rPr>
          <w:sz w:val="24"/>
        </w:rPr>
        <w:t xml:space="preserve"> London: The Stationary Office</w:t>
      </w:r>
    </w:p>
    <w:p w14:paraId="7C04ECF7" w14:textId="77777777" w:rsidR="00665456" w:rsidRPr="000C4C88" w:rsidRDefault="006862A5" w:rsidP="000C4C88">
      <w:pPr>
        <w:spacing w:line="480" w:lineRule="auto"/>
        <w:jc w:val="both"/>
        <w:rPr>
          <w:rFonts w:cs="Arial"/>
          <w:color w:val="000000"/>
          <w:sz w:val="24"/>
          <w:shd w:val="clear" w:color="auto" w:fill="FFFFFF"/>
        </w:rPr>
      </w:pPr>
      <w:proofErr w:type="spellStart"/>
      <w:r w:rsidRPr="000C4C88">
        <w:rPr>
          <w:rFonts w:cs="NewBaskerville-Roman"/>
          <w:sz w:val="24"/>
        </w:rPr>
        <w:t>Shahrian</w:t>
      </w:r>
      <w:proofErr w:type="spellEnd"/>
      <w:r w:rsidRPr="000C4C88">
        <w:rPr>
          <w:rFonts w:cs="NewBaskerville-Roman"/>
          <w:sz w:val="24"/>
        </w:rPr>
        <w:t xml:space="preserve"> M</w:t>
      </w:r>
      <w:r w:rsidR="00464C65" w:rsidRPr="000C4C88">
        <w:rPr>
          <w:rFonts w:cs="NewBaskerville-Roman"/>
          <w:sz w:val="24"/>
        </w:rPr>
        <w:t>,</w:t>
      </w:r>
      <w:r w:rsidR="00665456" w:rsidRPr="000C4C88">
        <w:rPr>
          <w:rFonts w:cs="NewBaskerville-Roman"/>
          <w:sz w:val="24"/>
        </w:rPr>
        <w:t xml:space="preserve"> </w:t>
      </w:r>
      <w:proofErr w:type="spellStart"/>
      <w:r w:rsidRPr="000C4C88">
        <w:rPr>
          <w:rFonts w:cs="NewBaskerville-Roman"/>
          <w:sz w:val="24"/>
        </w:rPr>
        <w:t>Mohammadi</w:t>
      </w:r>
      <w:proofErr w:type="spellEnd"/>
      <w:r w:rsidRPr="000C4C88">
        <w:rPr>
          <w:rFonts w:cs="NewBaskerville-Roman"/>
          <w:sz w:val="24"/>
        </w:rPr>
        <w:t xml:space="preserve"> E, </w:t>
      </w:r>
      <w:proofErr w:type="spellStart"/>
      <w:r w:rsidRPr="000C4C88">
        <w:rPr>
          <w:rFonts w:cs="NewBaskerville-Roman"/>
          <w:sz w:val="24"/>
        </w:rPr>
        <w:t>Abbaszadeh</w:t>
      </w:r>
      <w:proofErr w:type="spellEnd"/>
      <w:r w:rsidRPr="000C4C88">
        <w:rPr>
          <w:rFonts w:cs="NewBaskerville-Roman"/>
          <w:sz w:val="24"/>
        </w:rPr>
        <w:t xml:space="preserve"> A</w:t>
      </w:r>
      <w:r w:rsidR="00464C65" w:rsidRPr="000C4C88">
        <w:rPr>
          <w:rFonts w:cs="NewBaskerville-Roman"/>
          <w:sz w:val="24"/>
        </w:rPr>
        <w:t xml:space="preserve"> </w:t>
      </w:r>
      <w:r w:rsidR="007F1AD1" w:rsidRPr="000C4C88">
        <w:rPr>
          <w:rFonts w:cs="NewBaskerville-Roman"/>
          <w:sz w:val="24"/>
        </w:rPr>
        <w:t>and</w:t>
      </w:r>
      <w:r w:rsidRPr="000C4C88">
        <w:rPr>
          <w:rFonts w:cs="NewBaskerville-Roman"/>
          <w:sz w:val="24"/>
        </w:rPr>
        <w:t xml:space="preserve"> Bahram M</w:t>
      </w:r>
      <w:r w:rsidR="00464C65" w:rsidRPr="000C4C88">
        <w:rPr>
          <w:rFonts w:cs="NewBaskerville-Roman"/>
          <w:sz w:val="24"/>
        </w:rPr>
        <w:t xml:space="preserve"> (</w:t>
      </w:r>
      <w:r w:rsidR="00F911A7" w:rsidRPr="000C4C88">
        <w:rPr>
          <w:rFonts w:cs="NewBaskerville-Roman"/>
          <w:sz w:val="24"/>
        </w:rPr>
        <w:t>2013</w:t>
      </w:r>
      <w:r w:rsidR="007F1AD1" w:rsidRPr="000C4C88">
        <w:rPr>
          <w:rStyle w:val="apple-converted-space"/>
          <w:rFonts w:ascii="Arial" w:hAnsi="Arial" w:cs="Arial"/>
          <w:color w:val="000000"/>
          <w:sz w:val="24"/>
          <w:szCs w:val="19"/>
          <w:shd w:val="clear" w:color="auto" w:fill="FFFFFF"/>
        </w:rPr>
        <w:t>)</w:t>
      </w:r>
      <w:r w:rsidR="008135CB" w:rsidRPr="000C4C88">
        <w:rPr>
          <w:rStyle w:val="apple-converted-space"/>
          <w:rFonts w:ascii="Arial" w:hAnsi="Arial" w:cs="Arial"/>
          <w:color w:val="000000"/>
          <w:sz w:val="24"/>
          <w:szCs w:val="19"/>
          <w:shd w:val="clear" w:color="auto" w:fill="FFFFFF"/>
        </w:rPr>
        <w:t xml:space="preserve"> </w:t>
      </w:r>
      <w:r w:rsidR="00BB7885" w:rsidRPr="000C4C88">
        <w:rPr>
          <w:rStyle w:val="apple-converted-space"/>
          <w:rFonts w:cs="Arial"/>
          <w:color w:val="000000"/>
          <w:sz w:val="24"/>
          <w:shd w:val="clear" w:color="auto" w:fill="FFFFFF"/>
        </w:rPr>
        <w:t xml:space="preserve">Nursing ethical values </w:t>
      </w:r>
      <w:proofErr w:type="gramStart"/>
      <w:r w:rsidR="00BB7885" w:rsidRPr="000C4C88">
        <w:rPr>
          <w:rStyle w:val="apple-converted-space"/>
          <w:rFonts w:cs="Arial"/>
          <w:color w:val="000000"/>
          <w:sz w:val="24"/>
          <w:shd w:val="clear" w:color="auto" w:fill="FFFFFF"/>
        </w:rPr>
        <w:t>and  definitions</w:t>
      </w:r>
      <w:proofErr w:type="gramEnd"/>
      <w:r w:rsidR="00BB7885" w:rsidRPr="000C4C88">
        <w:rPr>
          <w:rStyle w:val="apple-converted-space"/>
          <w:rFonts w:cs="Arial"/>
          <w:color w:val="000000"/>
          <w:sz w:val="24"/>
          <w:shd w:val="clear" w:color="auto" w:fill="FFFFFF"/>
        </w:rPr>
        <w:t xml:space="preserve">: A literature review. </w:t>
      </w:r>
      <w:proofErr w:type="gramStart"/>
      <w:r w:rsidR="00BB7885" w:rsidRPr="000C4C88">
        <w:rPr>
          <w:rFonts w:cs="Arial"/>
          <w:i/>
          <w:color w:val="000000"/>
          <w:sz w:val="24"/>
          <w:shd w:val="clear" w:color="auto" w:fill="FFFFFF"/>
        </w:rPr>
        <w:t>Iran Journal of Nursing Midwifery Res</w:t>
      </w:r>
      <w:r w:rsidR="008135CB" w:rsidRPr="000C4C88">
        <w:rPr>
          <w:rFonts w:cs="Arial"/>
          <w:i/>
          <w:color w:val="000000"/>
          <w:sz w:val="24"/>
          <w:shd w:val="clear" w:color="auto" w:fill="FFFFFF"/>
        </w:rPr>
        <w:t>earch</w:t>
      </w:r>
      <w:r w:rsidR="00081D47" w:rsidRPr="000C4C88">
        <w:rPr>
          <w:rFonts w:cs="Arial"/>
          <w:color w:val="000000"/>
          <w:sz w:val="24"/>
          <w:shd w:val="clear" w:color="auto" w:fill="FFFFFF"/>
        </w:rPr>
        <w:t xml:space="preserve"> </w:t>
      </w:r>
      <w:r w:rsidR="00081D47" w:rsidRPr="000E5D37">
        <w:rPr>
          <w:rFonts w:cs="Arial"/>
          <w:color w:val="000000"/>
          <w:sz w:val="24"/>
          <w:shd w:val="clear" w:color="auto" w:fill="FFFFFF"/>
        </w:rPr>
        <w:t>18</w:t>
      </w:r>
      <w:r w:rsidR="00081D47" w:rsidRPr="000C4C88">
        <w:rPr>
          <w:rFonts w:cs="Arial"/>
          <w:color w:val="000000"/>
          <w:sz w:val="24"/>
          <w:shd w:val="clear" w:color="auto" w:fill="FFFFFF"/>
        </w:rPr>
        <w:t>(</w:t>
      </w:r>
      <w:r w:rsidR="007F1AD1" w:rsidRPr="000C4C88">
        <w:rPr>
          <w:rFonts w:cs="Arial"/>
          <w:color w:val="000000"/>
          <w:sz w:val="24"/>
          <w:shd w:val="clear" w:color="auto" w:fill="FFFFFF"/>
        </w:rPr>
        <w:t>1</w:t>
      </w:r>
      <w:r w:rsidR="00081D47" w:rsidRPr="000C4C88">
        <w:rPr>
          <w:rFonts w:cs="Arial"/>
          <w:color w:val="000000"/>
          <w:sz w:val="24"/>
          <w:shd w:val="clear" w:color="auto" w:fill="FFFFFF"/>
        </w:rPr>
        <w:t>)</w:t>
      </w:r>
      <w:r w:rsidR="000E5D37">
        <w:rPr>
          <w:rFonts w:cs="Arial"/>
          <w:color w:val="000000"/>
          <w:sz w:val="24"/>
          <w:shd w:val="clear" w:color="auto" w:fill="FFFFFF"/>
        </w:rPr>
        <w:t>:</w:t>
      </w:r>
      <w:r w:rsidR="00BB7885" w:rsidRPr="000C4C88">
        <w:rPr>
          <w:rFonts w:cs="Arial"/>
          <w:color w:val="000000"/>
          <w:sz w:val="24"/>
          <w:shd w:val="clear" w:color="auto" w:fill="FFFFFF"/>
        </w:rPr>
        <w:t xml:space="preserve"> 1–8.</w:t>
      </w:r>
      <w:proofErr w:type="gramEnd"/>
    </w:p>
    <w:p w14:paraId="6403BB6F" w14:textId="77777777" w:rsidR="00783883" w:rsidRPr="000C4C88" w:rsidRDefault="006862A5" w:rsidP="000C4C88">
      <w:pPr>
        <w:spacing w:line="480" w:lineRule="auto"/>
        <w:jc w:val="both"/>
        <w:rPr>
          <w:sz w:val="24"/>
        </w:rPr>
      </w:pPr>
      <w:r w:rsidRPr="000C4C88">
        <w:rPr>
          <w:sz w:val="24"/>
        </w:rPr>
        <w:t>Storey J</w:t>
      </w:r>
      <w:r w:rsidR="000E5D37">
        <w:rPr>
          <w:sz w:val="24"/>
        </w:rPr>
        <w:t xml:space="preserve"> and</w:t>
      </w:r>
      <w:r w:rsidR="00783883" w:rsidRPr="000C4C88">
        <w:rPr>
          <w:sz w:val="24"/>
        </w:rPr>
        <w:t xml:space="preserve"> Gr</w:t>
      </w:r>
      <w:r w:rsidR="00442220" w:rsidRPr="000C4C88">
        <w:rPr>
          <w:sz w:val="24"/>
        </w:rPr>
        <w:t>a</w:t>
      </w:r>
      <w:r w:rsidRPr="000C4C88">
        <w:rPr>
          <w:sz w:val="24"/>
        </w:rPr>
        <w:t>nt K</w:t>
      </w:r>
      <w:r w:rsidR="007F1AD1" w:rsidRPr="000C4C88">
        <w:rPr>
          <w:sz w:val="24"/>
        </w:rPr>
        <w:t xml:space="preserve"> (2012)</w:t>
      </w:r>
      <w:r w:rsidR="00783883" w:rsidRPr="000C4C88">
        <w:rPr>
          <w:sz w:val="24"/>
        </w:rPr>
        <w:t xml:space="preserve"> Will GPs “lead” or “govern” the new </w:t>
      </w:r>
      <w:r w:rsidR="003F406A" w:rsidRPr="000C4C88">
        <w:rPr>
          <w:sz w:val="24"/>
        </w:rPr>
        <w:t>clinical commissioning groups</w:t>
      </w:r>
      <w:r w:rsidR="00783883" w:rsidRPr="000C4C88">
        <w:rPr>
          <w:sz w:val="24"/>
        </w:rPr>
        <w:t xml:space="preserve">? </w:t>
      </w:r>
      <w:r w:rsidR="00783883" w:rsidRPr="000C4C88">
        <w:rPr>
          <w:i/>
          <w:sz w:val="24"/>
        </w:rPr>
        <w:t>Leadership in Health Services</w:t>
      </w:r>
      <w:r w:rsidR="00081D47" w:rsidRPr="000C4C88">
        <w:rPr>
          <w:sz w:val="24"/>
        </w:rPr>
        <w:t xml:space="preserve"> </w:t>
      </w:r>
      <w:r w:rsidR="00081D47" w:rsidRPr="000E5D37">
        <w:rPr>
          <w:sz w:val="24"/>
        </w:rPr>
        <w:t>25</w:t>
      </w:r>
      <w:r w:rsidR="00081D47" w:rsidRPr="000C4C88">
        <w:rPr>
          <w:sz w:val="24"/>
        </w:rPr>
        <w:t>(</w:t>
      </w:r>
      <w:r w:rsidR="007F1AD1" w:rsidRPr="000C4C88">
        <w:rPr>
          <w:sz w:val="24"/>
        </w:rPr>
        <w:t>4</w:t>
      </w:r>
      <w:r w:rsidR="00081D47" w:rsidRPr="000C4C88">
        <w:rPr>
          <w:sz w:val="24"/>
        </w:rPr>
        <w:t>)</w:t>
      </w:r>
      <w:r w:rsidR="000E5D37">
        <w:rPr>
          <w:sz w:val="24"/>
        </w:rPr>
        <w:t>:</w:t>
      </w:r>
      <w:r w:rsidR="00783883" w:rsidRPr="000C4C88">
        <w:rPr>
          <w:sz w:val="24"/>
        </w:rPr>
        <w:t xml:space="preserve"> 263-272 </w:t>
      </w:r>
    </w:p>
    <w:p w14:paraId="7E3A8D54" w14:textId="77777777" w:rsidR="001D102B" w:rsidRPr="000C4C88" w:rsidRDefault="009261F0" w:rsidP="000C4C88">
      <w:pPr>
        <w:spacing w:after="0" w:line="480" w:lineRule="auto"/>
        <w:jc w:val="both"/>
        <w:rPr>
          <w:sz w:val="24"/>
        </w:rPr>
      </w:pPr>
      <w:r w:rsidRPr="000C4C88">
        <w:rPr>
          <w:sz w:val="24"/>
        </w:rPr>
        <w:t>Vincent CA</w:t>
      </w:r>
      <w:r w:rsidR="000E5D37">
        <w:rPr>
          <w:sz w:val="24"/>
        </w:rPr>
        <w:t xml:space="preserve"> and Coulter A</w:t>
      </w:r>
      <w:r w:rsidRPr="000C4C88">
        <w:rPr>
          <w:sz w:val="24"/>
        </w:rPr>
        <w:t xml:space="preserve"> </w:t>
      </w:r>
      <w:r w:rsidR="00081D47" w:rsidRPr="000C4C88">
        <w:rPr>
          <w:sz w:val="24"/>
        </w:rPr>
        <w:t xml:space="preserve">(2002) </w:t>
      </w:r>
      <w:r w:rsidRPr="000C4C88">
        <w:rPr>
          <w:sz w:val="24"/>
        </w:rPr>
        <w:t xml:space="preserve">Patient safety: what about the </w:t>
      </w:r>
      <w:r w:rsidR="00081D47" w:rsidRPr="000C4C88">
        <w:rPr>
          <w:sz w:val="24"/>
        </w:rPr>
        <w:t xml:space="preserve">patient? </w:t>
      </w:r>
      <w:proofErr w:type="spellStart"/>
      <w:r w:rsidR="00081D47" w:rsidRPr="000C4C88">
        <w:rPr>
          <w:sz w:val="24"/>
        </w:rPr>
        <w:t>Qual</w:t>
      </w:r>
      <w:proofErr w:type="spellEnd"/>
      <w:r w:rsidR="00081D47" w:rsidRPr="000C4C88">
        <w:rPr>
          <w:sz w:val="24"/>
        </w:rPr>
        <w:t xml:space="preserve"> </w:t>
      </w:r>
      <w:proofErr w:type="spellStart"/>
      <w:r w:rsidR="00081D47" w:rsidRPr="000C4C88">
        <w:rPr>
          <w:sz w:val="24"/>
        </w:rPr>
        <w:t>Saf</w:t>
      </w:r>
      <w:proofErr w:type="spellEnd"/>
      <w:r w:rsidR="00081D47" w:rsidRPr="000C4C88">
        <w:rPr>
          <w:sz w:val="24"/>
        </w:rPr>
        <w:t xml:space="preserve"> Health</w:t>
      </w:r>
      <w:r w:rsidRPr="000C4C88">
        <w:rPr>
          <w:sz w:val="24"/>
        </w:rPr>
        <w:t xml:space="preserve"> </w:t>
      </w:r>
      <w:r w:rsidRPr="000E5D37">
        <w:rPr>
          <w:sz w:val="24"/>
        </w:rPr>
        <w:t>11</w:t>
      </w:r>
      <w:r w:rsidR="000E5D37">
        <w:rPr>
          <w:sz w:val="24"/>
        </w:rPr>
        <w:t>:</w:t>
      </w:r>
      <w:r w:rsidR="00081D47" w:rsidRPr="000C4C88">
        <w:rPr>
          <w:sz w:val="24"/>
        </w:rPr>
        <w:t>76–80</w:t>
      </w:r>
    </w:p>
    <w:p w14:paraId="274CC0F5" w14:textId="77777777" w:rsidR="001073BC" w:rsidRPr="000C4C88" w:rsidDel="001073BC" w:rsidRDefault="001073BC" w:rsidP="000C4C88">
      <w:pPr>
        <w:spacing w:after="0" w:line="480" w:lineRule="auto"/>
        <w:jc w:val="both"/>
        <w:rPr>
          <w:sz w:val="24"/>
        </w:rPr>
      </w:pPr>
      <w:r w:rsidRPr="000C4C88">
        <w:rPr>
          <w:sz w:val="24"/>
        </w:rPr>
        <w:t xml:space="preserve">Trevithick C (2013) </w:t>
      </w:r>
      <w:r w:rsidRPr="000C4C88">
        <w:rPr>
          <w:i/>
          <w:sz w:val="24"/>
        </w:rPr>
        <w:t xml:space="preserve">A research study to analyse the perceived leadership development needs of Board nurses in Clinical Commissioning Groups in light of the Health and Social Care Act </w:t>
      </w:r>
      <w:r w:rsidRPr="000C4C88">
        <w:rPr>
          <w:i/>
          <w:sz w:val="24"/>
        </w:rPr>
        <w:lastRenderedPageBreak/>
        <w:t>2012 in order to develop the Board nurse role</w:t>
      </w:r>
      <w:r w:rsidRPr="000C4C88">
        <w:rPr>
          <w:sz w:val="24"/>
        </w:rPr>
        <w:t xml:space="preserve">. </w:t>
      </w:r>
      <w:proofErr w:type="gramStart"/>
      <w:r w:rsidRPr="000C4C88">
        <w:rPr>
          <w:sz w:val="24"/>
        </w:rPr>
        <w:t>Unpublished MA thesis.</w:t>
      </w:r>
      <w:proofErr w:type="gramEnd"/>
      <w:r w:rsidRPr="000C4C88">
        <w:rPr>
          <w:sz w:val="24"/>
        </w:rPr>
        <w:t xml:space="preserve"> De </w:t>
      </w:r>
      <w:proofErr w:type="spellStart"/>
      <w:r w:rsidRPr="000C4C88">
        <w:rPr>
          <w:sz w:val="24"/>
        </w:rPr>
        <w:t>Montford</w:t>
      </w:r>
      <w:proofErr w:type="spellEnd"/>
      <w:r w:rsidRPr="000C4C88">
        <w:rPr>
          <w:sz w:val="24"/>
        </w:rPr>
        <w:t xml:space="preserve"> University. September 2013.</w:t>
      </w:r>
    </w:p>
    <w:p w14:paraId="46935124" w14:textId="77777777" w:rsidR="0037494C" w:rsidRPr="000C4C88" w:rsidRDefault="000E5D37" w:rsidP="000C4C88">
      <w:pPr>
        <w:spacing w:after="0" w:line="480" w:lineRule="auto"/>
        <w:jc w:val="both"/>
        <w:rPr>
          <w:color w:val="333333"/>
          <w:sz w:val="24"/>
          <w:shd w:val="clear" w:color="auto" w:fill="FFFFFF"/>
        </w:rPr>
      </w:pPr>
      <w:r>
        <w:rPr>
          <w:color w:val="333333"/>
          <w:sz w:val="24"/>
          <w:shd w:val="clear" w:color="auto" w:fill="FFFFFF"/>
        </w:rPr>
        <w:t>Walker K</w:t>
      </w:r>
      <w:r w:rsidR="00081D47" w:rsidRPr="000C4C88">
        <w:rPr>
          <w:color w:val="333333"/>
          <w:sz w:val="24"/>
          <w:shd w:val="clear" w:color="auto" w:fill="FFFFFF"/>
        </w:rPr>
        <w:t xml:space="preserve"> (1997)</w:t>
      </w:r>
      <w:r w:rsidR="0037494C" w:rsidRPr="000C4C88">
        <w:rPr>
          <w:color w:val="333333"/>
          <w:sz w:val="24"/>
          <w:shd w:val="clear" w:color="auto" w:fill="FFFFFF"/>
        </w:rPr>
        <w:t xml:space="preserve"> Dangerous liaisons: thinking, doing, </w:t>
      </w:r>
      <w:proofErr w:type="gramStart"/>
      <w:r w:rsidR="0037494C" w:rsidRPr="000C4C88">
        <w:rPr>
          <w:color w:val="333333"/>
          <w:sz w:val="24"/>
          <w:shd w:val="clear" w:color="auto" w:fill="FFFFFF"/>
        </w:rPr>
        <w:t>nursing</w:t>
      </w:r>
      <w:proofErr w:type="gramEnd"/>
      <w:r w:rsidR="0037494C" w:rsidRPr="000C4C88">
        <w:rPr>
          <w:color w:val="333333"/>
          <w:sz w:val="24"/>
          <w:shd w:val="clear" w:color="auto" w:fill="FFFFFF"/>
        </w:rPr>
        <w:t xml:space="preserve">. </w:t>
      </w:r>
      <w:r w:rsidR="0037494C" w:rsidRPr="000C4C88">
        <w:rPr>
          <w:i/>
          <w:color w:val="333333"/>
          <w:sz w:val="24"/>
          <w:shd w:val="clear" w:color="auto" w:fill="FFFFFF"/>
        </w:rPr>
        <w:t>Collegian</w:t>
      </w:r>
      <w:r w:rsidR="0037494C" w:rsidRPr="000C4C88">
        <w:rPr>
          <w:color w:val="333333"/>
          <w:sz w:val="24"/>
          <w:shd w:val="clear" w:color="auto" w:fill="FFFFFF"/>
        </w:rPr>
        <w:t xml:space="preserve"> </w:t>
      </w:r>
      <w:r w:rsidR="0037494C" w:rsidRPr="000E5D37">
        <w:rPr>
          <w:color w:val="333333"/>
          <w:sz w:val="24"/>
          <w:shd w:val="clear" w:color="auto" w:fill="FFFFFF"/>
        </w:rPr>
        <w:t>4</w:t>
      </w:r>
      <w:r w:rsidR="00081D47" w:rsidRPr="000C4C88">
        <w:rPr>
          <w:color w:val="333333"/>
          <w:sz w:val="24"/>
          <w:shd w:val="clear" w:color="auto" w:fill="FFFFFF"/>
        </w:rPr>
        <w:t>(2)</w:t>
      </w:r>
      <w:r>
        <w:rPr>
          <w:color w:val="333333"/>
          <w:sz w:val="24"/>
          <w:shd w:val="clear" w:color="auto" w:fill="FFFFFF"/>
        </w:rPr>
        <w:t>:</w:t>
      </w:r>
      <w:r w:rsidR="0037494C" w:rsidRPr="000C4C88">
        <w:rPr>
          <w:color w:val="333333"/>
          <w:sz w:val="24"/>
          <w:shd w:val="clear" w:color="auto" w:fill="FFFFFF"/>
        </w:rPr>
        <w:t xml:space="preserve"> 4-13. 10.1016/S1322-</w:t>
      </w:r>
      <w:proofErr w:type="gramStart"/>
      <w:r w:rsidR="0037494C" w:rsidRPr="000C4C88">
        <w:rPr>
          <w:color w:val="333333"/>
          <w:sz w:val="24"/>
          <w:shd w:val="clear" w:color="auto" w:fill="FFFFFF"/>
        </w:rPr>
        <w:t>7696(</w:t>
      </w:r>
      <w:proofErr w:type="gramEnd"/>
      <w:r w:rsidR="0037494C" w:rsidRPr="000C4C88">
        <w:rPr>
          <w:color w:val="333333"/>
          <w:sz w:val="24"/>
          <w:shd w:val="clear" w:color="auto" w:fill="FFFFFF"/>
        </w:rPr>
        <w:t>08)60214-0.</w:t>
      </w:r>
    </w:p>
    <w:p w14:paraId="1C9CBFA0" w14:textId="77777777" w:rsidR="00783883" w:rsidRPr="000C4C88" w:rsidRDefault="006862A5" w:rsidP="000C4C88">
      <w:pPr>
        <w:spacing w:line="480" w:lineRule="auto"/>
        <w:jc w:val="both"/>
        <w:rPr>
          <w:sz w:val="24"/>
        </w:rPr>
      </w:pPr>
      <w:proofErr w:type="spellStart"/>
      <w:r w:rsidRPr="000C4C88">
        <w:rPr>
          <w:sz w:val="24"/>
        </w:rPr>
        <w:t>Weisbrod</w:t>
      </w:r>
      <w:proofErr w:type="spellEnd"/>
      <w:r w:rsidRPr="000C4C88">
        <w:rPr>
          <w:sz w:val="24"/>
        </w:rPr>
        <w:t xml:space="preserve"> B </w:t>
      </w:r>
      <w:r w:rsidR="00783883" w:rsidRPr="000C4C88">
        <w:rPr>
          <w:sz w:val="24"/>
        </w:rPr>
        <w:t>A</w:t>
      </w:r>
      <w:r w:rsidR="000E5D37">
        <w:rPr>
          <w:sz w:val="24"/>
        </w:rPr>
        <w:t>,</w:t>
      </w:r>
      <w:r w:rsidRPr="000C4C88">
        <w:rPr>
          <w:sz w:val="24"/>
        </w:rPr>
        <w:t xml:space="preserve"> Handler J F</w:t>
      </w:r>
      <w:r w:rsidR="000E5D37">
        <w:rPr>
          <w:sz w:val="24"/>
        </w:rPr>
        <w:t xml:space="preserve"> and</w:t>
      </w:r>
      <w:r w:rsidR="007D4B41" w:rsidRPr="000C4C88">
        <w:rPr>
          <w:sz w:val="24"/>
        </w:rPr>
        <w:t xml:space="preserve"> </w:t>
      </w:r>
      <w:proofErr w:type="spellStart"/>
      <w:r w:rsidRPr="000C4C88">
        <w:rPr>
          <w:sz w:val="24"/>
        </w:rPr>
        <w:t>Komesar</w:t>
      </w:r>
      <w:proofErr w:type="spellEnd"/>
      <w:r w:rsidRPr="000C4C88">
        <w:rPr>
          <w:sz w:val="24"/>
        </w:rPr>
        <w:t xml:space="preserve"> N K</w:t>
      </w:r>
      <w:r w:rsidR="00783883" w:rsidRPr="000C4C88">
        <w:rPr>
          <w:sz w:val="24"/>
        </w:rPr>
        <w:t xml:space="preserve"> (1978) </w:t>
      </w:r>
      <w:r w:rsidR="00783883" w:rsidRPr="000C4C88">
        <w:rPr>
          <w:i/>
          <w:sz w:val="24"/>
        </w:rPr>
        <w:t>Public Interest Law: An Economic and Institutional Analysis</w:t>
      </w:r>
      <w:r w:rsidR="00783883" w:rsidRPr="000C4C88">
        <w:rPr>
          <w:sz w:val="24"/>
        </w:rPr>
        <w:t>. University of California Press, CA</w:t>
      </w:r>
    </w:p>
    <w:p w14:paraId="44702608" w14:textId="77777777" w:rsidR="00783883" w:rsidRPr="000C4C88" w:rsidRDefault="00783883" w:rsidP="000C4C88">
      <w:pPr>
        <w:autoSpaceDE w:val="0"/>
        <w:autoSpaceDN w:val="0"/>
        <w:adjustRightInd w:val="0"/>
        <w:spacing w:after="0" w:line="480" w:lineRule="auto"/>
        <w:ind w:left="851"/>
        <w:jc w:val="both"/>
        <w:rPr>
          <w:rFonts w:cs="NewBaskerville-Italic"/>
          <w:iCs/>
          <w:sz w:val="24"/>
        </w:rPr>
      </w:pPr>
    </w:p>
    <w:p w14:paraId="1D6FD0A2" w14:textId="77777777" w:rsidR="00783883" w:rsidRPr="000C4C88" w:rsidRDefault="00783883" w:rsidP="000C4C88">
      <w:pPr>
        <w:spacing w:line="480" w:lineRule="auto"/>
        <w:ind w:left="851"/>
        <w:jc w:val="both"/>
        <w:rPr>
          <w:sz w:val="24"/>
        </w:rPr>
      </w:pPr>
    </w:p>
    <w:p w14:paraId="65A39484" w14:textId="77777777" w:rsidR="00783883" w:rsidRPr="000C4C88" w:rsidRDefault="00783883" w:rsidP="000C4C88">
      <w:pPr>
        <w:spacing w:line="480" w:lineRule="auto"/>
        <w:ind w:left="709"/>
        <w:jc w:val="both"/>
        <w:rPr>
          <w:rFonts w:cs="Arial"/>
          <w:sz w:val="24"/>
        </w:rPr>
      </w:pPr>
      <w:bookmarkStart w:id="0" w:name="_GoBack"/>
      <w:bookmarkEnd w:id="0"/>
    </w:p>
    <w:sectPr w:rsidR="00783883" w:rsidRPr="000C4C88" w:rsidSect="000E54CE">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93BCA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400B" w14:textId="77777777" w:rsidR="009B4A9B" w:rsidRDefault="009B4A9B" w:rsidP="006A5995">
      <w:pPr>
        <w:spacing w:after="0" w:line="240" w:lineRule="auto"/>
      </w:pPr>
      <w:r>
        <w:separator/>
      </w:r>
    </w:p>
  </w:endnote>
  <w:endnote w:type="continuationSeparator" w:id="0">
    <w:p w14:paraId="265E4FD7" w14:textId="77777777" w:rsidR="009B4A9B" w:rsidRDefault="009B4A9B" w:rsidP="006A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Segoe UI">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DI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Baskerville-Bold">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OpenSans">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embo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70522"/>
      <w:docPartObj>
        <w:docPartGallery w:val="Page Numbers (Bottom of Page)"/>
        <w:docPartUnique/>
      </w:docPartObj>
    </w:sdtPr>
    <w:sdtEndPr>
      <w:rPr>
        <w:noProof/>
      </w:rPr>
    </w:sdtEndPr>
    <w:sdtContent>
      <w:p w14:paraId="5A7B6059" w14:textId="77777777" w:rsidR="009B4A9B" w:rsidRDefault="009B4A9B">
        <w:pPr>
          <w:pStyle w:val="Footer"/>
          <w:jc w:val="right"/>
        </w:pPr>
        <w:r>
          <w:fldChar w:fldCharType="begin"/>
        </w:r>
        <w:r>
          <w:instrText xml:space="preserve"> PAGE   \* MERGEFORMAT </w:instrText>
        </w:r>
        <w:r>
          <w:fldChar w:fldCharType="separate"/>
        </w:r>
        <w:r w:rsidR="00C95F69">
          <w:rPr>
            <w:noProof/>
          </w:rPr>
          <w:t>28</w:t>
        </w:r>
        <w:r>
          <w:rPr>
            <w:noProof/>
          </w:rPr>
          <w:fldChar w:fldCharType="end"/>
        </w:r>
      </w:p>
    </w:sdtContent>
  </w:sdt>
  <w:p w14:paraId="4A2C0C20" w14:textId="77777777" w:rsidR="009B4A9B" w:rsidRDefault="009B4A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57899" w14:textId="77777777" w:rsidR="009B4A9B" w:rsidRDefault="009B4A9B" w:rsidP="006A5995">
      <w:pPr>
        <w:spacing w:after="0" w:line="240" w:lineRule="auto"/>
      </w:pPr>
      <w:r>
        <w:separator/>
      </w:r>
    </w:p>
  </w:footnote>
  <w:footnote w:type="continuationSeparator" w:id="0">
    <w:p w14:paraId="4A372AD1" w14:textId="77777777" w:rsidR="009B4A9B" w:rsidRDefault="009B4A9B" w:rsidP="006A5995">
      <w:pPr>
        <w:spacing w:after="0" w:line="240" w:lineRule="auto"/>
      </w:pPr>
      <w:r>
        <w:continuationSeparator/>
      </w:r>
    </w:p>
  </w:footnote>
  <w:footnote w:id="1">
    <w:p w14:paraId="67D70182" w14:textId="77777777" w:rsidR="009B4A9B" w:rsidRPr="00D17C3D" w:rsidRDefault="009B4A9B" w:rsidP="00D03598">
      <w:pPr>
        <w:pStyle w:val="FootnoteText"/>
        <w:spacing w:line="240" w:lineRule="auto"/>
        <w:rPr>
          <w:lang w:val="en-GB"/>
        </w:rPr>
      </w:pPr>
      <w:r>
        <w:rPr>
          <w:rStyle w:val="FootnoteReference"/>
        </w:rPr>
        <w:footnoteRef/>
      </w:r>
      <w:r>
        <w:t xml:space="preserve"> </w:t>
      </w:r>
      <w:r w:rsidRPr="005C504C">
        <w:rPr>
          <w:sz w:val="18"/>
        </w:rPr>
        <w:t>Secondary care refers to services provided by medical specialists who generally do not have first contact with patients (e.g. cardiologists, urologists).</w:t>
      </w:r>
      <w:r>
        <w:t xml:space="preserve"> </w:t>
      </w:r>
    </w:p>
  </w:footnote>
  <w:footnote w:id="2">
    <w:p w14:paraId="3E61C8B2" w14:textId="77777777" w:rsidR="009B4A9B" w:rsidRDefault="009B4A9B">
      <w:pPr>
        <w:pStyle w:val="FootnoteText"/>
      </w:pPr>
      <w:r>
        <w:rPr>
          <w:rStyle w:val="FootnoteReference"/>
        </w:rPr>
        <w:footnoteRef/>
      </w:r>
      <w:r>
        <w:t xml:space="preserve"> </w:t>
      </w:r>
      <w:r w:rsidRPr="0079380A">
        <w:rPr>
          <w:sz w:val="18"/>
        </w:rPr>
        <w:t>Primary Care Trusts were precursors to CCGs, responsible for commissioning primary, community and secondary health services for providers</w:t>
      </w:r>
    </w:p>
  </w:footnote>
  <w:footnote w:id="3">
    <w:p w14:paraId="485D20CB" w14:textId="77777777" w:rsidR="009B4A9B" w:rsidRPr="006E0A97" w:rsidRDefault="009B4A9B">
      <w:pPr>
        <w:pStyle w:val="FootnoteText"/>
        <w:rPr>
          <w:sz w:val="18"/>
          <w:szCs w:val="18"/>
          <w:lang w:val="en-GB"/>
        </w:rPr>
      </w:pPr>
      <w:r w:rsidRPr="00120890">
        <w:rPr>
          <w:rStyle w:val="FootnoteReference"/>
          <w:sz w:val="18"/>
          <w:szCs w:val="18"/>
        </w:rPr>
        <w:footnoteRef/>
      </w:r>
      <w:r w:rsidRPr="00120890">
        <w:rPr>
          <w:sz w:val="18"/>
          <w:szCs w:val="18"/>
        </w:rPr>
        <w:t xml:space="preserve"> </w:t>
      </w:r>
      <w:r w:rsidRPr="00120890">
        <w:rPr>
          <w:sz w:val="18"/>
          <w:szCs w:val="18"/>
          <w:lang w:val="en-GB"/>
        </w:rPr>
        <w:t xml:space="preserve">A strategic view defines the </w:t>
      </w:r>
      <w:proofErr w:type="gramStart"/>
      <w:r w:rsidRPr="00120890">
        <w:rPr>
          <w:sz w:val="18"/>
          <w:szCs w:val="18"/>
          <w:lang w:val="en-GB"/>
        </w:rPr>
        <w:t>goals ,</w:t>
      </w:r>
      <w:proofErr w:type="gramEnd"/>
      <w:r w:rsidRPr="00120890">
        <w:rPr>
          <w:sz w:val="18"/>
          <w:szCs w:val="18"/>
          <w:lang w:val="en-GB"/>
        </w:rPr>
        <w:t xml:space="preserve"> actions and resources, often identified by particular organisations, needed to achieve desired outcomes; in this case, those associated with nursing.</w:t>
      </w:r>
    </w:p>
  </w:footnote>
  <w:footnote w:id="4">
    <w:p w14:paraId="37BFD434" w14:textId="77777777" w:rsidR="009B4A9B" w:rsidRDefault="009B4A9B" w:rsidP="006074F1">
      <w:pPr>
        <w:pStyle w:val="FootnoteText"/>
        <w:spacing w:line="240" w:lineRule="auto"/>
      </w:pPr>
      <w:r w:rsidRPr="00A44D13">
        <w:rPr>
          <w:rStyle w:val="FootnoteReference"/>
          <w:sz w:val="18"/>
          <w:szCs w:val="18"/>
        </w:rPr>
        <w:footnoteRef/>
      </w:r>
      <w:r w:rsidRPr="00A44D13">
        <w:rPr>
          <w:sz w:val="18"/>
          <w:szCs w:val="18"/>
        </w:rPr>
        <w:t xml:space="preserve"> New public management </w:t>
      </w:r>
      <w:proofErr w:type="spellStart"/>
      <w:r w:rsidRPr="00A44D13">
        <w:rPr>
          <w:sz w:val="18"/>
          <w:szCs w:val="18"/>
        </w:rPr>
        <w:t>emphasises</w:t>
      </w:r>
      <w:proofErr w:type="spellEnd"/>
      <w:r w:rsidRPr="00A44D13">
        <w:rPr>
          <w:sz w:val="18"/>
          <w:szCs w:val="18"/>
        </w:rPr>
        <w:t xml:space="preserve"> the intensification of work, the measurement of performance in service delivery and cost efficiencies. It predominantly identifies with private sector managerial techniques and ideologies where focus is on performance management, increased surveillance of work, oversight and regulation through inspection and audit (Berg et al. 2008).</w:t>
      </w:r>
    </w:p>
  </w:footnote>
  <w:footnote w:id="5">
    <w:p w14:paraId="553C9B2B" w14:textId="77777777" w:rsidR="009B4A9B" w:rsidRPr="00D14A30" w:rsidRDefault="009B4A9B">
      <w:pPr>
        <w:pStyle w:val="FootnoteText"/>
        <w:rPr>
          <w:sz w:val="18"/>
          <w:szCs w:val="18"/>
          <w:lang w:val="en-GB"/>
        </w:rPr>
      </w:pPr>
      <w:r w:rsidRPr="00C07CA9">
        <w:rPr>
          <w:rStyle w:val="FootnoteReference"/>
          <w:sz w:val="18"/>
          <w:szCs w:val="18"/>
        </w:rPr>
        <w:footnoteRef/>
      </w:r>
      <w:r w:rsidRPr="00C07CA9">
        <w:rPr>
          <w:sz w:val="18"/>
          <w:szCs w:val="18"/>
        </w:rPr>
        <w:t xml:space="preserve"> </w:t>
      </w:r>
      <w:r w:rsidRPr="00C07CA9">
        <w:rPr>
          <w:sz w:val="18"/>
          <w:szCs w:val="18"/>
          <w:lang w:val="en-GB"/>
        </w:rPr>
        <w:t>Commissioning Support Units are a non- clinical advisory group funded by the NHS to support acute Trusts, NHS England, local government, and also, the work of CCGs. Their remit includes overseeing the reconfiguration of local services and transactional support (IT, HR and business intelligence).</w:t>
      </w:r>
    </w:p>
  </w:footnote>
  <w:footnote w:id="6">
    <w:p w14:paraId="11199704" w14:textId="77777777" w:rsidR="009B4A9B" w:rsidRPr="00E334A1" w:rsidRDefault="009B4A9B">
      <w:pPr>
        <w:pStyle w:val="FootnoteText"/>
        <w:rPr>
          <w:lang w:val="en-GB"/>
        </w:rPr>
      </w:pPr>
      <w:r>
        <w:rPr>
          <w:rStyle w:val="FootnoteReference"/>
        </w:rPr>
        <w:footnoteRef/>
      </w:r>
      <w:r>
        <w:t xml:space="preserve"> </w:t>
      </w:r>
      <w:r>
        <w:rPr>
          <w:lang w:val="en-GB"/>
        </w:rPr>
        <w:t>The Francis and Keogh reports were commissioned by the British Government following numerous episodes of poor care and elevated mortality rates at key Foundation Trusts in the UK.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465A1"/>
    <w:multiLevelType w:val="hybridMultilevel"/>
    <w:tmpl w:val="2960CF9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nsid w:val="0F3A6887"/>
    <w:multiLevelType w:val="hybridMultilevel"/>
    <w:tmpl w:val="BB6C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B0BB6"/>
    <w:multiLevelType w:val="hybridMultilevel"/>
    <w:tmpl w:val="332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834BE"/>
    <w:multiLevelType w:val="hybridMultilevel"/>
    <w:tmpl w:val="1D2C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36A13"/>
    <w:multiLevelType w:val="hybridMultilevel"/>
    <w:tmpl w:val="3BE6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2C2099"/>
    <w:multiLevelType w:val="hybridMultilevel"/>
    <w:tmpl w:val="ADAA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F4A5D"/>
    <w:multiLevelType w:val="hybridMultilevel"/>
    <w:tmpl w:val="E4D2CC4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76D16FF3"/>
    <w:multiLevelType w:val="hybridMultilevel"/>
    <w:tmpl w:val="3910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0"/>
  </w:num>
  <w:num w:numId="7">
    <w:abstractNumId w:val="2"/>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w15:presenceInfo w15:providerId="None" w15:userId="Ch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E1"/>
    <w:rsid w:val="00004402"/>
    <w:rsid w:val="0001065E"/>
    <w:rsid w:val="00012C07"/>
    <w:rsid w:val="00013135"/>
    <w:rsid w:val="000147F1"/>
    <w:rsid w:val="0001496A"/>
    <w:rsid w:val="00021099"/>
    <w:rsid w:val="00021BA9"/>
    <w:rsid w:val="00023C5E"/>
    <w:rsid w:val="0002739A"/>
    <w:rsid w:val="000275C0"/>
    <w:rsid w:val="000369E4"/>
    <w:rsid w:val="0003721A"/>
    <w:rsid w:val="000438DD"/>
    <w:rsid w:val="00043A9F"/>
    <w:rsid w:val="00044F6E"/>
    <w:rsid w:val="00045B2C"/>
    <w:rsid w:val="000470F4"/>
    <w:rsid w:val="000527C1"/>
    <w:rsid w:val="00055147"/>
    <w:rsid w:val="00056913"/>
    <w:rsid w:val="00056A73"/>
    <w:rsid w:val="00057CD1"/>
    <w:rsid w:val="00062691"/>
    <w:rsid w:val="00073B41"/>
    <w:rsid w:val="0007434B"/>
    <w:rsid w:val="00075789"/>
    <w:rsid w:val="00081D47"/>
    <w:rsid w:val="00090529"/>
    <w:rsid w:val="00091BBC"/>
    <w:rsid w:val="0009488F"/>
    <w:rsid w:val="00095C51"/>
    <w:rsid w:val="000A18F7"/>
    <w:rsid w:val="000A3993"/>
    <w:rsid w:val="000A3ED4"/>
    <w:rsid w:val="000A4B79"/>
    <w:rsid w:val="000A69E1"/>
    <w:rsid w:val="000B0CD3"/>
    <w:rsid w:val="000B12D9"/>
    <w:rsid w:val="000C4AD8"/>
    <w:rsid w:val="000C4C88"/>
    <w:rsid w:val="000C55B9"/>
    <w:rsid w:val="000C5FEC"/>
    <w:rsid w:val="000D02F3"/>
    <w:rsid w:val="000D215E"/>
    <w:rsid w:val="000D2CF3"/>
    <w:rsid w:val="000D3A24"/>
    <w:rsid w:val="000D5E2E"/>
    <w:rsid w:val="000D64EB"/>
    <w:rsid w:val="000E08B6"/>
    <w:rsid w:val="000E28C4"/>
    <w:rsid w:val="000E54CE"/>
    <w:rsid w:val="000E5D37"/>
    <w:rsid w:val="000E6858"/>
    <w:rsid w:val="000E7636"/>
    <w:rsid w:val="000F0086"/>
    <w:rsid w:val="000F1F1B"/>
    <w:rsid w:val="000F2158"/>
    <w:rsid w:val="000F7EB2"/>
    <w:rsid w:val="0010149F"/>
    <w:rsid w:val="00105086"/>
    <w:rsid w:val="001073BC"/>
    <w:rsid w:val="00107B55"/>
    <w:rsid w:val="00111495"/>
    <w:rsid w:val="00111AEF"/>
    <w:rsid w:val="00111CF7"/>
    <w:rsid w:val="0011249C"/>
    <w:rsid w:val="001165A2"/>
    <w:rsid w:val="00116E1E"/>
    <w:rsid w:val="00120890"/>
    <w:rsid w:val="00120FEC"/>
    <w:rsid w:val="00122B58"/>
    <w:rsid w:val="0012440D"/>
    <w:rsid w:val="001262F0"/>
    <w:rsid w:val="00126D1F"/>
    <w:rsid w:val="00127E16"/>
    <w:rsid w:val="00135F3E"/>
    <w:rsid w:val="0014111B"/>
    <w:rsid w:val="00144E77"/>
    <w:rsid w:val="00151656"/>
    <w:rsid w:val="00153340"/>
    <w:rsid w:val="00156632"/>
    <w:rsid w:val="001571CA"/>
    <w:rsid w:val="0016258A"/>
    <w:rsid w:val="0017034B"/>
    <w:rsid w:val="00170AE6"/>
    <w:rsid w:val="00170F43"/>
    <w:rsid w:val="00173375"/>
    <w:rsid w:val="0017340D"/>
    <w:rsid w:val="00177565"/>
    <w:rsid w:val="00183475"/>
    <w:rsid w:val="00186B6A"/>
    <w:rsid w:val="0018763C"/>
    <w:rsid w:val="00191E82"/>
    <w:rsid w:val="001A1978"/>
    <w:rsid w:val="001A1E0C"/>
    <w:rsid w:val="001A2268"/>
    <w:rsid w:val="001A36EA"/>
    <w:rsid w:val="001A6C43"/>
    <w:rsid w:val="001B06DF"/>
    <w:rsid w:val="001B282C"/>
    <w:rsid w:val="001B2DA7"/>
    <w:rsid w:val="001B2DB6"/>
    <w:rsid w:val="001B59BC"/>
    <w:rsid w:val="001B5FE7"/>
    <w:rsid w:val="001C2459"/>
    <w:rsid w:val="001C2DC9"/>
    <w:rsid w:val="001C31FE"/>
    <w:rsid w:val="001C58EC"/>
    <w:rsid w:val="001D07AB"/>
    <w:rsid w:val="001D0935"/>
    <w:rsid w:val="001D0CBD"/>
    <w:rsid w:val="001D102B"/>
    <w:rsid w:val="001D3FBA"/>
    <w:rsid w:val="001D4A2E"/>
    <w:rsid w:val="001D5CAA"/>
    <w:rsid w:val="001D73CF"/>
    <w:rsid w:val="001E0773"/>
    <w:rsid w:val="001E0FEA"/>
    <w:rsid w:val="001E22F8"/>
    <w:rsid w:val="001E4076"/>
    <w:rsid w:val="001E4324"/>
    <w:rsid w:val="001E43FD"/>
    <w:rsid w:val="001E5AD5"/>
    <w:rsid w:val="001E5C20"/>
    <w:rsid w:val="001E7361"/>
    <w:rsid w:val="001F1ABB"/>
    <w:rsid w:val="001F5EA4"/>
    <w:rsid w:val="001F6D69"/>
    <w:rsid w:val="001F71AD"/>
    <w:rsid w:val="00201E81"/>
    <w:rsid w:val="00204DD0"/>
    <w:rsid w:val="00204F1B"/>
    <w:rsid w:val="002052E3"/>
    <w:rsid w:val="00205D7E"/>
    <w:rsid w:val="00211FE0"/>
    <w:rsid w:val="00212BA6"/>
    <w:rsid w:val="00214646"/>
    <w:rsid w:val="00214A3A"/>
    <w:rsid w:val="00214B40"/>
    <w:rsid w:val="0022362F"/>
    <w:rsid w:val="002248C0"/>
    <w:rsid w:val="00226FA8"/>
    <w:rsid w:val="0023036B"/>
    <w:rsid w:val="00231631"/>
    <w:rsid w:val="002340E6"/>
    <w:rsid w:val="00234354"/>
    <w:rsid w:val="002467BB"/>
    <w:rsid w:val="00250871"/>
    <w:rsid w:val="0025173D"/>
    <w:rsid w:val="002521DD"/>
    <w:rsid w:val="00255755"/>
    <w:rsid w:val="00255D27"/>
    <w:rsid w:val="002615FA"/>
    <w:rsid w:val="00261FEB"/>
    <w:rsid w:val="00262574"/>
    <w:rsid w:val="002662AA"/>
    <w:rsid w:val="00266741"/>
    <w:rsid w:val="002701A4"/>
    <w:rsid w:val="0027136A"/>
    <w:rsid w:val="00273189"/>
    <w:rsid w:val="002757BA"/>
    <w:rsid w:val="00276229"/>
    <w:rsid w:val="00277B4F"/>
    <w:rsid w:val="002842A2"/>
    <w:rsid w:val="00285B21"/>
    <w:rsid w:val="00285F7B"/>
    <w:rsid w:val="00287284"/>
    <w:rsid w:val="0029393C"/>
    <w:rsid w:val="00296387"/>
    <w:rsid w:val="00296B93"/>
    <w:rsid w:val="002A32B3"/>
    <w:rsid w:val="002A4158"/>
    <w:rsid w:val="002A62A0"/>
    <w:rsid w:val="002A66E4"/>
    <w:rsid w:val="002B27B2"/>
    <w:rsid w:val="002B2B38"/>
    <w:rsid w:val="002B2FE9"/>
    <w:rsid w:val="002B3801"/>
    <w:rsid w:val="002B6277"/>
    <w:rsid w:val="002B627E"/>
    <w:rsid w:val="002C2E13"/>
    <w:rsid w:val="002C336F"/>
    <w:rsid w:val="002C546F"/>
    <w:rsid w:val="002D150B"/>
    <w:rsid w:val="002D5FCD"/>
    <w:rsid w:val="002E07E0"/>
    <w:rsid w:val="002E2825"/>
    <w:rsid w:val="002E2E59"/>
    <w:rsid w:val="002E5B3D"/>
    <w:rsid w:val="002E696B"/>
    <w:rsid w:val="002F39EC"/>
    <w:rsid w:val="002F3B82"/>
    <w:rsid w:val="002F3E2C"/>
    <w:rsid w:val="00301298"/>
    <w:rsid w:val="003017DD"/>
    <w:rsid w:val="0030197F"/>
    <w:rsid w:val="003041B8"/>
    <w:rsid w:val="0030525A"/>
    <w:rsid w:val="00306519"/>
    <w:rsid w:val="00310129"/>
    <w:rsid w:val="003120B3"/>
    <w:rsid w:val="00312795"/>
    <w:rsid w:val="00314C40"/>
    <w:rsid w:val="00316D75"/>
    <w:rsid w:val="00317604"/>
    <w:rsid w:val="0031784E"/>
    <w:rsid w:val="00322E88"/>
    <w:rsid w:val="00324B82"/>
    <w:rsid w:val="003257A0"/>
    <w:rsid w:val="0033149A"/>
    <w:rsid w:val="00341B28"/>
    <w:rsid w:val="003425C7"/>
    <w:rsid w:val="003426DD"/>
    <w:rsid w:val="00344963"/>
    <w:rsid w:val="00345D49"/>
    <w:rsid w:val="00346A22"/>
    <w:rsid w:val="003528E8"/>
    <w:rsid w:val="003533E9"/>
    <w:rsid w:val="00355FA5"/>
    <w:rsid w:val="003564B1"/>
    <w:rsid w:val="003572ED"/>
    <w:rsid w:val="00372452"/>
    <w:rsid w:val="0037494C"/>
    <w:rsid w:val="003772A1"/>
    <w:rsid w:val="003823B1"/>
    <w:rsid w:val="003867A0"/>
    <w:rsid w:val="0039306A"/>
    <w:rsid w:val="003932B4"/>
    <w:rsid w:val="003948F1"/>
    <w:rsid w:val="00394B52"/>
    <w:rsid w:val="003A4F6B"/>
    <w:rsid w:val="003A56DE"/>
    <w:rsid w:val="003A6E1B"/>
    <w:rsid w:val="003B027A"/>
    <w:rsid w:val="003B19A8"/>
    <w:rsid w:val="003B1F24"/>
    <w:rsid w:val="003B57CC"/>
    <w:rsid w:val="003B61AF"/>
    <w:rsid w:val="003B7695"/>
    <w:rsid w:val="003B7F99"/>
    <w:rsid w:val="003C10F8"/>
    <w:rsid w:val="003C227C"/>
    <w:rsid w:val="003C2FFE"/>
    <w:rsid w:val="003C7DFA"/>
    <w:rsid w:val="003D0EB2"/>
    <w:rsid w:val="003D5CB4"/>
    <w:rsid w:val="003D7268"/>
    <w:rsid w:val="003E14EE"/>
    <w:rsid w:val="003E36F9"/>
    <w:rsid w:val="003E4CEF"/>
    <w:rsid w:val="003E52C5"/>
    <w:rsid w:val="003E5310"/>
    <w:rsid w:val="003E701F"/>
    <w:rsid w:val="003F1801"/>
    <w:rsid w:val="003F3008"/>
    <w:rsid w:val="003F31C5"/>
    <w:rsid w:val="003F3F0B"/>
    <w:rsid w:val="003F406A"/>
    <w:rsid w:val="003F7EC8"/>
    <w:rsid w:val="004045BD"/>
    <w:rsid w:val="004051B7"/>
    <w:rsid w:val="00406E11"/>
    <w:rsid w:val="004112EA"/>
    <w:rsid w:val="00415B8A"/>
    <w:rsid w:val="00416573"/>
    <w:rsid w:val="00420C24"/>
    <w:rsid w:val="00421E3F"/>
    <w:rsid w:val="00425AB4"/>
    <w:rsid w:val="004263D8"/>
    <w:rsid w:val="004410D9"/>
    <w:rsid w:val="00441B20"/>
    <w:rsid w:val="00442220"/>
    <w:rsid w:val="00443665"/>
    <w:rsid w:val="00447674"/>
    <w:rsid w:val="004516B7"/>
    <w:rsid w:val="00451C3D"/>
    <w:rsid w:val="00460ACC"/>
    <w:rsid w:val="00460BE3"/>
    <w:rsid w:val="004630C5"/>
    <w:rsid w:val="00464B5D"/>
    <w:rsid w:val="00464C65"/>
    <w:rsid w:val="00467A28"/>
    <w:rsid w:val="00473FE6"/>
    <w:rsid w:val="00476823"/>
    <w:rsid w:val="004801F5"/>
    <w:rsid w:val="00483D1C"/>
    <w:rsid w:val="00484CE7"/>
    <w:rsid w:val="004864F4"/>
    <w:rsid w:val="00487DA3"/>
    <w:rsid w:val="00490158"/>
    <w:rsid w:val="00490C34"/>
    <w:rsid w:val="0049231C"/>
    <w:rsid w:val="004933DB"/>
    <w:rsid w:val="00493408"/>
    <w:rsid w:val="004A1749"/>
    <w:rsid w:val="004A45B2"/>
    <w:rsid w:val="004A4DB5"/>
    <w:rsid w:val="004A634F"/>
    <w:rsid w:val="004B20A1"/>
    <w:rsid w:val="004B4BBE"/>
    <w:rsid w:val="004B533B"/>
    <w:rsid w:val="004B56B4"/>
    <w:rsid w:val="004B74F8"/>
    <w:rsid w:val="004C0720"/>
    <w:rsid w:val="004C20D1"/>
    <w:rsid w:val="004C275C"/>
    <w:rsid w:val="004C37A1"/>
    <w:rsid w:val="004C4BE1"/>
    <w:rsid w:val="004C7293"/>
    <w:rsid w:val="004C759E"/>
    <w:rsid w:val="004C75E1"/>
    <w:rsid w:val="004D29FD"/>
    <w:rsid w:val="004D5634"/>
    <w:rsid w:val="004D7162"/>
    <w:rsid w:val="004D7EF4"/>
    <w:rsid w:val="004E04BA"/>
    <w:rsid w:val="004E45D0"/>
    <w:rsid w:val="004E5E7E"/>
    <w:rsid w:val="004E7EE6"/>
    <w:rsid w:val="004E7FA4"/>
    <w:rsid w:val="004F1051"/>
    <w:rsid w:val="004F3991"/>
    <w:rsid w:val="004F3BBC"/>
    <w:rsid w:val="004F4148"/>
    <w:rsid w:val="004F5626"/>
    <w:rsid w:val="004F7426"/>
    <w:rsid w:val="005004B1"/>
    <w:rsid w:val="0050478D"/>
    <w:rsid w:val="00504854"/>
    <w:rsid w:val="00504A36"/>
    <w:rsid w:val="005056A6"/>
    <w:rsid w:val="005062BF"/>
    <w:rsid w:val="00510F9A"/>
    <w:rsid w:val="00511D18"/>
    <w:rsid w:val="0051394F"/>
    <w:rsid w:val="00514FFE"/>
    <w:rsid w:val="00515035"/>
    <w:rsid w:val="005151E0"/>
    <w:rsid w:val="00515DEA"/>
    <w:rsid w:val="0051686C"/>
    <w:rsid w:val="00520007"/>
    <w:rsid w:val="00521305"/>
    <w:rsid w:val="005222CB"/>
    <w:rsid w:val="0052378A"/>
    <w:rsid w:val="00525CED"/>
    <w:rsid w:val="0052633B"/>
    <w:rsid w:val="00526F6C"/>
    <w:rsid w:val="0053161B"/>
    <w:rsid w:val="00531CBE"/>
    <w:rsid w:val="00533B25"/>
    <w:rsid w:val="005351C5"/>
    <w:rsid w:val="005354AC"/>
    <w:rsid w:val="00537B0C"/>
    <w:rsid w:val="00543FAC"/>
    <w:rsid w:val="0054541F"/>
    <w:rsid w:val="005464E4"/>
    <w:rsid w:val="00551316"/>
    <w:rsid w:val="00552E28"/>
    <w:rsid w:val="00553BC5"/>
    <w:rsid w:val="00554A31"/>
    <w:rsid w:val="00555431"/>
    <w:rsid w:val="00557E27"/>
    <w:rsid w:val="00560458"/>
    <w:rsid w:val="005612BB"/>
    <w:rsid w:val="00561C8A"/>
    <w:rsid w:val="0056217B"/>
    <w:rsid w:val="00565A90"/>
    <w:rsid w:val="00566932"/>
    <w:rsid w:val="00567702"/>
    <w:rsid w:val="00570580"/>
    <w:rsid w:val="005754F7"/>
    <w:rsid w:val="00576441"/>
    <w:rsid w:val="00577891"/>
    <w:rsid w:val="00577946"/>
    <w:rsid w:val="005825CA"/>
    <w:rsid w:val="005826C6"/>
    <w:rsid w:val="00583595"/>
    <w:rsid w:val="00583D33"/>
    <w:rsid w:val="00584397"/>
    <w:rsid w:val="00585D6F"/>
    <w:rsid w:val="005904E1"/>
    <w:rsid w:val="005916BA"/>
    <w:rsid w:val="0059192B"/>
    <w:rsid w:val="00594773"/>
    <w:rsid w:val="0059480A"/>
    <w:rsid w:val="0059744F"/>
    <w:rsid w:val="005A156E"/>
    <w:rsid w:val="005A2499"/>
    <w:rsid w:val="005A3730"/>
    <w:rsid w:val="005A49A9"/>
    <w:rsid w:val="005A5A77"/>
    <w:rsid w:val="005A60BA"/>
    <w:rsid w:val="005B30CB"/>
    <w:rsid w:val="005B4245"/>
    <w:rsid w:val="005B6FCE"/>
    <w:rsid w:val="005B74E1"/>
    <w:rsid w:val="005B75F8"/>
    <w:rsid w:val="005B7DD9"/>
    <w:rsid w:val="005C504C"/>
    <w:rsid w:val="005C60F9"/>
    <w:rsid w:val="005C637B"/>
    <w:rsid w:val="005D0A53"/>
    <w:rsid w:val="005D52EF"/>
    <w:rsid w:val="005D574E"/>
    <w:rsid w:val="005F1BE1"/>
    <w:rsid w:val="005F5F0E"/>
    <w:rsid w:val="005F662E"/>
    <w:rsid w:val="00601D34"/>
    <w:rsid w:val="00603B2E"/>
    <w:rsid w:val="006074F1"/>
    <w:rsid w:val="00612251"/>
    <w:rsid w:val="00612676"/>
    <w:rsid w:val="006156D2"/>
    <w:rsid w:val="00617B73"/>
    <w:rsid w:val="00621E6B"/>
    <w:rsid w:val="0062214B"/>
    <w:rsid w:val="00625BF0"/>
    <w:rsid w:val="00627957"/>
    <w:rsid w:val="006335A1"/>
    <w:rsid w:val="00640897"/>
    <w:rsid w:val="00641402"/>
    <w:rsid w:val="00642DC0"/>
    <w:rsid w:val="00643A81"/>
    <w:rsid w:val="00643ACC"/>
    <w:rsid w:val="006464D4"/>
    <w:rsid w:val="00651F8C"/>
    <w:rsid w:val="00655641"/>
    <w:rsid w:val="00656B59"/>
    <w:rsid w:val="00662242"/>
    <w:rsid w:val="0066387D"/>
    <w:rsid w:val="006647BC"/>
    <w:rsid w:val="00665456"/>
    <w:rsid w:val="00666354"/>
    <w:rsid w:val="00666E21"/>
    <w:rsid w:val="0067044D"/>
    <w:rsid w:val="006732E1"/>
    <w:rsid w:val="00680114"/>
    <w:rsid w:val="00680D92"/>
    <w:rsid w:val="00683A29"/>
    <w:rsid w:val="00683F9F"/>
    <w:rsid w:val="006843C4"/>
    <w:rsid w:val="006862A5"/>
    <w:rsid w:val="0068673E"/>
    <w:rsid w:val="006873A4"/>
    <w:rsid w:val="0068764E"/>
    <w:rsid w:val="00691670"/>
    <w:rsid w:val="00694939"/>
    <w:rsid w:val="00695696"/>
    <w:rsid w:val="006A0AC0"/>
    <w:rsid w:val="006A0C9E"/>
    <w:rsid w:val="006A1F49"/>
    <w:rsid w:val="006A5995"/>
    <w:rsid w:val="006A5996"/>
    <w:rsid w:val="006A7574"/>
    <w:rsid w:val="006A7855"/>
    <w:rsid w:val="006B2E28"/>
    <w:rsid w:val="006B5DB4"/>
    <w:rsid w:val="006B6049"/>
    <w:rsid w:val="006B72F8"/>
    <w:rsid w:val="006B7AF4"/>
    <w:rsid w:val="006B7DEF"/>
    <w:rsid w:val="006C162F"/>
    <w:rsid w:val="006C1EFB"/>
    <w:rsid w:val="006C3354"/>
    <w:rsid w:val="006C5908"/>
    <w:rsid w:val="006C70B4"/>
    <w:rsid w:val="006D0EE5"/>
    <w:rsid w:val="006D158B"/>
    <w:rsid w:val="006D1FBD"/>
    <w:rsid w:val="006D3147"/>
    <w:rsid w:val="006D6E78"/>
    <w:rsid w:val="006D7E4F"/>
    <w:rsid w:val="006E0A97"/>
    <w:rsid w:val="006E7F82"/>
    <w:rsid w:val="006F5D22"/>
    <w:rsid w:val="007034F3"/>
    <w:rsid w:val="0070435E"/>
    <w:rsid w:val="00706967"/>
    <w:rsid w:val="007069C6"/>
    <w:rsid w:val="00710EBC"/>
    <w:rsid w:val="007116A7"/>
    <w:rsid w:val="007117A9"/>
    <w:rsid w:val="00712F80"/>
    <w:rsid w:val="007156A4"/>
    <w:rsid w:val="00715E2F"/>
    <w:rsid w:val="007238B7"/>
    <w:rsid w:val="00724898"/>
    <w:rsid w:val="00725714"/>
    <w:rsid w:val="007341E0"/>
    <w:rsid w:val="00747848"/>
    <w:rsid w:val="00752CC6"/>
    <w:rsid w:val="00755D73"/>
    <w:rsid w:val="00755EB5"/>
    <w:rsid w:val="00764708"/>
    <w:rsid w:val="0076495E"/>
    <w:rsid w:val="00765D3B"/>
    <w:rsid w:val="00771AD1"/>
    <w:rsid w:val="00772ED7"/>
    <w:rsid w:val="00773C97"/>
    <w:rsid w:val="0077543D"/>
    <w:rsid w:val="00775464"/>
    <w:rsid w:val="00776768"/>
    <w:rsid w:val="00780CFC"/>
    <w:rsid w:val="00780E34"/>
    <w:rsid w:val="00783883"/>
    <w:rsid w:val="0078667F"/>
    <w:rsid w:val="00786766"/>
    <w:rsid w:val="007909DA"/>
    <w:rsid w:val="0079380A"/>
    <w:rsid w:val="00793885"/>
    <w:rsid w:val="00793B31"/>
    <w:rsid w:val="00796401"/>
    <w:rsid w:val="007A4704"/>
    <w:rsid w:val="007A4B95"/>
    <w:rsid w:val="007A4CC8"/>
    <w:rsid w:val="007A67EB"/>
    <w:rsid w:val="007A684A"/>
    <w:rsid w:val="007A6CE7"/>
    <w:rsid w:val="007B0761"/>
    <w:rsid w:val="007B1736"/>
    <w:rsid w:val="007B247D"/>
    <w:rsid w:val="007B3B17"/>
    <w:rsid w:val="007B3FEB"/>
    <w:rsid w:val="007B6959"/>
    <w:rsid w:val="007B7525"/>
    <w:rsid w:val="007B7835"/>
    <w:rsid w:val="007C1809"/>
    <w:rsid w:val="007C3F59"/>
    <w:rsid w:val="007C4010"/>
    <w:rsid w:val="007C4598"/>
    <w:rsid w:val="007C59C2"/>
    <w:rsid w:val="007C65FC"/>
    <w:rsid w:val="007C67BD"/>
    <w:rsid w:val="007C71A0"/>
    <w:rsid w:val="007D04FE"/>
    <w:rsid w:val="007D4B41"/>
    <w:rsid w:val="007D6237"/>
    <w:rsid w:val="007E548C"/>
    <w:rsid w:val="007E674E"/>
    <w:rsid w:val="007E6B68"/>
    <w:rsid w:val="007F1A33"/>
    <w:rsid w:val="007F1AD1"/>
    <w:rsid w:val="008002AC"/>
    <w:rsid w:val="008010BB"/>
    <w:rsid w:val="00805417"/>
    <w:rsid w:val="00806330"/>
    <w:rsid w:val="00806C26"/>
    <w:rsid w:val="00806F04"/>
    <w:rsid w:val="00811A22"/>
    <w:rsid w:val="00812B95"/>
    <w:rsid w:val="008135CB"/>
    <w:rsid w:val="00815242"/>
    <w:rsid w:val="00815906"/>
    <w:rsid w:val="00816F54"/>
    <w:rsid w:val="00817627"/>
    <w:rsid w:val="0082002B"/>
    <w:rsid w:val="00820610"/>
    <w:rsid w:val="0082139E"/>
    <w:rsid w:val="00821B7D"/>
    <w:rsid w:val="00825B40"/>
    <w:rsid w:val="0083025A"/>
    <w:rsid w:val="008302E6"/>
    <w:rsid w:val="0083057D"/>
    <w:rsid w:val="00832044"/>
    <w:rsid w:val="008346EC"/>
    <w:rsid w:val="00836C18"/>
    <w:rsid w:val="00836FE9"/>
    <w:rsid w:val="00837A66"/>
    <w:rsid w:val="00844C10"/>
    <w:rsid w:val="00846915"/>
    <w:rsid w:val="00846FA6"/>
    <w:rsid w:val="00847433"/>
    <w:rsid w:val="00847C1C"/>
    <w:rsid w:val="00847C2F"/>
    <w:rsid w:val="008503D5"/>
    <w:rsid w:val="00850905"/>
    <w:rsid w:val="00852915"/>
    <w:rsid w:val="00854ADB"/>
    <w:rsid w:val="0085561B"/>
    <w:rsid w:val="00855927"/>
    <w:rsid w:val="008572D4"/>
    <w:rsid w:val="00857391"/>
    <w:rsid w:val="0085763E"/>
    <w:rsid w:val="008609CD"/>
    <w:rsid w:val="00862488"/>
    <w:rsid w:val="00863BC5"/>
    <w:rsid w:val="008647C5"/>
    <w:rsid w:val="008667F0"/>
    <w:rsid w:val="00867436"/>
    <w:rsid w:val="008717FC"/>
    <w:rsid w:val="00871BA9"/>
    <w:rsid w:val="0087399A"/>
    <w:rsid w:val="00880658"/>
    <w:rsid w:val="0088211E"/>
    <w:rsid w:val="0088605D"/>
    <w:rsid w:val="0089059D"/>
    <w:rsid w:val="00891F7F"/>
    <w:rsid w:val="00893043"/>
    <w:rsid w:val="00895909"/>
    <w:rsid w:val="0089727E"/>
    <w:rsid w:val="00897385"/>
    <w:rsid w:val="008A605B"/>
    <w:rsid w:val="008A706A"/>
    <w:rsid w:val="008B0D17"/>
    <w:rsid w:val="008B2CE6"/>
    <w:rsid w:val="008B3395"/>
    <w:rsid w:val="008B38B7"/>
    <w:rsid w:val="008B7D7A"/>
    <w:rsid w:val="008C216C"/>
    <w:rsid w:val="008C322A"/>
    <w:rsid w:val="008D578D"/>
    <w:rsid w:val="008E3432"/>
    <w:rsid w:val="008E6BFA"/>
    <w:rsid w:val="008E7A4F"/>
    <w:rsid w:val="008F03C5"/>
    <w:rsid w:val="008F090D"/>
    <w:rsid w:val="008F22AE"/>
    <w:rsid w:val="008F5D4D"/>
    <w:rsid w:val="008F7FF7"/>
    <w:rsid w:val="00901B66"/>
    <w:rsid w:val="00902AA8"/>
    <w:rsid w:val="00902CD8"/>
    <w:rsid w:val="00902DE3"/>
    <w:rsid w:val="009030A2"/>
    <w:rsid w:val="00906E2E"/>
    <w:rsid w:val="00907507"/>
    <w:rsid w:val="0091051B"/>
    <w:rsid w:val="00913F6D"/>
    <w:rsid w:val="009143AB"/>
    <w:rsid w:val="00922B07"/>
    <w:rsid w:val="00922CFF"/>
    <w:rsid w:val="009239D6"/>
    <w:rsid w:val="00924AF6"/>
    <w:rsid w:val="00925C25"/>
    <w:rsid w:val="009261F0"/>
    <w:rsid w:val="00926F5D"/>
    <w:rsid w:val="00926F8E"/>
    <w:rsid w:val="009304D7"/>
    <w:rsid w:val="00935E15"/>
    <w:rsid w:val="009438F6"/>
    <w:rsid w:val="009471AB"/>
    <w:rsid w:val="00952127"/>
    <w:rsid w:val="00954232"/>
    <w:rsid w:val="00954B05"/>
    <w:rsid w:val="009569F0"/>
    <w:rsid w:val="00957510"/>
    <w:rsid w:val="00960F2B"/>
    <w:rsid w:val="00962683"/>
    <w:rsid w:val="009713B5"/>
    <w:rsid w:val="009719A2"/>
    <w:rsid w:val="009764BD"/>
    <w:rsid w:val="00983576"/>
    <w:rsid w:val="009843C8"/>
    <w:rsid w:val="009851F3"/>
    <w:rsid w:val="009858C0"/>
    <w:rsid w:val="00985F90"/>
    <w:rsid w:val="00986CCA"/>
    <w:rsid w:val="00991EA7"/>
    <w:rsid w:val="00992199"/>
    <w:rsid w:val="00996124"/>
    <w:rsid w:val="009A1867"/>
    <w:rsid w:val="009A22D5"/>
    <w:rsid w:val="009A6F35"/>
    <w:rsid w:val="009B13D2"/>
    <w:rsid w:val="009B3CF4"/>
    <w:rsid w:val="009B4A3A"/>
    <w:rsid w:val="009B4A9B"/>
    <w:rsid w:val="009B69C0"/>
    <w:rsid w:val="009C1E2F"/>
    <w:rsid w:val="009C45D6"/>
    <w:rsid w:val="009C684D"/>
    <w:rsid w:val="009C6AEA"/>
    <w:rsid w:val="009C74BA"/>
    <w:rsid w:val="009D13C1"/>
    <w:rsid w:val="009D21A8"/>
    <w:rsid w:val="009D2789"/>
    <w:rsid w:val="009D5B5D"/>
    <w:rsid w:val="009D5FC7"/>
    <w:rsid w:val="009D672D"/>
    <w:rsid w:val="009E0469"/>
    <w:rsid w:val="009E2213"/>
    <w:rsid w:val="009E2F3F"/>
    <w:rsid w:val="009E5D4E"/>
    <w:rsid w:val="009F0964"/>
    <w:rsid w:val="009F29CA"/>
    <w:rsid w:val="009F30D8"/>
    <w:rsid w:val="009F3598"/>
    <w:rsid w:val="009F4A5E"/>
    <w:rsid w:val="00A0049C"/>
    <w:rsid w:val="00A02F16"/>
    <w:rsid w:val="00A03953"/>
    <w:rsid w:val="00A03A7D"/>
    <w:rsid w:val="00A051EF"/>
    <w:rsid w:val="00A056B4"/>
    <w:rsid w:val="00A05DB9"/>
    <w:rsid w:val="00A129FB"/>
    <w:rsid w:val="00A1579A"/>
    <w:rsid w:val="00A159DB"/>
    <w:rsid w:val="00A26A48"/>
    <w:rsid w:val="00A302D9"/>
    <w:rsid w:val="00A303C7"/>
    <w:rsid w:val="00A330B2"/>
    <w:rsid w:val="00A35E70"/>
    <w:rsid w:val="00A37C49"/>
    <w:rsid w:val="00A40D76"/>
    <w:rsid w:val="00A413F2"/>
    <w:rsid w:val="00A4155E"/>
    <w:rsid w:val="00A46360"/>
    <w:rsid w:val="00A507E5"/>
    <w:rsid w:val="00A525FE"/>
    <w:rsid w:val="00A52B1D"/>
    <w:rsid w:val="00A54501"/>
    <w:rsid w:val="00A55B77"/>
    <w:rsid w:val="00A63977"/>
    <w:rsid w:val="00A7328C"/>
    <w:rsid w:val="00A76D2B"/>
    <w:rsid w:val="00A7760A"/>
    <w:rsid w:val="00A77BD8"/>
    <w:rsid w:val="00A82CAD"/>
    <w:rsid w:val="00A8419D"/>
    <w:rsid w:val="00A95D09"/>
    <w:rsid w:val="00A970F8"/>
    <w:rsid w:val="00AA0054"/>
    <w:rsid w:val="00AA09A2"/>
    <w:rsid w:val="00AA0E86"/>
    <w:rsid w:val="00AA1C4C"/>
    <w:rsid w:val="00AA5027"/>
    <w:rsid w:val="00AA50D6"/>
    <w:rsid w:val="00AA6EC6"/>
    <w:rsid w:val="00AB2116"/>
    <w:rsid w:val="00AB3888"/>
    <w:rsid w:val="00AB619A"/>
    <w:rsid w:val="00AC034C"/>
    <w:rsid w:val="00AC1EE5"/>
    <w:rsid w:val="00AC4205"/>
    <w:rsid w:val="00AC428A"/>
    <w:rsid w:val="00AC5F9D"/>
    <w:rsid w:val="00AC725F"/>
    <w:rsid w:val="00AD2DAA"/>
    <w:rsid w:val="00AD50FE"/>
    <w:rsid w:val="00AE0C43"/>
    <w:rsid w:val="00AE1BA1"/>
    <w:rsid w:val="00AE3768"/>
    <w:rsid w:val="00AE6E69"/>
    <w:rsid w:val="00AE76EF"/>
    <w:rsid w:val="00AE7914"/>
    <w:rsid w:val="00AF10C6"/>
    <w:rsid w:val="00AF1166"/>
    <w:rsid w:val="00AF2DB0"/>
    <w:rsid w:val="00B01D85"/>
    <w:rsid w:val="00B02401"/>
    <w:rsid w:val="00B03E37"/>
    <w:rsid w:val="00B04DDB"/>
    <w:rsid w:val="00B059CD"/>
    <w:rsid w:val="00B10265"/>
    <w:rsid w:val="00B13E88"/>
    <w:rsid w:val="00B15CBB"/>
    <w:rsid w:val="00B1788D"/>
    <w:rsid w:val="00B17A77"/>
    <w:rsid w:val="00B20932"/>
    <w:rsid w:val="00B2150F"/>
    <w:rsid w:val="00B22D9D"/>
    <w:rsid w:val="00B22FF5"/>
    <w:rsid w:val="00B230D6"/>
    <w:rsid w:val="00B23545"/>
    <w:rsid w:val="00B24D51"/>
    <w:rsid w:val="00B273AA"/>
    <w:rsid w:val="00B27AB7"/>
    <w:rsid w:val="00B27C09"/>
    <w:rsid w:val="00B320BF"/>
    <w:rsid w:val="00B35A54"/>
    <w:rsid w:val="00B37DF8"/>
    <w:rsid w:val="00B4331F"/>
    <w:rsid w:val="00B43BC9"/>
    <w:rsid w:val="00B463E0"/>
    <w:rsid w:val="00B5099E"/>
    <w:rsid w:val="00B53D57"/>
    <w:rsid w:val="00B544DA"/>
    <w:rsid w:val="00B62AC0"/>
    <w:rsid w:val="00B62DD8"/>
    <w:rsid w:val="00B6359E"/>
    <w:rsid w:val="00B646C0"/>
    <w:rsid w:val="00B64F1A"/>
    <w:rsid w:val="00B64F23"/>
    <w:rsid w:val="00B66767"/>
    <w:rsid w:val="00B74986"/>
    <w:rsid w:val="00B76475"/>
    <w:rsid w:val="00B93CD6"/>
    <w:rsid w:val="00B973D7"/>
    <w:rsid w:val="00BA0155"/>
    <w:rsid w:val="00BA21D6"/>
    <w:rsid w:val="00BA2220"/>
    <w:rsid w:val="00BA2C5F"/>
    <w:rsid w:val="00BA545C"/>
    <w:rsid w:val="00BB3E4D"/>
    <w:rsid w:val="00BB51F1"/>
    <w:rsid w:val="00BB5867"/>
    <w:rsid w:val="00BB7885"/>
    <w:rsid w:val="00BC1094"/>
    <w:rsid w:val="00BC19F5"/>
    <w:rsid w:val="00BC5C14"/>
    <w:rsid w:val="00BD2B47"/>
    <w:rsid w:val="00BD7662"/>
    <w:rsid w:val="00BF035E"/>
    <w:rsid w:val="00BF116F"/>
    <w:rsid w:val="00BF34C5"/>
    <w:rsid w:val="00BF7B7F"/>
    <w:rsid w:val="00C006D1"/>
    <w:rsid w:val="00C016E6"/>
    <w:rsid w:val="00C0293E"/>
    <w:rsid w:val="00C03F08"/>
    <w:rsid w:val="00C05DC5"/>
    <w:rsid w:val="00C06516"/>
    <w:rsid w:val="00C072F1"/>
    <w:rsid w:val="00C07CA9"/>
    <w:rsid w:val="00C07DDE"/>
    <w:rsid w:val="00C12659"/>
    <w:rsid w:val="00C129B9"/>
    <w:rsid w:val="00C2230D"/>
    <w:rsid w:val="00C22EF0"/>
    <w:rsid w:val="00C266EA"/>
    <w:rsid w:val="00C26EAF"/>
    <w:rsid w:val="00C323EA"/>
    <w:rsid w:val="00C32DBD"/>
    <w:rsid w:val="00C33A6E"/>
    <w:rsid w:val="00C34570"/>
    <w:rsid w:val="00C3457F"/>
    <w:rsid w:val="00C34A4C"/>
    <w:rsid w:val="00C356EA"/>
    <w:rsid w:val="00C42D27"/>
    <w:rsid w:val="00C44990"/>
    <w:rsid w:val="00C55050"/>
    <w:rsid w:val="00C568F2"/>
    <w:rsid w:val="00C56B2A"/>
    <w:rsid w:val="00C57207"/>
    <w:rsid w:val="00C6212D"/>
    <w:rsid w:val="00C643CE"/>
    <w:rsid w:val="00C64571"/>
    <w:rsid w:val="00C73BA7"/>
    <w:rsid w:val="00C800E1"/>
    <w:rsid w:val="00C807C1"/>
    <w:rsid w:val="00C80AD4"/>
    <w:rsid w:val="00C86729"/>
    <w:rsid w:val="00C91ABB"/>
    <w:rsid w:val="00C92477"/>
    <w:rsid w:val="00C92CDD"/>
    <w:rsid w:val="00C95F69"/>
    <w:rsid w:val="00C96CCE"/>
    <w:rsid w:val="00C97843"/>
    <w:rsid w:val="00C97E7B"/>
    <w:rsid w:val="00CA398F"/>
    <w:rsid w:val="00CB0E36"/>
    <w:rsid w:val="00CB2F89"/>
    <w:rsid w:val="00CC1026"/>
    <w:rsid w:val="00CC2AAC"/>
    <w:rsid w:val="00CC518B"/>
    <w:rsid w:val="00CC7501"/>
    <w:rsid w:val="00CD13FC"/>
    <w:rsid w:val="00CD162A"/>
    <w:rsid w:val="00CD6DFB"/>
    <w:rsid w:val="00CE03F1"/>
    <w:rsid w:val="00CE3111"/>
    <w:rsid w:val="00CE564A"/>
    <w:rsid w:val="00CE5DD4"/>
    <w:rsid w:val="00CE7A0F"/>
    <w:rsid w:val="00CF3820"/>
    <w:rsid w:val="00CF4C96"/>
    <w:rsid w:val="00CF6B3F"/>
    <w:rsid w:val="00D00EAC"/>
    <w:rsid w:val="00D010F2"/>
    <w:rsid w:val="00D0151B"/>
    <w:rsid w:val="00D01E0A"/>
    <w:rsid w:val="00D02A95"/>
    <w:rsid w:val="00D02DD5"/>
    <w:rsid w:val="00D03598"/>
    <w:rsid w:val="00D05DDA"/>
    <w:rsid w:val="00D11F78"/>
    <w:rsid w:val="00D1394E"/>
    <w:rsid w:val="00D14926"/>
    <w:rsid w:val="00D14A30"/>
    <w:rsid w:val="00D15A3F"/>
    <w:rsid w:val="00D16E02"/>
    <w:rsid w:val="00D17471"/>
    <w:rsid w:val="00D17739"/>
    <w:rsid w:val="00D17C3D"/>
    <w:rsid w:val="00D20FC2"/>
    <w:rsid w:val="00D255E3"/>
    <w:rsid w:val="00D27630"/>
    <w:rsid w:val="00D35D58"/>
    <w:rsid w:val="00D40565"/>
    <w:rsid w:val="00D42853"/>
    <w:rsid w:val="00D4324B"/>
    <w:rsid w:val="00D442A9"/>
    <w:rsid w:val="00D45EE4"/>
    <w:rsid w:val="00D46473"/>
    <w:rsid w:val="00D47158"/>
    <w:rsid w:val="00D516BF"/>
    <w:rsid w:val="00D529C6"/>
    <w:rsid w:val="00D62D3B"/>
    <w:rsid w:val="00D71D8E"/>
    <w:rsid w:val="00D72868"/>
    <w:rsid w:val="00D72962"/>
    <w:rsid w:val="00D72E91"/>
    <w:rsid w:val="00D73A06"/>
    <w:rsid w:val="00D74A96"/>
    <w:rsid w:val="00D75395"/>
    <w:rsid w:val="00D8126B"/>
    <w:rsid w:val="00D81761"/>
    <w:rsid w:val="00D81FD9"/>
    <w:rsid w:val="00D83975"/>
    <w:rsid w:val="00D91B77"/>
    <w:rsid w:val="00D91E42"/>
    <w:rsid w:val="00D924A9"/>
    <w:rsid w:val="00D94F2B"/>
    <w:rsid w:val="00D957AC"/>
    <w:rsid w:val="00D962C1"/>
    <w:rsid w:val="00D97544"/>
    <w:rsid w:val="00DA1A56"/>
    <w:rsid w:val="00DA38E6"/>
    <w:rsid w:val="00DA4851"/>
    <w:rsid w:val="00DA6209"/>
    <w:rsid w:val="00DA77A2"/>
    <w:rsid w:val="00DB1E30"/>
    <w:rsid w:val="00DB3813"/>
    <w:rsid w:val="00DB54C0"/>
    <w:rsid w:val="00DB6949"/>
    <w:rsid w:val="00DB6F44"/>
    <w:rsid w:val="00DC2CE8"/>
    <w:rsid w:val="00DC4F6E"/>
    <w:rsid w:val="00DC6DB4"/>
    <w:rsid w:val="00DD33AA"/>
    <w:rsid w:val="00DD409D"/>
    <w:rsid w:val="00DD42DA"/>
    <w:rsid w:val="00DD543B"/>
    <w:rsid w:val="00DE2726"/>
    <w:rsid w:val="00DE32DF"/>
    <w:rsid w:val="00DE32E3"/>
    <w:rsid w:val="00DF0BD0"/>
    <w:rsid w:val="00DF1998"/>
    <w:rsid w:val="00DF2A0A"/>
    <w:rsid w:val="00DF3C6A"/>
    <w:rsid w:val="00DF3F72"/>
    <w:rsid w:val="00DF5AFE"/>
    <w:rsid w:val="00E006B8"/>
    <w:rsid w:val="00E06D61"/>
    <w:rsid w:val="00E1428F"/>
    <w:rsid w:val="00E15D1E"/>
    <w:rsid w:val="00E17090"/>
    <w:rsid w:val="00E17C24"/>
    <w:rsid w:val="00E2122D"/>
    <w:rsid w:val="00E22864"/>
    <w:rsid w:val="00E2570A"/>
    <w:rsid w:val="00E309FB"/>
    <w:rsid w:val="00E310EA"/>
    <w:rsid w:val="00E32DCD"/>
    <w:rsid w:val="00E334A1"/>
    <w:rsid w:val="00E34538"/>
    <w:rsid w:val="00E35C0A"/>
    <w:rsid w:val="00E366A1"/>
    <w:rsid w:val="00E41C84"/>
    <w:rsid w:val="00E421B6"/>
    <w:rsid w:val="00E476E7"/>
    <w:rsid w:val="00E521E5"/>
    <w:rsid w:val="00E52424"/>
    <w:rsid w:val="00E5647C"/>
    <w:rsid w:val="00E5728E"/>
    <w:rsid w:val="00E61D74"/>
    <w:rsid w:val="00E62839"/>
    <w:rsid w:val="00E6363B"/>
    <w:rsid w:val="00E641EF"/>
    <w:rsid w:val="00E6680C"/>
    <w:rsid w:val="00E67EE6"/>
    <w:rsid w:val="00E70A15"/>
    <w:rsid w:val="00E71394"/>
    <w:rsid w:val="00E75058"/>
    <w:rsid w:val="00E761BE"/>
    <w:rsid w:val="00E76E1A"/>
    <w:rsid w:val="00E77B2C"/>
    <w:rsid w:val="00E80956"/>
    <w:rsid w:val="00E847ED"/>
    <w:rsid w:val="00E8532C"/>
    <w:rsid w:val="00E86724"/>
    <w:rsid w:val="00E87FF6"/>
    <w:rsid w:val="00E91B3F"/>
    <w:rsid w:val="00E92EC0"/>
    <w:rsid w:val="00E9456A"/>
    <w:rsid w:val="00E956FC"/>
    <w:rsid w:val="00E97461"/>
    <w:rsid w:val="00EA1208"/>
    <w:rsid w:val="00EA28A2"/>
    <w:rsid w:val="00EA3EE1"/>
    <w:rsid w:val="00EA6420"/>
    <w:rsid w:val="00EB0E1E"/>
    <w:rsid w:val="00EB101C"/>
    <w:rsid w:val="00EB2F45"/>
    <w:rsid w:val="00EB3429"/>
    <w:rsid w:val="00EB74C9"/>
    <w:rsid w:val="00EC1122"/>
    <w:rsid w:val="00EC1234"/>
    <w:rsid w:val="00EC3E1E"/>
    <w:rsid w:val="00EC47DB"/>
    <w:rsid w:val="00EC66DB"/>
    <w:rsid w:val="00EC6DFC"/>
    <w:rsid w:val="00ED5563"/>
    <w:rsid w:val="00ED74A1"/>
    <w:rsid w:val="00EE0689"/>
    <w:rsid w:val="00EE1152"/>
    <w:rsid w:val="00EE2BC2"/>
    <w:rsid w:val="00EF10D2"/>
    <w:rsid w:val="00EF20D2"/>
    <w:rsid w:val="00EF3331"/>
    <w:rsid w:val="00EF3F0A"/>
    <w:rsid w:val="00EF462D"/>
    <w:rsid w:val="00EF6413"/>
    <w:rsid w:val="00EF7D4C"/>
    <w:rsid w:val="00F00EDD"/>
    <w:rsid w:val="00F02BF9"/>
    <w:rsid w:val="00F03977"/>
    <w:rsid w:val="00F05D41"/>
    <w:rsid w:val="00F10CB7"/>
    <w:rsid w:val="00F11576"/>
    <w:rsid w:val="00F1248D"/>
    <w:rsid w:val="00F1382E"/>
    <w:rsid w:val="00F14C02"/>
    <w:rsid w:val="00F236E0"/>
    <w:rsid w:val="00F25EF9"/>
    <w:rsid w:val="00F277F7"/>
    <w:rsid w:val="00F307B6"/>
    <w:rsid w:val="00F30BA7"/>
    <w:rsid w:val="00F31D58"/>
    <w:rsid w:val="00F3216D"/>
    <w:rsid w:val="00F32955"/>
    <w:rsid w:val="00F34C00"/>
    <w:rsid w:val="00F3613F"/>
    <w:rsid w:val="00F37211"/>
    <w:rsid w:val="00F406D6"/>
    <w:rsid w:val="00F40720"/>
    <w:rsid w:val="00F40D7E"/>
    <w:rsid w:val="00F4483F"/>
    <w:rsid w:val="00F4489A"/>
    <w:rsid w:val="00F44D86"/>
    <w:rsid w:val="00F46A4B"/>
    <w:rsid w:val="00F50016"/>
    <w:rsid w:val="00F5269A"/>
    <w:rsid w:val="00F52BDC"/>
    <w:rsid w:val="00F53030"/>
    <w:rsid w:val="00F53E3F"/>
    <w:rsid w:val="00F549CE"/>
    <w:rsid w:val="00F54A78"/>
    <w:rsid w:val="00F54C08"/>
    <w:rsid w:val="00F60A27"/>
    <w:rsid w:val="00F657DF"/>
    <w:rsid w:val="00F708CB"/>
    <w:rsid w:val="00F70AD0"/>
    <w:rsid w:val="00F7339B"/>
    <w:rsid w:val="00F75509"/>
    <w:rsid w:val="00F77F07"/>
    <w:rsid w:val="00F85E55"/>
    <w:rsid w:val="00F911A7"/>
    <w:rsid w:val="00F92CDC"/>
    <w:rsid w:val="00F93B93"/>
    <w:rsid w:val="00F949E3"/>
    <w:rsid w:val="00F95160"/>
    <w:rsid w:val="00FA04B9"/>
    <w:rsid w:val="00FA177A"/>
    <w:rsid w:val="00FA2CCF"/>
    <w:rsid w:val="00FA3C9D"/>
    <w:rsid w:val="00FB3029"/>
    <w:rsid w:val="00FB5FD4"/>
    <w:rsid w:val="00FB66A5"/>
    <w:rsid w:val="00FC10E3"/>
    <w:rsid w:val="00FC67D2"/>
    <w:rsid w:val="00FD6235"/>
    <w:rsid w:val="00FE02ED"/>
    <w:rsid w:val="00FE17EC"/>
    <w:rsid w:val="00FE743C"/>
    <w:rsid w:val="00FF23C6"/>
    <w:rsid w:val="00FF25FB"/>
    <w:rsid w:val="00FF4103"/>
    <w:rsid w:val="00FF4D71"/>
    <w:rsid w:val="00FF5151"/>
    <w:rsid w:val="00FF537F"/>
    <w:rsid w:val="00FF70C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5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E54CE"/>
  </w:style>
  <w:style w:type="paragraph" w:styleId="Heading1">
    <w:name w:val="heading 1"/>
    <w:basedOn w:val="Normal"/>
    <w:next w:val="Normal"/>
    <w:link w:val="Heading1Char"/>
    <w:rsid w:val="009B3CF4"/>
    <w:pPr>
      <w:keepNext/>
      <w:keepLines/>
      <w:spacing w:before="480" w:after="0"/>
      <w:outlineLvl w:val="0"/>
    </w:pPr>
    <w:rPr>
      <w:rFonts w:eastAsiaTheme="majorEastAsia" w:cstheme="majorBidi"/>
      <w:bCs/>
      <w:color w:val="2C6EAB" w:themeColor="accent1" w:themeShade="B5"/>
      <w:sz w:val="32"/>
      <w:szCs w:val="32"/>
    </w:rPr>
  </w:style>
  <w:style w:type="paragraph" w:styleId="Heading2">
    <w:name w:val="heading 2"/>
    <w:basedOn w:val="Normal"/>
    <w:next w:val="Normal"/>
    <w:link w:val="Heading2Char"/>
    <w:rsid w:val="009B3CF4"/>
    <w:pPr>
      <w:keepNext/>
      <w:keepLines/>
      <w:spacing w:before="200" w:after="0"/>
      <w:outlineLvl w:val="1"/>
    </w:pPr>
    <w:rPr>
      <w:rFonts w:eastAsiaTheme="majorEastAsia" w:cstheme="majorBidi"/>
      <w:b/>
      <w:bCs/>
      <w:color w:val="5B9BD5" w:themeColor="accent1"/>
      <w:szCs w:val="26"/>
    </w:rPr>
  </w:style>
  <w:style w:type="paragraph" w:styleId="Heading3">
    <w:name w:val="heading 3"/>
    <w:basedOn w:val="Normal"/>
    <w:next w:val="Normal"/>
    <w:link w:val="Heading3Char"/>
    <w:rsid w:val="007C4598"/>
    <w:pPr>
      <w:keepNext/>
      <w:keepLines/>
      <w:spacing w:before="200" w:after="0"/>
      <w:outlineLvl w:val="2"/>
    </w:pPr>
    <w:rPr>
      <w:rFonts w:ascii="Arial" w:eastAsiaTheme="majorEastAsia" w:hAnsi="Arial" w:cstheme="majorBidi"/>
      <w:bCs/>
      <w:i/>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48F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41177"/>
    <w:rPr>
      <w:rFonts w:ascii="Lucida Grande" w:hAnsi="Lucida Grande"/>
      <w:sz w:val="18"/>
      <w:szCs w:val="18"/>
    </w:rPr>
  </w:style>
  <w:style w:type="character" w:customStyle="1" w:styleId="BalloonTextChar0">
    <w:name w:val="Balloon Text Char"/>
    <w:basedOn w:val="DefaultParagraphFont"/>
    <w:uiPriority w:val="99"/>
    <w:semiHidden/>
    <w:rsid w:val="00B90F07"/>
    <w:rPr>
      <w:rFonts w:ascii="Lucida Grande" w:hAnsi="Lucida Grande"/>
      <w:sz w:val="18"/>
      <w:szCs w:val="18"/>
    </w:rPr>
  </w:style>
  <w:style w:type="character" w:customStyle="1" w:styleId="BalloonTextChar2">
    <w:name w:val="Balloon Text Char"/>
    <w:basedOn w:val="DefaultParagraphFont"/>
    <w:uiPriority w:val="99"/>
    <w:semiHidden/>
    <w:rsid w:val="00F0642C"/>
    <w:rPr>
      <w:rFonts w:ascii="Lucida Grande" w:hAnsi="Lucida Grande"/>
      <w:sz w:val="18"/>
      <w:szCs w:val="18"/>
    </w:rPr>
  </w:style>
  <w:style w:type="character" w:customStyle="1" w:styleId="BalloonTextChar3">
    <w:name w:val="Balloon Text Char"/>
    <w:basedOn w:val="DefaultParagraphFont"/>
    <w:uiPriority w:val="99"/>
    <w:semiHidden/>
    <w:rsid w:val="009B4AFD"/>
    <w:rPr>
      <w:rFonts w:ascii="Lucida Grande" w:hAnsi="Lucida Grande"/>
      <w:sz w:val="18"/>
      <w:szCs w:val="18"/>
    </w:rPr>
  </w:style>
  <w:style w:type="paragraph" w:styleId="ListParagraph">
    <w:name w:val="List Paragraph"/>
    <w:basedOn w:val="Normal"/>
    <w:uiPriority w:val="99"/>
    <w:qFormat/>
    <w:rsid w:val="00AE6E69"/>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F3598"/>
    <w:rPr>
      <w:b/>
      <w:bCs/>
    </w:rPr>
  </w:style>
  <w:style w:type="character" w:customStyle="1" w:styleId="apple-converted-space">
    <w:name w:val="apple-converted-space"/>
    <w:basedOn w:val="DefaultParagraphFont"/>
    <w:rsid w:val="009F3598"/>
  </w:style>
  <w:style w:type="character" w:styleId="Hyperlink">
    <w:name w:val="Hyperlink"/>
    <w:basedOn w:val="DefaultParagraphFont"/>
    <w:uiPriority w:val="99"/>
    <w:unhideWhenUsed/>
    <w:rsid w:val="00C800E1"/>
    <w:rPr>
      <w:color w:val="0563C1" w:themeColor="hyperlink"/>
      <w:u w:val="single"/>
    </w:rPr>
  </w:style>
  <w:style w:type="character" w:customStyle="1" w:styleId="BalloonTextChar4">
    <w:name w:val="Balloon Text Char"/>
    <w:basedOn w:val="DefaultParagraphFont"/>
    <w:uiPriority w:val="99"/>
    <w:semiHidden/>
    <w:rsid w:val="003948F1"/>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948F1"/>
    <w:rPr>
      <w:rFonts w:ascii="Tahoma" w:hAnsi="Tahoma" w:cs="Tahoma"/>
      <w:sz w:val="16"/>
      <w:szCs w:val="16"/>
    </w:rPr>
  </w:style>
  <w:style w:type="paragraph" w:styleId="FootnoteText">
    <w:name w:val="footnote text"/>
    <w:basedOn w:val="Normal"/>
    <w:link w:val="FootnoteTextChar"/>
    <w:unhideWhenUsed/>
    <w:rsid w:val="006A5995"/>
    <w:pPr>
      <w:spacing w:after="0" w:line="360" w:lineRule="auto"/>
    </w:pPr>
    <w:rPr>
      <w:rFonts w:ascii="Calibri" w:eastAsiaTheme="minorEastAsia" w:hAnsi="Calibri"/>
      <w:color w:val="222222"/>
      <w:lang w:val="en-US" w:eastAsia="ja-JP"/>
    </w:rPr>
  </w:style>
  <w:style w:type="character" w:customStyle="1" w:styleId="FootnoteTextChar">
    <w:name w:val="Footnote Text Char"/>
    <w:basedOn w:val="DefaultParagraphFont"/>
    <w:link w:val="FootnoteText"/>
    <w:rsid w:val="006A5995"/>
    <w:rPr>
      <w:rFonts w:ascii="Calibri" w:eastAsiaTheme="minorEastAsia" w:hAnsi="Calibri"/>
      <w:color w:val="222222"/>
      <w:lang w:val="en-US" w:eastAsia="ja-JP"/>
    </w:rPr>
  </w:style>
  <w:style w:type="character" w:styleId="FootnoteReference">
    <w:name w:val="footnote reference"/>
    <w:basedOn w:val="DefaultParagraphFont"/>
    <w:uiPriority w:val="99"/>
    <w:semiHidden/>
    <w:unhideWhenUsed/>
    <w:rsid w:val="006A5995"/>
    <w:rPr>
      <w:vertAlign w:val="superscript"/>
    </w:rPr>
  </w:style>
  <w:style w:type="paragraph" w:styleId="BodyText3">
    <w:name w:val="Body Text 3"/>
    <w:basedOn w:val="Normal"/>
    <w:link w:val="BodyText3Char"/>
    <w:uiPriority w:val="99"/>
    <w:rsid w:val="00B35A54"/>
    <w:pPr>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rsid w:val="00B35A5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5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73"/>
  </w:style>
  <w:style w:type="paragraph" w:styleId="Footer">
    <w:name w:val="footer"/>
    <w:basedOn w:val="Normal"/>
    <w:link w:val="FooterChar"/>
    <w:uiPriority w:val="99"/>
    <w:unhideWhenUsed/>
    <w:rsid w:val="0075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73"/>
  </w:style>
  <w:style w:type="paragraph" w:customStyle="1" w:styleId="Normal0">
    <w:name w:val="[Normal]"/>
    <w:uiPriority w:val="99"/>
    <w:rsid w:val="00F236E0"/>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CommentReference">
    <w:name w:val="annotation reference"/>
    <w:basedOn w:val="DefaultParagraphFont"/>
    <w:uiPriority w:val="99"/>
    <w:semiHidden/>
    <w:unhideWhenUsed/>
    <w:rsid w:val="00783883"/>
    <w:rPr>
      <w:sz w:val="16"/>
      <w:szCs w:val="16"/>
    </w:rPr>
  </w:style>
  <w:style w:type="paragraph" w:styleId="CommentText">
    <w:name w:val="annotation text"/>
    <w:basedOn w:val="Normal"/>
    <w:link w:val="CommentTextChar"/>
    <w:uiPriority w:val="99"/>
    <w:semiHidden/>
    <w:unhideWhenUsed/>
    <w:rsid w:val="00783883"/>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783883"/>
    <w:rPr>
      <w:rFonts w:eastAsiaTheme="minorEastAsia"/>
      <w:sz w:val="20"/>
      <w:szCs w:val="20"/>
      <w:lang w:eastAsia="en-GB"/>
    </w:rPr>
  </w:style>
  <w:style w:type="character" w:customStyle="1" w:styleId="citationsource">
    <w:name w:val="citationsource"/>
    <w:basedOn w:val="DefaultParagraphFont"/>
    <w:rsid w:val="00783883"/>
    <w:rPr>
      <w:rFonts w:ascii="Arial" w:hAnsi="Arial" w:cs="Arial" w:hint="default"/>
      <w:i/>
      <w:iCs/>
    </w:rPr>
  </w:style>
  <w:style w:type="paragraph" w:customStyle="1" w:styleId="Default">
    <w:name w:val="Default"/>
    <w:link w:val="DefaultChar"/>
    <w:rsid w:val="00783883"/>
    <w:pPr>
      <w:autoSpaceDE w:val="0"/>
      <w:autoSpaceDN w:val="0"/>
      <w:adjustRightInd w:val="0"/>
      <w:spacing w:after="0" w:line="240" w:lineRule="auto"/>
    </w:pPr>
    <w:rPr>
      <w:rFonts w:ascii="DIN" w:eastAsiaTheme="minorEastAsia" w:hAnsi="DIN" w:cs="DIN"/>
      <w:color w:val="000000"/>
      <w:sz w:val="24"/>
      <w:szCs w:val="24"/>
      <w:lang w:eastAsia="en-GB"/>
    </w:rPr>
  </w:style>
  <w:style w:type="character" w:customStyle="1" w:styleId="DefaultChar">
    <w:name w:val="Default Char"/>
    <w:basedOn w:val="DefaultParagraphFont"/>
    <w:link w:val="Default"/>
    <w:rsid w:val="00783883"/>
    <w:rPr>
      <w:rFonts w:ascii="DIN" w:eastAsiaTheme="minorEastAsia" w:hAnsi="DIN" w:cs="DIN"/>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7C3F59"/>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7C3F59"/>
    <w:rPr>
      <w:rFonts w:eastAsiaTheme="minorEastAsia"/>
      <w:b/>
      <w:bCs/>
      <w:sz w:val="20"/>
      <w:szCs w:val="20"/>
      <w:lang w:eastAsia="en-GB"/>
    </w:rPr>
  </w:style>
  <w:style w:type="character" w:styleId="FollowedHyperlink">
    <w:name w:val="FollowedHyperlink"/>
    <w:basedOn w:val="DefaultParagraphFont"/>
    <w:uiPriority w:val="99"/>
    <w:semiHidden/>
    <w:unhideWhenUsed/>
    <w:rsid w:val="00651F8C"/>
    <w:rPr>
      <w:color w:val="954F72" w:themeColor="followedHyperlink"/>
      <w:u w:val="single"/>
    </w:rPr>
  </w:style>
  <w:style w:type="character" w:customStyle="1" w:styleId="Heading1Char">
    <w:name w:val="Heading 1 Char"/>
    <w:basedOn w:val="DefaultParagraphFont"/>
    <w:link w:val="Heading1"/>
    <w:rsid w:val="009B3CF4"/>
    <w:rPr>
      <w:rFonts w:eastAsiaTheme="majorEastAsia" w:cstheme="majorBidi"/>
      <w:bCs/>
      <w:color w:val="2C6EAB" w:themeColor="accent1" w:themeShade="B5"/>
      <w:sz w:val="32"/>
      <w:szCs w:val="32"/>
    </w:rPr>
  </w:style>
  <w:style w:type="character" w:customStyle="1" w:styleId="Heading2Char">
    <w:name w:val="Heading 2 Char"/>
    <w:basedOn w:val="DefaultParagraphFont"/>
    <w:link w:val="Heading2"/>
    <w:rsid w:val="009B3CF4"/>
    <w:rPr>
      <w:rFonts w:eastAsiaTheme="majorEastAsia" w:cstheme="majorBidi"/>
      <w:b/>
      <w:bCs/>
      <w:color w:val="5B9BD5" w:themeColor="accent1"/>
      <w:szCs w:val="26"/>
    </w:rPr>
  </w:style>
  <w:style w:type="character" w:customStyle="1" w:styleId="Heading3Char">
    <w:name w:val="Heading 3 Char"/>
    <w:basedOn w:val="DefaultParagraphFont"/>
    <w:link w:val="Heading3"/>
    <w:rsid w:val="007C4598"/>
    <w:rPr>
      <w:rFonts w:ascii="Arial" w:eastAsiaTheme="majorEastAsia" w:hAnsi="Arial" w:cstheme="majorBidi"/>
      <w:bCs/>
      <w:i/>
      <w:color w:val="5B9BD5" w:themeColor="accent1"/>
    </w:rPr>
  </w:style>
  <w:style w:type="character" w:customStyle="1" w:styleId="citationref">
    <w:name w:val="citationref"/>
    <w:basedOn w:val="DefaultParagraphFont"/>
    <w:rsid w:val="003B7695"/>
  </w:style>
  <w:style w:type="paragraph" w:styleId="Revision">
    <w:name w:val="Revision"/>
    <w:hidden/>
    <w:semiHidden/>
    <w:rsid w:val="00B20932"/>
    <w:pPr>
      <w:spacing w:after="0" w:line="240" w:lineRule="auto"/>
    </w:pPr>
  </w:style>
  <w:style w:type="character" w:styleId="Emphasis">
    <w:name w:val="Emphasis"/>
    <w:basedOn w:val="DefaultParagraphFont"/>
    <w:uiPriority w:val="20"/>
    <w:qFormat/>
    <w:rsid w:val="00D35D5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0E54CE"/>
  </w:style>
  <w:style w:type="paragraph" w:styleId="Heading1">
    <w:name w:val="heading 1"/>
    <w:basedOn w:val="Normal"/>
    <w:next w:val="Normal"/>
    <w:link w:val="Heading1Char"/>
    <w:rsid w:val="009B3CF4"/>
    <w:pPr>
      <w:keepNext/>
      <w:keepLines/>
      <w:spacing w:before="480" w:after="0"/>
      <w:outlineLvl w:val="0"/>
    </w:pPr>
    <w:rPr>
      <w:rFonts w:eastAsiaTheme="majorEastAsia" w:cstheme="majorBidi"/>
      <w:bCs/>
      <w:color w:val="2C6EAB" w:themeColor="accent1" w:themeShade="B5"/>
      <w:sz w:val="32"/>
      <w:szCs w:val="32"/>
    </w:rPr>
  </w:style>
  <w:style w:type="paragraph" w:styleId="Heading2">
    <w:name w:val="heading 2"/>
    <w:basedOn w:val="Normal"/>
    <w:next w:val="Normal"/>
    <w:link w:val="Heading2Char"/>
    <w:rsid w:val="009B3CF4"/>
    <w:pPr>
      <w:keepNext/>
      <w:keepLines/>
      <w:spacing w:before="200" w:after="0"/>
      <w:outlineLvl w:val="1"/>
    </w:pPr>
    <w:rPr>
      <w:rFonts w:eastAsiaTheme="majorEastAsia" w:cstheme="majorBidi"/>
      <w:b/>
      <w:bCs/>
      <w:color w:val="5B9BD5" w:themeColor="accent1"/>
      <w:szCs w:val="26"/>
    </w:rPr>
  </w:style>
  <w:style w:type="paragraph" w:styleId="Heading3">
    <w:name w:val="heading 3"/>
    <w:basedOn w:val="Normal"/>
    <w:next w:val="Normal"/>
    <w:link w:val="Heading3Char"/>
    <w:rsid w:val="007C4598"/>
    <w:pPr>
      <w:keepNext/>
      <w:keepLines/>
      <w:spacing w:before="200" w:after="0"/>
      <w:outlineLvl w:val="2"/>
    </w:pPr>
    <w:rPr>
      <w:rFonts w:ascii="Arial" w:eastAsiaTheme="majorEastAsia" w:hAnsi="Arial" w:cstheme="majorBidi"/>
      <w:bCs/>
      <w:i/>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948F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41177"/>
    <w:rPr>
      <w:rFonts w:ascii="Lucida Grande" w:hAnsi="Lucida Grande"/>
      <w:sz w:val="18"/>
      <w:szCs w:val="18"/>
    </w:rPr>
  </w:style>
  <w:style w:type="character" w:customStyle="1" w:styleId="BalloonTextChar0">
    <w:name w:val="Balloon Text Char"/>
    <w:basedOn w:val="DefaultParagraphFont"/>
    <w:uiPriority w:val="99"/>
    <w:semiHidden/>
    <w:rsid w:val="00B90F07"/>
    <w:rPr>
      <w:rFonts w:ascii="Lucida Grande" w:hAnsi="Lucida Grande"/>
      <w:sz w:val="18"/>
      <w:szCs w:val="18"/>
    </w:rPr>
  </w:style>
  <w:style w:type="character" w:customStyle="1" w:styleId="BalloonTextChar2">
    <w:name w:val="Balloon Text Char"/>
    <w:basedOn w:val="DefaultParagraphFont"/>
    <w:uiPriority w:val="99"/>
    <w:semiHidden/>
    <w:rsid w:val="00F0642C"/>
    <w:rPr>
      <w:rFonts w:ascii="Lucida Grande" w:hAnsi="Lucida Grande"/>
      <w:sz w:val="18"/>
      <w:szCs w:val="18"/>
    </w:rPr>
  </w:style>
  <w:style w:type="character" w:customStyle="1" w:styleId="BalloonTextChar3">
    <w:name w:val="Balloon Text Char"/>
    <w:basedOn w:val="DefaultParagraphFont"/>
    <w:uiPriority w:val="99"/>
    <w:semiHidden/>
    <w:rsid w:val="009B4AFD"/>
    <w:rPr>
      <w:rFonts w:ascii="Lucida Grande" w:hAnsi="Lucida Grande"/>
      <w:sz w:val="18"/>
      <w:szCs w:val="18"/>
    </w:rPr>
  </w:style>
  <w:style w:type="paragraph" w:styleId="ListParagraph">
    <w:name w:val="List Paragraph"/>
    <w:basedOn w:val="Normal"/>
    <w:uiPriority w:val="99"/>
    <w:qFormat/>
    <w:rsid w:val="00AE6E69"/>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F3598"/>
    <w:rPr>
      <w:b/>
      <w:bCs/>
    </w:rPr>
  </w:style>
  <w:style w:type="character" w:customStyle="1" w:styleId="apple-converted-space">
    <w:name w:val="apple-converted-space"/>
    <w:basedOn w:val="DefaultParagraphFont"/>
    <w:rsid w:val="009F3598"/>
  </w:style>
  <w:style w:type="character" w:styleId="Hyperlink">
    <w:name w:val="Hyperlink"/>
    <w:basedOn w:val="DefaultParagraphFont"/>
    <w:uiPriority w:val="99"/>
    <w:unhideWhenUsed/>
    <w:rsid w:val="00C800E1"/>
    <w:rPr>
      <w:color w:val="0563C1" w:themeColor="hyperlink"/>
      <w:u w:val="single"/>
    </w:rPr>
  </w:style>
  <w:style w:type="character" w:customStyle="1" w:styleId="BalloonTextChar4">
    <w:name w:val="Balloon Text Char"/>
    <w:basedOn w:val="DefaultParagraphFont"/>
    <w:uiPriority w:val="99"/>
    <w:semiHidden/>
    <w:rsid w:val="003948F1"/>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948F1"/>
    <w:rPr>
      <w:rFonts w:ascii="Tahoma" w:hAnsi="Tahoma" w:cs="Tahoma"/>
      <w:sz w:val="16"/>
      <w:szCs w:val="16"/>
    </w:rPr>
  </w:style>
  <w:style w:type="paragraph" w:styleId="FootnoteText">
    <w:name w:val="footnote text"/>
    <w:basedOn w:val="Normal"/>
    <w:link w:val="FootnoteTextChar"/>
    <w:unhideWhenUsed/>
    <w:rsid w:val="006A5995"/>
    <w:pPr>
      <w:spacing w:after="0" w:line="360" w:lineRule="auto"/>
    </w:pPr>
    <w:rPr>
      <w:rFonts w:ascii="Calibri" w:eastAsiaTheme="minorEastAsia" w:hAnsi="Calibri"/>
      <w:color w:val="222222"/>
      <w:lang w:val="en-US" w:eastAsia="ja-JP"/>
    </w:rPr>
  </w:style>
  <w:style w:type="character" w:customStyle="1" w:styleId="FootnoteTextChar">
    <w:name w:val="Footnote Text Char"/>
    <w:basedOn w:val="DefaultParagraphFont"/>
    <w:link w:val="FootnoteText"/>
    <w:rsid w:val="006A5995"/>
    <w:rPr>
      <w:rFonts w:ascii="Calibri" w:eastAsiaTheme="minorEastAsia" w:hAnsi="Calibri"/>
      <w:color w:val="222222"/>
      <w:lang w:val="en-US" w:eastAsia="ja-JP"/>
    </w:rPr>
  </w:style>
  <w:style w:type="character" w:styleId="FootnoteReference">
    <w:name w:val="footnote reference"/>
    <w:basedOn w:val="DefaultParagraphFont"/>
    <w:uiPriority w:val="99"/>
    <w:semiHidden/>
    <w:unhideWhenUsed/>
    <w:rsid w:val="006A5995"/>
    <w:rPr>
      <w:vertAlign w:val="superscript"/>
    </w:rPr>
  </w:style>
  <w:style w:type="paragraph" w:styleId="BodyText3">
    <w:name w:val="Body Text 3"/>
    <w:basedOn w:val="Normal"/>
    <w:link w:val="BodyText3Char"/>
    <w:uiPriority w:val="99"/>
    <w:rsid w:val="00B35A54"/>
    <w:pPr>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uiPriority w:val="99"/>
    <w:rsid w:val="00B35A5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5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73"/>
  </w:style>
  <w:style w:type="paragraph" w:styleId="Footer">
    <w:name w:val="footer"/>
    <w:basedOn w:val="Normal"/>
    <w:link w:val="FooterChar"/>
    <w:uiPriority w:val="99"/>
    <w:unhideWhenUsed/>
    <w:rsid w:val="0075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73"/>
  </w:style>
  <w:style w:type="paragraph" w:customStyle="1" w:styleId="Normal0">
    <w:name w:val="[Normal]"/>
    <w:uiPriority w:val="99"/>
    <w:rsid w:val="00F236E0"/>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CommentReference">
    <w:name w:val="annotation reference"/>
    <w:basedOn w:val="DefaultParagraphFont"/>
    <w:uiPriority w:val="99"/>
    <w:semiHidden/>
    <w:unhideWhenUsed/>
    <w:rsid w:val="00783883"/>
    <w:rPr>
      <w:sz w:val="16"/>
      <w:szCs w:val="16"/>
    </w:rPr>
  </w:style>
  <w:style w:type="paragraph" w:styleId="CommentText">
    <w:name w:val="annotation text"/>
    <w:basedOn w:val="Normal"/>
    <w:link w:val="CommentTextChar"/>
    <w:uiPriority w:val="99"/>
    <w:semiHidden/>
    <w:unhideWhenUsed/>
    <w:rsid w:val="00783883"/>
    <w:pPr>
      <w:spacing w:after="20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783883"/>
    <w:rPr>
      <w:rFonts w:eastAsiaTheme="minorEastAsia"/>
      <w:sz w:val="20"/>
      <w:szCs w:val="20"/>
      <w:lang w:eastAsia="en-GB"/>
    </w:rPr>
  </w:style>
  <w:style w:type="character" w:customStyle="1" w:styleId="citationsource">
    <w:name w:val="citationsource"/>
    <w:basedOn w:val="DefaultParagraphFont"/>
    <w:rsid w:val="00783883"/>
    <w:rPr>
      <w:rFonts w:ascii="Arial" w:hAnsi="Arial" w:cs="Arial" w:hint="default"/>
      <w:i/>
      <w:iCs/>
    </w:rPr>
  </w:style>
  <w:style w:type="paragraph" w:customStyle="1" w:styleId="Default">
    <w:name w:val="Default"/>
    <w:link w:val="DefaultChar"/>
    <w:rsid w:val="00783883"/>
    <w:pPr>
      <w:autoSpaceDE w:val="0"/>
      <w:autoSpaceDN w:val="0"/>
      <w:adjustRightInd w:val="0"/>
      <w:spacing w:after="0" w:line="240" w:lineRule="auto"/>
    </w:pPr>
    <w:rPr>
      <w:rFonts w:ascii="DIN" w:eastAsiaTheme="minorEastAsia" w:hAnsi="DIN" w:cs="DIN"/>
      <w:color w:val="000000"/>
      <w:sz w:val="24"/>
      <w:szCs w:val="24"/>
      <w:lang w:eastAsia="en-GB"/>
    </w:rPr>
  </w:style>
  <w:style w:type="character" w:customStyle="1" w:styleId="DefaultChar">
    <w:name w:val="Default Char"/>
    <w:basedOn w:val="DefaultParagraphFont"/>
    <w:link w:val="Default"/>
    <w:rsid w:val="00783883"/>
    <w:rPr>
      <w:rFonts w:ascii="DIN" w:eastAsiaTheme="minorEastAsia" w:hAnsi="DIN" w:cs="DIN"/>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7C3F59"/>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7C3F59"/>
    <w:rPr>
      <w:rFonts w:eastAsiaTheme="minorEastAsia"/>
      <w:b/>
      <w:bCs/>
      <w:sz w:val="20"/>
      <w:szCs w:val="20"/>
      <w:lang w:eastAsia="en-GB"/>
    </w:rPr>
  </w:style>
  <w:style w:type="character" w:styleId="FollowedHyperlink">
    <w:name w:val="FollowedHyperlink"/>
    <w:basedOn w:val="DefaultParagraphFont"/>
    <w:uiPriority w:val="99"/>
    <w:semiHidden/>
    <w:unhideWhenUsed/>
    <w:rsid w:val="00651F8C"/>
    <w:rPr>
      <w:color w:val="954F72" w:themeColor="followedHyperlink"/>
      <w:u w:val="single"/>
    </w:rPr>
  </w:style>
  <w:style w:type="character" w:customStyle="1" w:styleId="Heading1Char">
    <w:name w:val="Heading 1 Char"/>
    <w:basedOn w:val="DefaultParagraphFont"/>
    <w:link w:val="Heading1"/>
    <w:rsid w:val="009B3CF4"/>
    <w:rPr>
      <w:rFonts w:eastAsiaTheme="majorEastAsia" w:cstheme="majorBidi"/>
      <w:bCs/>
      <w:color w:val="2C6EAB" w:themeColor="accent1" w:themeShade="B5"/>
      <w:sz w:val="32"/>
      <w:szCs w:val="32"/>
    </w:rPr>
  </w:style>
  <w:style w:type="character" w:customStyle="1" w:styleId="Heading2Char">
    <w:name w:val="Heading 2 Char"/>
    <w:basedOn w:val="DefaultParagraphFont"/>
    <w:link w:val="Heading2"/>
    <w:rsid w:val="009B3CF4"/>
    <w:rPr>
      <w:rFonts w:eastAsiaTheme="majorEastAsia" w:cstheme="majorBidi"/>
      <w:b/>
      <w:bCs/>
      <w:color w:val="5B9BD5" w:themeColor="accent1"/>
      <w:szCs w:val="26"/>
    </w:rPr>
  </w:style>
  <w:style w:type="character" w:customStyle="1" w:styleId="Heading3Char">
    <w:name w:val="Heading 3 Char"/>
    <w:basedOn w:val="DefaultParagraphFont"/>
    <w:link w:val="Heading3"/>
    <w:rsid w:val="007C4598"/>
    <w:rPr>
      <w:rFonts w:ascii="Arial" w:eastAsiaTheme="majorEastAsia" w:hAnsi="Arial" w:cstheme="majorBidi"/>
      <w:bCs/>
      <w:i/>
      <w:color w:val="5B9BD5" w:themeColor="accent1"/>
    </w:rPr>
  </w:style>
  <w:style w:type="character" w:customStyle="1" w:styleId="citationref">
    <w:name w:val="citationref"/>
    <w:basedOn w:val="DefaultParagraphFont"/>
    <w:rsid w:val="003B7695"/>
  </w:style>
  <w:style w:type="paragraph" w:styleId="Revision">
    <w:name w:val="Revision"/>
    <w:hidden/>
    <w:semiHidden/>
    <w:rsid w:val="00B20932"/>
    <w:pPr>
      <w:spacing w:after="0" w:line="240" w:lineRule="auto"/>
    </w:pPr>
  </w:style>
  <w:style w:type="character" w:styleId="Emphasis">
    <w:name w:val="Emphasis"/>
    <w:basedOn w:val="DefaultParagraphFont"/>
    <w:uiPriority w:val="20"/>
    <w:qFormat/>
    <w:rsid w:val="00D35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ingsfund.org.uk/blog/2016/06/strategic-commissioning-nhs" TargetMode="External"/><Relationship Id="rId9" Type="http://schemas.openxmlformats.org/officeDocument/2006/relationships/hyperlink" Target="https://www2.rcn.org.uk/__data/assets/pdf_file/0005/420494/Nurse_leadership_on_CCGs_v3_final.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28</Pages>
  <Words>7190</Words>
  <Characters>40989</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48083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Helen Allan</cp:lastModifiedBy>
  <cp:revision>7</cp:revision>
  <cp:lastPrinted>2016-01-04T17:25:00Z</cp:lastPrinted>
  <dcterms:created xsi:type="dcterms:W3CDTF">2017-02-03T12:31:00Z</dcterms:created>
  <dcterms:modified xsi:type="dcterms:W3CDTF">2017-02-06T13:48:00Z</dcterms:modified>
</cp:coreProperties>
</file>