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89B12" w14:textId="55E6C1E2" w:rsidR="00E55589" w:rsidRDefault="00D16184" w:rsidP="00D12CBB">
      <w:pPr>
        <w:pStyle w:val="Heading1"/>
      </w:pPr>
      <w:bookmarkStart w:id="0" w:name="_GoBack"/>
      <w:bookmarkEnd w:id="0"/>
      <w:r>
        <w:t>What’s wrong with resilience</w:t>
      </w:r>
    </w:p>
    <w:p w14:paraId="34D2C5BD" w14:textId="77777777" w:rsidR="00D12CBB" w:rsidRDefault="00D12CBB" w:rsidP="00D12CBB"/>
    <w:p w14:paraId="5B993FEA" w14:textId="483DCA03" w:rsidR="00DF028E" w:rsidRDefault="00EF62A0" w:rsidP="00D12CBB">
      <w:r>
        <w:t xml:space="preserve">Yesterday </w:t>
      </w:r>
      <w:r w:rsidR="00334DEA">
        <w:t xml:space="preserve">I managed to </w:t>
      </w:r>
      <w:r w:rsidR="00AA2469">
        <w:t>inveigle</w:t>
      </w:r>
      <w:r w:rsidR="001B2775">
        <w:t xml:space="preserve"> </w:t>
      </w:r>
      <w:r w:rsidR="00C336C8">
        <w:t xml:space="preserve">my way </w:t>
      </w:r>
      <w:r w:rsidR="00E84FFF">
        <w:t>into</w:t>
      </w:r>
      <w:r w:rsidR="00F4259D">
        <w:t xml:space="preserve"> </w:t>
      </w:r>
      <w:r w:rsidR="00C336C8">
        <w:t xml:space="preserve">a panel of people who </w:t>
      </w:r>
      <w:r w:rsidR="00320C9A">
        <w:t>are</w:t>
      </w:r>
      <w:r w:rsidR="00C336C8">
        <w:t xml:space="preserve"> experts on resilience. </w:t>
      </w:r>
      <w:r w:rsidR="00972A79">
        <w:t xml:space="preserve">We were invited to speak about the subject </w:t>
      </w:r>
      <w:r w:rsidR="00532DD0">
        <w:t>as part of</w:t>
      </w:r>
      <w:r w:rsidR="003F1767">
        <w:t xml:space="preserve"> a</w:t>
      </w:r>
      <w:r w:rsidR="00972A79">
        <w:t xml:space="preserve"> </w:t>
      </w:r>
      <w:r w:rsidR="008A3C2C">
        <w:t>happening</w:t>
      </w:r>
      <w:r w:rsidR="0086219D">
        <w:rPr>
          <w:rStyle w:val="FootnoteReference"/>
        </w:rPr>
        <w:footnoteReference w:id="1"/>
      </w:r>
      <w:r w:rsidR="00972A79">
        <w:t xml:space="preserve"> at the Royal College of Nursing</w:t>
      </w:r>
      <w:r w:rsidR="0096575C">
        <w:t xml:space="preserve"> in London</w:t>
      </w:r>
      <w:r w:rsidR="001D7D71">
        <w:t>.</w:t>
      </w:r>
      <w:r w:rsidR="004D117E">
        <w:t xml:space="preserve"> </w:t>
      </w:r>
      <w:r w:rsidR="001D7D71">
        <w:t>There was</w:t>
      </w:r>
      <w:r w:rsidR="004D117E">
        <w:t xml:space="preserve"> an audience of </w:t>
      </w:r>
      <w:r w:rsidR="00B92AE4">
        <w:t>seventy</w:t>
      </w:r>
      <w:r w:rsidR="004D117E">
        <w:t xml:space="preserve"> or so nurses, midwives, students and others</w:t>
      </w:r>
      <w:r w:rsidR="000A7DFB">
        <w:t xml:space="preserve">. </w:t>
      </w:r>
      <w:r w:rsidR="004D117E">
        <w:t xml:space="preserve">We were </w:t>
      </w:r>
      <w:r w:rsidR="00532DD0">
        <w:t>billed</w:t>
      </w:r>
      <w:r w:rsidR="004D117E">
        <w:t xml:space="preserve"> as representing different</w:t>
      </w:r>
      <w:r w:rsidR="00532DD0">
        <w:t xml:space="preserve"> approaches to resilience and </w:t>
      </w:r>
      <w:r w:rsidR="00331A63">
        <w:t>were given</w:t>
      </w:r>
      <w:r w:rsidR="00532DD0">
        <w:t xml:space="preserve"> a chance to set out </w:t>
      </w:r>
      <w:r w:rsidR="00D07A68">
        <w:t>exactly what those approaches were</w:t>
      </w:r>
      <w:r w:rsidR="00AA2469">
        <w:t xml:space="preserve"> as well as </w:t>
      </w:r>
      <w:r w:rsidR="001D7D71">
        <w:t>respond to</w:t>
      </w:r>
      <w:r w:rsidR="00AA2469">
        <w:t xml:space="preserve"> some questions from the audience</w:t>
      </w:r>
      <w:r w:rsidR="004D117E">
        <w:t xml:space="preserve">. </w:t>
      </w:r>
      <w:r w:rsidR="0096575C">
        <w:t>On the panel</w:t>
      </w:r>
      <w:r w:rsidR="00AA2469">
        <w:t xml:space="preserve"> was an NHS nurse manager, two speakers from the </w:t>
      </w:r>
      <w:r w:rsidR="00EE6E4E" w:rsidRPr="001D7D71">
        <w:rPr>
          <w:i/>
        </w:rPr>
        <w:t>DNA of Care</w:t>
      </w:r>
      <w:r w:rsidR="00EE6E4E">
        <w:t xml:space="preserve"> project funded by NHS England</w:t>
      </w:r>
      <w:r w:rsidR="0086219D">
        <w:t xml:space="preserve"> which collects</w:t>
      </w:r>
      <w:r w:rsidR="00D13C10">
        <w:t xml:space="preserve"> audio-recorded stories from NHS staff, a worker from the RCN’s counselling service and a PhD student investigating resilience. </w:t>
      </w:r>
      <w:r w:rsidR="008638B6">
        <w:t xml:space="preserve">I had come to </w:t>
      </w:r>
      <w:r w:rsidR="002B5E43">
        <w:t xml:space="preserve">argue for my </w:t>
      </w:r>
      <w:r w:rsidR="00870E90">
        <w:t>perspective</w:t>
      </w:r>
      <w:r w:rsidR="0086219D">
        <w:t xml:space="preserve"> which you will have the pleasure of reading about in a moment. </w:t>
      </w:r>
    </w:p>
    <w:p w14:paraId="645A15DA" w14:textId="77777777" w:rsidR="00C6027F" w:rsidRDefault="00C6027F" w:rsidP="00D12CBB"/>
    <w:p w14:paraId="5701F746" w14:textId="2BA871D5" w:rsidR="00C6027F" w:rsidRPr="00D12CBB" w:rsidRDefault="00746498" w:rsidP="00D12CBB">
      <w:r>
        <w:t>My apprehension about this kind of event, where different view</w:t>
      </w:r>
      <w:r w:rsidR="00870E90">
        <w:t>points on</w:t>
      </w:r>
      <w:r>
        <w:t xml:space="preserve">, apparently, the same topic are discussed is that </w:t>
      </w:r>
      <w:r w:rsidR="00F253CE">
        <w:t xml:space="preserve">the </w:t>
      </w:r>
      <w:r>
        <w:t xml:space="preserve">differences, </w:t>
      </w:r>
      <w:r w:rsidR="00953F4C">
        <w:t xml:space="preserve">both </w:t>
      </w:r>
      <w:r>
        <w:t xml:space="preserve">small and large, get </w:t>
      </w:r>
      <w:r w:rsidR="00870E90">
        <w:t>oddly</w:t>
      </w:r>
      <w:r>
        <w:t xml:space="preserve"> overlooked as each person hears the same </w:t>
      </w:r>
      <w:r w:rsidR="00870E90">
        <w:t xml:space="preserve">uttered </w:t>
      </w:r>
      <w:r>
        <w:t xml:space="preserve">words </w:t>
      </w:r>
      <w:r w:rsidR="009F3ABC">
        <w:t xml:space="preserve">in </w:t>
      </w:r>
      <w:r w:rsidR="00870E90">
        <w:t>a slightly different way</w:t>
      </w:r>
      <w:r w:rsidR="009F3ABC">
        <w:t xml:space="preserve">. And resilience has got to be one of those ‘empty signifiers’ </w:t>
      </w:r>
      <w:r w:rsidR="00F253CE">
        <w:t xml:space="preserve">marshalled for all kinds of purposes and causes. </w:t>
      </w:r>
      <w:r w:rsidR="004A0158">
        <w:t xml:space="preserve">In its common usage among healthcare workers at the moment I think it is </w:t>
      </w:r>
      <w:r w:rsidR="00415431">
        <w:t xml:space="preserve">often </w:t>
      </w:r>
      <w:r w:rsidR="004A0158">
        <w:t>a term that supports the status quo</w:t>
      </w:r>
      <w:r w:rsidR="0015616A">
        <w:t>. It can leave</w:t>
      </w:r>
      <w:r w:rsidR="00953F4C">
        <w:t xml:space="preserve"> staff who </w:t>
      </w:r>
      <w:r w:rsidR="005E4226">
        <w:t>might be</w:t>
      </w:r>
      <w:r w:rsidR="00953F4C">
        <w:t xml:space="preserve"> traumatised by organisational failures feeling personally responsible for those failures. I knew t</w:t>
      </w:r>
      <w:r w:rsidR="00A138B5">
        <w:t xml:space="preserve">his was true </w:t>
      </w:r>
      <w:r w:rsidR="00870E90">
        <w:t>in theory</w:t>
      </w:r>
      <w:r w:rsidR="00A138B5">
        <w:t>. T</w:t>
      </w:r>
      <w:r w:rsidR="00953F4C">
        <w:t xml:space="preserve">estimony from the audience </w:t>
      </w:r>
      <w:r w:rsidR="00A138B5">
        <w:t xml:space="preserve">that </w:t>
      </w:r>
      <w:r w:rsidR="00870E90">
        <w:t>evening</w:t>
      </w:r>
      <w:r w:rsidR="00A138B5">
        <w:t xml:space="preserve"> </w:t>
      </w:r>
      <w:r w:rsidR="00953F4C">
        <w:t>gave us some terrible examples</w:t>
      </w:r>
      <w:r w:rsidR="00C0406C">
        <w:t xml:space="preserve"> of its operation</w:t>
      </w:r>
      <w:r w:rsidR="00953F4C">
        <w:t xml:space="preserve"> in practice. </w:t>
      </w:r>
    </w:p>
    <w:p w14:paraId="5111C68C" w14:textId="77777777" w:rsidR="00B33AB0" w:rsidRDefault="00B33AB0"/>
    <w:p w14:paraId="30015982" w14:textId="7823B811" w:rsidR="004C09D6" w:rsidRDefault="004C09D6" w:rsidP="004C09D6">
      <w:r>
        <w:t xml:space="preserve">My main argument, to put it in a nutshell, is that resilience at the moment is a fad that has been taken up </w:t>
      </w:r>
      <w:r w:rsidR="00A138B5">
        <w:t xml:space="preserve">by many </w:t>
      </w:r>
      <w:r w:rsidR="00B40A54">
        <w:t xml:space="preserve">groups </w:t>
      </w:r>
      <w:r w:rsidR="00A138B5">
        <w:t xml:space="preserve">(we were there to look at it in nursing) </w:t>
      </w:r>
      <w:r>
        <w:t xml:space="preserve">superficially without proper understanding of where it came from or what has been left out from the original concept. </w:t>
      </w:r>
    </w:p>
    <w:p w14:paraId="3265C47F" w14:textId="77777777" w:rsidR="004C09D6" w:rsidRDefault="004C09D6" w:rsidP="004C09D6"/>
    <w:p w14:paraId="7DB86B6D" w14:textId="1DF580D9" w:rsidR="00B33AB0" w:rsidRDefault="006D3E6B" w:rsidP="00C91431">
      <w:r>
        <w:t>When you look at writing</w:t>
      </w:r>
      <w:r w:rsidR="004E0434">
        <w:t xml:space="preserve"> about resilience in nursing</w:t>
      </w:r>
      <w:r>
        <w:t>, it</w:t>
      </w:r>
      <w:r w:rsidR="004E0434">
        <w:t xml:space="preserve"> is</w:t>
      </w:r>
      <w:r w:rsidR="00C91431">
        <w:t xml:space="preserve"> overwhelmingly</w:t>
      </w:r>
      <w:r w:rsidR="001050D0">
        <w:t xml:space="preserve"> </w:t>
      </w:r>
      <w:r w:rsidR="00870E90">
        <w:t>submissive</w:t>
      </w:r>
      <w:r w:rsidR="001050D0">
        <w:t xml:space="preserve">. </w:t>
      </w:r>
      <w:r w:rsidR="005C440A">
        <w:t xml:space="preserve">It is dominated by phrases like ‘roll with the punches’ or ‘helping the nurse to </w:t>
      </w:r>
      <w:r w:rsidR="00135F45">
        <w:t>survive</w:t>
      </w:r>
      <w:r w:rsidR="005C440A">
        <w:t xml:space="preserve"> at the bedside for longer’. </w:t>
      </w:r>
      <w:r w:rsidR="008C32BD">
        <w:t>A</w:t>
      </w:r>
      <w:r w:rsidR="005C440A">
        <w:t>rticle</w:t>
      </w:r>
      <w:r w:rsidR="008C32BD">
        <w:t>s</w:t>
      </w:r>
      <w:r w:rsidR="005C440A">
        <w:t xml:space="preserve"> encouraging nurses to be resilient always </w:t>
      </w:r>
      <w:r w:rsidR="008C32BD">
        <w:t xml:space="preserve">start </w:t>
      </w:r>
      <w:r w:rsidR="00365EF0">
        <w:t xml:space="preserve">in </w:t>
      </w:r>
      <w:r w:rsidR="005C440A">
        <w:t xml:space="preserve">the same </w:t>
      </w:r>
      <w:r w:rsidR="00365EF0">
        <w:t xml:space="preserve"> way:</w:t>
      </w:r>
      <w:r w:rsidR="005C440A">
        <w:t xml:space="preserve"> ‘you can’t </w:t>
      </w:r>
      <w:r w:rsidR="00BA7130">
        <w:t>often</w:t>
      </w:r>
      <w:r w:rsidR="005C440A">
        <w:t xml:space="preserve"> </w:t>
      </w:r>
      <w:r w:rsidR="004C09D6">
        <w:t>choose</w:t>
      </w:r>
      <w:r w:rsidR="005C440A">
        <w:t xml:space="preserve"> what happens to you but you can </w:t>
      </w:r>
      <w:r w:rsidR="004C09D6">
        <w:t>choose</w:t>
      </w:r>
      <w:r w:rsidR="005C440A">
        <w:t xml:space="preserve"> how you react’. So</w:t>
      </w:r>
      <w:r w:rsidR="00870E90">
        <w:t>,</w:t>
      </w:r>
      <w:r w:rsidR="005C440A">
        <w:t xml:space="preserve"> the largest clinical workforce in the UK </w:t>
      </w:r>
      <w:r w:rsidR="001E65D2" w:rsidRPr="00870E90">
        <w:t>(</w:t>
      </w:r>
      <w:r w:rsidR="005C440A" w:rsidRPr="00A03C80">
        <w:t>and most countries</w:t>
      </w:r>
      <w:r w:rsidR="001E65D2" w:rsidRPr="00870E90">
        <w:t>)</w:t>
      </w:r>
      <w:r w:rsidR="005C440A">
        <w:t xml:space="preserve"> </w:t>
      </w:r>
      <w:r w:rsidR="00315958">
        <w:t>with its</w:t>
      </w:r>
      <w:r w:rsidR="00F21369">
        <w:t xml:space="preserve"> </w:t>
      </w:r>
      <w:r w:rsidR="009C6671">
        <w:t>450</w:t>
      </w:r>
      <w:r w:rsidR="00870E90">
        <w:t>,000</w:t>
      </w:r>
      <w:r w:rsidR="00983728">
        <w:t xml:space="preserve"> strong trade union</w:t>
      </w:r>
      <w:r w:rsidR="00F54FF7">
        <w:t xml:space="preserve"> has given up on influencing what ‘happens to it’ to use this passive phrase. </w:t>
      </w:r>
      <w:r w:rsidR="0026336A">
        <w:t xml:space="preserve">Instead, </w:t>
      </w:r>
      <w:r w:rsidR="00A03C80">
        <w:t>the nurse promoters of resilience</w:t>
      </w:r>
      <w:r w:rsidR="0026336A">
        <w:t xml:space="preserve"> are telling the workforce to develop optimism, or a sense of humour, to bounce back or roll with the punches. </w:t>
      </w:r>
      <w:r w:rsidR="004C09D6">
        <w:t>Of course</w:t>
      </w:r>
      <w:r w:rsidR="00F94197">
        <w:t>,</w:t>
      </w:r>
      <w:r w:rsidR="004C09D6">
        <w:t xml:space="preserve"> t</w:t>
      </w:r>
      <w:r w:rsidR="005F2A81">
        <w:t xml:space="preserve">heir intention is good </w:t>
      </w:r>
      <w:r w:rsidR="00EF4560">
        <w:t>but what they end up doing is urging nurses to acquiesce, to support the status quo. I have never seen any a</w:t>
      </w:r>
      <w:r w:rsidR="00F94197">
        <w:t>rticle about resilience claim</w:t>
      </w:r>
      <w:r w:rsidR="00EF4560">
        <w:t xml:space="preserve"> </w:t>
      </w:r>
      <w:r w:rsidR="004C09D6">
        <w:t>that resilience</w:t>
      </w:r>
      <w:r w:rsidR="00EF4560">
        <w:t xml:space="preserve"> is the basis for activism and change. </w:t>
      </w:r>
      <w:r w:rsidR="005B70CE">
        <w:t>The promotion of resilience is</w:t>
      </w:r>
      <w:r w:rsidR="00EF4560">
        <w:t xml:space="preserve"> a purely individualistic attempt to mitigate systemic problems. Individual nurses are, basically, being asked to take responsibility for political decisions and systematic failures. </w:t>
      </w:r>
      <w:r w:rsidR="00824D64">
        <w:t>The promoti</w:t>
      </w:r>
      <w:r w:rsidR="004C09D6">
        <w:t>o</w:t>
      </w:r>
      <w:r w:rsidR="00824D64">
        <w:t xml:space="preserve">n of resilience covers over more complex and disturbing issues for the individual and organisations. You could say that this is one reason why it is so popular. The individual is left to deal with issues themselves </w:t>
      </w:r>
      <w:r w:rsidR="004C09D6">
        <w:t xml:space="preserve">when </w:t>
      </w:r>
      <w:r w:rsidR="004C09D6">
        <w:lastRenderedPageBreak/>
        <w:t>developing so-called</w:t>
      </w:r>
      <w:r w:rsidR="00824D64">
        <w:t xml:space="preserve"> ‘resilience’ fails to </w:t>
      </w:r>
      <w:r w:rsidR="005B70CE">
        <w:t>help</w:t>
      </w:r>
      <w:r w:rsidR="00824D64">
        <w:t xml:space="preserve"> them.</w:t>
      </w:r>
      <w:r w:rsidR="005B70CE">
        <w:t xml:space="preserve"> The organisation gets off the hook but never solves its basic problems.</w:t>
      </w:r>
    </w:p>
    <w:p w14:paraId="30C4A74C" w14:textId="77777777" w:rsidR="00824D64" w:rsidRDefault="00824D64" w:rsidP="00C91431"/>
    <w:p w14:paraId="7EB2DCBD" w14:textId="3E306126" w:rsidR="00C07A0F" w:rsidRDefault="00573D39" w:rsidP="00C07A0F">
      <w:pPr>
        <w:rPr>
          <w:rFonts w:eastAsia="Times New Roman"/>
        </w:rPr>
      </w:pPr>
      <w:r>
        <w:rPr>
          <w:rFonts w:eastAsia="Times New Roman"/>
        </w:rPr>
        <w:t>So w</w:t>
      </w:r>
      <w:r w:rsidR="00627631">
        <w:rPr>
          <w:rFonts w:eastAsia="Times New Roman"/>
        </w:rPr>
        <w:t xml:space="preserve">here did this idea of resilience first gain </w:t>
      </w:r>
      <w:r w:rsidR="0052681A">
        <w:rPr>
          <w:rFonts w:eastAsia="Times New Roman"/>
        </w:rPr>
        <w:t>popularity</w:t>
      </w:r>
      <w:r w:rsidR="00303BFE">
        <w:rPr>
          <w:rFonts w:eastAsia="Times New Roman"/>
        </w:rPr>
        <w:t xml:space="preserve">—at least in its current form? It was child psychologists </w:t>
      </w:r>
      <w:r w:rsidR="00CC4B75">
        <w:rPr>
          <w:rFonts w:eastAsia="Times New Roman"/>
        </w:rPr>
        <w:t xml:space="preserve">working from the 1980s </w:t>
      </w:r>
      <w:r w:rsidR="00A03C80">
        <w:rPr>
          <w:rFonts w:eastAsia="Times New Roman"/>
        </w:rPr>
        <w:t xml:space="preserve">onwards </w:t>
      </w:r>
      <w:r w:rsidR="00CC4B75">
        <w:rPr>
          <w:rFonts w:eastAsia="Times New Roman"/>
        </w:rPr>
        <w:t xml:space="preserve">who were puzzled by the observation that some children from </w:t>
      </w:r>
      <w:r w:rsidR="00BB4246">
        <w:rPr>
          <w:rFonts w:eastAsia="Times New Roman"/>
        </w:rPr>
        <w:t>tough</w:t>
      </w:r>
      <w:r w:rsidR="00CC4B75">
        <w:rPr>
          <w:rFonts w:eastAsia="Times New Roman"/>
        </w:rPr>
        <w:t xml:space="preserve"> backgrounds appeared to succumb to their origins while others seemed to thrive and escape its harmful influence. </w:t>
      </w:r>
      <w:r w:rsidR="005F08B7">
        <w:rPr>
          <w:rFonts w:eastAsia="Times New Roman"/>
        </w:rPr>
        <w:t>They first talked about ‘invulnerable’ children</w:t>
      </w:r>
      <w:r w:rsidR="008021FC">
        <w:rPr>
          <w:rFonts w:eastAsia="Times New Roman"/>
        </w:rPr>
        <w:t xml:space="preserve"> </w:t>
      </w:r>
      <w:r w:rsidR="00484DDC">
        <w:rPr>
          <w:rFonts w:eastAsia="Times New Roman"/>
        </w:rPr>
        <w:fldChar w:fldCharType="begin"/>
      </w:r>
      <w:r w:rsidR="00484DDC">
        <w:rPr>
          <w:rFonts w:eastAsia="Times New Roman"/>
        </w:rPr>
        <w:instrText xml:space="preserve"> ADDIN EN.CITE &lt;EndNote&gt;&lt;Cite&gt;&lt;Author&gt;Anthony&lt;/Author&gt;&lt;Year&gt;1987&lt;/Year&gt;&lt;RecNum&gt;3670&lt;/RecNum&gt;&lt;DisplayText&gt;(Anthony and J. Cohler 1987)&lt;/DisplayText&gt;&lt;record&gt;&lt;rec-number&gt;3670&lt;/rec-number&gt;&lt;foreign-keys&gt;&lt;key app="EN" db-id="x2w2dxvei2ptznerrarxv5z3vws9x0dtp9wf" timestamp="1442920713"&gt;3670&lt;/key&gt;&lt;/foreign-keys&gt;&lt;ref-type name="Edited Book"&gt;28&lt;/ref-type&gt;&lt;contributors&gt;&lt;authors&gt;&lt;author&gt;Anthony, Elwyn James &lt;/author&gt;&lt;author&gt;J. Cohler, Bertram &lt;/author&gt;&lt;/authors&gt;&lt;/contributors&gt;&lt;titles&gt;&lt;title&gt;The Invulnerable Child&lt;/title&gt;&lt;secondary-title&gt;The Guildford Psychiatry Series&lt;/secondary-title&gt;&lt;/titles&gt;&lt;keywords&gt;&lt;keyword&gt;resilience&lt;/keyword&gt;&lt;keyword&gt;laboratory rats&lt;/keyword&gt;&lt;keyword&gt;invulnerability&lt;/keyword&gt;&lt;keyword&gt;psychiatry&lt;/keyword&gt;&lt;/keywords&gt;&lt;dates&gt;&lt;year&gt;1987&lt;/year&gt;&lt;/dates&gt;&lt;pub-location&gt;New York&lt;/pub-location&gt;&lt;publisher&gt;The Guilford Press&lt;/publisher&gt;&lt;urls&gt;&lt;/urls&gt;&lt;/record&gt;&lt;/Cite&gt;&lt;/EndNote&gt;</w:instrText>
      </w:r>
      <w:r w:rsidR="00484DDC">
        <w:rPr>
          <w:rFonts w:eastAsia="Times New Roman"/>
        </w:rPr>
        <w:fldChar w:fldCharType="separate"/>
      </w:r>
      <w:r w:rsidR="00484DDC">
        <w:rPr>
          <w:rFonts w:eastAsia="Times New Roman"/>
          <w:noProof/>
        </w:rPr>
        <w:t>(Anthony and J. Cohler 1987)</w:t>
      </w:r>
      <w:r w:rsidR="00484DDC">
        <w:rPr>
          <w:rFonts w:eastAsia="Times New Roman"/>
        </w:rPr>
        <w:fldChar w:fldCharType="end"/>
      </w:r>
      <w:r w:rsidR="005F08B7">
        <w:rPr>
          <w:rFonts w:eastAsia="Times New Roman"/>
        </w:rPr>
        <w:t xml:space="preserve"> but soon</w:t>
      </w:r>
      <w:r w:rsidR="00784B07">
        <w:rPr>
          <w:rFonts w:eastAsia="Times New Roman"/>
        </w:rPr>
        <w:t xml:space="preserve"> swap</w:t>
      </w:r>
      <w:r w:rsidR="00650897">
        <w:rPr>
          <w:rFonts w:eastAsia="Times New Roman"/>
        </w:rPr>
        <w:t xml:space="preserve">ped this </w:t>
      </w:r>
      <w:r w:rsidR="00BB4246">
        <w:rPr>
          <w:rFonts w:eastAsia="Times New Roman"/>
        </w:rPr>
        <w:t xml:space="preserve">awkward label </w:t>
      </w:r>
      <w:r w:rsidR="00650897">
        <w:rPr>
          <w:rFonts w:eastAsia="Times New Roman"/>
        </w:rPr>
        <w:t>for the term resilient</w:t>
      </w:r>
      <w:r w:rsidR="00784B07">
        <w:rPr>
          <w:rFonts w:eastAsia="Times New Roman"/>
        </w:rPr>
        <w:t>.</w:t>
      </w:r>
      <w:r w:rsidR="00650897">
        <w:rPr>
          <w:rFonts w:eastAsia="Times New Roman"/>
        </w:rPr>
        <w:t xml:space="preserve"> </w:t>
      </w:r>
      <w:r w:rsidR="003C3012">
        <w:rPr>
          <w:rFonts w:eastAsia="Times New Roman"/>
        </w:rPr>
        <w:t>The</w:t>
      </w:r>
      <w:r w:rsidR="00A52A1D">
        <w:rPr>
          <w:rFonts w:eastAsia="Times New Roman"/>
        </w:rPr>
        <w:t>ir</w:t>
      </w:r>
      <w:r w:rsidR="003C3012">
        <w:rPr>
          <w:rFonts w:eastAsia="Times New Roman"/>
        </w:rPr>
        <w:t xml:space="preserve"> model was that </w:t>
      </w:r>
      <w:r w:rsidR="00E03572">
        <w:rPr>
          <w:rFonts w:eastAsia="Times New Roman"/>
        </w:rPr>
        <w:t>protective factors modified the impact of adversity</w:t>
      </w:r>
      <w:r w:rsidR="00C07A0F">
        <w:rPr>
          <w:rFonts w:eastAsia="Times New Roman"/>
        </w:rPr>
        <w:t xml:space="preserve"> on children</w:t>
      </w:r>
      <w:r w:rsidR="00E03572">
        <w:rPr>
          <w:rFonts w:eastAsia="Times New Roman"/>
        </w:rPr>
        <w:t xml:space="preserve">. And these protective factors could be </w:t>
      </w:r>
      <w:r w:rsidR="008021FC">
        <w:rPr>
          <w:rFonts w:eastAsia="Times New Roman"/>
        </w:rPr>
        <w:t xml:space="preserve">operating </w:t>
      </w:r>
      <w:r w:rsidR="00E03572">
        <w:rPr>
          <w:rFonts w:eastAsia="Times New Roman"/>
        </w:rPr>
        <w:t xml:space="preserve">at the neighbourhood, school, family or individual levels. </w:t>
      </w:r>
      <w:r w:rsidR="00484DDC">
        <w:rPr>
          <w:rFonts w:eastAsia="Times New Roman"/>
        </w:rPr>
        <w:t>Actions</w:t>
      </w:r>
      <w:r w:rsidR="00103926">
        <w:rPr>
          <w:rFonts w:eastAsia="Times New Roman"/>
        </w:rPr>
        <w:t xml:space="preserve"> </w:t>
      </w:r>
      <w:r w:rsidR="00C07A0F">
        <w:rPr>
          <w:rFonts w:eastAsia="Times New Roman"/>
        </w:rPr>
        <w:t>aimed at improving</w:t>
      </w:r>
      <w:r w:rsidR="00103926">
        <w:rPr>
          <w:rFonts w:eastAsia="Times New Roman"/>
        </w:rPr>
        <w:t xml:space="preserve"> resilience tended to be community-focussed. </w:t>
      </w:r>
      <w:r w:rsidR="00C07A0F">
        <w:rPr>
          <w:rFonts w:eastAsia="Times New Roman"/>
        </w:rPr>
        <w:t>In fact</w:t>
      </w:r>
      <w:r w:rsidR="00484DDC">
        <w:rPr>
          <w:rFonts w:eastAsia="Times New Roman"/>
        </w:rPr>
        <w:t>,</w:t>
      </w:r>
      <w:r w:rsidR="00C07A0F">
        <w:rPr>
          <w:rFonts w:eastAsia="Times New Roman"/>
        </w:rPr>
        <w:t xml:space="preserve"> early researchers in the field </w:t>
      </w:r>
      <w:r w:rsidR="00A138B5">
        <w:rPr>
          <w:rFonts w:eastAsia="Times New Roman"/>
        </w:rPr>
        <w:t>had the prescience to warn</w:t>
      </w:r>
      <w:r w:rsidR="00C07A0F">
        <w:rPr>
          <w:rFonts w:eastAsia="Times New Roman"/>
        </w:rPr>
        <w:t xml:space="preserve"> that the concept of resilience could be misused by policy makers as an excuse to withdraw services and encourage the socially disadvantaged to simply shape up.</w:t>
      </w:r>
    </w:p>
    <w:p w14:paraId="1775612B" w14:textId="025C4E40" w:rsidR="00103926" w:rsidRDefault="00103926" w:rsidP="00E76D32">
      <w:pPr>
        <w:rPr>
          <w:rFonts w:eastAsia="Times New Roman"/>
        </w:rPr>
      </w:pPr>
    </w:p>
    <w:p w14:paraId="2615496F" w14:textId="14C6F98A" w:rsidR="001D1231" w:rsidRDefault="007818DE" w:rsidP="00E76D32">
      <w:pPr>
        <w:rPr>
          <w:rFonts w:eastAsia="Times New Roman"/>
        </w:rPr>
      </w:pPr>
      <w:r>
        <w:rPr>
          <w:rFonts w:eastAsia="Times New Roman"/>
        </w:rPr>
        <w:t>Then</w:t>
      </w:r>
      <w:r w:rsidR="00103926">
        <w:rPr>
          <w:rFonts w:eastAsia="Times New Roman"/>
        </w:rPr>
        <w:t>, as psychologists</w:t>
      </w:r>
      <w:r w:rsidR="00D443DC">
        <w:rPr>
          <w:rFonts w:eastAsia="Times New Roman"/>
        </w:rPr>
        <w:t xml:space="preserve"> brought their </w:t>
      </w:r>
      <w:r w:rsidR="00A138B5">
        <w:rPr>
          <w:rFonts w:eastAsia="Times New Roman"/>
        </w:rPr>
        <w:t xml:space="preserve">characteristic methodology and </w:t>
      </w:r>
      <w:r>
        <w:rPr>
          <w:rFonts w:eastAsia="Times New Roman"/>
        </w:rPr>
        <w:t>techniques</w:t>
      </w:r>
      <w:r w:rsidR="00D443DC">
        <w:rPr>
          <w:rFonts w:eastAsia="Times New Roman"/>
        </w:rPr>
        <w:t xml:space="preserve"> of individual measurement to bear</w:t>
      </w:r>
      <w:r w:rsidR="00A138B5">
        <w:rPr>
          <w:rFonts w:eastAsia="Times New Roman"/>
        </w:rPr>
        <w:t xml:space="preserve"> on the topic</w:t>
      </w:r>
      <w:r w:rsidR="00D443DC">
        <w:rPr>
          <w:rFonts w:eastAsia="Times New Roman"/>
        </w:rPr>
        <w:t xml:space="preserve">, </w:t>
      </w:r>
      <w:r w:rsidR="00A138B5">
        <w:rPr>
          <w:rFonts w:eastAsia="Times New Roman"/>
        </w:rPr>
        <w:t>an approach emerged where the</w:t>
      </w:r>
      <w:r w:rsidR="00D443DC">
        <w:rPr>
          <w:rFonts w:eastAsia="Times New Roman"/>
        </w:rPr>
        <w:t xml:space="preserve"> </w:t>
      </w:r>
      <w:r w:rsidR="00A138B5">
        <w:rPr>
          <w:rFonts w:eastAsia="Times New Roman"/>
        </w:rPr>
        <w:t>communal</w:t>
      </w:r>
      <w:r w:rsidR="008021FC">
        <w:rPr>
          <w:rFonts w:eastAsia="Times New Roman"/>
        </w:rPr>
        <w:t xml:space="preserve"> dimensions of investigations into</w:t>
      </w:r>
      <w:r w:rsidR="00A138B5">
        <w:rPr>
          <w:rFonts w:eastAsia="Times New Roman"/>
        </w:rPr>
        <w:t xml:space="preserve"> resilience were </w:t>
      </w:r>
      <w:r w:rsidR="00D443DC">
        <w:rPr>
          <w:rFonts w:eastAsia="Times New Roman"/>
        </w:rPr>
        <w:t>dropped</w:t>
      </w:r>
      <w:r w:rsidR="00242856">
        <w:rPr>
          <w:rFonts w:eastAsia="Times New Roman"/>
        </w:rPr>
        <w:t>. M</w:t>
      </w:r>
      <w:r w:rsidR="008021FC" w:rsidRPr="00F94197">
        <w:rPr>
          <w:rFonts w:eastAsia="Times New Roman"/>
        </w:rPr>
        <w:t>any researchers</w:t>
      </w:r>
      <w:r w:rsidR="00D443DC" w:rsidRPr="00F94197">
        <w:rPr>
          <w:rFonts w:eastAsia="Times New Roman"/>
        </w:rPr>
        <w:t xml:space="preserve"> focused</w:t>
      </w:r>
      <w:r w:rsidR="00D443DC">
        <w:rPr>
          <w:rFonts w:eastAsia="Times New Roman"/>
        </w:rPr>
        <w:t xml:space="preserve"> purely on the attempt to measure this </w:t>
      </w:r>
      <w:r w:rsidR="00C07A0F">
        <w:rPr>
          <w:rFonts w:eastAsia="Times New Roman"/>
        </w:rPr>
        <w:t>mysterious</w:t>
      </w:r>
      <w:r w:rsidR="00D443DC">
        <w:rPr>
          <w:rFonts w:eastAsia="Times New Roman"/>
        </w:rPr>
        <w:t xml:space="preserve"> resilience by means of the psychological questionnaires that we are all familiar with. Personally, I think there is something seductive </w:t>
      </w:r>
      <w:r w:rsidR="00B023EB">
        <w:rPr>
          <w:rFonts w:eastAsia="Times New Roman"/>
        </w:rPr>
        <w:t>as well as</w:t>
      </w:r>
      <w:r w:rsidR="00D443DC">
        <w:rPr>
          <w:rFonts w:eastAsia="Times New Roman"/>
        </w:rPr>
        <w:t xml:space="preserve"> more </w:t>
      </w:r>
      <w:r w:rsidR="00EF6771">
        <w:rPr>
          <w:rFonts w:eastAsia="Times New Roman"/>
        </w:rPr>
        <w:t>convenient</w:t>
      </w:r>
      <w:r w:rsidR="00D443DC">
        <w:rPr>
          <w:rFonts w:eastAsia="Times New Roman"/>
        </w:rPr>
        <w:t xml:space="preserve"> in calculating </w:t>
      </w:r>
      <w:r w:rsidR="00EF6771">
        <w:rPr>
          <w:rFonts w:eastAsia="Times New Roman"/>
        </w:rPr>
        <w:t>Cronbach</w:t>
      </w:r>
      <w:r w:rsidR="00D443DC">
        <w:rPr>
          <w:rFonts w:eastAsia="Times New Roman"/>
        </w:rPr>
        <w:t xml:space="preserve"> alphas and other statistics </w:t>
      </w:r>
      <w:r w:rsidR="00E328E0">
        <w:rPr>
          <w:rFonts w:eastAsia="Times New Roman"/>
        </w:rPr>
        <w:t xml:space="preserve">compared </w:t>
      </w:r>
      <w:r w:rsidR="00C07A0F">
        <w:rPr>
          <w:rFonts w:eastAsia="Times New Roman"/>
        </w:rPr>
        <w:t>with</w:t>
      </w:r>
      <w:r w:rsidR="00D443DC">
        <w:rPr>
          <w:rFonts w:eastAsia="Times New Roman"/>
        </w:rPr>
        <w:t xml:space="preserve"> </w:t>
      </w:r>
      <w:r w:rsidR="00EF6771">
        <w:rPr>
          <w:rFonts w:eastAsia="Times New Roman"/>
        </w:rPr>
        <w:t>trying to understand the messy world of social forces and interactions.</w:t>
      </w:r>
      <w:r w:rsidR="00D443DC">
        <w:rPr>
          <w:rFonts w:eastAsia="Times New Roman"/>
        </w:rPr>
        <w:t xml:space="preserve"> </w:t>
      </w:r>
      <w:r w:rsidR="00C07A0F">
        <w:rPr>
          <w:rFonts w:eastAsia="Times New Roman"/>
        </w:rPr>
        <w:t xml:space="preserve">We can see that </w:t>
      </w:r>
      <w:r w:rsidR="007E619D">
        <w:rPr>
          <w:rFonts w:eastAsia="Times New Roman"/>
        </w:rPr>
        <w:t xml:space="preserve">‘pop-psychology’ </w:t>
      </w:r>
      <w:r w:rsidR="00C07A0F">
        <w:rPr>
          <w:rFonts w:eastAsia="Times New Roman"/>
        </w:rPr>
        <w:t>has</w:t>
      </w:r>
      <w:r w:rsidR="00E328E0">
        <w:rPr>
          <w:rFonts w:eastAsia="Times New Roman"/>
        </w:rPr>
        <w:t xml:space="preserve"> taken up this individualistic approach with a proliferation of websites and articles urging us to learn some resilience skills.</w:t>
      </w:r>
    </w:p>
    <w:p w14:paraId="7A34114C" w14:textId="77777777" w:rsidR="001D1231" w:rsidRDefault="001D1231" w:rsidP="00E76D32">
      <w:pPr>
        <w:rPr>
          <w:rFonts w:eastAsia="Times New Roman"/>
        </w:rPr>
      </w:pPr>
    </w:p>
    <w:p w14:paraId="7CD5A3AA" w14:textId="362CC22A" w:rsidR="00F94197" w:rsidRDefault="001D1231" w:rsidP="00E76D32">
      <w:pPr>
        <w:rPr>
          <w:rFonts w:eastAsia="Times New Roman"/>
        </w:rPr>
      </w:pPr>
      <w:r>
        <w:rPr>
          <w:rFonts w:eastAsia="Times New Roman"/>
        </w:rPr>
        <w:t xml:space="preserve">The next problematic move comes with the adoption of resilience in nursing research. Nurse researchers, in almost every piece of writing I have seen, understand resilience in purely individual—individualistic—terms. </w:t>
      </w:r>
      <w:r w:rsidR="00766EE9">
        <w:rPr>
          <w:rFonts w:eastAsia="Times New Roman"/>
        </w:rPr>
        <w:t>They hand</w:t>
      </w:r>
      <w:r>
        <w:rPr>
          <w:rFonts w:eastAsia="Times New Roman"/>
        </w:rPr>
        <w:t xml:space="preserve"> out questionnaires to nurses to measure their level of resilience, saying </w:t>
      </w:r>
      <w:r w:rsidR="00BD149F">
        <w:rPr>
          <w:rFonts w:eastAsia="Times New Roman"/>
        </w:rPr>
        <w:t xml:space="preserve">sometimes </w:t>
      </w:r>
      <w:r>
        <w:rPr>
          <w:rFonts w:eastAsia="Times New Roman"/>
        </w:rPr>
        <w:t>that this could help managers ‘target’ resilience training</w:t>
      </w:r>
      <w:r w:rsidR="00A47892">
        <w:rPr>
          <w:rFonts w:eastAsia="Times New Roman"/>
        </w:rPr>
        <w:t>. None to my knowl</w:t>
      </w:r>
      <w:r w:rsidR="008021FC">
        <w:rPr>
          <w:rFonts w:eastAsia="Times New Roman"/>
        </w:rPr>
        <w:t>edge</w:t>
      </w:r>
      <w:r>
        <w:rPr>
          <w:rFonts w:eastAsia="Times New Roman"/>
        </w:rPr>
        <w:t xml:space="preserve"> have attempted to assess whole organisations or unit</w:t>
      </w:r>
      <w:r w:rsidR="00880E5B">
        <w:rPr>
          <w:rFonts w:eastAsia="Times New Roman"/>
        </w:rPr>
        <w:t>s</w:t>
      </w:r>
      <w:r>
        <w:rPr>
          <w:rFonts w:eastAsia="Times New Roman"/>
        </w:rPr>
        <w:t xml:space="preserve"> for</w:t>
      </w:r>
      <w:r w:rsidR="00880E5B">
        <w:rPr>
          <w:rFonts w:eastAsia="Times New Roman"/>
        </w:rPr>
        <w:t xml:space="preserve"> resilient characteristics. </w:t>
      </w:r>
      <w:r w:rsidR="00B023EB">
        <w:rPr>
          <w:rFonts w:eastAsia="Times New Roman"/>
        </w:rPr>
        <w:t>It is not far-fetched to think that a</w:t>
      </w:r>
      <w:r w:rsidR="008021FC">
        <w:rPr>
          <w:rFonts w:eastAsia="Times New Roman"/>
        </w:rPr>
        <w:t xml:space="preserve"> resilient healthcare provider would be one with built-in </w:t>
      </w:r>
      <w:r w:rsidR="00B023EB">
        <w:rPr>
          <w:rFonts w:eastAsia="Times New Roman"/>
        </w:rPr>
        <w:t xml:space="preserve">capacities and </w:t>
      </w:r>
      <w:r w:rsidR="008021FC">
        <w:rPr>
          <w:rFonts w:eastAsia="Times New Roman"/>
        </w:rPr>
        <w:t xml:space="preserve">procedures that enable the maintenance of </w:t>
      </w:r>
      <w:r w:rsidR="00A47892">
        <w:rPr>
          <w:rFonts w:eastAsia="Times New Roman"/>
        </w:rPr>
        <w:t xml:space="preserve">safe </w:t>
      </w:r>
      <w:r w:rsidR="008021FC">
        <w:rPr>
          <w:rFonts w:eastAsia="Times New Roman"/>
        </w:rPr>
        <w:t xml:space="preserve">staffing levels </w:t>
      </w:r>
      <w:r w:rsidR="00A47892">
        <w:rPr>
          <w:rFonts w:eastAsia="Times New Roman"/>
        </w:rPr>
        <w:t xml:space="preserve">even </w:t>
      </w:r>
      <w:r w:rsidR="008021FC">
        <w:rPr>
          <w:rFonts w:eastAsia="Times New Roman"/>
        </w:rPr>
        <w:t xml:space="preserve">when </w:t>
      </w:r>
      <w:r w:rsidR="003016E2">
        <w:rPr>
          <w:rFonts w:eastAsia="Times New Roman"/>
        </w:rPr>
        <w:t xml:space="preserve">a particular unit is short of staff due, for example, to sickness. </w:t>
      </w:r>
      <w:r w:rsidR="00481B64">
        <w:rPr>
          <w:rFonts w:eastAsia="Times New Roman"/>
        </w:rPr>
        <w:t>To imagine</w:t>
      </w:r>
      <w:r w:rsidR="00A11B7F">
        <w:rPr>
          <w:rFonts w:eastAsia="Times New Roman"/>
        </w:rPr>
        <w:t>, as some do,</w:t>
      </w:r>
      <w:r w:rsidR="00481B64">
        <w:rPr>
          <w:rFonts w:eastAsia="Times New Roman"/>
        </w:rPr>
        <w:t xml:space="preserve"> a resilient</w:t>
      </w:r>
      <w:r w:rsidR="00DC0911">
        <w:rPr>
          <w:rFonts w:eastAsia="Times New Roman"/>
        </w:rPr>
        <w:t xml:space="preserve"> organisation as one where </w:t>
      </w:r>
      <w:r w:rsidR="00481B64">
        <w:rPr>
          <w:rFonts w:eastAsia="Times New Roman"/>
        </w:rPr>
        <w:t xml:space="preserve">managers touch each other on the arm, make eye-contact and talk about ‘taking care of yourself’ is the result of being unable to conceive of resilience as anything other than a personal characteristic. </w:t>
      </w:r>
    </w:p>
    <w:p w14:paraId="06D6EEE5" w14:textId="77777777" w:rsidR="00F94197" w:rsidRDefault="00F94197" w:rsidP="00E76D32">
      <w:pPr>
        <w:rPr>
          <w:rFonts w:eastAsia="Times New Roman"/>
        </w:rPr>
      </w:pPr>
    </w:p>
    <w:p w14:paraId="48D3FE22" w14:textId="2F508CE8" w:rsidR="00824D64" w:rsidRDefault="00F94197" w:rsidP="00E76D32">
      <w:pPr>
        <w:rPr>
          <w:rFonts w:eastAsia="Times New Roman"/>
        </w:rPr>
      </w:pPr>
      <w:r>
        <w:rPr>
          <w:rFonts w:eastAsia="Times New Roman"/>
        </w:rPr>
        <w:t>Many nurse</w:t>
      </w:r>
      <w:r w:rsidR="00880E5B">
        <w:rPr>
          <w:rFonts w:eastAsia="Times New Roman"/>
        </w:rPr>
        <w:t xml:space="preserve"> researchers</w:t>
      </w:r>
      <w:r w:rsidR="001D1231">
        <w:rPr>
          <w:rFonts w:eastAsia="Times New Roman"/>
        </w:rPr>
        <w:t xml:space="preserve"> seem unaware of the history and the complexity of earlier resilience studies</w:t>
      </w:r>
      <w:r w:rsidR="00481B64">
        <w:rPr>
          <w:rFonts w:eastAsia="Times New Roman"/>
        </w:rPr>
        <w:t>. Definitions of resilience</w:t>
      </w:r>
      <w:r w:rsidR="00293FF6">
        <w:rPr>
          <w:rFonts w:eastAsia="Times New Roman"/>
        </w:rPr>
        <w:t xml:space="preserve"> in this literature</w:t>
      </w:r>
      <w:r w:rsidR="00481B64">
        <w:rPr>
          <w:rFonts w:eastAsia="Times New Roman"/>
        </w:rPr>
        <w:t xml:space="preserve"> </w:t>
      </w:r>
      <w:r w:rsidR="00A54DE3">
        <w:rPr>
          <w:rFonts w:eastAsia="Times New Roman"/>
        </w:rPr>
        <w:t>show an over-reliance on</w:t>
      </w:r>
      <w:r w:rsidR="00481B64">
        <w:rPr>
          <w:rFonts w:eastAsia="Times New Roman"/>
        </w:rPr>
        <w:t xml:space="preserve"> other research written by nurses</w:t>
      </w:r>
      <w:r w:rsidR="00B33A02">
        <w:rPr>
          <w:rFonts w:eastAsia="Times New Roman"/>
        </w:rPr>
        <w:t xml:space="preserve"> perpetuating a partial understanding of the term</w:t>
      </w:r>
      <w:r w:rsidR="007E619D">
        <w:rPr>
          <w:rFonts w:eastAsia="Times New Roman"/>
        </w:rPr>
        <w:t xml:space="preserve">. </w:t>
      </w:r>
      <w:r w:rsidR="00766610">
        <w:rPr>
          <w:rFonts w:eastAsia="Times New Roman"/>
        </w:rPr>
        <w:t>They repeat</w:t>
      </w:r>
      <w:r>
        <w:rPr>
          <w:rFonts w:eastAsia="Times New Roman"/>
        </w:rPr>
        <w:t xml:space="preserve"> in the introduction to their studies</w:t>
      </w:r>
      <w:r w:rsidR="00766610">
        <w:rPr>
          <w:rFonts w:eastAsia="Times New Roman"/>
        </w:rPr>
        <w:t xml:space="preserve"> the </w:t>
      </w:r>
      <w:r w:rsidR="00766EE9">
        <w:rPr>
          <w:rFonts w:eastAsia="Times New Roman"/>
        </w:rPr>
        <w:t>unempowering</w:t>
      </w:r>
      <w:r w:rsidR="00766610">
        <w:rPr>
          <w:rFonts w:eastAsia="Times New Roman"/>
        </w:rPr>
        <w:t xml:space="preserve"> mantra of resilience</w:t>
      </w:r>
      <w:r w:rsidR="00766EE9">
        <w:rPr>
          <w:rFonts w:eastAsia="Times New Roman"/>
        </w:rPr>
        <w:t>:</w:t>
      </w:r>
      <w:r w:rsidR="00766610">
        <w:rPr>
          <w:rFonts w:eastAsia="Times New Roman"/>
        </w:rPr>
        <w:t xml:space="preserve"> </w:t>
      </w:r>
      <w:r w:rsidR="00766610">
        <w:t>‘you can’t often choose what happens to you but you can choose how you react’</w:t>
      </w:r>
      <w:r w:rsidR="009F1DE3">
        <w:t>.</w:t>
      </w:r>
      <w:r w:rsidR="00C676D5">
        <w:t xml:space="preserve"> </w:t>
      </w:r>
      <w:r>
        <w:t>Paradoxically, a</w:t>
      </w:r>
      <w:r w:rsidR="00C676D5">
        <w:t xml:space="preserve">t the same time as </w:t>
      </w:r>
      <w:r>
        <w:t>configuring</w:t>
      </w:r>
      <w:r w:rsidR="00C676D5">
        <w:t xml:space="preserve"> the individual as </w:t>
      </w:r>
      <w:r>
        <w:t>one who bears</w:t>
      </w:r>
      <w:r w:rsidR="00C676D5">
        <w:t xml:space="preserve"> responsibility to ‘cope’, they seem uninterested in talking to the individual to find out what adversity or protective factors mean to them with their unique history. </w:t>
      </w:r>
      <w:r w:rsidR="00BD149F">
        <w:rPr>
          <w:rFonts w:eastAsia="Times New Roman"/>
        </w:rPr>
        <w:t>Even worse</w:t>
      </w:r>
      <w:r>
        <w:rPr>
          <w:rFonts w:eastAsia="Times New Roman"/>
        </w:rPr>
        <w:t>—and this is the crucial point of my argument</w:t>
      </w:r>
      <w:r w:rsidR="00BD149F">
        <w:rPr>
          <w:rFonts w:eastAsia="Times New Roman"/>
        </w:rPr>
        <w:t>, they mix up</w:t>
      </w:r>
      <w:r w:rsidR="00DA16BD">
        <w:rPr>
          <w:rFonts w:eastAsia="Times New Roman"/>
        </w:rPr>
        <w:t xml:space="preserve"> and fail to distinguish between</w:t>
      </w:r>
      <w:r w:rsidR="00BD149F">
        <w:rPr>
          <w:rFonts w:eastAsia="Times New Roman"/>
        </w:rPr>
        <w:t xml:space="preserve"> two entirely different sources of ‘adversity’ for nurses. </w:t>
      </w:r>
      <w:r w:rsidR="001F1219">
        <w:rPr>
          <w:rFonts w:eastAsia="Times New Roman"/>
        </w:rPr>
        <w:t xml:space="preserve">The </w:t>
      </w:r>
      <w:r w:rsidR="00880E5B">
        <w:rPr>
          <w:rFonts w:eastAsia="Times New Roman"/>
        </w:rPr>
        <w:t>first</w:t>
      </w:r>
      <w:r w:rsidR="001F1219">
        <w:rPr>
          <w:rFonts w:eastAsia="Times New Roman"/>
        </w:rPr>
        <w:t xml:space="preserve"> source, you could say is intrinsic to the work itself: dealing with the suffering of patients and their families, with the effects of extreme illness or mental distress. The second is the adversity that is the result of political decisions, under-resourcing, poor management, dysfunctional and insecure organisations, disempowered nurse managers, sexism, racism</w:t>
      </w:r>
      <w:r w:rsidR="006B04E5">
        <w:rPr>
          <w:rFonts w:eastAsia="Times New Roman"/>
        </w:rPr>
        <w:t xml:space="preserve"> in the workplace</w:t>
      </w:r>
      <w:r w:rsidR="001F1219">
        <w:rPr>
          <w:rFonts w:eastAsia="Times New Roman"/>
        </w:rPr>
        <w:t xml:space="preserve">, that all result in understaffing, perhaps, and high turnover. The first category of adversity you might </w:t>
      </w:r>
      <w:r w:rsidR="00593459">
        <w:rPr>
          <w:rFonts w:eastAsia="Times New Roman"/>
        </w:rPr>
        <w:t xml:space="preserve">say comes with the work and nurses have to develop ways of dealing with it. The second clearly does not and is the result, usually I would argue, of more or less deliberate decisions by politicians and policy makers pushing the envelope, to put it crudely, of what they can get away with. </w:t>
      </w:r>
      <w:r w:rsidR="001703ED">
        <w:rPr>
          <w:rFonts w:eastAsia="Times New Roman"/>
        </w:rPr>
        <w:t xml:space="preserve"> </w:t>
      </w:r>
    </w:p>
    <w:p w14:paraId="4F520C64" w14:textId="77777777" w:rsidR="00824D64" w:rsidRDefault="00824D64" w:rsidP="00E76D32">
      <w:pPr>
        <w:rPr>
          <w:rFonts w:eastAsia="Times New Roman"/>
        </w:rPr>
      </w:pPr>
    </w:p>
    <w:p w14:paraId="464C4D81" w14:textId="06B78335" w:rsidR="00BD149F" w:rsidRDefault="00593459" w:rsidP="00E76D32">
      <w:pPr>
        <w:rPr>
          <w:rFonts w:eastAsia="Times New Roman"/>
        </w:rPr>
      </w:pPr>
      <w:r>
        <w:rPr>
          <w:rFonts w:eastAsia="Times New Roman"/>
        </w:rPr>
        <w:t xml:space="preserve">Nurses who go on resilience courses or who urge others to go, with the best of motives I am sure, are simply playing into the hands of those who do not understand or perhaps value </w:t>
      </w:r>
      <w:r w:rsidR="002D3AE7">
        <w:rPr>
          <w:rFonts w:eastAsia="Times New Roman"/>
        </w:rPr>
        <w:t>nursing work</w:t>
      </w:r>
      <w:r>
        <w:rPr>
          <w:rFonts w:eastAsia="Times New Roman"/>
        </w:rPr>
        <w:t xml:space="preserve">. </w:t>
      </w:r>
      <w:r w:rsidR="00B460FA">
        <w:rPr>
          <w:rFonts w:eastAsia="Times New Roman"/>
        </w:rPr>
        <w:t xml:space="preserve">And what is worse, they perpetuate a </w:t>
      </w:r>
      <w:r w:rsidR="009F1DE3">
        <w:rPr>
          <w:rFonts w:eastAsia="Times New Roman"/>
        </w:rPr>
        <w:t xml:space="preserve">contemporary </w:t>
      </w:r>
      <w:r w:rsidR="00B460FA">
        <w:rPr>
          <w:rFonts w:eastAsia="Times New Roman"/>
        </w:rPr>
        <w:t xml:space="preserve">mind-set </w:t>
      </w:r>
      <w:r w:rsidR="00236405">
        <w:rPr>
          <w:rFonts w:eastAsia="Times New Roman"/>
        </w:rPr>
        <w:t>that promotes</w:t>
      </w:r>
      <w:r w:rsidR="00B460FA">
        <w:rPr>
          <w:rFonts w:eastAsia="Times New Roman"/>
        </w:rPr>
        <w:t xml:space="preserve"> </w:t>
      </w:r>
      <w:r w:rsidR="009F1DE3">
        <w:rPr>
          <w:rFonts w:eastAsia="Times New Roman"/>
        </w:rPr>
        <w:t xml:space="preserve">the </w:t>
      </w:r>
      <w:r w:rsidR="00B460FA">
        <w:rPr>
          <w:rFonts w:eastAsia="Times New Roman"/>
        </w:rPr>
        <w:t xml:space="preserve">individual </w:t>
      </w:r>
      <w:r w:rsidR="00F77AA2">
        <w:rPr>
          <w:rFonts w:eastAsia="Times New Roman"/>
        </w:rPr>
        <w:t>bearing</w:t>
      </w:r>
      <w:r w:rsidR="009F1DE3">
        <w:rPr>
          <w:rFonts w:eastAsia="Times New Roman"/>
        </w:rPr>
        <w:t xml:space="preserve"> </w:t>
      </w:r>
      <w:r w:rsidR="00B460FA">
        <w:rPr>
          <w:rFonts w:eastAsia="Times New Roman"/>
        </w:rPr>
        <w:t xml:space="preserve">responsibility </w:t>
      </w:r>
      <w:r w:rsidR="00236405">
        <w:rPr>
          <w:rFonts w:eastAsia="Times New Roman"/>
        </w:rPr>
        <w:t>for situations that are the making of others.</w:t>
      </w:r>
      <w:r w:rsidR="00B460FA">
        <w:rPr>
          <w:rFonts w:eastAsia="Times New Roman"/>
        </w:rPr>
        <w:t xml:space="preserve"> </w:t>
      </w:r>
      <w:r w:rsidR="00475527">
        <w:rPr>
          <w:rFonts w:eastAsia="Times New Roman"/>
        </w:rPr>
        <w:t xml:space="preserve">Many see this tendency as a feature of neo-liberal ideology that has dominated governments since the late 1970s. </w:t>
      </w:r>
      <w:r w:rsidR="00236405">
        <w:rPr>
          <w:rFonts w:eastAsia="Times New Roman"/>
        </w:rPr>
        <w:t>The possibility of c</w:t>
      </w:r>
      <w:r w:rsidR="00B460FA">
        <w:rPr>
          <w:rFonts w:eastAsia="Times New Roman"/>
        </w:rPr>
        <w:t>ollective activity</w:t>
      </w:r>
      <w:r w:rsidR="00236405">
        <w:rPr>
          <w:rFonts w:eastAsia="Times New Roman"/>
        </w:rPr>
        <w:t>: resistance, challenge, systemic change simply fades out of consciousness</w:t>
      </w:r>
      <w:r w:rsidR="00B460FA">
        <w:rPr>
          <w:rFonts w:eastAsia="Times New Roman"/>
        </w:rPr>
        <w:t>.</w:t>
      </w:r>
      <w:r w:rsidR="00236405">
        <w:rPr>
          <w:rFonts w:eastAsia="Times New Roman"/>
        </w:rPr>
        <w:t xml:space="preserve"> </w:t>
      </w:r>
      <w:r w:rsidR="00B460FA">
        <w:rPr>
          <w:rFonts w:eastAsia="Times New Roman"/>
        </w:rPr>
        <w:t xml:space="preserve"> </w:t>
      </w:r>
    </w:p>
    <w:p w14:paraId="04B2C159" w14:textId="77777777" w:rsidR="00B460FA" w:rsidRDefault="00B460FA" w:rsidP="00E76D32">
      <w:pPr>
        <w:rPr>
          <w:rFonts w:eastAsia="Times New Roman"/>
        </w:rPr>
      </w:pPr>
    </w:p>
    <w:p w14:paraId="58B02A7A" w14:textId="47C7CD08" w:rsidR="00B460FA" w:rsidRPr="00627631" w:rsidRDefault="00B460FA" w:rsidP="00E76D32">
      <w:pPr>
        <w:rPr>
          <w:rFonts w:ascii="Times New Roman" w:eastAsia="Times New Roman" w:hAnsi="Times New Roman" w:cs="Times New Roman"/>
          <w:lang w:eastAsia="en-GB"/>
        </w:rPr>
      </w:pPr>
      <w:r>
        <w:rPr>
          <w:rFonts w:eastAsia="Times New Roman"/>
        </w:rPr>
        <w:t>Faced with the kind of pressure I have just mentioned I think it better for nurses, better for the NHS</w:t>
      </w:r>
      <w:r w:rsidR="00236405">
        <w:rPr>
          <w:rFonts w:eastAsia="Times New Roman"/>
        </w:rPr>
        <w:t xml:space="preserve"> and </w:t>
      </w:r>
      <w:r w:rsidR="00F77AA2">
        <w:rPr>
          <w:rFonts w:eastAsia="Times New Roman"/>
        </w:rPr>
        <w:t xml:space="preserve">its </w:t>
      </w:r>
      <w:r w:rsidR="00236405">
        <w:rPr>
          <w:rFonts w:eastAsia="Times New Roman"/>
        </w:rPr>
        <w:t>patients</w:t>
      </w:r>
      <w:r>
        <w:rPr>
          <w:rFonts w:eastAsia="Times New Roman"/>
        </w:rPr>
        <w:t xml:space="preserve"> in the long run that nurses resist rather than acquiesce. And </w:t>
      </w:r>
      <w:r w:rsidR="00B6213C">
        <w:rPr>
          <w:rFonts w:eastAsia="Times New Roman"/>
        </w:rPr>
        <w:t xml:space="preserve">I want to end this perspective with some ideas about </w:t>
      </w:r>
      <w:r>
        <w:rPr>
          <w:rFonts w:eastAsia="Times New Roman"/>
        </w:rPr>
        <w:t xml:space="preserve">exactly how they might do this. </w:t>
      </w:r>
    </w:p>
    <w:p w14:paraId="1A215687" w14:textId="1CD6AA18" w:rsidR="00D12CBB" w:rsidRDefault="00D12CBB" w:rsidP="00D12CBB">
      <w:pPr>
        <w:pStyle w:val="Heading1"/>
      </w:pPr>
      <w:r>
        <w:t>‘</w:t>
      </w:r>
      <w:r w:rsidR="00B6213C">
        <w:t>Critical resilience</w:t>
      </w:r>
      <w:r>
        <w:t>’</w:t>
      </w:r>
    </w:p>
    <w:p w14:paraId="2969BC5B" w14:textId="77777777" w:rsidR="00E35EBC" w:rsidRDefault="00E35EBC" w:rsidP="00E35EBC"/>
    <w:p w14:paraId="586BB065" w14:textId="03CD629A" w:rsidR="00E35EBC" w:rsidRDefault="006E28F5" w:rsidP="00E35EBC">
      <w:r>
        <w:t xml:space="preserve">So, what is the alternative to </w:t>
      </w:r>
      <w:r w:rsidR="00B6213C">
        <w:t xml:space="preserve">this individualistic and basically submissive form of </w:t>
      </w:r>
      <w:r>
        <w:t xml:space="preserve">resilience? I put forward something to you that we could call ‘critical resilience’. </w:t>
      </w:r>
      <w:r w:rsidR="0083416F">
        <w:t xml:space="preserve">I wrote </w:t>
      </w:r>
      <w:r w:rsidR="00B6213C">
        <w:t>a</w:t>
      </w:r>
      <w:r w:rsidR="0083416F">
        <w:t xml:space="preserve"> recent book about it</w:t>
      </w:r>
      <w:r w:rsidR="00B6213C">
        <w:t xml:space="preserve"> </w:t>
      </w:r>
      <w:r w:rsidR="00637CD3">
        <w:fldChar w:fldCharType="begin"/>
      </w:r>
      <w:r w:rsidR="00637CD3">
        <w:instrText xml:space="preserve"> ADDIN EN.CITE &lt;EndNote&gt;&lt;Cite&gt;&lt;Author&gt;Traynor&lt;/Author&gt;&lt;Year&gt;2017&lt;/Year&gt;&lt;RecNum&gt;3831&lt;/RecNum&gt;&lt;DisplayText&gt;(Traynor 2017)&lt;/DisplayText&gt;&lt;record&gt;&lt;rec-number&gt;3831&lt;/rec-number&gt;&lt;foreign-keys&gt;&lt;key app="EN" db-id="x2w2dxvei2ptznerrarxv5z3vws9x0dtp9wf" timestamp="1511120748"&gt;3831&lt;/key&gt;&lt;/foreign-keys&gt;&lt;ref-type name="Book"&gt;6&lt;/ref-type&gt;&lt;contributors&gt;&lt;authors&gt;&lt;author&gt;Traynor, M.&lt;/author&gt;&lt;/authors&gt;&lt;/contributors&gt;&lt;titles&gt;&lt;title&gt;Critical Resilience for Nurses: an evidence-based Guide to survival and Change in the Modern NHS&lt;/title&gt;&lt;/titles&gt;&lt;pages&gt;164&lt;/pages&gt;&lt;dates&gt;&lt;year&gt;2017&lt;/year&gt;&lt;/dates&gt;&lt;pub-location&gt;Abingdon&lt;/pub-location&gt;&lt;publisher&gt;Routledge&lt;/publisher&gt;&lt;isbn&gt;978-1-138-19423-6&lt;/isbn&gt;&lt;urls&gt;&lt;/urls&gt;&lt;/record&gt;&lt;/Cite&gt;&lt;/EndNote&gt;</w:instrText>
      </w:r>
      <w:r w:rsidR="00637CD3">
        <w:fldChar w:fldCharType="separate"/>
      </w:r>
      <w:r w:rsidR="00637CD3">
        <w:rPr>
          <w:noProof/>
        </w:rPr>
        <w:t>(Traynor 2017)</w:t>
      </w:r>
      <w:r w:rsidR="00637CD3">
        <w:fldChar w:fldCharType="end"/>
      </w:r>
      <w:r w:rsidR="0083416F">
        <w:t>.</w:t>
      </w:r>
    </w:p>
    <w:p w14:paraId="5EDA905D" w14:textId="77777777" w:rsidR="000E11A3" w:rsidRDefault="000E11A3" w:rsidP="00E35EBC"/>
    <w:p w14:paraId="07F5DF38" w14:textId="21CA1665" w:rsidR="00524A95" w:rsidRPr="00240986" w:rsidRDefault="00524A95" w:rsidP="00524A95">
      <w:r>
        <w:t>C</w:t>
      </w:r>
      <w:r w:rsidRPr="00240986">
        <w:t>ritical resilience is about understanding</w:t>
      </w:r>
      <w:r w:rsidR="00637CD3">
        <w:t xml:space="preserve">: </w:t>
      </w:r>
      <w:r w:rsidRPr="00240986">
        <w:t xml:space="preserve">understanding ourselves and our experiences in relation to our society—to take a phrase from feminist consciousness-raising groups </w:t>
      </w:r>
      <w:r>
        <w:fldChar w:fldCharType="begin"/>
      </w:r>
      <w:r>
        <w:instrText xml:space="preserve"> ADDIN EN.CITE &lt;EndNote&gt;&lt;Cite&gt;&lt;Author&gt;Chicago Women&amp;apos;s Liberation Union&lt;/Author&gt;&lt;Year&gt;1970&lt;/Year&gt;&lt;RecNum&gt;3686&lt;/RecNum&gt;&lt;DisplayText&gt;(Chicago Women&amp;apos;s Liberation Union 1970)&lt;/DisplayText&gt;&lt;record&gt;&lt;rec-number&gt;3686&lt;/rec-number&gt;&lt;foreign-keys&gt;&lt;key app="EN" db-id="x2w2dxvei2ptznerrarxv5z3vws9x0dtp9wf" timestamp="1449075366"&gt;3686&lt;/key&gt;&lt;/foreign-keys&gt;&lt;ref-type name="Web Page"&gt;12&lt;/ref-type&gt;&lt;contributors&gt;&lt;authors&gt;&lt;author&gt;Chicago Women&amp;apos;s Liberation Union,&lt;/author&gt;&lt;/authors&gt;&lt;/contributors&gt;&lt;titles&gt;&lt;title&gt;Consciousness-Raising by The Women&amp;apos;s Collective (Archive)&lt;/title&gt;&lt;/titles&gt;&lt;volume&gt;2015&lt;/volume&gt;&lt;number&gt;December 1&lt;/number&gt;&lt;keywords&gt;&lt;keyword&gt;resilience&lt;/keyword&gt;&lt;keyword&gt;consciousness-raising&lt;/keyword&gt;&lt;keyword&gt;feminism&lt;/keyword&gt;&lt;keyword&gt;radical&lt;/keyword&gt;&lt;/keywords&gt;&lt;dates&gt;&lt;year&gt;1970&lt;/year&gt;&lt;/dates&gt;&lt;publisher&gt;CWLU Herstory Website&lt;/publisher&gt;&lt;urls&gt;&lt;related-urls&gt;&lt;url&gt;https://www.uic.edu/orgs/cwluherstory/CWLUArchive/crguidelines.html&lt;/url&gt;&lt;/related-urls&gt;&lt;/urls&gt;&lt;/record&gt;&lt;/Cite&gt;&lt;/EndNote&gt;</w:instrText>
      </w:r>
      <w:r>
        <w:fldChar w:fldCharType="separate"/>
      </w:r>
      <w:r>
        <w:rPr>
          <w:noProof/>
        </w:rPr>
        <w:t>(Chicago Women's Liberation Union 1970)</w:t>
      </w:r>
      <w:r>
        <w:fldChar w:fldCharType="end"/>
      </w:r>
      <w:r w:rsidRPr="00240986">
        <w:t xml:space="preserve">. The combination of becoming informed about the political and policy forces acting on day-to-day working </w:t>
      </w:r>
      <w:r w:rsidR="0083416F">
        <w:t>life</w:t>
      </w:r>
      <w:r w:rsidRPr="00240986">
        <w:t xml:space="preserve"> </w:t>
      </w:r>
      <w:r w:rsidR="00637CD3">
        <w:t>with</w:t>
      </w:r>
      <w:r w:rsidRPr="00240986">
        <w:t xml:space="preserve"> frank, mutually supportive discussion can develop critical resilience. Neither on its own is enough. Getting informed by reading a radical nursing blog on health policy or on the latest NMC initiative for example is just the starting point for responding. And discussion without information can too easily turn into complaint where the pleasure is not in the creative energy released by analysis and planning to do something</w:t>
      </w:r>
      <w:r w:rsidR="00637CD3">
        <w:t>,</w:t>
      </w:r>
      <w:r w:rsidRPr="00240986">
        <w:t xml:space="preserve"> but in </w:t>
      </w:r>
      <w:r w:rsidR="00C6341A">
        <w:t xml:space="preserve">simply </w:t>
      </w:r>
      <w:r w:rsidRPr="00240986">
        <w:t xml:space="preserve">repeating expressions of suffering. </w:t>
      </w:r>
    </w:p>
    <w:p w14:paraId="4191AF8A" w14:textId="77777777" w:rsidR="000E11A3" w:rsidRDefault="000E11A3" w:rsidP="00E35EBC"/>
    <w:p w14:paraId="6241B574" w14:textId="5417ACF3" w:rsidR="0083416F" w:rsidRDefault="0083416F" w:rsidP="0083416F">
      <w:r>
        <w:t>C</w:t>
      </w:r>
      <w:r w:rsidR="000E11A3" w:rsidRPr="00240986">
        <w:t>ritique is a practice that demands a rigorous engagement with its object. It is also productive because it can lead to action.</w:t>
      </w:r>
      <w:r>
        <w:t xml:space="preserve"> </w:t>
      </w:r>
      <w:r w:rsidRPr="00240986">
        <w:t xml:space="preserve">I </w:t>
      </w:r>
      <w:r>
        <w:t>suggest</w:t>
      </w:r>
      <w:r w:rsidR="00637CD3">
        <w:t>ed</w:t>
      </w:r>
      <w:r>
        <w:t xml:space="preserve">, to nurses </w:t>
      </w:r>
      <w:r w:rsidR="00637CD3">
        <w:t xml:space="preserve">present </w:t>
      </w:r>
      <w:r w:rsidR="00A54DE3">
        <w:t>at the event</w:t>
      </w:r>
      <w:r w:rsidR="00637CD3">
        <w:t>, and to readers today</w:t>
      </w:r>
      <w:r>
        <w:t>,</w:t>
      </w:r>
      <w:r w:rsidRPr="00240986">
        <w:t xml:space="preserve"> that </w:t>
      </w:r>
      <w:r>
        <w:t>we</w:t>
      </w:r>
      <w:r w:rsidRPr="00240986">
        <w:t xml:space="preserve"> explore the possibility of setting up groups with fellow students or colleagues to develop informed critiques about aspects of working life. </w:t>
      </w:r>
      <w:r w:rsidR="006C1862">
        <w:t>These could be place-</w:t>
      </w:r>
      <w:r w:rsidR="00D20C03">
        <w:t>based or asynchronous—a nice word to describe social media and web-based discussion forums</w:t>
      </w:r>
      <w:r w:rsidR="00637CD3">
        <w:t xml:space="preserve"> that are present even for nurses who are isolated </w:t>
      </w:r>
      <w:r w:rsidR="00A54DE3">
        <w:t>in whatever way</w:t>
      </w:r>
      <w:r w:rsidR="00D20C03">
        <w:t xml:space="preserve">. </w:t>
      </w:r>
      <w:r w:rsidR="00637CD3">
        <w:t>Becoming</w:t>
      </w:r>
      <w:r>
        <w:t xml:space="preserve"> an active member of the RCN or other trade union is</w:t>
      </w:r>
      <w:r w:rsidR="00D20C03">
        <w:t>, clearly,</w:t>
      </w:r>
      <w:r>
        <w:t xml:space="preserve"> a good first step. </w:t>
      </w:r>
    </w:p>
    <w:p w14:paraId="566176E9" w14:textId="77777777" w:rsidR="0083416F" w:rsidRDefault="0083416F" w:rsidP="0083416F"/>
    <w:p w14:paraId="0D080CD0" w14:textId="322B3450" w:rsidR="000E11A3" w:rsidRDefault="0083416F" w:rsidP="00E35EBC">
      <w:r>
        <w:t>G</w:t>
      </w:r>
      <w:r w:rsidRPr="00240986">
        <w:t xml:space="preserve">etting together and getting informed are the </w:t>
      </w:r>
      <w:r w:rsidR="00D64CC6">
        <w:t>twin foundations for</w:t>
      </w:r>
      <w:r w:rsidRPr="00240986">
        <w:t xml:space="preserve"> developing critical resilience.</w:t>
      </w:r>
    </w:p>
    <w:p w14:paraId="5EE6D6C0" w14:textId="77777777" w:rsidR="008641D0" w:rsidRDefault="008641D0" w:rsidP="00E35EBC"/>
    <w:p w14:paraId="58C97318" w14:textId="2F18F69B" w:rsidR="008641D0" w:rsidRDefault="008641D0" w:rsidP="00E35EBC">
      <w:r>
        <w:t>Michael Traynor</w:t>
      </w:r>
      <w:r>
        <w:br/>
      </w:r>
      <w:hyperlink r:id="rId8" w:history="1">
        <w:r w:rsidR="00270666" w:rsidRPr="00480379">
          <w:rPr>
            <w:rStyle w:val="Hyperlink"/>
          </w:rPr>
          <w:t>m.traynor@mdx.ac.uk</w:t>
        </w:r>
      </w:hyperlink>
    </w:p>
    <w:p w14:paraId="32F3C7E9" w14:textId="77777777" w:rsidR="00270666" w:rsidRDefault="00270666" w:rsidP="00E35EBC"/>
    <w:p w14:paraId="444BAE41" w14:textId="77777777" w:rsidR="00270666" w:rsidRDefault="00270666" w:rsidP="00270666">
      <w:pPr>
        <w:pStyle w:val="Heading1"/>
      </w:pPr>
      <w:r>
        <w:t>Fifty-word bio</w:t>
      </w:r>
    </w:p>
    <w:p w14:paraId="2668BF5E" w14:textId="77777777" w:rsidR="00270666" w:rsidRDefault="00270666" w:rsidP="00270666"/>
    <w:p w14:paraId="1B824521" w14:textId="77777777" w:rsidR="00270666" w:rsidRDefault="00270666" w:rsidP="00270666">
      <w:r>
        <w:t>Michael r</w:t>
      </w:r>
      <w:r w:rsidRPr="00412E31">
        <w:t>ead English Literature at Cambridge</w:t>
      </w:r>
      <w:r>
        <w:t xml:space="preserve"> University</w:t>
      </w:r>
      <w:r w:rsidRPr="00412E31">
        <w:t xml:space="preserve">, then completed nursing and health visiting training. </w:t>
      </w:r>
      <w:r>
        <w:t>He w</w:t>
      </w:r>
      <w:r w:rsidRPr="00412E31">
        <w:t xml:space="preserve">orked at the Royal College of Nursing in London </w:t>
      </w:r>
      <w:r>
        <w:t xml:space="preserve">and </w:t>
      </w:r>
      <w:r w:rsidRPr="00412E31">
        <w:t xml:space="preserve">at the Centre for Policy in Nursing Research at the London School of Hygiene &amp; Tropical Medicine. He is now Professor of Nursing Policy at the Centre for Critical Research in Nursing and Midwifery at Middlesex University. He is editor of the journal </w:t>
      </w:r>
      <w:r w:rsidRPr="0054386D">
        <w:rPr>
          <w:i/>
        </w:rPr>
        <w:t>Health: an interdisciplinary journal for the social study of health, illness and medicine</w:t>
      </w:r>
      <w:r w:rsidRPr="00412E31">
        <w:t>. He recently</w:t>
      </w:r>
      <w:r>
        <w:t xml:space="preserve"> wrote </w:t>
      </w:r>
      <w:r w:rsidRPr="0054386D">
        <w:rPr>
          <w:i/>
        </w:rPr>
        <w:t>Critical Resilience for Nurses</w:t>
      </w:r>
      <w:r w:rsidRPr="00412E31">
        <w:t>, published by Routledge</w:t>
      </w:r>
      <w:r>
        <w:t xml:space="preserve"> in March 2017</w:t>
      </w:r>
      <w:r w:rsidRPr="00412E31">
        <w:t>.</w:t>
      </w:r>
      <w:r>
        <w:t xml:space="preserve"> He is currently writing </w:t>
      </w:r>
      <w:r w:rsidRPr="00B77FB6">
        <w:rPr>
          <w:i/>
        </w:rPr>
        <w:t>Tales of Resilience: stories from the front lines of nursing</w:t>
      </w:r>
      <w:r>
        <w:t>.</w:t>
      </w:r>
    </w:p>
    <w:p w14:paraId="765D9A69" w14:textId="77777777" w:rsidR="00484DDC" w:rsidRDefault="00484DDC" w:rsidP="00E35EBC"/>
    <w:p w14:paraId="27E78690" w14:textId="77777777" w:rsidR="00484DDC" w:rsidRDefault="00484DDC" w:rsidP="00E35EBC"/>
    <w:p w14:paraId="50957190" w14:textId="10327E60" w:rsidR="00637CD3" w:rsidRDefault="00637CD3" w:rsidP="00637CD3">
      <w:pPr>
        <w:pStyle w:val="Heading1"/>
      </w:pPr>
      <w:r>
        <w:t>References</w:t>
      </w:r>
    </w:p>
    <w:p w14:paraId="2C1D8765" w14:textId="77777777" w:rsidR="00637CD3" w:rsidRPr="00637CD3" w:rsidRDefault="00637CD3" w:rsidP="00637CD3"/>
    <w:p w14:paraId="4BEF582C" w14:textId="77777777" w:rsidR="00637CD3" w:rsidRPr="00637CD3" w:rsidRDefault="00484DDC" w:rsidP="00637CD3">
      <w:pPr>
        <w:pStyle w:val="EndNoteBibliography"/>
        <w:rPr>
          <w:noProof/>
        </w:rPr>
      </w:pPr>
      <w:r>
        <w:fldChar w:fldCharType="begin"/>
      </w:r>
      <w:r>
        <w:instrText xml:space="preserve"> ADDIN EN.REFLIST </w:instrText>
      </w:r>
      <w:r>
        <w:fldChar w:fldCharType="separate"/>
      </w:r>
      <w:r w:rsidR="00637CD3" w:rsidRPr="00637CD3">
        <w:rPr>
          <w:noProof/>
        </w:rPr>
        <w:t xml:space="preserve">Anthony, E. J. and B. J. Cohler, Eds. (1987). </w:t>
      </w:r>
      <w:r w:rsidR="00637CD3" w:rsidRPr="00637CD3">
        <w:rPr>
          <w:noProof/>
          <w:u w:val="single"/>
        </w:rPr>
        <w:t>The Invulnerable Child</w:t>
      </w:r>
      <w:r w:rsidR="00637CD3" w:rsidRPr="00637CD3">
        <w:rPr>
          <w:noProof/>
        </w:rPr>
        <w:t>. The Guildford Psychiatry Series. New York, The Guilford Press.</w:t>
      </w:r>
    </w:p>
    <w:p w14:paraId="6D41D46E" w14:textId="5C33F6F1" w:rsidR="00637CD3" w:rsidRPr="00637CD3" w:rsidRDefault="00637CD3" w:rsidP="00637CD3">
      <w:pPr>
        <w:pStyle w:val="EndNoteBibliography"/>
        <w:rPr>
          <w:noProof/>
        </w:rPr>
      </w:pPr>
      <w:r w:rsidRPr="00637CD3">
        <w:rPr>
          <w:noProof/>
        </w:rPr>
        <w:t xml:space="preserve">Chicago Women's Liberation Union. (1970). "Consciousness-Raising by The Women's Collective (Archive)."   Retrieved December 1, 2015, from </w:t>
      </w:r>
      <w:hyperlink r:id="rId9" w:history="1">
        <w:r w:rsidRPr="00637CD3">
          <w:rPr>
            <w:rStyle w:val="Hyperlink"/>
            <w:rFonts w:asciiTheme="minorHAnsi" w:hAnsiTheme="minorHAnsi"/>
            <w:noProof/>
            <w:lang w:val="en-GB"/>
          </w:rPr>
          <w:t>https://www.uic.edu/orgs/cwluherstory/CWLUArchive/crguidelines.html</w:t>
        </w:r>
      </w:hyperlink>
      <w:r w:rsidRPr="00637CD3">
        <w:rPr>
          <w:noProof/>
        </w:rPr>
        <w:t>.</w:t>
      </w:r>
    </w:p>
    <w:p w14:paraId="61B57067" w14:textId="77777777" w:rsidR="00637CD3" w:rsidRPr="00637CD3" w:rsidRDefault="00637CD3" w:rsidP="00637CD3">
      <w:pPr>
        <w:pStyle w:val="EndNoteBibliography"/>
        <w:rPr>
          <w:noProof/>
        </w:rPr>
      </w:pPr>
      <w:r w:rsidRPr="00637CD3">
        <w:rPr>
          <w:noProof/>
        </w:rPr>
        <w:t xml:space="preserve">Traynor, M. (2017). </w:t>
      </w:r>
      <w:r w:rsidRPr="00637CD3">
        <w:rPr>
          <w:noProof/>
          <w:u w:val="single"/>
        </w:rPr>
        <w:t>Critical Resilience for Nurses: an evidence-based Guide to survival and Change in the Modern NHS</w:t>
      </w:r>
      <w:r w:rsidRPr="00637CD3">
        <w:rPr>
          <w:noProof/>
        </w:rPr>
        <w:t>. Abingdon, Routledge.</w:t>
      </w:r>
    </w:p>
    <w:p w14:paraId="6BB971B2" w14:textId="049A111B" w:rsidR="00270666" w:rsidRPr="00E35EBC" w:rsidRDefault="00484DDC" w:rsidP="00E35EBC">
      <w:r>
        <w:fldChar w:fldCharType="end"/>
      </w:r>
    </w:p>
    <w:sectPr w:rsidR="00270666" w:rsidRPr="00E35EBC" w:rsidSect="007B763F">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6674D" w14:textId="77777777" w:rsidR="0096575C" w:rsidRDefault="0096575C" w:rsidP="00593459">
      <w:r>
        <w:separator/>
      </w:r>
    </w:p>
  </w:endnote>
  <w:endnote w:type="continuationSeparator" w:id="0">
    <w:p w14:paraId="41BA2C83" w14:textId="77777777" w:rsidR="0096575C" w:rsidRDefault="0096575C" w:rsidP="0059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5BBD3" w14:textId="77777777" w:rsidR="0096575C" w:rsidRDefault="0096575C" w:rsidP="0096575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9D6B30" w14:textId="77777777" w:rsidR="0096575C" w:rsidRDefault="009657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50945" w14:textId="77777777" w:rsidR="0096575C" w:rsidRDefault="0096575C" w:rsidP="0096575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299A">
      <w:rPr>
        <w:rStyle w:val="PageNumber"/>
        <w:noProof/>
      </w:rPr>
      <w:t>1</w:t>
    </w:r>
    <w:r>
      <w:rPr>
        <w:rStyle w:val="PageNumber"/>
      </w:rPr>
      <w:fldChar w:fldCharType="end"/>
    </w:r>
  </w:p>
  <w:p w14:paraId="77007568" w14:textId="77777777" w:rsidR="0096575C" w:rsidRDefault="009657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313E3" w14:textId="77777777" w:rsidR="0096575C" w:rsidRDefault="0096575C" w:rsidP="00593459">
      <w:r>
        <w:separator/>
      </w:r>
    </w:p>
  </w:footnote>
  <w:footnote w:type="continuationSeparator" w:id="0">
    <w:p w14:paraId="297F26AB" w14:textId="77777777" w:rsidR="0096575C" w:rsidRDefault="0096575C" w:rsidP="00593459">
      <w:r>
        <w:continuationSeparator/>
      </w:r>
    </w:p>
  </w:footnote>
  <w:footnote w:id="1">
    <w:p w14:paraId="1D5F304C" w14:textId="4644E293" w:rsidR="0096575C" w:rsidRDefault="0096575C">
      <w:pPr>
        <w:pStyle w:val="FootnoteText"/>
      </w:pPr>
      <w:r>
        <w:rPr>
          <w:rStyle w:val="FootnoteReference"/>
        </w:rPr>
        <w:footnoteRef/>
      </w:r>
      <w:r>
        <w:t xml:space="preserve"> Many thanks to Anda Baylissfrom the RCN for conceiving and organising the event and to Jane Hughes for chairing it.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605AC"/>
    <w:multiLevelType w:val="hybridMultilevel"/>
    <w:tmpl w:val="6F988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w2dxvei2ptznerrarxv5z3vws9x0dtp9wf&quot;&gt;master-library-9&lt;record-ids&gt;&lt;item&gt;3670&lt;/item&gt;&lt;item&gt;3686&lt;/item&gt;&lt;item&gt;3831&lt;/item&gt;&lt;/record-ids&gt;&lt;/item&gt;&lt;/Libraries&gt;"/>
  </w:docVars>
  <w:rsids>
    <w:rsidRoot w:val="00230B1F"/>
    <w:rsid w:val="00007E5D"/>
    <w:rsid w:val="00044701"/>
    <w:rsid w:val="000A7DFB"/>
    <w:rsid w:val="000E11A3"/>
    <w:rsid w:val="000F279F"/>
    <w:rsid w:val="00103926"/>
    <w:rsid w:val="001050D0"/>
    <w:rsid w:val="00126D64"/>
    <w:rsid w:val="00135F45"/>
    <w:rsid w:val="00146BEA"/>
    <w:rsid w:val="0015616A"/>
    <w:rsid w:val="001703ED"/>
    <w:rsid w:val="001B2775"/>
    <w:rsid w:val="001B597E"/>
    <w:rsid w:val="001D1231"/>
    <w:rsid w:val="001D6026"/>
    <w:rsid w:val="001D7D71"/>
    <w:rsid w:val="001E3378"/>
    <w:rsid w:val="001E65D2"/>
    <w:rsid w:val="001F1219"/>
    <w:rsid w:val="001F51AA"/>
    <w:rsid w:val="002061AB"/>
    <w:rsid w:val="00230B1F"/>
    <w:rsid w:val="00236337"/>
    <w:rsid w:val="00236405"/>
    <w:rsid w:val="00236B82"/>
    <w:rsid w:val="002410DE"/>
    <w:rsid w:val="00242856"/>
    <w:rsid w:val="0026336A"/>
    <w:rsid w:val="00270666"/>
    <w:rsid w:val="00283C15"/>
    <w:rsid w:val="00293FF6"/>
    <w:rsid w:val="002B5E43"/>
    <w:rsid w:val="002D3AE7"/>
    <w:rsid w:val="003016E2"/>
    <w:rsid w:val="00303BFE"/>
    <w:rsid w:val="00315958"/>
    <w:rsid w:val="00320C9A"/>
    <w:rsid w:val="00331A63"/>
    <w:rsid w:val="00334DEA"/>
    <w:rsid w:val="00340497"/>
    <w:rsid w:val="00365D92"/>
    <w:rsid w:val="00365EF0"/>
    <w:rsid w:val="0036758F"/>
    <w:rsid w:val="003C3012"/>
    <w:rsid w:val="003F1767"/>
    <w:rsid w:val="00403805"/>
    <w:rsid w:val="00415431"/>
    <w:rsid w:val="00462450"/>
    <w:rsid w:val="00475527"/>
    <w:rsid w:val="00481B64"/>
    <w:rsid w:val="00484DDC"/>
    <w:rsid w:val="004A0158"/>
    <w:rsid w:val="004A5120"/>
    <w:rsid w:val="004C09D6"/>
    <w:rsid w:val="004C39FC"/>
    <w:rsid w:val="004D117E"/>
    <w:rsid w:val="004D5F6F"/>
    <w:rsid w:val="004E0434"/>
    <w:rsid w:val="004F382A"/>
    <w:rsid w:val="00524A95"/>
    <w:rsid w:val="0052681A"/>
    <w:rsid w:val="00532DD0"/>
    <w:rsid w:val="00540568"/>
    <w:rsid w:val="00573D39"/>
    <w:rsid w:val="00576444"/>
    <w:rsid w:val="00593459"/>
    <w:rsid w:val="005B4BD7"/>
    <w:rsid w:val="005B70CE"/>
    <w:rsid w:val="005C440A"/>
    <w:rsid w:val="005C654E"/>
    <w:rsid w:val="005E299A"/>
    <w:rsid w:val="005E4226"/>
    <w:rsid w:val="005F08B7"/>
    <w:rsid w:val="005F2A81"/>
    <w:rsid w:val="00627631"/>
    <w:rsid w:val="00637CD3"/>
    <w:rsid w:val="006452A4"/>
    <w:rsid w:val="00650897"/>
    <w:rsid w:val="006B04E5"/>
    <w:rsid w:val="006B7D99"/>
    <w:rsid w:val="006C1862"/>
    <w:rsid w:val="006D1950"/>
    <w:rsid w:val="006D3E6B"/>
    <w:rsid w:val="006E28F5"/>
    <w:rsid w:val="0073709E"/>
    <w:rsid w:val="00746498"/>
    <w:rsid w:val="0074669C"/>
    <w:rsid w:val="00750A2B"/>
    <w:rsid w:val="00753716"/>
    <w:rsid w:val="00766610"/>
    <w:rsid w:val="00766EE9"/>
    <w:rsid w:val="00772718"/>
    <w:rsid w:val="00774D4B"/>
    <w:rsid w:val="007818DE"/>
    <w:rsid w:val="00784B07"/>
    <w:rsid w:val="007B763F"/>
    <w:rsid w:val="007B7808"/>
    <w:rsid w:val="007E378F"/>
    <w:rsid w:val="007E619D"/>
    <w:rsid w:val="007F3CC5"/>
    <w:rsid w:val="008021FC"/>
    <w:rsid w:val="00824D64"/>
    <w:rsid w:val="008310C0"/>
    <w:rsid w:val="0083416F"/>
    <w:rsid w:val="00845FE8"/>
    <w:rsid w:val="0086219D"/>
    <w:rsid w:val="008638B6"/>
    <w:rsid w:val="008641D0"/>
    <w:rsid w:val="008651E4"/>
    <w:rsid w:val="00870E90"/>
    <w:rsid w:val="00880E5B"/>
    <w:rsid w:val="008A3C2C"/>
    <w:rsid w:val="008C32BD"/>
    <w:rsid w:val="008C48B1"/>
    <w:rsid w:val="008C56FF"/>
    <w:rsid w:val="008D2E3F"/>
    <w:rsid w:val="008D4B68"/>
    <w:rsid w:val="0090594D"/>
    <w:rsid w:val="00953F4C"/>
    <w:rsid w:val="0096575C"/>
    <w:rsid w:val="00972A79"/>
    <w:rsid w:val="00974345"/>
    <w:rsid w:val="00983728"/>
    <w:rsid w:val="009B755B"/>
    <w:rsid w:val="009C0B32"/>
    <w:rsid w:val="009C6671"/>
    <w:rsid w:val="009D1B6A"/>
    <w:rsid w:val="009F1DE3"/>
    <w:rsid w:val="009F3ABC"/>
    <w:rsid w:val="009F7C86"/>
    <w:rsid w:val="00A03C80"/>
    <w:rsid w:val="00A11B7F"/>
    <w:rsid w:val="00A138B5"/>
    <w:rsid w:val="00A45F33"/>
    <w:rsid w:val="00A47892"/>
    <w:rsid w:val="00A52A1D"/>
    <w:rsid w:val="00A54DE3"/>
    <w:rsid w:val="00A56D5B"/>
    <w:rsid w:val="00A93334"/>
    <w:rsid w:val="00AA2469"/>
    <w:rsid w:val="00AA2E14"/>
    <w:rsid w:val="00AD4B09"/>
    <w:rsid w:val="00B023EB"/>
    <w:rsid w:val="00B33A02"/>
    <w:rsid w:val="00B33AB0"/>
    <w:rsid w:val="00B40A54"/>
    <w:rsid w:val="00B460FA"/>
    <w:rsid w:val="00B6213C"/>
    <w:rsid w:val="00B77FB6"/>
    <w:rsid w:val="00B92AE4"/>
    <w:rsid w:val="00BA7130"/>
    <w:rsid w:val="00BB4246"/>
    <w:rsid w:val="00BD149F"/>
    <w:rsid w:val="00C0406C"/>
    <w:rsid w:val="00C07A0F"/>
    <w:rsid w:val="00C336C8"/>
    <w:rsid w:val="00C50964"/>
    <w:rsid w:val="00C6027F"/>
    <w:rsid w:val="00C6341A"/>
    <w:rsid w:val="00C676D5"/>
    <w:rsid w:val="00C91431"/>
    <w:rsid w:val="00CA7A9A"/>
    <w:rsid w:val="00CC438B"/>
    <w:rsid w:val="00CC4B75"/>
    <w:rsid w:val="00CC7270"/>
    <w:rsid w:val="00D07A68"/>
    <w:rsid w:val="00D12CBB"/>
    <w:rsid w:val="00D13C10"/>
    <w:rsid w:val="00D16184"/>
    <w:rsid w:val="00D20C03"/>
    <w:rsid w:val="00D443DC"/>
    <w:rsid w:val="00D64CC6"/>
    <w:rsid w:val="00D67256"/>
    <w:rsid w:val="00DA16BD"/>
    <w:rsid w:val="00DC0911"/>
    <w:rsid w:val="00DE5C61"/>
    <w:rsid w:val="00DF028E"/>
    <w:rsid w:val="00E03572"/>
    <w:rsid w:val="00E0790D"/>
    <w:rsid w:val="00E253D5"/>
    <w:rsid w:val="00E328E0"/>
    <w:rsid w:val="00E35EBC"/>
    <w:rsid w:val="00E5067B"/>
    <w:rsid w:val="00E55589"/>
    <w:rsid w:val="00E55DE5"/>
    <w:rsid w:val="00E76D32"/>
    <w:rsid w:val="00E84FFF"/>
    <w:rsid w:val="00EE6E4E"/>
    <w:rsid w:val="00EF4560"/>
    <w:rsid w:val="00EF62A0"/>
    <w:rsid w:val="00EF6771"/>
    <w:rsid w:val="00F21369"/>
    <w:rsid w:val="00F253CE"/>
    <w:rsid w:val="00F2746D"/>
    <w:rsid w:val="00F419F0"/>
    <w:rsid w:val="00F4259D"/>
    <w:rsid w:val="00F54FF7"/>
    <w:rsid w:val="00F77AA2"/>
    <w:rsid w:val="00F941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5802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C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2C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AB0"/>
    <w:pPr>
      <w:ind w:left="720"/>
      <w:contextualSpacing/>
    </w:pPr>
  </w:style>
  <w:style w:type="character" w:customStyle="1" w:styleId="Heading2Char">
    <w:name w:val="Heading 2 Char"/>
    <w:basedOn w:val="DefaultParagraphFont"/>
    <w:link w:val="Heading2"/>
    <w:uiPriority w:val="9"/>
    <w:rsid w:val="00D12CB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12CB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593459"/>
    <w:pPr>
      <w:tabs>
        <w:tab w:val="center" w:pos="4513"/>
        <w:tab w:val="right" w:pos="9026"/>
      </w:tabs>
    </w:pPr>
  </w:style>
  <w:style w:type="character" w:customStyle="1" w:styleId="FooterChar">
    <w:name w:val="Footer Char"/>
    <w:basedOn w:val="DefaultParagraphFont"/>
    <w:link w:val="Footer"/>
    <w:uiPriority w:val="99"/>
    <w:rsid w:val="00593459"/>
  </w:style>
  <w:style w:type="character" w:styleId="PageNumber">
    <w:name w:val="page number"/>
    <w:basedOn w:val="DefaultParagraphFont"/>
    <w:uiPriority w:val="99"/>
    <w:semiHidden/>
    <w:unhideWhenUsed/>
    <w:rsid w:val="00593459"/>
  </w:style>
  <w:style w:type="character" w:styleId="Hyperlink">
    <w:name w:val="Hyperlink"/>
    <w:basedOn w:val="DefaultParagraphFont"/>
    <w:uiPriority w:val="99"/>
    <w:unhideWhenUsed/>
    <w:rsid w:val="00270666"/>
    <w:rPr>
      <w:color w:val="0563C1" w:themeColor="hyperlink"/>
      <w:u w:val="single"/>
    </w:rPr>
  </w:style>
  <w:style w:type="paragraph" w:styleId="FootnoteText">
    <w:name w:val="footnote text"/>
    <w:basedOn w:val="Normal"/>
    <w:link w:val="FootnoteTextChar"/>
    <w:uiPriority w:val="99"/>
    <w:unhideWhenUsed/>
    <w:rsid w:val="0086219D"/>
  </w:style>
  <w:style w:type="character" w:customStyle="1" w:styleId="FootnoteTextChar">
    <w:name w:val="Footnote Text Char"/>
    <w:basedOn w:val="DefaultParagraphFont"/>
    <w:link w:val="FootnoteText"/>
    <w:uiPriority w:val="99"/>
    <w:rsid w:val="0086219D"/>
  </w:style>
  <w:style w:type="character" w:styleId="FootnoteReference">
    <w:name w:val="footnote reference"/>
    <w:basedOn w:val="DefaultParagraphFont"/>
    <w:uiPriority w:val="99"/>
    <w:unhideWhenUsed/>
    <w:rsid w:val="0086219D"/>
    <w:rPr>
      <w:vertAlign w:val="superscript"/>
    </w:rPr>
  </w:style>
  <w:style w:type="paragraph" w:customStyle="1" w:styleId="EndNoteBibliographyTitle">
    <w:name w:val="EndNote Bibliography Title"/>
    <w:basedOn w:val="Normal"/>
    <w:rsid w:val="00484DDC"/>
    <w:pPr>
      <w:jc w:val="center"/>
    </w:pPr>
    <w:rPr>
      <w:rFonts w:ascii="Calibri" w:hAnsi="Calibri"/>
      <w:lang w:val="en-US"/>
    </w:rPr>
  </w:style>
  <w:style w:type="paragraph" w:customStyle="1" w:styleId="EndNoteBibliography">
    <w:name w:val="EndNote Bibliography"/>
    <w:basedOn w:val="Normal"/>
    <w:rsid w:val="00484DDC"/>
    <w:rPr>
      <w:rFonts w:ascii="Calibri" w:hAnsi="Calibr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C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2C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AB0"/>
    <w:pPr>
      <w:ind w:left="720"/>
      <w:contextualSpacing/>
    </w:pPr>
  </w:style>
  <w:style w:type="character" w:customStyle="1" w:styleId="Heading2Char">
    <w:name w:val="Heading 2 Char"/>
    <w:basedOn w:val="DefaultParagraphFont"/>
    <w:link w:val="Heading2"/>
    <w:uiPriority w:val="9"/>
    <w:rsid w:val="00D12CB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12CB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593459"/>
    <w:pPr>
      <w:tabs>
        <w:tab w:val="center" w:pos="4513"/>
        <w:tab w:val="right" w:pos="9026"/>
      </w:tabs>
    </w:pPr>
  </w:style>
  <w:style w:type="character" w:customStyle="1" w:styleId="FooterChar">
    <w:name w:val="Footer Char"/>
    <w:basedOn w:val="DefaultParagraphFont"/>
    <w:link w:val="Footer"/>
    <w:uiPriority w:val="99"/>
    <w:rsid w:val="00593459"/>
  </w:style>
  <w:style w:type="character" w:styleId="PageNumber">
    <w:name w:val="page number"/>
    <w:basedOn w:val="DefaultParagraphFont"/>
    <w:uiPriority w:val="99"/>
    <w:semiHidden/>
    <w:unhideWhenUsed/>
    <w:rsid w:val="00593459"/>
  </w:style>
  <w:style w:type="character" w:styleId="Hyperlink">
    <w:name w:val="Hyperlink"/>
    <w:basedOn w:val="DefaultParagraphFont"/>
    <w:uiPriority w:val="99"/>
    <w:unhideWhenUsed/>
    <w:rsid w:val="00270666"/>
    <w:rPr>
      <w:color w:val="0563C1" w:themeColor="hyperlink"/>
      <w:u w:val="single"/>
    </w:rPr>
  </w:style>
  <w:style w:type="paragraph" w:styleId="FootnoteText">
    <w:name w:val="footnote text"/>
    <w:basedOn w:val="Normal"/>
    <w:link w:val="FootnoteTextChar"/>
    <w:uiPriority w:val="99"/>
    <w:unhideWhenUsed/>
    <w:rsid w:val="0086219D"/>
  </w:style>
  <w:style w:type="character" w:customStyle="1" w:styleId="FootnoteTextChar">
    <w:name w:val="Footnote Text Char"/>
    <w:basedOn w:val="DefaultParagraphFont"/>
    <w:link w:val="FootnoteText"/>
    <w:uiPriority w:val="99"/>
    <w:rsid w:val="0086219D"/>
  </w:style>
  <w:style w:type="character" w:styleId="FootnoteReference">
    <w:name w:val="footnote reference"/>
    <w:basedOn w:val="DefaultParagraphFont"/>
    <w:uiPriority w:val="99"/>
    <w:unhideWhenUsed/>
    <w:rsid w:val="0086219D"/>
    <w:rPr>
      <w:vertAlign w:val="superscript"/>
    </w:rPr>
  </w:style>
  <w:style w:type="paragraph" w:customStyle="1" w:styleId="EndNoteBibliographyTitle">
    <w:name w:val="EndNote Bibliography Title"/>
    <w:basedOn w:val="Normal"/>
    <w:rsid w:val="00484DDC"/>
    <w:pPr>
      <w:jc w:val="center"/>
    </w:pPr>
    <w:rPr>
      <w:rFonts w:ascii="Calibri" w:hAnsi="Calibri"/>
      <w:lang w:val="en-US"/>
    </w:rPr>
  </w:style>
  <w:style w:type="paragraph" w:customStyle="1" w:styleId="EndNoteBibliography">
    <w:name w:val="EndNote Bibliography"/>
    <w:basedOn w:val="Normal"/>
    <w:rsid w:val="00484DDC"/>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97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traynor@mdx.ac.uk" TargetMode="External"/><Relationship Id="rId9" Type="http://schemas.openxmlformats.org/officeDocument/2006/relationships/hyperlink" Target="https://www.uic.edu/orgs/cwluherstory/CWLUArchive/crguidelines.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2132</Words>
  <Characters>12157</Characters>
  <Application>Microsoft Macintosh Word</Application>
  <DocSecurity>0</DocSecurity>
  <Lines>101</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What’s wrong with resilience</vt:lpstr>
      <vt:lpstr>‘Critical resilience’</vt:lpstr>
      <vt:lpstr>Fifty-word bio</vt:lpstr>
      <vt:lpstr>References</vt:lpstr>
    </vt:vector>
  </TitlesOfParts>
  <Company>Obliquepanic</Company>
  <LinksUpToDate>false</LinksUpToDate>
  <CharactersWithSpaces>14261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Traynor</dc:creator>
  <cp:keywords/>
  <dc:description/>
  <cp:lastModifiedBy>Michael Traynor</cp:lastModifiedBy>
  <cp:revision>27</cp:revision>
  <dcterms:created xsi:type="dcterms:W3CDTF">2017-11-19T11:45:00Z</dcterms:created>
  <dcterms:modified xsi:type="dcterms:W3CDTF">2018-02-19T12:30:00Z</dcterms:modified>
</cp:coreProperties>
</file>