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AD8A1" w14:textId="5969144B" w:rsidR="00741075" w:rsidRPr="009E3BB8" w:rsidRDefault="00F71B76" w:rsidP="00FC6CFD">
      <w:pPr>
        <w:spacing w:line="360" w:lineRule="auto"/>
        <w:jc w:val="center"/>
        <w:rPr>
          <w:b/>
          <w:lang w:val="en-US"/>
        </w:rPr>
      </w:pPr>
      <w:bookmarkStart w:id="0" w:name="_GoBack"/>
      <w:bookmarkEnd w:id="0"/>
      <w:r>
        <w:rPr>
          <w:b/>
          <w:lang w:val="en-US"/>
        </w:rPr>
        <w:t xml:space="preserve">THE </w:t>
      </w:r>
      <w:r w:rsidR="0002390E">
        <w:rPr>
          <w:b/>
          <w:lang w:val="en-US"/>
        </w:rPr>
        <w:t>WOR</w:t>
      </w:r>
      <w:r>
        <w:rPr>
          <w:b/>
          <w:lang w:val="en-US"/>
        </w:rPr>
        <w:t>K-LIFE INTERFACE</w:t>
      </w:r>
      <w:r w:rsidR="00C03B1F" w:rsidRPr="009E3BB8">
        <w:rPr>
          <w:b/>
          <w:lang w:val="en-US"/>
        </w:rPr>
        <w:t xml:space="preserve"> </w:t>
      </w:r>
      <w:r w:rsidR="00B1091B" w:rsidRPr="009E3BB8">
        <w:rPr>
          <w:b/>
          <w:lang w:val="en-US"/>
        </w:rPr>
        <w:t xml:space="preserve">AND THE ROLE OF HR: </w:t>
      </w:r>
    </w:p>
    <w:p w14:paraId="65655DCC" w14:textId="77777777" w:rsidR="00EF406F" w:rsidRPr="009E3BB8" w:rsidRDefault="00B1091B" w:rsidP="00FC6CFD">
      <w:pPr>
        <w:spacing w:line="360" w:lineRule="auto"/>
        <w:jc w:val="center"/>
        <w:rPr>
          <w:b/>
          <w:lang w:val="en-US"/>
        </w:rPr>
      </w:pPr>
      <w:r w:rsidRPr="009E3BB8">
        <w:rPr>
          <w:b/>
          <w:lang w:val="en-US"/>
        </w:rPr>
        <w:t>EMPLOYEE EXPERIENCES IN</w:t>
      </w:r>
      <w:r w:rsidR="00EF406F" w:rsidRPr="009E3BB8">
        <w:rPr>
          <w:b/>
          <w:lang w:val="en-US"/>
        </w:rPr>
        <w:t xml:space="preserve"> BRAZIL </w:t>
      </w:r>
    </w:p>
    <w:p w14:paraId="7CCC359F" w14:textId="77777777" w:rsidR="00EF406F" w:rsidRPr="009E3BB8" w:rsidRDefault="00EF406F" w:rsidP="00FC6CFD">
      <w:pPr>
        <w:spacing w:line="360" w:lineRule="auto"/>
        <w:jc w:val="center"/>
        <w:rPr>
          <w:b/>
          <w:lang w:val="en-US"/>
        </w:rPr>
      </w:pPr>
    </w:p>
    <w:p w14:paraId="4131FEC9" w14:textId="57D851D9" w:rsidR="008A5332" w:rsidRPr="009E3BB8" w:rsidRDefault="008A5332" w:rsidP="008A5332">
      <w:pPr>
        <w:tabs>
          <w:tab w:val="left" w:pos="7020"/>
        </w:tabs>
        <w:spacing w:line="360" w:lineRule="auto"/>
        <w:ind w:left="540" w:right="585"/>
        <w:jc w:val="both"/>
        <w:rPr>
          <w:lang w:val="en-US"/>
        </w:rPr>
      </w:pPr>
      <w:bookmarkStart w:id="1" w:name="_Hlk530564334"/>
      <w:r w:rsidRPr="009E3BB8">
        <w:rPr>
          <w:lang w:val="en-US"/>
        </w:rPr>
        <w:t xml:space="preserve">Work-life studies address an individual’s need to reconcile work and non-work aspects of life. With the increasing demands in both spheres, organizations have responded by developing policies and programs aimed at alleviating conflict and providing support for workers. However, the concepts of work-life balance and work-life conflict were constructed within a particular time and </w:t>
      </w:r>
      <w:r w:rsidR="00691DFC" w:rsidRPr="009E3BB8">
        <w:rPr>
          <w:lang w:val="en-US"/>
        </w:rPr>
        <w:t>place</w:t>
      </w:r>
      <w:r w:rsidRPr="009E3BB8">
        <w:rPr>
          <w:lang w:val="en-US"/>
        </w:rPr>
        <w:t xml:space="preserve"> and thus may be culture and context-specific. Despite an increasing trend in cross-cultural work-life studies, </w:t>
      </w:r>
      <w:r w:rsidR="00632EFA" w:rsidRPr="009E3BB8">
        <w:rPr>
          <w:lang w:val="en-US"/>
        </w:rPr>
        <w:t>most</w:t>
      </w:r>
      <w:r w:rsidRPr="009E3BB8">
        <w:rPr>
          <w:lang w:val="en-US"/>
        </w:rPr>
        <w:t xml:space="preserve"> research has focused on developed countries and a key issue remains examining whether theories, models and findings are valid in a less comparable setting. The present research contributes to this understanding by examining the work-life interface from the perspective of human resource professionals in Rio de Janeiro, Brazil. Findings suggest that there is little organizational support </w:t>
      </w:r>
      <w:r w:rsidR="00CD7FCC">
        <w:rPr>
          <w:lang w:val="en-US"/>
        </w:rPr>
        <w:t>beyond what is mandated by the government</w:t>
      </w:r>
      <w:r w:rsidR="00D933E1">
        <w:rPr>
          <w:lang w:val="en-US"/>
        </w:rPr>
        <w:t xml:space="preserve"> and </w:t>
      </w:r>
      <w:r w:rsidR="00921C0B">
        <w:rPr>
          <w:lang w:val="en-US"/>
        </w:rPr>
        <w:t>the</w:t>
      </w:r>
      <w:r w:rsidR="00D933E1">
        <w:rPr>
          <w:lang w:val="en-US"/>
        </w:rPr>
        <w:t xml:space="preserve"> prevalence of informal arrangements</w:t>
      </w:r>
      <w:r w:rsidRPr="009E3BB8">
        <w:rPr>
          <w:lang w:val="en-US"/>
        </w:rPr>
        <w:t xml:space="preserve">. In addition, there is a </w:t>
      </w:r>
      <w:r w:rsidR="00CA1BBB" w:rsidRPr="009E3BB8">
        <w:rPr>
          <w:lang w:val="en-US"/>
        </w:rPr>
        <w:t xml:space="preserve">remarkable </w:t>
      </w:r>
      <w:r w:rsidRPr="009E3BB8">
        <w:rPr>
          <w:lang w:val="en-US"/>
        </w:rPr>
        <w:t xml:space="preserve">difference in terms of work-life provisions between Brazilian and </w:t>
      </w:r>
      <w:r w:rsidR="00D933E1">
        <w:rPr>
          <w:lang w:val="en-US"/>
        </w:rPr>
        <w:t>multina</w:t>
      </w:r>
      <w:r w:rsidRPr="009E3BB8">
        <w:rPr>
          <w:lang w:val="en-US"/>
        </w:rPr>
        <w:t xml:space="preserve">tional firms. </w:t>
      </w:r>
    </w:p>
    <w:p w14:paraId="36083FC2" w14:textId="77777777" w:rsidR="008A5332" w:rsidRPr="009E3BB8" w:rsidRDefault="008A5332" w:rsidP="008A5332">
      <w:pPr>
        <w:tabs>
          <w:tab w:val="left" w:pos="7020"/>
        </w:tabs>
        <w:spacing w:line="360" w:lineRule="auto"/>
        <w:jc w:val="both"/>
        <w:rPr>
          <w:lang w:val="en-US"/>
        </w:rPr>
      </w:pPr>
    </w:p>
    <w:p w14:paraId="7582CE0A" w14:textId="77777777" w:rsidR="008A5332" w:rsidRPr="009E3BB8" w:rsidRDefault="008A5332" w:rsidP="008A5332">
      <w:pPr>
        <w:tabs>
          <w:tab w:val="left" w:pos="720"/>
        </w:tabs>
        <w:spacing w:line="360" w:lineRule="auto"/>
        <w:jc w:val="both"/>
        <w:rPr>
          <w:lang w:val="en-US"/>
        </w:rPr>
      </w:pPr>
      <w:r w:rsidRPr="009E3BB8">
        <w:rPr>
          <w:lang w:val="en-US"/>
        </w:rPr>
        <w:t>Keywords: work-life interface, work-family interface, work-life support, organizational policies, human resources professionals, Brazil</w:t>
      </w:r>
    </w:p>
    <w:p w14:paraId="36274A4C" w14:textId="77777777" w:rsidR="00773A25" w:rsidRPr="009E3BB8" w:rsidRDefault="00773A25" w:rsidP="00FC6CFD">
      <w:pPr>
        <w:spacing w:line="360" w:lineRule="auto"/>
        <w:rPr>
          <w:b/>
          <w:lang w:val="en-US"/>
        </w:rPr>
      </w:pPr>
    </w:p>
    <w:p w14:paraId="1C5A1868" w14:textId="77777777" w:rsidR="00721023" w:rsidRPr="009E3BB8" w:rsidRDefault="00721023" w:rsidP="003A554B">
      <w:pPr>
        <w:spacing w:line="360" w:lineRule="auto"/>
        <w:jc w:val="both"/>
        <w:rPr>
          <w:lang w:val="es-ES_tradnl"/>
        </w:rPr>
      </w:pPr>
    </w:p>
    <w:p w14:paraId="47671C9B" w14:textId="4162F58E" w:rsidR="003A554B" w:rsidRPr="009E3BB8" w:rsidRDefault="003A554B" w:rsidP="00721023">
      <w:pPr>
        <w:spacing w:line="360" w:lineRule="auto"/>
        <w:ind w:left="567" w:right="565"/>
        <w:jc w:val="both"/>
        <w:rPr>
          <w:lang w:val="es-ES_tradnl"/>
        </w:rPr>
      </w:pPr>
      <w:r w:rsidRPr="009E3BB8">
        <w:rPr>
          <w:lang w:val="es-ES_tradnl"/>
        </w:rPr>
        <w:t xml:space="preserve">Los estudios de work-life (trabajo-vida) abordan la necesidad de un individuo de conciliar los aspectos laborales y no laborales de la vida. Con las crecientes demandas en ambos ámbitos, las organizaciones han respondido desarrollando políticas y programas destinados a aliviar los conflictos y brindar apoyo a los trabajadores. Sin embargo, los conceptos de equilibrio trabajo-vida y conflicto trabajo-vida fueron construidos dentro de un tiempo y lugar particulares y, por lo tanto, pueden ser específicos para una cultura y un contexto. A pesar de una tendencia creciente en los estudios interculturales de vida laboral, la mayoría de las investigaciones se han centrado en los países desarrollados y un tema clave sigue siendo examinar si las teorías, los modelos y los hallazgos son válidos en un contexto menos comparable. La presente investigación contribuye a esta comprensión al examinar la interfaz entre la vida laboral y personal desde la </w:t>
      </w:r>
      <w:r w:rsidRPr="009E3BB8">
        <w:rPr>
          <w:lang w:val="es-ES_tradnl"/>
        </w:rPr>
        <w:lastRenderedPageBreak/>
        <w:t xml:space="preserve">perspectiva de los profesionales de recursos humanos en Río de Janeiro, Brasil. </w:t>
      </w:r>
      <w:r w:rsidR="00921C0B" w:rsidRPr="000764B0">
        <w:rPr>
          <w:lang w:val="es-ES_tradnl"/>
        </w:rPr>
        <w:t>Los hallazgos sugieren que hay poco apoyo organizativo más allá de lo que exige el gobierno y la prevalencia de acuerdos informales</w:t>
      </w:r>
      <w:r w:rsidRPr="009E3BB8">
        <w:rPr>
          <w:lang w:val="es-ES_tradnl"/>
        </w:rPr>
        <w:t xml:space="preserve">. Además, existe una diferencia notable en cuanto a disposiciones trabajo-vida entre empresas brasileñas e </w:t>
      </w:r>
      <w:r w:rsidR="000559C5">
        <w:rPr>
          <w:lang w:val="es-ES_tradnl"/>
        </w:rPr>
        <w:t>multi</w:t>
      </w:r>
      <w:r w:rsidRPr="009E3BB8">
        <w:rPr>
          <w:lang w:val="es-ES_tradnl"/>
        </w:rPr>
        <w:t>nacionales.</w:t>
      </w:r>
    </w:p>
    <w:p w14:paraId="59C14371" w14:textId="77777777" w:rsidR="003A554B" w:rsidRPr="009E3BB8" w:rsidRDefault="003A554B" w:rsidP="003A554B">
      <w:pPr>
        <w:spacing w:line="360" w:lineRule="auto"/>
        <w:rPr>
          <w:b/>
          <w:lang w:val="es-ES_tradnl"/>
        </w:rPr>
      </w:pPr>
    </w:p>
    <w:p w14:paraId="66453DC9" w14:textId="77777777" w:rsidR="003A554B" w:rsidRPr="009E3BB8" w:rsidRDefault="003A554B" w:rsidP="003A554B">
      <w:pPr>
        <w:spacing w:line="360" w:lineRule="auto"/>
        <w:rPr>
          <w:lang w:val="es-ES_tradnl"/>
        </w:rPr>
      </w:pPr>
      <w:r w:rsidRPr="009E3BB8">
        <w:rPr>
          <w:lang w:val="es-ES_tradnl"/>
        </w:rPr>
        <w:t>Palabras clave: trabajo-vida, trabajo-familia, apoyo, políticas organizacionales, profesionales de recursos humanos, Brasil</w:t>
      </w:r>
    </w:p>
    <w:bookmarkEnd w:id="1"/>
    <w:p w14:paraId="09602BE7" w14:textId="77777777" w:rsidR="00471B2B" w:rsidRPr="009E3BB8" w:rsidRDefault="00471B2B" w:rsidP="003A554B">
      <w:pPr>
        <w:spacing w:line="360" w:lineRule="auto"/>
        <w:rPr>
          <w:b/>
        </w:rPr>
      </w:pPr>
    </w:p>
    <w:p w14:paraId="4980F544" w14:textId="77777777" w:rsidR="003A554B" w:rsidRPr="009E3BB8" w:rsidRDefault="003A554B" w:rsidP="00FC6CFD">
      <w:pPr>
        <w:spacing w:line="360" w:lineRule="auto"/>
        <w:rPr>
          <w:b/>
        </w:rPr>
      </w:pPr>
    </w:p>
    <w:p w14:paraId="734DFBF4" w14:textId="77777777" w:rsidR="00357C4C" w:rsidRPr="009E3BB8" w:rsidRDefault="00253681" w:rsidP="00FC6CFD">
      <w:pPr>
        <w:spacing w:line="360" w:lineRule="auto"/>
        <w:rPr>
          <w:b/>
          <w:color w:val="FF0000"/>
          <w:lang w:val="en-US"/>
        </w:rPr>
      </w:pPr>
      <w:r w:rsidRPr="009E3BB8">
        <w:rPr>
          <w:b/>
          <w:lang w:val="en-US"/>
        </w:rPr>
        <w:t>Introduction</w:t>
      </w:r>
    </w:p>
    <w:p w14:paraId="11C7C012" w14:textId="77777777" w:rsidR="00DB195D" w:rsidRPr="009E3BB8" w:rsidRDefault="00DB195D" w:rsidP="00FC6CFD">
      <w:pPr>
        <w:tabs>
          <w:tab w:val="left" w:pos="720"/>
        </w:tabs>
        <w:spacing w:line="360" w:lineRule="auto"/>
        <w:jc w:val="both"/>
        <w:rPr>
          <w:lang w:val="en-US"/>
        </w:rPr>
      </w:pPr>
    </w:p>
    <w:p w14:paraId="372032E7" w14:textId="35BC0A31" w:rsidR="00EF4A18" w:rsidRPr="009E3BB8" w:rsidRDefault="00EF4A18" w:rsidP="00EF4A18">
      <w:pPr>
        <w:tabs>
          <w:tab w:val="left" w:pos="720"/>
        </w:tabs>
        <w:spacing w:line="360" w:lineRule="auto"/>
        <w:jc w:val="both"/>
        <w:rPr>
          <w:lang w:val="en-US"/>
        </w:rPr>
      </w:pPr>
      <w:r w:rsidRPr="009E3BB8">
        <w:rPr>
          <w:lang w:val="en-US"/>
        </w:rPr>
        <w:t>Discussions on work-life issues have become more prominent worldwide due to the increasing demands confronted by individuals from the separate, and often conflicting, spheres of work and home and the sometimes ‘permeable boundaries’ between these two domains (Poelmans, 2005). These issues are overwhelmingly universal</w:t>
      </w:r>
      <w:r w:rsidR="002435F0" w:rsidRPr="009E3BB8">
        <w:rPr>
          <w:lang w:val="en-US"/>
        </w:rPr>
        <w:t>. H</w:t>
      </w:r>
      <w:r w:rsidRPr="009E3BB8">
        <w:rPr>
          <w:lang w:val="en-US"/>
        </w:rPr>
        <w:t>owever, they may affect individuals, organi</w:t>
      </w:r>
      <w:r w:rsidR="002003A6" w:rsidRPr="009E3BB8">
        <w:rPr>
          <w:lang w:val="en-US"/>
        </w:rPr>
        <w:t>za</w:t>
      </w:r>
      <w:r w:rsidRPr="009E3BB8">
        <w:rPr>
          <w:lang w:val="en-US"/>
        </w:rPr>
        <w:t xml:space="preserve">tions, institutions and countries differently, since theories, models and findings may not be valid in a less comparable setting (Kossek et al., 2010; Poelmans, 2005; Spector et al., 2004). Indeed, the very concept of work-life balance or the lack thereof was constructed within a particular time and place. Thus, it may be culture and context-specific (De Bruin &amp; Dupuis, 2004; Lewis, Gambles &amp; Rapoport, 2007). Even if the types of issues addressed within work-family policies are generally expanding, what is considered </w:t>
      </w:r>
      <w:r w:rsidR="002435F0" w:rsidRPr="009E3BB8">
        <w:rPr>
          <w:lang w:val="en-US"/>
        </w:rPr>
        <w:t xml:space="preserve">to be </w:t>
      </w:r>
      <w:r w:rsidRPr="009E3BB8">
        <w:rPr>
          <w:lang w:val="en-US"/>
        </w:rPr>
        <w:t xml:space="preserve">a work-family or work-life issue can vary greatly from country to country (Kossek, 2015).  </w:t>
      </w:r>
    </w:p>
    <w:p w14:paraId="694DA2E1" w14:textId="77777777" w:rsidR="00EF4A18" w:rsidRPr="009E3BB8" w:rsidRDefault="00EF4A18" w:rsidP="00EF4A18">
      <w:pPr>
        <w:tabs>
          <w:tab w:val="left" w:pos="720"/>
        </w:tabs>
        <w:spacing w:line="360" w:lineRule="auto"/>
        <w:jc w:val="both"/>
        <w:rPr>
          <w:lang w:val="en-US"/>
        </w:rPr>
      </w:pPr>
    </w:p>
    <w:p w14:paraId="626E7F35" w14:textId="0C731B63" w:rsidR="00EF4A18" w:rsidRPr="009E3BB8" w:rsidRDefault="00EF4A18" w:rsidP="00EF4A18">
      <w:pPr>
        <w:tabs>
          <w:tab w:val="left" w:pos="720"/>
        </w:tabs>
        <w:spacing w:line="360" w:lineRule="auto"/>
        <w:jc w:val="both"/>
        <w:rPr>
          <w:lang w:val="en-US"/>
        </w:rPr>
      </w:pPr>
      <w:r w:rsidRPr="009E3BB8">
        <w:rPr>
          <w:lang w:val="en-US"/>
        </w:rPr>
        <w:t>Most work-life research was originally conducted in Anglo-Saxon countries (58% in the U</w:t>
      </w:r>
      <w:r w:rsidR="005806D1">
        <w:rPr>
          <w:lang w:val="en-US"/>
        </w:rPr>
        <w:t xml:space="preserve">nited </w:t>
      </w:r>
      <w:r w:rsidRPr="009E3BB8">
        <w:rPr>
          <w:lang w:val="en-US"/>
        </w:rPr>
        <w:t>S</w:t>
      </w:r>
      <w:r w:rsidR="005806D1">
        <w:rPr>
          <w:lang w:val="en-US"/>
        </w:rPr>
        <w:t>tates</w:t>
      </w:r>
      <w:r w:rsidRPr="009E3BB8">
        <w:rPr>
          <w:lang w:val="en-US"/>
        </w:rPr>
        <w:t xml:space="preserve">) with very few studies coming from regions such as South America and Africa (Chang et al., 2009). More recently, a new wave of research has targeted countries other than the United States. For example, studies by </w:t>
      </w:r>
      <w:proofErr w:type="spellStart"/>
      <w:r w:rsidRPr="009E3BB8">
        <w:rPr>
          <w:lang w:val="en-US"/>
        </w:rPr>
        <w:t>Abendroth</w:t>
      </w:r>
      <w:proofErr w:type="spellEnd"/>
      <w:r w:rsidRPr="009E3BB8">
        <w:rPr>
          <w:lang w:val="en-US"/>
        </w:rPr>
        <w:t xml:space="preserve"> and Den </w:t>
      </w:r>
      <w:proofErr w:type="spellStart"/>
      <w:r w:rsidRPr="009E3BB8">
        <w:rPr>
          <w:lang w:val="en-US"/>
        </w:rPr>
        <w:t>Dulk</w:t>
      </w:r>
      <w:proofErr w:type="spellEnd"/>
      <w:r w:rsidRPr="009E3BB8">
        <w:rPr>
          <w:lang w:val="en-US"/>
        </w:rPr>
        <w:t xml:space="preserve"> (2011) and Den Dulk and colleagues (2013) have shown </w:t>
      </w:r>
      <w:r w:rsidR="002435F0" w:rsidRPr="009E3BB8">
        <w:rPr>
          <w:lang w:val="en-US"/>
        </w:rPr>
        <w:t xml:space="preserve">there to be </w:t>
      </w:r>
      <w:r w:rsidRPr="009E3BB8">
        <w:rPr>
          <w:lang w:val="en-US"/>
        </w:rPr>
        <w:t xml:space="preserve">a variety of nuances in the European work-life interface and the way </w:t>
      </w:r>
      <w:r w:rsidR="002435F0" w:rsidRPr="009E3BB8">
        <w:rPr>
          <w:lang w:val="en-US"/>
        </w:rPr>
        <w:t xml:space="preserve">that </w:t>
      </w:r>
      <w:r w:rsidRPr="009E3BB8">
        <w:rPr>
          <w:lang w:val="en-US"/>
        </w:rPr>
        <w:t>governments, organi</w:t>
      </w:r>
      <w:r w:rsidR="006E2B7C" w:rsidRPr="009E3BB8">
        <w:rPr>
          <w:lang w:val="en-US"/>
        </w:rPr>
        <w:t>z</w:t>
      </w:r>
      <w:r w:rsidRPr="009E3BB8">
        <w:rPr>
          <w:lang w:val="en-US"/>
        </w:rPr>
        <w:t xml:space="preserve">ations and individuals interact. In addition, India and other Eastern countries have received increasing attention and reached an international audience (e.g. Rajadhyaksha, 2012).  </w:t>
      </w:r>
    </w:p>
    <w:p w14:paraId="4412FC8E" w14:textId="77777777" w:rsidR="00EF4A18" w:rsidRPr="009E3BB8" w:rsidRDefault="00EF4A18" w:rsidP="00EF4A18">
      <w:pPr>
        <w:tabs>
          <w:tab w:val="left" w:pos="720"/>
        </w:tabs>
        <w:spacing w:line="360" w:lineRule="auto"/>
        <w:jc w:val="both"/>
        <w:rPr>
          <w:lang w:val="en-US"/>
        </w:rPr>
      </w:pPr>
    </w:p>
    <w:p w14:paraId="276FA76F" w14:textId="36FE64A1" w:rsidR="00EF4A18" w:rsidRPr="009E3BB8" w:rsidRDefault="00EF4A18" w:rsidP="00EF4A18">
      <w:pPr>
        <w:tabs>
          <w:tab w:val="left" w:pos="720"/>
        </w:tabs>
        <w:spacing w:line="360" w:lineRule="auto"/>
        <w:jc w:val="both"/>
        <w:rPr>
          <w:lang w:val="en-US"/>
        </w:rPr>
      </w:pPr>
      <w:r w:rsidRPr="009E3BB8">
        <w:rPr>
          <w:lang w:val="en-US"/>
        </w:rPr>
        <w:lastRenderedPageBreak/>
        <w:t>Very few scholarly articles have been published about work-life in Brazil (Torres, 2009).  A few cross-cultural studies have included the country for data collection (e.g</w:t>
      </w:r>
      <w:r w:rsidR="00125166" w:rsidRPr="009E3BB8">
        <w:rPr>
          <w:lang w:val="en-US"/>
        </w:rPr>
        <w:t>.</w:t>
      </w:r>
      <w:r w:rsidRPr="009E3BB8">
        <w:rPr>
          <w:lang w:val="en-US"/>
        </w:rPr>
        <w:t xml:space="preserve"> Carlier et al., 2012; Ruiz-Gutierrez et al., 2012), which</w:t>
      </w:r>
      <w:r w:rsidR="00125166" w:rsidRPr="009E3BB8">
        <w:rPr>
          <w:lang w:val="en-US"/>
        </w:rPr>
        <w:t xml:space="preserve"> has</w:t>
      </w:r>
      <w:r w:rsidRPr="009E3BB8">
        <w:rPr>
          <w:lang w:val="en-US"/>
        </w:rPr>
        <w:t xml:space="preserve"> led to interesting cross-cultural findings. For example, Carlier and colleagues (2012) suggested that, when compared to Spain, Latin American countries tend to have more companies that are supportive of work-family balance</w:t>
      </w:r>
      <w:r w:rsidR="00125166" w:rsidRPr="009E3BB8">
        <w:rPr>
          <w:lang w:val="en-US"/>
        </w:rPr>
        <w:t>. N</w:t>
      </w:r>
      <w:r w:rsidRPr="009E3BB8">
        <w:rPr>
          <w:lang w:val="en-US"/>
        </w:rPr>
        <w:t xml:space="preserve">onetheless, fewer formal policies are present. At the individual level, a study by Ruiz-Gutierrez et al (2012) found </w:t>
      </w:r>
      <w:r w:rsidR="00125166" w:rsidRPr="009E3BB8">
        <w:rPr>
          <w:lang w:val="en-US"/>
        </w:rPr>
        <w:t xml:space="preserve">there to be </w:t>
      </w:r>
      <w:r w:rsidRPr="009E3BB8">
        <w:rPr>
          <w:lang w:val="en-US"/>
        </w:rPr>
        <w:t xml:space="preserve">significant differences in work-family values </w:t>
      </w:r>
      <w:r w:rsidR="00125166" w:rsidRPr="009E3BB8">
        <w:rPr>
          <w:lang w:val="en-US"/>
        </w:rPr>
        <w:t xml:space="preserve">when </w:t>
      </w:r>
      <w:r w:rsidRPr="009E3BB8">
        <w:rPr>
          <w:lang w:val="en-US"/>
        </w:rPr>
        <w:t>comparing four Latin American countries. Other than that, the local production of work-life literature has been slim and has often focused on the quality of work life, addressing issues such as health in the workplace and employee well</w:t>
      </w:r>
      <w:r w:rsidR="00125166" w:rsidRPr="009E3BB8">
        <w:rPr>
          <w:lang w:val="en-US"/>
        </w:rPr>
        <w:t>-</w:t>
      </w:r>
      <w:r w:rsidRPr="009E3BB8">
        <w:rPr>
          <w:lang w:val="en-US"/>
        </w:rPr>
        <w:t xml:space="preserve">being (Ferreira et al., 2009; </w:t>
      </w:r>
      <w:proofErr w:type="spellStart"/>
      <w:r w:rsidRPr="009E3BB8">
        <w:rPr>
          <w:lang w:val="en-US"/>
        </w:rPr>
        <w:t>Lobel</w:t>
      </w:r>
      <w:proofErr w:type="spellEnd"/>
      <w:r w:rsidRPr="009E3BB8">
        <w:rPr>
          <w:lang w:val="en-US"/>
        </w:rPr>
        <w:t xml:space="preserve">, 2013; Martinez &amp; </w:t>
      </w:r>
      <w:proofErr w:type="spellStart"/>
      <w:r w:rsidRPr="009E3BB8">
        <w:rPr>
          <w:lang w:val="en-US"/>
        </w:rPr>
        <w:t>Latorre</w:t>
      </w:r>
      <w:proofErr w:type="spellEnd"/>
      <w:r w:rsidRPr="009E3BB8">
        <w:rPr>
          <w:lang w:val="en-US"/>
        </w:rPr>
        <w:t>, 2006).</w:t>
      </w:r>
    </w:p>
    <w:p w14:paraId="01770A9F" w14:textId="77777777" w:rsidR="00EF4A18" w:rsidRPr="009E3BB8" w:rsidRDefault="00EF4A18" w:rsidP="00EF4A18">
      <w:pPr>
        <w:tabs>
          <w:tab w:val="left" w:pos="720"/>
        </w:tabs>
        <w:spacing w:line="360" w:lineRule="auto"/>
        <w:jc w:val="both"/>
        <w:rPr>
          <w:lang w:val="en-US"/>
        </w:rPr>
      </w:pPr>
    </w:p>
    <w:p w14:paraId="4EDF1934" w14:textId="36EE4D6D" w:rsidR="00EF4A18" w:rsidRPr="009E3BB8" w:rsidRDefault="00EF4A18" w:rsidP="00EF4A18">
      <w:pPr>
        <w:tabs>
          <w:tab w:val="left" w:pos="720"/>
        </w:tabs>
        <w:spacing w:line="360" w:lineRule="auto"/>
        <w:jc w:val="both"/>
        <w:rPr>
          <w:lang w:val="en-US"/>
        </w:rPr>
      </w:pPr>
      <w:r w:rsidRPr="009E3BB8">
        <w:rPr>
          <w:lang w:val="en-US"/>
        </w:rPr>
        <w:t xml:space="preserve">Brazil has been known for significant inequalities alongside a rhetoric of equality (Lovell, 1999; Melo, 2005). </w:t>
      </w:r>
      <w:r w:rsidR="00143FC6">
        <w:rPr>
          <w:lang w:val="en-US"/>
        </w:rPr>
        <w:t>Although l</w:t>
      </w:r>
      <w:r w:rsidRPr="009E3BB8">
        <w:rPr>
          <w:lang w:val="en-US"/>
        </w:rPr>
        <w:t>abor statistics have shown an increase in women´s participation in the workforce</w:t>
      </w:r>
      <w:r w:rsidR="00143FC6">
        <w:rPr>
          <w:lang w:val="en-US"/>
        </w:rPr>
        <w:t xml:space="preserve">, </w:t>
      </w:r>
      <w:r w:rsidRPr="009E3BB8">
        <w:rPr>
          <w:lang w:val="en-US"/>
        </w:rPr>
        <w:t xml:space="preserve">considerable differences in wages and status remain </w:t>
      </w:r>
      <w:r w:rsidR="00143FC6">
        <w:rPr>
          <w:lang w:val="en-US"/>
        </w:rPr>
        <w:t xml:space="preserve">between men and women </w:t>
      </w:r>
      <w:r w:rsidRPr="009E3BB8">
        <w:rPr>
          <w:lang w:val="en-US"/>
        </w:rPr>
        <w:t xml:space="preserve">(IPEA, 2014). Furthermore, authors have highlighted </w:t>
      </w:r>
      <w:r w:rsidR="00125166" w:rsidRPr="009E3BB8">
        <w:rPr>
          <w:lang w:val="en-US"/>
        </w:rPr>
        <w:t xml:space="preserve">the </w:t>
      </w:r>
      <w:r w:rsidRPr="009E3BB8">
        <w:rPr>
          <w:lang w:val="en-US"/>
        </w:rPr>
        <w:t xml:space="preserve">key cultural dimensions of the Latin American context that impact </w:t>
      </w:r>
      <w:r w:rsidR="00143FC6">
        <w:rPr>
          <w:lang w:val="en-US"/>
        </w:rPr>
        <w:t xml:space="preserve">the </w:t>
      </w:r>
      <w:r w:rsidRPr="009E3BB8">
        <w:rPr>
          <w:lang w:val="en-US"/>
        </w:rPr>
        <w:t xml:space="preserve">work-life </w:t>
      </w:r>
      <w:r w:rsidR="00143FC6">
        <w:rPr>
          <w:lang w:val="en-US"/>
        </w:rPr>
        <w:t xml:space="preserve">interface </w:t>
      </w:r>
      <w:r w:rsidRPr="009E3BB8">
        <w:rPr>
          <w:lang w:val="en-US"/>
        </w:rPr>
        <w:t xml:space="preserve">such as </w:t>
      </w:r>
      <w:r w:rsidRPr="009E3BB8">
        <w:rPr>
          <w:i/>
          <w:lang w:val="en-US"/>
        </w:rPr>
        <w:t>machismo</w:t>
      </w:r>
      <w:r w:rsidRPr="009E3BB8">
        <w:rPr>
          <w:lang w:val="en-US"/>
        </w:rPr>
        <w:t>, a fluid approach to rules (</w:t>
      </w:r>
      <w:proofErr w:type="spellStart"/>
      <w:r w:rsidRPr="009E3BB8">
        <w:rPr>
          <w:lang w:val="en-US"/>
        </w:rPr>
        <w:t>Sorj</w:t>
      </w:r>
      <w:proofErr w:type="spellEnd"/>
      <w:r w:rsidRPr="009E3BB8">
        <w:rPr>
          <w:lang w:val="en-US"/>
        </w:rPr>
        <w:t xml:space="preserve"> et al., 2004), family collectivism and long work</w:t>
      </w:r>
      <w:r w:rsidR="00125166" w:rsidRPr="009E3BB8">
        <w:rPr>
          <w:lang w:val="en-US"/>
        </w:rPr>
        <w:t>ing</w:t>
      </w:r>
      <w:r w:rsidRPr="009E3BB8">
        <w:rPr>
          <w:lang w:val="en-US"/>
        </w:rPr>
        <w:t xml:space="preserve"> hours (Poelmans, 2005; Spector et al., 2004). </w:t>
      </w:r>
    </w:p>
    <w:p w14:paraId="5FD6B682" w14:textId="77777777" w:rsidR="0087228E" w:rsidRPr="009E3BB8" w:rsidRDefault="0087228E" w:rsidP="00FC6CFD">
      <w:pPr>
        <w:tabs>
          <w:tab w:val="left" w:pos="720"/>
        </w:tabs>
        <w:spacing w:line="360" w:lineRule="auto"/>
        <w:jc w:val="both"/>
        <w:rPr>
          <w:lang w:val="en-US"/>
        </w:rPr>
      </w:pPr>
    </w:p>
    <w:p w14:paraId="4B247DA1" w14:textId="519074DD" w:rsidR="00C44FA0" w:rsidRPr="009E3BB8" w:rsidRDefault="00CA1BBB" w:rsidP="00FC6CFD">
      <w:pPr>
        <w:tabs>
          <w:tab w:val="left" w:pos="720"/>
        </w:tabs>
        <w:spacing w:line="360" w:lineRule="auto"/>
        <w:jc w:val="both"/>
        <w:rPr>
          <w:lang w:val="en-US"/>
        </w:rPr>
      </w:pPr>
      <w:r w:rsidRPr="009E3BB8">
        <w:rPr>
          <w:lang w:val="en-US"/>
        </w:rPr>
        <w:t xml:space="preserve">Indeed, </w:t>
      </w:r>
      <w:r w:rsidR="00143FC6">
        <w:rPr>
          <w:lang w:val="en-US"/>
        </w:rPr>
        <w:t>several</w:t>
      </w:r>
      <w:r w:rsidR="00125166" w:rsidRPr="009E3BB8">
        <w:rPr>
          <w:lang w:val="en-US"/>
        </w:rPr>
        <w:t xml:space="preserve"> </w:t>
      </w:r>
      <w:r w:rsidRPr="009E3BB8">
        <w:rPr>
          <w:lang w:val="en-US"/>
        </w:rPr>
        <w:t>u</w:t>
      </w:r>
      <w:r w:rsidR="0087228E" w:rsidRPr="009E3BB8">
        <w:rPr>
          <w:lang w:val="en-US"/>
        </w:rPr>
        <w:t xml:space="preserve">nique characteristics distinguish Brazil from Anglo-Saxon countries. </w:t>
      </w:r>
      <w:r w:rsidR="008358FD" w:rsidRPr="009E3BB8">
        <w:rPr>
          <w:lang w:val="en-US"/>
        </w:rPr>
        <w:t>First</w:t>
      </w:r>
      <w:r w:rsidR="00DF5029" w:rsidRPr="009E3BB8">
        <w:rPr>
          <w:lang w:val="en-US"/>
        </w:rPr>
        <w:t>ly</w:t>
      </w:r>
      <w:r w:rsidR="008358FD" w:rsidRPr="009E3BB8">
        <w:rPr>
          <w:lang w:val="en-US"/>
        </w:rPr>
        <w:t>,</w:t>
      </w:r>
      <w:r w:rsidR="0087228E" w:rsidRPr="009E3BB8">
        <w:rPr>
          <w:lang w:val="en-US"/>
        </w:rPr>
        <w:t xml:space="preserve"> there is a staggering amount of unregulated work and access to organi</w:t>
      </w:r>
      <w:r w:rsidR="00125166" w:rsidRPr="009E3BB8">
        <w:rPr>
          <w:lang w:val="en-US"/>
        </w:rPr>
        <w:t>z</w:t>
      </w:r>
      <w:r w:rsidR="0087228E" w:rsidRPr="009E3BB8">
        <w:rPr>
          <w:lang w:val="en-US"/>
        </w:rPr>
        <w:t>ational policies</w:t>
      </w:r>
      <w:r w:rsidR="00125166" w:rsidRPr="009E3BB8">
        <w:rPr>
          <w:lang w:val="en-US"/>
        </w:rPr>
        <w:t xml:space="preserve"> that</w:t>
      </w:r>
      <w:r w:rsidR="0087228E" w:rsidRPr="009E3BB8">
        <w:rPr>
          <w:lang w:val="en-US"/>
        </w:rPr>
        <w:t xml:space="preserve"> is available to </w:t>
      </w:r>
      <w:r w:rsidR="00143FC6">
        <w:rPr>
          <w:lang w:val="en-US"/>
        </w:rPr>
        <w:t xml:space="preserve">only a </w:t>
      </w:r>
      <w:r w:rsidR="0087228E" w:rsidRPr="009E3BB8">
        <w:rPr>
          <w:lang w:val="en-US"/>
        </w:rPr>
        <w:t xml:space="preserve">few registered </w:t>
      </w:r>
      <w:r w:rsidR="00C44FA0" w:rsidRPr="009E3BB8">
        <w:rPr>
          <w:lang w:val="en-US"/>
        </w:rPr>
        <w:t>workers</w:t>
      </w:r>
      <w:r w:rsidR="008358FD" w:rsidRPr="009E3BB8">
        <w:rPr>
          <w:lang w:val="en-US"/>
        </w:rPr>
        <w:t xml:space="preserve"> (</w:t>
      </w:r>
      <w:proofErr w:type="spellStart"/>
      <w:r w:rsidR="008358FD" w:rsidRPr="009E3BB8">
        <w:rPr>
          <w:lang w:val="en-US"/>
        </w:rPr>
        <w:t>Sorj</w:t>
      </w:r>
      <w:proofErr w:type="spellEnd"/>
      <w:r w:rsidR="008358FD" w:rsidRPr="009E3BB8">
        <w:rPr>
          <w:lang w:val="en-US"/>
        </w:rPr>
        <w:t xml:space="preserve"> et al., 2004).</w:t>
      </w:r>
      <w:r w:rsidR="00C44FA0" w:rsidRPr="009E3BB8">
        <w:rPr>
          <w:lang w:val="en-US"/>
        </w:rPr>
        <w:t xml:space="preserve"> More specifically, about half of the Brazilian population works under informal arrangements, without a proper </w:t>
      </w:r>
      <w:r w:rsidR="00B376C2" w:rsidRPr="009E3BB8">
        <w:rPr>
          <w:lang w:val="en-US"/>
        </w:rPr>
        <w:t>“</w:t>
      </w:r>
      <w:r w:rsidR="00C44FA0" w:rsidRPr="009E3BB8">
        <w:rPr>
          <w:lang w:val="en-US"/>
        </w:rPr>
        <w:t>work card</w:t>
      </w:r>
      <w:r w:rsidR="00B376C2" w:rsidRPr="009E3BB8">
        <w:rPr>
          <w:lang w:val="en-US"/>
        </w:rPr>
        <w:t>”</w:t>
      </w:r>
      <w:r w:rsidR="00C44FA0" w:rsidRPr="009E3BB8">
        <w:rPr>
          <w:lang w:val="en-US"/>
        </w:rPr>
        <w:t>, and therefore</w:t>
      </w:r>
      <w:r w:rsidR="00143FC6">
        <w:rPr>
          <w:lang w:val="en-US"/>
        </w:rPr>
        <w:t>,</w:t>
      </w:r>
      <w:r w:rsidR="00C44FA0" w:rsidRPr="009E3BB8">
        <w:rPr>
          <w:lang w:val="en-US"/>
        </w:rPr>
        <w:t xml:space="preserve"> is </w:t>
      </w:r>
      <w:r w:rsidR="00143FC6">
        <w:rPr>
          <w:lang w:val="en-US"/>
        </w:rPr>
        <w:t>excluded</w:t>
      </w:r>
      <w:r w:rsidR="00C44FA0" w:rsidRPr="009E3BB8">
        <w:rPr>
          <w:lang w:val="en-US"/>
        </w:rPr>
        <w:t xml:space="preserve"> from </w:t>
      </w:r>
      <w:r w:rsidR="00143FC6">
        <w:rPr>
          <w:lang w:val="en-US"/>
        </w:rPr>
        <w:t>benefiting from</w:t>
      </w:r>
      <w:r w:rsidR="00125166" w:rsidRPr="009E3BB8">
        <w:rPr>
          <w:lang w:val="en-US"/>
        </w:rPr>
        <w:t xml:space="preserve"> </w:t>
      </w:r>
      <w:r w:rsidR="00C44FA0" w:rsidRPr="009E3BB8">
        <w:rPr>
          <w:lang w:val="en-US"/>
        </w:rPr>
        <w:t>labor legislation provided by the state</w:t>
      </w:r>
      <w:r w:rsidR="00014C83" w:rsidRPr="009E3BB8">
        <w:rPr>
          <w:lang w:val="en-US"/>
        </w:rPr>
        <w:t xml:space="preserve"> such as unemployment security and pension funds</w:t>
      </w:r>
      <w:r w:rsidR="00C44FA0" w:rsidRPr="009E3BB8">
        <w:rPr>
          <w:lang w:val="en-US"/>
        </w:rPr>
        <w:t xml:space="preserve"> (IBGE, 2013). The “work card” or </w:t>
      </w:r>
      <w:proofErr w:type="spellStart"/>
      <w:r w:rsidR="00C44FA0" w:rsidRPr="009E3BB8">
        <w:rPr>
          <w:i/>
          <w:lang w:val="en-US"/>
        </w:rPr>
        <w:t>carteira</w:t>
      </w:r>
      <w:proofErr w:type="spellEnd"/>
      <w:r w:rsidR="0006010A">
        <w:rPr>
          <w:i/>
          <w:lang w:val="en-US"/>
        </w:rPr>
        <w:t xml:space="preserve"> </w:t>
      </w:r>
      <w:r w:rsidR="00C44FA0" w:rsidRPr="009E3BB8">
        <w:rPr>
          <w:i/>
          <w:lang w:val="en-US"/>
        </w:rPr>
        <w:t xml:space="preserve">de </w:t>
      </w:r>
      <w:proofErr w:type="spellStart"/>
      <w:r w:rsidR="00C44FA0" w:rsidRPr="009E3BB8">
        <w:rPr>
          <w:i/>
          <w:lang w:val="en-US"/>
        </w:rPr>
        <w:t>trabalho</w:t>
      </w:r>
      <w:proofErr w:type="spellEnd"/>
      <w:r w:rsidR="00C44FA0" w:rsidRPr="009E3BB8">
        <w:rPr>
          <w:lang w:val="en-US"/>
        </w:rPr>
        <w:t xml:space="preserve">, is an official </w:t>
      </w:r>
      <w:r w:rsidR="00014C83" w:rsidRPr="009E3BB8">
        <w:rPr>
          <w:lang w:val="en-US"/>
        </w:rPr>
        <w:t xml:space="preserve">obligatory </w:t>
      </w:r>
      <w:r w:rsidR="00C44FA0" w:rsidRPr="009E3BB8">
        <w:rPr>
          <w:lang w:val="en-US"/>
        </w:rPr>
        <w:t xml:space="preserve">work document </w:t>
      </w:r>
      <w:r w:rsidR="00014C83" w:rsidRPr="009E3BB8">
        <w:rPr>
          <w:lang w:val="en-US"/>
        </w:rPr>
        <w:t xml:space="preserve">created in 1932 </w:t>
      </w:r>
      <w:r w:rsidR="00C44FA0" w:rsidRPr="009E3BB8">
        <w:rPr>
          <w:lang w:val="en-US"/>
        </w:rPr>
        <w:t xml:space="preserve">that registers </w:t>
      </w:r>
      <w:r w:rsidR="00A82367" w:rsidRPr="009E3BB8">
        <w:rPr>
          <w:lang w:val="en-US"/>
        </w:rPr>
        <w:t>all</w:t>
      </w:r>
      <w:r w:rsidR="00C44FA0" w:rsidRPr="009E3BB8">
        <w:rPr>
          <w:lang w:val="en-US"/>
        </w:rPr>
        <w:t xml:space="preserve"> employment contracts</w:t>
      </w:r>
      <w:r w:rsidR="00125166" w:rsidRPr="009E3BB8">
        <w:rPr>
          <w:lang w:val="en-US"/>
        </w:rPr>
        <w:t xml:space="preserve"> </w:t>
      </w:r>
      <w:r w:rsidR="00143FC6">
        <w:rPr>
          <w:lang w:val="en-US"/>
        </w:rPr>
        <w:t>an</w:t>
      </w:r>
      <w:r w:rsidR="00C44FA0" w:rsidRPr="009E3BB8">
        <w:rPr>
          <w:lang w:val="en-US"/>
        </w:rPr>
        <w:t xml:space="preserve"> individual has signed</w:t>
      </w:r>
      <w:r w:rsidRPr="009E3BB8">
        <w:rPr>
          <w:lang w:val="en-US"/>
        </w:rPr>
        <w:t xml:space="preserve"> (MTE, 2016)</w:t>
      </w:r>
      <w:r w:rsidR="00C44FA0" w:rsidRPr="009E3BB8">
        <w:rPr>
          <w:lang w:val="en-US"/>
        </w:rPr>
        <w:t xml:space="preserve">. </w:t>
      </w:r>
    </w:p>
    <w:p w14:paraId="51F4729D" w14:textId="77777777" w:rsidR="008358FD" w:rsidRPr="009E3BB8" w:rsidRDefault="008358FD" w:rsidP="00FC6CFD">
      <w:pPr>
        <w:tabs>
          <w:tab w:val="left" w:pos="720"/>
        </w:tabs>
        <w:spacing w:line="360" w:lineRule="auto"/>
        <w:jc w:val="both"/>
        <w:rPr>
          <w:lang w:val="en-US"/>
        </w:rPr>
      </w:pPr>
    </w:p>
    <w:p w14:paraId="29DDC4CF" w14:textId="6F1D2BBB" w:rsidR="008B58CC" w:rsidRPr="009E3BB8" w:rsidRDefault="0087228E" w:rsidP="00FC6CFD">
      <w:pPr>
        <w:tabs>
          <w:tab w:val="left" w:pos="720"/>
        </w:tabs>
        <w:spacing w:line="360" w:lineRule="auto"/>
        <w:jc w:val="both"/>
        <w:rPr>
          <w:lang w:val="en-US"/>
        </w:rPr>
      </w:pPr>
      <w:r w:rsidRPr="009E3BB8">
        <w:rPr>
          <w:lang w:val="en-US"/>
        </w:rPr>
        <w:t xml:space="preserve">Secondly, </w:t>
      </w:r>
      <w:r w:rsidR="00332FDC" w:rsidRPr="009E3BB8">
        <w:rPr>
          <w:lang w:val="en-US"/>
        </w:rPr>
        <w:t xml:space="preserve">in Brazil, </w:t>
      </w:r>
      <w:r w:rsidR="008358FD" w:rsidRPr="009E3BB8">
        <w:rPr>
          <w:lang w:val="en-US"/>
        </w:rPr>
        <w:t>H</w:t>
      </w:r>
      <w:r w:rsidR="00C6744D" w:rsidRPr="009E3BB8">
        <w:rPr>
          <w:lang w:val="en-US"/>
        </w:rPr>
        <w:t xml:space="preserve">uman </w:t>
      </w:r>
      <w:r w:rsidR="008358FD" w:rsidRPr="009E3BB8">
        <w:rPr>
          <w:lang w:val="en-US"/>
        </w:rPr>
        <w:t>R</w:t>
      </w:r>
      <w:r w:rsidR="00C6744D" w:rsidRPr="009E3BB8">
        <w:rPr>
          <w:lang w:val="en-US"/>
        </w:rPr>
        <w:t>esources (HR)</w:t>
      </w:r>
      <w:r w:rsidR="00125166" w:rsidRPr="009E3BB8">
        <w:rPr>
          <w:lang w:val="en-US"/>
        </w:rPr>
        <w:t xml:space="preserve"> </w:t>
      </w:r>
      <w:r w:rsidR="008B6284" w:rsidRPr="009E3BB8">
        <w:rPr>
          <w:lang w:val="en-US"/>
        </w:rPr>
        <w:t xml:space="preserve">usually </w:t>
      </w:r>
      <w:r w:rsidR="00180CE6" w:rsidRPr="009E3BB8">
        <w:rPr>
          <w:lang w:val="en-US"/>
        </w:rPr>
        <w:t xml:space="preserve">does not have a prominent role in </w:t>
      </w:r>
      <w:r w:rsidR="00332FDC" w:rsidRPr="009E3BB8">
        <w:rPr>
          <w:lang w:val="en-US"/>
        </w:rPr>
        <w:t xml:space="preserve">developing and enacting </w:t>
      </w:r>
      <w:r w:rsidR="00180CE6" w:rsidRPr="009E3BB8">
        <w:rPr>
          <w:lang w:val="en-US"/>
        </w:rPr>
        <w:t xml:space="preserve">work-life </w:t>
      </w:r>
      <w:r w:rsidRPr="009E3BB8">
        <w:rPr>
          <w:lang w:val="en-US"/>
        </w:rPr>
        <w:t>policies</w:t>
      </w:r>
      <w:r w:rsidR="00180CE6" w:rsidRPr="009E3BB8">
        <w:rPr>
          <w:lang w:val="en-US"/>
        </w:rPr>
        <w:t xml:space="preserve">. For one, </w:t>
      </w:r>
      <w:r w:rsidR="00507162">
        <w:rPr>
          <w:lang w:val="en-US"/>
        </w:rPr>
        <w:t xml:space="preserve">any </w:t>
      </w:r>
      <w:r w:rsidR="00332FDC" w:rsidRPr="009E3BB8">
        <w:rPr>
          <w:lang w:val="en-US"/>
        </w:rPr>
        <w:t>work-</w:t>
      </w:r>
      <w:r w:rsidR="00B376C2" w:rsidRPr="009E3BB8">
        <w:rPr>
          <w:lang w:val="en-US"/>
        </w:rPr>
        <w:t xml:space="preserve">life </w:t>
      </w:r>
      <w:r w:rsidR="00180CE6" w:rsidRPr="009E3BB8">
        <w:rPr>
          <w:lang w:val="en-US"/>
        </w:rPr>
        <w:t xml:space="preserve">policies and programs offered </w:t>
      </w:r>
      <w:r w:rsidR="00AA2485" w:rsidRPr="009E3BB8">
        <w:rPr>
          <w:lang w:val="en-US"/>
        </w:rPr>
        <w:t>are</w:t>
      </w:r>
      <w:r w:rsidR="00125166" w:rsidRPr="009E3BB8">
        <w:rPr>
          <w:lang w:val="en-US"/>
        </w:rPr>
        <w:t xml:space="preserve"> </w:t>
      </w:r>
      <w:r w:rsidRPr="009E3BB8">
        <w:rPr>
          <w:lang w:val="en-US"/>
        </w:rPr>
        <w:t>impleme</w:t>
      </w:r>
      <w:r w:rsidR="008358FD" w:rsidRPr="009E3BB8">
        <w:rPr>
          <w:lang w:val="en-US"/>
        </w:rPr>
        <w:t>nted in a manner that can be described as</w:t>
      </w:r>
      <w:r w:rsidRPr="009E3BB8">
        <w:rPr>
          <w:lang w:val="en-US"/>
        </w:rPr>
        <w:t xml:space="preserve"> ‘timid’ (</w:t>
      </w:r>
      <w:proofErr w:type="spellStart"/>
      <w:r w:rsidRPr="009E3BB8">
        <w:rPr>
          <w:lang w:val="en-US"/>
        </w:rPr>
        <w:t>Sorj</w:t>
      </w:r>
      <w:proofErr w:type="spellEnd"/>
      <w:r w:rsidRPr="009E3BB8">
        <w:rPr>
          <w:lang w:val="en-US"/>
        </w:rPr>
        <w:t xml:space="preserve"> et al., 2004: 2). </w:t>
      </w:r>
      <w:r w:rsidR="00125166" w:rsidRPr="009E3BB8">
        <w:rPr>
          <w:lang w:val="en-US"/>
        </w:rPr>
        <w:t>R</w:t>
      </w:r>
      <w:r w:rsidR="008B58CC" w:rsidRPr="009E3BB8">
        <w:rPr>
          <w:lang w:val="en-US"/>
        </w:rPr>
        <w:t xml:space="preserve">esearch </w:t>
      </w:r>
      <w:r w:rsidR="00125166" w:rsidRPr="009E3BB8">
        <w:rPr>
          <w:lang w:val="en-US"/>
        </w:rPr>
        <w:t xml:space="preserve">also </w:t>
      </w:r>
      <w:r w:rsidR="008B58CC" w:rsidRPr="009E3BB8">
        <w:rPr>
          <w:lang w:val="en-US"/>
        </w:rPr>
        <w:t xml:space="preserve">suggests that strategic HR is still in its infancy </w:t>
      </w:r>
      <w:r w:rsidR="00CA1BBB" w:rsidRPr="009E3BB8">
        <w:rPr>
          <w:lang w:val="en-US"/>
        </w:rPr>
        <w:t>in Brazil</w:t>
      </w:r>
      <w:r w:rsidR="00125166" w:rsidRPr="009E3BB8">
        <w:rPr>
          <w:lang w:val="en-US"/>
        </w:rPr>
        <w:t>,</w:t>
      </w:r>
      <w:r w:rsidR="00CA1BBB" w:rsidRPr="009E3BB8">
        <w:rPr>
          <w:lang w:val="en-US"/>
        </w:rPr>
        <w:t xml:space="preserve"> </w:t>
      </w:r>
      <w:r w:rsidR="008B58CC" w:rsidRPr="009E3BB8">
        <w:rPr>
          <w:lang w:val="en-US"/>
        </w:rPr>
        <w:t xml:space="preserve">as it is largely operational (Coda &amp; Falcone, 2004; </w:t>
      </w:r>
      <w:proofErr w:type="spellStart"/>
      <w:r w:rsidR="008B58CC" w:rsidRPr="009E3BB8">
        <w:rPr>
          <w:lang w:val="en-US"/>
        </w:rPr>
        <w:t>Tanure</w:t>
      </w:r>
      <w:proofErr w:type="spellEnd"/>
      <w:r w:rsidR="008B58CC" w:rsidRPr="009E3BB8">
        <w:rPr>
          <w:lang w:val="en-US"/>
        </w:rPr>
        <w:t xml:space="preserve"> et al., 2010). </w:t>
      </w:r>
      <w:r w:rsidR="00764933" w:rsidRPr="009E3BB8">
        <w:rPr>
          <w:lang w:val="en-US"/>
        </w:rPr>
        <w:t>Therefore,</w:t>
      </w:r>
      <w:r w:rsidR="008B58CC" w:rsidRPr="009E3BB8">
        <w:rPr>
          <w:lang w:val="en-US"/>
        </w:rPr>
        <w:t xml:space="preserve"> </w:t>
      </w:r>
      <w:r w:rsidR="00507162">
        <w:rPr>
          <w:lang w:val="en-US"/>
        </w:rPr>
        <w:t>most HR arrangements are</w:t>
      </w:r>
      <w:r w:rsidR="008B58CC" w:rsidRPr="009E3BB8">
        <w:rPr>
          <w:lang w:val="en-US"/>
        </w:rPr>
        <w:t xml:space="preserve"> </w:t>
      </w:r>
      <w:r w:rsidR="008B58CC" w:rsidRPr="009E3BB8">
        <w:rPr>
          <w:lang w:val="en-US"/>
        </w:rPr>
        <w:lastRenderedPageBreak/>
        <w:t>informal and arranged directly between</w:t>
      </w:r>
      <w:r w:rsidR="00125166" w:rsidRPr="009E3BB8">
        <w:rPr>
          <w:lang w:val="en-US"/>
        </w:rPr>
        <w:t xml:space="preserve"> the</w:t>
      </w:r>
      <w:r w:rsidR="008B58CC" w:rsidRPr="009E3BB8">
        <w:rPr>
          <w:lang w:val="en-US"/>
        </w:rPr>
        <w:t xml:space="preserve"> employee and</w:t>
      </w:r>
      <w:r w:rsidR="00125166" w:rsidRPr="009E3BB8">
        <w:rPr>
          <w:lang w:val="en-US"/>
        </w:rPr>
        <w:t xml:space="preserve"> their</w:t>
      </w:r>
      <w:r w:rsidR="008B58CC" w:rsidRPr="009E3BB8">
        <w:rPr>
          <w:lang w:val="en-US"/>
        </w:rPr>
        <w:t xml:space="preserve"> supervisor. HR often remains a mediator or an auditor</w:t>
      </w:r>
      <w:r w:rsidR="00507162">
        <w:rPr>
          <w:lang w:val="en-US"/>
        </w:rPr>
        <w:t xml:space="preserve"> that</w:t>
      </w:r>
      <w:r w:rsidR="008B58CC" w:rsidRPr="009E3BB8">
        <w:rPr>
          <w:lang w:val="en-US"/>
        </w:rPr>
        <w:t xml:space="preserve"> guarantees </w:t>
      </w:r>
      <w:r w:rsidR="00CA1BBB" w:rsidRPr="009E3BB8">
        <w:rPr>
          <w:lang w:val="en-US"/>
        </w:rPr>
        <w:t xml:space="preserve">adherence to labor laws </w:t>
      </w:r>
      <w:r w:rsidR="00125166" w:rsidRPr="009E3BB8">
        <w:rPr>
          <w:lang w:val="en-US"/>
        </w:rPr>
        <w:t>in</w:t>
      </w:r>
      <w:r w:rsidR="00764933" w:rsidRPr="009E3BB8">
        <w:rPr>
          <w:lang w:val="en-US"/>
        </w:rPr>
        <w:t xml:space="preserve"> the workplace</w:t>
      </w:r>
      <w:r w:rsidR="008B58CC" w:rsidRPr="009E3BB8">
        <w:rPr>
          <w:lang w:val="en-US"/>
        </w:rPr>
        <w:t>.</w:t>
      </w:r>
    </w:p>
    <w:p w14:paraId="3BD3EF86" w14:textId="77777777" w:rsidR="008B58CC" w:rsidRPr="009E3BB8" w:rsidRDefault="008B58CC" w:rsidP="00FC6CFD">
      <w:pPr>
        <w:spacing w:line="360" w:lineRule="auto"/>
        <w:jc w:val="both"/>
        <w:rPr>
          <w:lang w:val="en-US"/>
        </w:rPr>
      </w:pPr>
    </w:p>
    <w:p w14:paraId="4C98B59B" w14:textId="3122428B" w:rsidR="00D06BF3" w:rsidRPr="009E3BB8" w:rsidRDefault="00507162" w:rsidP="00FC6CFD">
      <w:pPr>
        <w:tabs>
          <w:tab w:val="left" w:pos="720"/>
        </w:tabs>
        <w:spacing w:line="360" w:lineRule="auto"/>
        <w:jc w:val="both"/>
        <w:rPr>
          <w:lang w:val="en-US"/>
        </w:rPr>
      </w:pPr>
      <w:r>
        <w:rPr>
          <w:lang w:val="en-US"/>
        </w:rPr>
        <w:t>Some</w:t>
      </w:r>
      <w:r w:rsidR="008B58CC" w:rsidRPr="009E3BB8">
        <w:rPr>
          <w:lang w:val="en-US"/>
        </w:rPr>
        <w:t xml:space="preserve"> research</w:t>
      </w:r>
      <w:r w:rsidR="00A82367" w:rsidRPr="009E3BB8">
        <w:rPr>
          <w:lang w:val="en-US"/>
        </w:rPr>
        <w:t>ers</w:t>
      </w:r>
      <w:r w:rsidR="008B58CC" w:rsidRPr="009E3BB8">
        <w:rPr>
          <w:lang w:val="en-US"/>
        </w:rPr>
        <w:t xml:space="preserve"> have </w:t>
      </w:r>
      <w:r w:rsidR="005100B7" w:rsidRPr="009E3BB8">
        <w:rPr>
          <w:lang w:val="en-US"/>
        </w:rPr>
        <w:t>identified</w:t>
      </w:r>
      <w:r w:rsidR="008B58CC" w:rsidRPr="009E3BB8">
        <w:rPr>
          <w:lang w:val="en-US"/>
        </w:rPr>
        <w:t xml:space="preserve"> examples of management rhetoric, </w:t>
      </w:r>
      <w:r>
        <w:rPr>
          <w:lang w:val="en-US"/>
        </w:rPr>
        <w:t>by which</w:t>
      </w:r>
      <w:r w:rsidR="008B58CC" w:rsidRPr="009E3BB8">
        <w:rPr>
          <w:lang w:val="en-US"/>
        </w:rPr>
        <w:t xml:space="preserve"> organizations </w:t>
      </w:r>
      <w:r>
        <w:rPr>
          <w:lang w:val="en-US"/>
        </w:rPr>
        <w:t xml:space="preserve">claim to be </w:t>
      </w:r>
      <w:r w:rsidR="008B58CC" w:rsidRPr="009E3BB8">
        <w:rPr>
          <w:lang w:val="en-US"/>
        </w:rPr>
        <w:t>utili</w:t>
      </w:r>
      <w:r w:rsidR="004312CF" w:rsidRPr="009E3BB8">
        <w:rPr>
          <w:lang w:val="en-US"/>
        </w:rPr>
        <w:t>z</w:t>
      </w:r>
      <w:r w:rsidR="008B58CC" w:rsidRPr="009E3BB8">
        <w:rPr>
          <w:lang w:val="en-US"/>
        </w:rPr>
        <w:t xml:space="preserve">ing </w:t>
      </w:r>
      <w:r w:rsidR="00C96EE3">
        <w:rPr>
          <w:lang w:val="en-US"/>
        </w:rPr>
        <w:t xml:space="preserve">a </w:t>
      </w:r>
      <w:r w:rsidR="008B58CC" w:rsidRPr="009E3BB8">
        <w:rPr>
          <w:lang w:val="en-US"/>
        </w:rPr>
        <w:t>Western, American style of HR but in practice</w:t>
      </w:r>
      <w:r w:rsidR="00DF5029" w:rsidRPr="009E3BB8">
        <w:rPr>
          <w:lang w:val="en-US"/>
        </w:rPr>
        <w:t>,</w:t>
      </w:r>
      <w:r w:rsidR="008B58CC" w:rsidRPr="009E3BB8">
        <w:rPr>
          <w:lang w:val="en-US"/>
        </w:rPr>
        <w:t xml:space="preserve"> </w:t>
      </w:r>
      <w:r>
        <w:rPr>
          <w:lang w:val="en-US"/>
        </w:rPr>
        <w:t xml:space="preserve">HR is not given its proper position as a </w:t>
      </w:r>
      <w:r w:rsidR="006E2B7C" w:rsidRPr="009E3BB8">
        <w:rPr>
          <w:lang w:val="en-US"/>
        </w:rPr>
        <w:t>partner in</w:t>
      </w:r>
      <w:r w:rsidR="008B58CC" w:rsidRPr="009E3BB8">
        <w:rPr>
          <w:lang w:val="en-US"/>
        </w:rPr>
        <w:t xml:space="preserve"> business (</w:t>
      </w:r>
      <w:proofErr w:type="spellStart"/>
      <w:r w:rsidR="008B58CC" w:rsidRPr="009E3BB8">
        <w:rPr>
          <w:lang w:val="en-US"/>
        </w:rPr>
        <w:t>Tanure</w:t>
      </w:r>
      <w:proofErr w:type="spellEnd"/>
      <w:r w:rsidR="008B58CC" w:rsidRPr="009E3BB8">
        <w:rPr>
          <w:lang w:val="en-US"/>
        </w:rPr>
        <w:t xml:space="preserve"> et al., 2010). Authors have suggested </w:t>
      </w:r>
      <w:r w:rsidR="004312CF" w:rsidRPr="009E3BB8">
        <w:rPr>
          <w:lang w:val="en-US"/>
        </w:rPr>
        <w:t xml:space="preserve">that </w:t>
      </w:r>
      <w:r w:rsidR="008B58CC" w:rsidRPr="009E3BB8">
        <w:rPr>
          <w:lang w:val="en-US"/>
        </w:rPr>
        <w:t xml:space="preserve">Brazil is half a century behind in terms of HR development, </w:t>
      </w:r>
      <w:r w:rsidR="00A82367" w:rsidRPr="009E3BB8">
        <w:rPr>
          <w:lang w:val="en-US"/>
        </w:rPr>
        <w:t>arguing that improvements</w:t>
      </w:r>
      <w:r w:rsidR="008B58CC" w:rsidRPr="009E3BB8">
        <w:rPr>
          <w:lang w:val="en-US"/>
        </w:rPr>
        <w:t xml:space="preserve"> in the field </w:t>
      </w:r>
      <w:r w:rsidR="00A82367" w:rsidRPr="009E3BB8">
        <w:rPr>
          <w:lang w:val="en-US"/>
        </w:rPr>
        <w:t>are</w:t>
      </w:r>
      <w:r w:rsidR="004312CF" w:rsidRPr="009E3BB8">
        <w:rPr>
          <w:lang w:val="en-US"/>
        </w:rPr>
        <w:t xml:space="preserve"> </w:t>
      </w:r>
      <w:r w:rsidR="005100B7" w:rsidRPr="009E3BB8">
        <w:rPr>
          <w:lang w:val="en-US"/>
        </w:rPr>
        <w:t xml:space="preserve">mainly </w:t>
      </w:r>
      <w:r w:rsidR="008B58CC" w:rsidRPr="009E3BB8">
        <w:rPr>
          <w:lang w:val="en-US"/>
        </w:rPr>
        <w:t>due to the entry of multinationals and</w:t>
      </w:r>
      <w:r w:rsidR="00DF5029" w:rsidRPr="009E3BB8">
        <w:rPr>
          <w:lang w:val="en-US"/>
        </w:rPr>
        <w:t>,</w:t>
      </w:r>
      <w:r w:rsidR="008B58CC" w:rsidRPr="009E3BB8">
        <w:rPr>
          <w:lang w:val="en-US"/>
        </w:rPr>
        <w:t xml:space="preserve"> thus</w:t>
      </w:r>
      <w:r w:rsidR="00DF5029" w:rsidRPr="009E3BB8">
        <w:rPr>
          <w:lang w:val="en-US"/>
        </w:rPr>
        <w:t>,</w:t>
      </w:r>
      <w:r w:rsidR="008B58CC" w:rsidRPr="009E3BB8">
        <w:rPr>
          <w:lang w:val="en-US"/>
        </w:rPr>
        <w:t xml:space="preserve"> the import of management practices </w:t>
      </w:r>
      <w:r w:rsidR="00827C6D" w:rsidRPr="009E3BB8">
        <w:rPr>
          <w:lang w:val="en-US"/>
        </w:rPr>
        <w:t xml:space="preserve">and techniques </w:t>
      </w:r>
      <w:r w:rsidR="008B58CC" w:rsidRPr="009E3BB8">
        <w:rPr>
          <w:lang w:val="en-US"/>
        </w:rPr>
        <w:t>(</w:t>
      </w:r>
      <w:proofErr w:type="spellStart"/>
      <w:r w:rsidR="008B58CC" w:rsidRPr="009E3BB8">
        <w:rPr>
          <w:lang w:val="en-US"/>
        </w:rPr>
        <w:t>Tanure</w:t>
      </w:r>
      <w:proofErr w:type="spellEnd"/>
      <w:r w:rsidR="008B58CC" w:rsidRPr="009E3BB8">
        <w:rPr>
          <w:lang w:val="en-US"/>
        </w:rPr>
        <w:t xml:space="preserve"> et al., 2010). According to</w:t>
      </w:r>
      <w:r w:rsidR="004312CF" w:rsidRPr="009E3BB8">
        <w:rPr>
          <w:lang w:val="en-US"/>
        </w:rPr>
        <w:t xml:space="preserve"> </w:t>
      </w:r>
      <w:proofErr w:type="spellStart"/>
      <w:r w:rsidR="008B58CC" w:rsidRPr="009E3BB8">
        <w:rPr>
          <w:lang w:val="en-US"/>
        </w:rPr>
        <w:t>Neto</w:t>
      </w:r>
      <w:proofErr w:type="spellEnd"/>
      <w:r w:rsidR="008B58CC" w:rsidRPr="009E3BB8">
        <w:rPr>
          <w:lang w:val="en-US"/>
        </w:rPr>
        <w:t xml:space="preserve"> and </w:t>
      </w:r>
      <w:proofErr w:type="spellStart"/>
      <w:r w:rsidR="008B58CC" w:rsidRPr="009E3BB8">
        <w:rPr>
          <w:lang w:val="en-US"/>
        </w:rPr>
        <w:t>Sant’anna</w:t>
      </w:r>
      <w:proofErr w:type="spellEnd"/>
      <w:r w:rsidR="008B58CC" w:rsidRPr="009E3BB8">
        <w:rPr>
          <w:lang w:val="en-US"/>
        </w:rPr>
        <w:t xml:space="preserve"> (2013), </w:t>
      </w:r>
      <w:r w:rsidR="008A0BFD" w:rsidRPr="009E3BB8">
        <w:rPr>
          <w:lang w:val="en-US"/>
        </w:rPr>
        <w:t>there is a unanimous perception</w:t>
      </w:r>
      <w:r w:rsidR="008B58CC" w:rsidRPr="009E3BB8">
        <w:rPr>
          <w:lang w:val="en-US"/>
        </w:rPr>
        <w:t xml:space="preserve"> </w:t>
      </w:r>
      <w:r>
        <w:rPr>
          <w:lang w:val="en-US"/>
        </w:rPr>
        <w:t xml:space="preserve">that </w:t>
      </w:r>
      <w:r w:rsidR="008B58CC" w:rsidRPr="009E3BB8">
        <w:rPr>
          <w:lang w:val="en-US"/>
        </w:rPr>
        <w:t xml:space="preserve">HR </w:t>
      </w:r>
      <w:r>
        <w:rPr>
          <w:lang w:val="en-US"/>
        </w:rPr>
        <w:t>i</w:t>
      </w:r>
      <w:r w:rsidR="008B58CC" w:rsidRPr="009E3BB8">
        <w:rPr>
          <w:lang w:val="en-US"/>
        </w:rPr>
        <w:t>s centered on the operational dimension.</w:t>
      </w:r>
    </w:p>
    <w:p w14:paraId="197BD18E" w14:textId="77777777" w:rsidR="00D06BF3" w:rsidRPr="009E3BB8" w:rsidRDefault="00D06BF3" w:rsidP="00FC6CFD">
      <w:pPr>
        <w:tabs>
          <w:tab w:val="left" w:pos="720"/>
        </w:tabs>
        <w:spacing w:line="360" w:lineRule="auto"/>
        <w:jc w:val="both"/>
        <w:rPr>
          <w:lang w:val="en-US"/>
        </w:rPr>
      </w:pPr>
    </w:p>
    <w:p w14:paraId="3E22EAAF" w14:textId="0F06192A" w:rsidR="00332D8A" w:rsidRPr="009E3BB8" w:rsidRDefault="00C65E23" w:rsidP="00FC6CFD">
      <w:pPr>
        <w:tabs>
          <w:tab w:val="left" w:pos="720"/>
        </w:tabs>
        <w:spacing w:line="360" w:lineRule="auto"/>
        <w:jc w:val="both"/>
        <w:rPr>
          <w:lang w:val="en-US"/>
        </w:rPr>
      </w:pPr>
      <w:r w:rsidRPr="009E3BB8">
        <w:rPr>
          <w:lang w:val="en-US"/>
        </w:rPr>
        <w:t>T</w:t>
      </w:r>
      <w:r w:rsidR="00AE74B8" w:rsidRPr="009E3BB8">
        <w:rPr>
          <w:lang w:val="en-US"/>
        </w:rPr>
        <w:t>he social construction of work-</w:t>
      </w:r>
      <w:r w:rsidR="0089196C" w:rsidRPr="009E3BB8">
        <w:rPr>
          <w:lang w:val="en-US"/>
        </w:rPr>
        <w:t>life</w:t>
      </w:r>
      <w:r w:rsidR="00AE74B8" w:rsidRPr="009E3BB8">
        <w:rPr>
          <w:lang w:val="en-US"/>
        </w:rPr>
        <w:t xml:space="preserve"> policies</w:t>
      </w:r>
      <w:r w:rsidRPr="009E3BB8">
        <w:rPr>
          <w:lang w:val="en-US"/>
        </w:rPr>
        <w:t>,</w:t>
      </w:r>
      <w:r w:rsidR="004312CF" w:rsidRPr="009E3BB8">
        <w:rPr>
          <w:lang w:val="en-US"/>
        </w:rPr>
        <w:t xml:space="preserve"> </w:t>
      </w:r>
      <w:r w:rsidRPr="009E3BB8">
        <w:rPr>
          <w:lang w:val="en-US"/>
        </w:rPr>
        <w:t>as well as</w:t>
      </w:r>
      <w:r w:rsidR="00AE74B8" w:rsidRPr="009E3BB8">
        <w:rPr>
          <w:lang w:val="en-US"/>
        </w:rPr>
        <w:t xml:space="preserve"> the con</w:t>
      </w:r>
      <w:r w:rsidRPr="009E3BB8">
        <w:rPr>
          <w:lang w:val="en-US"/>
        </w:rPr>
        <w:t xml:space="preserve">text in which they are embedded, </w:t>
      </w:r>
      <w:r w:rsidR="00AE74B8" w:rsidRPr="009E3BB8">
        <w:rPr>
          <w:lang w:val="en-US"/>
        </w:rPr>
        <w:t>matters for the unders</w:t>
      </w:r>
      <w:r w:rsidRPr="009E3BB8">
        <w:rPr>
          <w:lang w:val="en-US"/>
        </w:rPr>
        <w:t xml:space="preserve">tanding of </w:t>
      </w:r>
      <w:r w:rsidR="00AE0173" w:rsidRPr="009E3BB8">
        <w:rPr>
          <w:lang w:val="en-US"/>
        </w:rPr>
        <w:t>those</w:t>
      </w:r>
      <w:r w:rsidRPr="009E3BB8">
        <w:rPr>
          <w:lang w:val="en-US"/>
        </w:rPr>
        <w:t xml:space="preserve"> policies</w:t>
      </w:r>
      <w:r w:rsidR="00AB7D7A" w:rsidRPr="009E3BB8">
        <w:rPr>
          <w:lang w:val="en-US"/>
        </w:rPr>
        <w:t xml:space="preserve"> and </w:t>
      </w:r>
      <w:r w:rsidR="00421844" w:rsidRPr="009E3BB8">
        <w:rPr>
          <w:lang w:val="en-US"/>
        </w:rPr>
        <w:t xml:space="preserve">the way in which </w:t>
      </w:r>
      <w:r w:rsidR="00AB7D7A" w:rsidRPr="009E3BB8">
        <w:rPr>
          <w:lang w:val="en-US"/>
        </w:rPr>
        <w:t xml:space="preserve">they </w:t>
      </w:r>
      <w:r w:rsidR="004312CF" w:rsidRPr="009E3BB8">
        <w:rPr>
          <w:lang w:val="en-US"/>
        </w:rPr>
        <w:t>can</w:t>
      </w:r>
      <w:r w:rsidR="00586506" w:rsidRPr="009E3BB8">
        <w:rPr>
          <w:lang w:val="en-US"/>
        </w:rPr>
        <w:t xml:space="preserve"> </w:t>
      </w:r>
      <w:r w:rsidR="00AB7D7A" w:rsidRPr="009E3BB8">
        <w:rPr>
          <w:lang w:val="en-US"/>
        </w:rPr>
        <w:t>affect the work-life scenario</w:t>
      </w:r>
      <w:r w:rsidRPr="009E3BB8">
        <w:rPr>
          <w:lang w:val="en-US"/>
        </w:rPr>
        <w:t>. Nevertheless,</w:t>
      </w:r>
      <w:r w:rsidR="00AE74B8" w:rsidRPr="009E3BB8">
        <w:rPr>
          <w:lang w:val="en-US"/>
        </w:rPr>
        <w:t xml:space="preserve"> context and framing are often overlooked in </w:t>
      </w:r>
      <w:r w:rsidR="00E75F4A" w:rsidRPr="009E3BB8">
        <w:rPr>
          <w:lang w:val="en-US"/>
        </w:rPr>
        <w:t>studies</w:t>
      </w:r>
      <w:r w:rsidR="0089196C" w:rsidRPr="009E3BB8">
        <w:rPr>
          <w:lang w:val="en-US"/>
        </w:rPr>
        <w:t xml:space="preserve"> (</w:t>
      </w:r>
      <w:r w:rsidR="0069697B" w:rsidRPr="009E3BB8">
        <w:rPr>
          <w:lang w:val="en-US"/>
        </w:rPr>
        <w:t xml:space="preserve">Kossek &amp; Ollier-Malaterre, </w:t>
      </w:r>
      <w:r w:rsidR="00DD6653" w:rsidRPr="009E3BB8">
        <w:rPr>
          <w:lang w:val="en-US"/>
        </w:rPr>
        <w:t xml:space="preserve">2013; </w:t>
      </w:r>
      <w:r w:rsidR="0089196C" w:rsidRPr="009E3BB8">
        <w:rPr>
          <w:lang w:val="en-US"/>
        </w:rPr>
        <w:t>Lewis et al., 2007)</w:t>
      </w:r>
      <w:r w:rsidR="00E75F4A" w:rsidRPr="009E3BB8">
        <w:rPr>
          <w:lang w:val="en-US"/>
        </w:rPr>
        <w:t>, particularly in understudied regions such as Brazil</w:t>
      </w:r>
      <w:r w:rsidR="00AE74B8" w:rsidRPr="009E3BB8">
        <w:rPr>
          <w:lang w:val="en-US"/>
        </w:rPr>
        <w:t xml:space="preserve">. </w:t>
      </w:r>
      <w:r w:rsidR="00266821" w:rsidRPr="009E3BB8">
        <w:rPr>
          <w:lang w:val="en-US"/>
        </w:rPr>
        <w:t>To address this ga</w:t>
      </w:r>
      <w:r w:rsidR="0013777C" w:rsidRPr="009E3BB8">
        <w:rPr>
          <w:lang w:val="en-US"/>
        </w:rPr>
        <w:t>p, t</w:t>
      </w:r>
      <w:r w:rsidR="000E6381" w:rsidRPr="009E3BB8">
        <w:rPr>
          <w:lang w:val="en-US"/>
        </w:rPr>
        <w:t xml:space="preserve">his research </w:t>
      </w:r>
      <w:r w:rsidR="00843A1A" w:rsidRPr="009E3BB8">
        <w:rPr>
          <w:lang w:val="en-US"/>
        </w:rPr>
        <w:t>contribute</w:t>
      </w:r>
      <w:r w:rsidR="0061295B" w:rsidRPr="009E3BB8">
        <w:rPr>
          <w:lang w:val="en-US"/>
        </w:rPr>
        <w:t>s</w:t>
      </w:r>
      <w:r w:rsidR="00843A1A" w:rsidRPr="009E3BB8">
        <w:rPr>
          <w:lang w:val="en-US"/>
        </w:rPr>
        <w:t xml:space="preserve"> to </w:t>
      </w:r>
      <w:r w:rsidR="00E3209C" w:rsidRPr="009E3BB8">
        <w:rPr>
          <w:lang w:val="en-US"/>
        </w:rPr>
        <w:t>the management field</w:t>
      </w:r>
      <w:r w:rsidR="00297C2C" w:rsidRPr="009E3BB8">
        <w:rPr>
          <w:lang w:val="en-US"/>
        </w:rPr>
        <w:t xml:space="preserve"> by</w:t>
      </w:r>
      <w:r w:rsidR="004312CF" w:rsidRPr="009E3BB8">
        <w:rPr>
          <w:lang w:val="en-US"/>
        </w:rPr>
        <w:t xml:space="preserve"> </w:t>
      </w:r>
      <w:r w:rsidR="00062A09" w:rsidRPr="009E3BB8">
        <w:rPr>
          <w:lang w:val="en-US"/>
        </w:rPr>
        <w:t xml:space="preserve">attempting to </w:t>
      </w:r>
      <w:r w:rsidR="00297C2C" w:rsidRPr="009E3BB8">
        <w:rPr>
          <w:lang w:val="en-US"/>
        </w:rPr>
        <w:t>describ</w:t>
      </w:r>
      <w:r w:rsidR="00062A09" w:rsidRPr="009E3BB8">
        <w:rPr>
          <w:lang w:val="en-US"/>
        </w:rPr>
        <w:t>e</w:t>
      </w:r>
      <w:r w:rsidR="00297C2C" w:rsidRPr="009E3BB8">
        <w:rPr>
          <w:lang w:val="en-US"/>
        </w:rPr>
        <w:t xml:space="preserve"> and </w:t>
      </w:r>
      <w:r w:rsidR="00AB7D7A" w:rsidRPr="009E3BB8">
        <w:rPr>
          <w:lang w:val="en-US"/>
        </w:rPr>
        <w:t xml:space="preserve">understand the </w:t>
      </w:r>
      <w:r w:rsidR="00297C2C" w:rsidRPr="009E3BB8">
        <w:rPr>
          <w:lang w:val="en-US"/>
        </w:rPr>
        <w:t xml:space="preserve">work-life </w:t>
      </w:r>
      <w:r w:rsidR="00AB7D7A" w:rsidRPr="009E3BB8">
        <w:rPr>
          <w:lang w:val="en-US"/>
        </w:rPr>
        <w:t xml:space="preserve">interface </w:t>
      </w:r>
      <w:r w:rsidR="00297C2C" w:rsidRPr="009E3BB8">
        <w:rPr>
          <w:lang w:val="en-US"/>
        </w:rPr>
        <w:t>in the Brazilian context</w:t>
      </w:r>
      <w:r w:rsidR="00AB7D7A" w:rsidRPr="009E3BB8">
        <w:rPr>
          <w:lang w:val="en-US"/>
        </w:rPr>
        <w:t xml:space="preserve">, </w:t>
      </w:r>
      <w:r w:rsidR="00E75F4A" w:rsidRPr="009E3BB8">
        <w:rPr>
          <w:lang w:val="en-US"/>
        </w:rPr>
        <w:t>with a particular focus on the role of</w:t>
      </w:r>
      <w:r w:rsidR="00297C2C" w:rsidRPr="009E3BB8">
        <w:rPr>
          <w:lang w:val="en-US"/>
        </w:rPr>
        <w:t xml:space="preserve"> HR</w:t>
      </w:r>
      <w:r w:rsidR="00C56845" w:rsidRPr="009E3BB8">
        <w:rPr>
          <w:lang w:val="en-US"/>
        </w:rPr>
        <w:t xml:space="preserve"> and</w:t>
      </w:r>
      <w:r w:rsidR="004312CF" w:rsidRPr="009E3BB8">
        <w:rPr>
          <w:lang w:val="en-US"/>
        </w:rPr>
        <w:t xml:space="preserve"> </w:t>
      </w:r>
      <w:r w:rsidR="00AB7D7A" w:rsidRPr="009E3BB8">
        <w:rPr>
          <w:lang w:val="en-US"/>
        </w:rPr>
        <w:t xml:space="preserve">the </w:t>
      </w:r>
      <w:r w:rsidR="00C56845" w:rsidRPr="009E3BB8">
        <w:rPr>
          <w:lang w:val="en-US"/>
        </w:rPr>
        <w:t xml:space="preserve">impact of organizations and their </w:t>
      </w:r>
      <w:r w:rsidR="00E75F4A" w:rsidRPr="009E3BB8">
        <w:rPr>
          <w:lang w:val="en-US"/>
        </w:rPr>
        <w:t>policies</w:t>
      </w:r>
      <w:r w:rsidR="004312CF" w:rsidRPr="009E3BB8">
        <w:rPr>
          <w:lang w:val="en-US"/>
        </w:rPr>
        <w:t xml:space="preserve"> </w:t>
      </w:r>
      <w:r w:rsidR="00E75F4A" w:rsidRPr="009E3BB8">
        <w:rPr>
          <w:lang w:val="en-US"/>
        </w:rPr>
        <w:t>on</w:t>
      </w:r>
      <w:r w:rsidR="000C29CA" w:rsidRPr="009E3BB8">
        <w:rPr>
          <w:lang w:val="en-US"/>
        </w:rPr>
        <w:t xml:space="preserve"> </w:t>
      </w:r>
      <w:r w:rsidR="00C03B1F" w:rsidRPr="009E3BB8">
        <w:rPr>
          <w:lang w:val="en-US"/>
        </w:rPr>
        <w:t>individual</w:t>
      </w:r>
      <w:r w:rsidR="000C29CA" w:rsidRPr="009E3BB8">
        <w:rPr>
          <w:lang w:val="en-US"/>
        </w:rPr>
        <w:t xml:space="preserve"> work-life </w:t>
      </w:r>
      <w:r w:rsidR="00C03B1F" w:rsidRPr="009E3BB8">
        <w:rPr>
          <w:lang w:val="en-US"/>
        </w:rPr>
        <w:t>challenges</w:t>
      </w:r>
      <w:r w:rsidR="00297C2C" w:rsidRPr="009E3BB8">
        <w:rPr>
          <w:lang w:val="en-US"/>
        </w:rPr>
        <w:t xml:space="preserve">. </w:t>
      </w:r>
    </w:p>
    <w:p w14:paraId="5C921AF5" w14:textId="77777777" w:rsidR="001106AE" w:rsidRPr="00C91DE0" w:rsidRDefault="001106AE" w:rsidP="00FC6CFD">
      <w:pPr>
        <w:tabs>
          <w:tab w:val="left" w:pos="720"/>
        </w:tabs>
        <w:spacing w:line="360" w:lineRule="auto"/>
        <w:jc w:val="both"/>
        <w:rPr>
          <w:highlight w:val="yellow"/>
          <w:lang w:val="en-US"/>
        </w:rPr>
      </w:pPr>
    </w:p>
    <w:p w14:paraId="6C210B9B" w14:textId="77777777" w:rsidR="00773A25" w:rsidRPr="00C91DE0" w:rsidRDefault="00773A25" w:rsidP="00FC6CFD">
      <w:pPr>
        <w:tabs>
          <w:tab w:val="left" w:pos="7020"/>
        </w:tabs>
        <w:spacing w:line="360" w:lineRule="auto"/>
        <w:rPr>
          <w:color w:val="FF0000"/>
          <w:highlight w:val="yellow"/>
          <w:lang w:val="en-US"/>
        </w:rPr>
      </w:pPr>
    </w:p>
    <w:p w14:paraId="4AC73B02" w14:textId="77777777" w:rsidR="00646980" w:rsidRPr="00C96EE3" w:rsidRDefault="00D06BF3" w:rsidP="00FC6CFD">
      <w:pPr>
        <w:spacing w:line="360" w:lineRule="auto"/>
        <w:rPr>
          <w:b/>
          <w:lang w:val="en-US"/>
        </w:rPr>
      </w:pPr>
      <w:r w:rsidRPr="00C96EE3">
        <w:rPr>
          <w:b/>
          <w:lang w:val="en-US"/>
        </w:rPr>
        <w:t xml:space="preserve">Theoretical Background </w:t>
      </w:r>
    </w:p>
    <w:p w14:paraId="582FA5C0" w14:textId="77777777" w:rsidR="00646980" w:rsidRPr="00C96EE3" w:rsidRDefault="00646980" w:rsidP="00FC6CFD">
      <w:pPr>
        <w:tabs>
          <w:tab w:val="left" w:pos="7020"/>
        </w:tabs>
        <w:spacing w:line="360" w:lineRule="auto"/>
        <w:rPr>
          <w:b/>
          <w:lang w:val="en-US"/>
        </w:rPr>
      </w:pPr>
    </w:p>
    <w:p w14:paraId="36F6916A" w14:textId="77777777" w:rsidR="00D32D61" w:rsidRPr="00C96EE3" w:rsidRDefault="00D32D61" w:rsidP="00D32D61">
      <w:pPr>
        <w:tabs>
          <w:tab w:val="left" w:pos="7020"/>
        </w:tabs>
        <w:spacing w:line="360" w:lineRule="auto"/>
        <w:jc w:val="both"/>
        <w:rPr>
          <w:b/>
          <w:lang w:val="en-US"/>
        </w:rPr>
      </w:pPr>
      <w:r w:rsidRPr="00C96EE3">
        <w:rPr>
          <w:b/>
          <w:lang w:val="en-US"/>
        </w:rPr>
        <w:t>Organizational work-life policies</w:t>
      </w:r>
    </w:p>
    <w:p w14:paraId="2C35611B" w14:textId="77777777" w:rsidR="00D32D61" w:rsidRPr="00C96EE3" w:rsidRDefault="00D32D61" w:rsidP="00D32D61">
      <w:pPr>
        <w:tabs>
          <w:tab w:val="left" w:pos="7020"/>
        </w:tabs>
        <w:spacing w:line="360" w:lineRule="auto"/>
        <w:jc w:val="both"/>
        <w:rPr>
          <w:lang w:val="en-US"/>
        </w:rPr>
      </w:pPr>
    </w:p>
    <w:p w14:paraId="16DB1B3C" w14:textId="6C064AD9" w:rsidR="00D32D61" w:rsidRPr="009701F4" w:rsidRDefault="00D32D61" w:rsidP="00D32D61">
      <w:pPr>
        <w:tabs>
          <w:tab w:val="left" w:pos="7020"/>
        </w:tabs>
        <w:spacing w:line="360" w:lineRule="auto"/>
        <w:jc w:val="both"/>
        <w:rPr>
          <w:lang w:val="en-US"/>
        </w:rPr>
      </w:pPr>
      <w:r w:rsidRPr="009701F4">
        <w:rPr>
          <w:lang w:val="en-US"/>
        </w:rPr>
        <w:t xml:space="preserve">Organizational work-life policies refer to </w:t>
      </w:r>
      <w:r w:rsidR="004312CF" w:rsidRPr="009701F4">
        <w:rPr>
          <w:lang w:val="en-US"/>
        </w:rPr>
        <w:t xml:space="preserve">the </w:t>
      </w:r>
      <w:r w:rsidRPr="009701F4">
        <w:rPr>
          <w:lang w:val="en-US"/>
        </w:rPr>
        <w:t xml:space="preserve">formal arrangements offered by firms to assist </w:t>
      </w:r>
      <w:r w:rsidR="004312CF" w:rsidRPr="009701F4">
        <w:rPr>
          <w:lang w:val="en-US"/>
        </w:rPr>
        <w:t xml:space="preserve">their </w:t>
      </w:r>
      <w:r w:rsidRPr="009701F4">
        <w:rPr>
          <w:lang w:val="en-US"/>
        </w:rPr>
        <w:t>employees in managing their professional and personal lives (Anderson et al., 2002; Eaton, 2003). Although there is not a specific definition for work-life polic</w:t>
      </w:r>
      <w:r w:rsidR="007D52BB" w:rsidRPr="009701F4">
        <w:rPr>
          <w:lang w:val="en-US"/>
        </w:rPr>
        <w:t>ies</w:t>
      </w:r>
      <w:r w:rsidRPr="009701F4">
        <w:rPr>
          <w:lang w:val="en-US"/>
        </w:rPr>
        <w:t xml:space="preserve"> or practice</w:t>
      </w:r>
      <w:r w:rsidR="007D52BB" w:rsidRPr="009701F4">
        <w:rPr>
          <w:lang w:val="en-US"/>
        </w:rPr>
        <w:t>s</w:t>
      </w:r>
      <w:r w:rsidRPr="009701F4">
        <w:rPr>
          <w:lang w:val="en-US"/>
        </w:rPr>
        <w:t xml:space="preserve">, at a minimum, it is understood that the term refers to dependent care support, flexible work options or some type of leave (Estes &amp; Michael, 2005). Organizational initiatives are a broader term and can be defined as “formal policies and informal arrangements allowing employees to manage their roles, responsibilities, and interests in their life as whole persons, engaged in work and non-work domains” (Ollier-Malaterre, 2009: 160). A supportive HR structure, </w:t>
      </w:r>
      <w:r w:rsidR="00C96EE3" w:rsidRPr="009701F4">
        <w:rPr>
          <w:lang w:val="en-US"/>
        </w:rPr>
        <w:t>with</w:t>
      </w:r>
      <w:r w:rsidRPr="009701F4">
        <w:rPr>
          <w:lang w:val="en-US"/>
        </w:rPr>
        <w:t xml:space="preserve"> supportive supervis</w:t>
      </w:r>
      <w:r w:rsidR="00C95898">
        <w:rPr>
          <w:lang w:val="en-US"/>
        </w:rPr>
        <w:t xml:space="preserve">ion and </w:t>
      </w:r>
      <w:r w:rsidRPr="009701F4">
        <w:rPr>
          <w:lang w:val="en-US"/>
        </w:rPr>
        <w:t xml:space="preserve">work-life culture, may determine how an employee perceives and experiences work-life policies, initiatives or benefits (Allen, 2001; Thomas &amp; </w:t>
      </w:r>
      <w:proofErr w:type="spellStart"/>
      <w:r w:rsidRPr="009701F4">
        <w:rPr>
          <w:lang w:val="en-US"/>
        </w:rPr>
        <w:t>Ganster</w:t>
      </w:r>
      <w:proofErr w:type="spellEnd"/>
      <w:r w:rsidRPr="009701F4">
        <w:rPr>
          <w:lang w:val="en-US"/>
        </w:rPr>
        <w:t xml:space="preserve">, 1995). </w:t>
      </w:r>
      <w:r w:rsidRPr="009701F4">
        <w:rPr>
          <w:lang w:val="en-US"/>
        </w:rPr>
        <w:lastRenderedPageBreak/>
        <w:t xml:space="preserve">This occurs because supervisors, line managers in particular, have the power to differentiate </w:t>
      </w:r>
      <w:r w:rsidR="002E7066" w:rsidRPr="009701F4">
        <w:rPr>
          <w:lang w:val="en-US"/>
        </w:rPr>
        <w:t>between</w:t>
      </w:r>
      <w:r w:rsidRPr="009701F4">
        <w:rPr>
          <w:lang w:val="en-US"/>
        </w:rPr>
        <w:t xml:space="preserve"> workers and determine who use</w:t>
      </w:r>
      <w:r w:rsidR="00C96EE3" w:rsidRPr="009701F4">
        <w:rPr>
          <w:lang w:val="en-US"/>
        </w:rPr>
        <w:t>s</w:t>
      </w:r>
      <w:r w:rsidRPr="009701F4">
        <w:rPr>
          <w:lang w:val="en-US"/>
        </w:rPr>
        <w:t xml:space="preserve"> or </w:t>
      </w:r>
      <w:r w:rsidR="002E7066" w:rsidRPr="009701F4">
        <w:rPr>
          <w:lang w:val="en-US"/>
        </w:rPr>
        <w:t xml:space="preserve">does </w:t>
      </w:r>
      <w:r w:rsidRPr="009701F4">
        <w:rPr>
          <w:lang w:val="en-US"/>
        </w:rPr>
        <w:t xml:space="preserve">not </w:t>
      </w:r>
      <w:r w:rsidR="002E7066" w:rsidRPr="009701F4">
        <w:rPr>
          <w:lang w:val="en-US"/>
        </w:rPr>
        <w:t xml:space="preserve">use </w:t>
      </w:r>
      <w:r w:rsidRPr="009701F4">
        <w:rPr>
          <w:lang w:val="en-US"/>
        </w:rPr>
        <w:t xml:space="preserve">a </w:t>
      </w:r>
      <w:r w:rsidR="002E7066" w:rsidRPr="009701F4">
        <w:rPr>
          <w:lang w:val="en-US"/>
        </w:rPr>
        <w:t xml:space="preserve">particular </w:t>
      </w:r>
      <w:r w:rsidRPr="009701F4">
        <w:rPr>
          <w:lang w:val="en-US"/>
        </w:rPr>
        <w:t xml:space="preserve">policy, thus often creating in- and out-group dynamics (Hammer et al, 2011; </w:t>
      </w:r>
      <w:proofErr w:type="spellStart"/>
      <w:r w:rsidRPr="009701F4">
        <w:rPr>
          <w:lang w:val="en-US"/>
        </w:rPr>
        <w:t>Lautsch</w:t>
      </w:r>
      <w:proofErr w:type="spellEnd"/>
      <w:r w:rsidRPr="009701F4">
        <w:rPr>
          <w:lang w:val="en-US"/>
        </w:rPr>
        <w:t xml:space="preserve"> et al., 2009).  In addition, if an individual believes </w:t>
      </w:r>
      <w:r w:rsidR="002E7066" w:rsidRPr="009701F4">
        <w:rPr>
          <w:lang w:val="en-US"/>
        </w:rPr>
        <w:t xml:space="preserve">that </w:t>
      </w:r>
      <w:r w:rsidRPr="009701F4">
        <w:rPr>
          <w:lang w:val="en-US"/>
        </w:rPr>
        <w:t xml:space="preserve">his or her supervisor and organization will not permit the use of a policy, he or she may not access it in fear that it will be career limiting (De </w:t>
      </w:r>
      <w:proofErr w:type="spellStart"/>
      <w:r w:rsidRPr="009701F4">
        <w:rPr>
          <w:lang w:val="en-US"/>
        </w:rPr>
        <w:t>Cieri</w:t>
      </w:r>
      <w:proofErr w:type="spellEnd"/>
      <w:r w:rsidRPr="009701F4">
        <w:rPr>
          <w:lang w:val="en-US"/>
        </w:rPr>
        <w:t xml:space="preserve"> et al., 2005). </w:t>
      </w:r>
    </w:p>
    <w:p w14:paraId="6EB078C7" w14:textId="77777777" w:rsidR="00D32D61" w:rsidRPr="009701F4" w:rsidRDefault="00D32D61" w:rsidP="00D32D61">
      <w:pPr>
        <w:tabs>
          <w:tab w:val="left" w:pos="7020"/>
        </w:tabs>
        <w:spacing w:line="360" w:lineRule="auto"/>
        <w:jc w:val="both"/>
        <w:rPr>
          <w:lang w:val="en-US"/>
        </w:rPr>
      </w:pPr>
    </w:p>
    <w:p w14:paraId="03165C0A" w14:textId="05EF2E1A" w:rsidR="00D32D61" w:rsidRPr="00401C27" w:rsidRDefault="00D32D61" w:rsidP="00D32D61">
      <w:pPr>
        <w:tabs>
          <w:tab w:val="left" w:pos="7020"/>
        </w:tabs>
        <w:spacing w:line="360" w:lineRule="auto"/>
        <w:jc w:val="both"/>
        <w:rPr>
          <w:lang w:val="en-US"/>
        </w:rPr>
      </w:pPr>
      <w:r w:rsidRPr="009701F4">
        <w:rPr>
          <w:lang w:val="en-US"/>
        </w:rPr>
        <w:t xml:space="preserve">In terms of formal work-life policies in Brazil, much of what exists is determined by Brazilian labor legislation, consolidated in the CLT or </w:t>
      </w:r>
      <w:proofErr w:type="spellStart"/>
      <w:r w:rsidRPr="009701F4">
        <w:rPr>
          <w:i/>
          <w:lang w:val="en-US"/>
        </w:rPr>
        <w:t>Consolidação</w:t>
      </w:r>
      <w:proofErr w:type="spellEnd"/>
      <w:r w:rsidRPr="009701F4">
        <w:rPr>
          <w:i/>
          <w:lang w:val="en-US"/>
        </w:rPr>
        <w:t xml:space="preserve"> das Leis do </w:t>
      </w:r>
      <w:proofErr w:type="spellStart"/>
      <w:r w:rsidRPr="009701F4">
        <w:rPr>
          <w:i/>
          <w:lang w:val="en-US"/>
        </w:rPr>
        <w:t>Trabalho</w:t>
      </w:r>
      <w:proofErr w:type="spellEnd"/>
      <w:r w:rsidRPr="009701F4">
        <w:rPr>
          <w:lang w:val="en-US"/>
        </w:rPr>
        <w:t xml:space="preserve"> (the equivalent to a labor code). Examples of state policies </w:t>
      </w:r>
      <w:r w:rsidR="002E7066" w:rsidRPr="009701F4">
        <w:rPr>
          <w:lang w:val="en-US"/>
        </w:rPr>
        <w:t>have been</w:t>
      </w:r>
      <w:r w:rsidRPr="009701F4">
        <w:rPr>
          <w:lang w:val="en-US"/>
        </w:rPr>
        <w:t xml:space="preserve"> included in the list below</w:t>
      </w:r>
      <w:r w:rsidR="002E7066" w:rsidRPr="009701F4">
        <w:rPr>
          <w:lang w:val="en-US"/>
        </w:rPr>
        <w:t>.</w:t>
      </w:r>
    </w:p>
    <w:p w14:paraId="0BD594EC" w14:textId="77777777" w:rsidR="00D32D61" w:rsidRPr="00401C27" w:rsidRDefault="00D32D61" w:rsidP="00D32D61">
      <w:pPr>
        <w:tabs>
          <w:tab w:val="left" w:pos="7020"/>
        </w:tabs>
        <w:spacing w:line="360" w:lineRule="auto"/>
        <w:jc w:val="both"/>
        <w:rPr>
          <w:b/>
          <w:lang w:val="en-US"/>
        </w:rPr>
      </w:pPr>
    </w:p>
    <w:p w14:paraId="1BBED870" w14:textId="77777777" w:rsidR="00D32D61" w:rsidRPr="00401C27" w:rsidRDefault="00D32D61" w:rsidP="00D32D6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20"/>
        </w:tabs>
        <w:spacing w:line="360" w:lineRule="auto"/>
        <w:jc w:val="center"/>
        <w:rPr>
          <w:b/>
          <w:lang w:val="en-US"/>
        </w:rPr>
      </w:pPr>
      <w:r w:rsidRPr="00401C27">
        <w:rPr>
          <w:b/>
          <w:lang w:val="en-US"/>
        </w:rPr>
        <w:t>Brazilian Government Policies (Source: MTE, 2016)</w:t>
      </w:r>
    </w:p>
    <w:p w14:paraId="0381FBBA" w14:textId="1F966064" w:rsidR="00D32D61" w:rsidRPr="00401C27" w:rsidRDefault="003C1432"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Pr>
          <w:lang w:val="en-US"/>
        </w:rPr>
        <w:t xml:space="preserve">Maternity leave: </w:t>
      </w:r>
      <w:r w:rsidR="00D32D61" w:rsidRPr="00401C27">
        <w:rPr>
          <w:lang w:val="en-US"/>
        </w:rPr>
        <w:t>120</w:t>
      </w:r>
      <w:r>
        <w:rPr>
          <w:lang w:val="en-US"/>
        </w:rPr>
        <w:t xml:space="preserve"> </w:t>
      </w:r>
      <w:r w:rsidR="00D32D61" w:rsidRPr="00401C27">
        <w:rPr>
          <w:lang w:val="en-US"/>
        </w:rPr>
        <w:t>day</w:t>
      </w:r>
      <w:r>
        <w:rPr>
          <w:lang w:val="en-US"/>
        </w:rPr>
        <w:t>s</w:t>
      </w:r>
      <w:r w:rsidR="00D32D61" w:rsidRPr="00401C27">
        <w:rPr>
          <w:lang w:val="en-US"/>
        </w:rPr>
        <w:t xml:space="preserve"> </w:t>
      </w:r>
      <w:r>
        <w:rPr>
          <w:lang w:val="en-US"/>
        </w:rPr>
        <w:t xml:space="preserve">(workers are guaranteed </w:t>
      </w:r>
      <w:r w:rsidR="00D32D61" w:rsidRPr="00401C27">
        <w:rPr>
          <w:lang w:val="en-US"/>
        </w:rPr>
        <w:t>job security from when pregnancy is confirmed until 5 months after birth</w:t>
      </w:r>
      <w:r>
        <w:rPr>
          <w:lang w:val="en-US"/>
        </w:rPr>
        <w:t>)</w:t>
      </w:r>
      <w:r w:rsidR="00D32D61" w:rsidRPr="00401C27">
        <w:rPr>
          <w:lang w:val="en-US"/>
        </w:rPr>
        <w:t xml:space="preserve">. </w:t>
      </w:r>
    </w:p>
    <w:p w14:paraId="2CA2B7E5" w14:textId="3B660C17" w:rsidR="00D32D61" w:rsidRDefault="003C1432"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Pr>
          <w:lang w:val="en-US"/>
        </w:rPr>
        <w:t>Paternity leave: 5 days.</w:t>
      </w:r>
    </w:p>
    <w:p w14:paraId="775C20E7" w14:textId="246722D0" w:rsidR="00B319EC" w:rsidRPr="00401C27" w:rsidRDefault="00B319EC"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Pr>
          <w:lang w:val="en-US"/>
        </w:rPr>
        <w:t>Bereavement leave: 2 days.</w:t>
      </w:r>
    </w:p>
    <w:p w14:paraId="7975998D" w14:textId="0DE01A6B" w:rsidR="00D32D61" w:rsidRPr="00401C27" w:rsidRDefault="00D32D61"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sidRPr="00401C27">
        <w:rPr>
          <w:lang w:val="en-US"/>
        </w:rPr>
        <w:t xml:space="preserve">Childcare: </w:t>
      </w:r>
      <w:r w:rsidR="00301583">
        <w:rPr>
          <w:lang w:val="en-US"/>
        </w:rPr>
        <w:t>Organizations with more than</w:t>
      </w:r>
      <w:r w:rsidRPr="00401C27">
        <w:rPr>
          <w:lang w:val="en-US"/>
        </w:rPr>
        <w:t xml:space="preserve"> 30 female employees must have a location </w:t>
      </w:r>
      <w:r w:rsidR="003C1432">
        <w:rPr>
          <w:lang w:val="en-US"/>
        </w:rPr>
        <w:t xml:space="preserve">where the mother can </w:t>
      </w:r>
      <w:r w:rsidRPr="00401C27">
        <w:rPr>
          <w:lang w:val="en-US"/>
        </w:rPr>
        <w:t xml:space="preserve">breastfeed. </w:t>
      </w:r>
    </w:p>
    <w:p w14:paraId="2F90B81D" w14:textId="056A80F8" w:rsidR="00D32D61" w:rsidRPr="00401C27" w:rsidRDefault="00D32D61"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sidRPr="00401C27">
        <w:rPr>
          <w:lang w:val="en-US"/>
        </w:rPr>
        <w:t xml:space="preserve">Retirement: The government is in the process of changing </w:t>
      </w:r>
      <w:r w:rsidR="00B232C5">
        <w:rPr>
          <w:lang w:val="en-US"/>
        </w:rPr>
        <w:t xml:space="preserve">current </w:t>
      </w:r>
      <w:r w:rsidRPr="00401C27">
        <w:rPr>
          <w:lang w:val="en-US"/>
        </w:rPr>
        <w:t xml:space="preserve">legislation. </w:t>
      </w:r>
      <w:r w:rsidR="000F04BB">
        <w:rPr>
          <w:lang w:val="en-US"/>
        </w:rPr>
        <w:t>It is a combination of age and years worked</w:t>
      </w:r>
      <w:r w:rsidR="00C95898">
        <w:rPr>
          <w:lang w:val="en-US"/>
        </w:rPr>
        <w:t xml:space="preserve">, </w:t>
      </w:r>
      <w:r w:rsidR="00C95898" w:rsidRPr="00DA7CFB">
        <w:rPr>
          <w:lang w:val="en-US" w:eastAsia="en-US"/>
        </w:rPr>
        <w:t>and it differs for men and women</w:t>
      </w:r>
      <w:r w:rsidR="000F04BB">
        <w:rPr>
          <w:lang w:val="en-US"/>
        </w:rPr>
        <w:t>.</w:t>
      </w:r>
    </w:p>
    <w:p w14:paraId="5DF3F265" w14:textId="77777777" w:rsidR="00D32D61" w:rsidRPr="00401C27" w:rsidRDefault="00D32D61"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sidRPr="00401C27">
        <w:rPr>
          <w:lang w:val="en-US"/>
        </w:rPr>
        <w:t xml:space="preserve">Work hours: 8 hours every day but the law allows for 44 hours distributed in 6 days, which include 4 hours on Saturday. Night work or extra hours include an additional payment. </w:t>
      </w:r>
    </w:p>
    <w:p w14:paraId="72A6FFEE" w14:textId="77777777" w:rsidR="00D32D61" w:rsidRPr="00401C27" w:rsidRDefault="00D32D61"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sidRPr="00401C27">
        <w:rPr>
          <w:lang w:val="en-US"/>
        </w:rPr>
        <w:t>National holidays are enjoyed by all and employees are entitled to 30 days of paid vacation once a year. There is a special calculation for vacation pay. Employees can sell back some of their vacation time for extra pay.</w:t>
      </w:r>
    </w:p>
    <w:p w14:paraId="0BB5353D" w14:textId="4FBBBB74" w:rsidR="00D32D61" w:rsidRPr="00401C27" w:rsidRDefault="00D32D61"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sidRPr="00401C27">
        <w:rPr>
          <w:lang w:val="en-US"/>
        </w:rPr>
        <w:t>Social security: Employers and employees contribute</w:t>
      </w:r>
      <w:r w:rsidR="000F04BB">
        <w:rPr>
          <w:lang w:val="en-US"/>
        </w:rPr>
        <w:t>. I</w:t>
      </w:r>
      <w:r w:rsidRPr="00401C27">
        <w:rPr>
          <w:lang w:val="en-US"/>
        </w:rPr>
        <w:t xml:space="preserve">t covers leaves, pensions and some types of insurance. It also covers family allowance. Employees can complement social security with private plans.  </w:t>
      </w:r>
    </w:p>
    <w:p w14:paraId="41C82EAA" w14:textId="5AD4ACC7" w:rsidR="00D32D61" w:rsidRPr="00401C27" w:rsidRDefault="00D32D61"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sidRPr="00401C27">
        <w:rPr>
          <w:lang w:val="en-US"/>
        </w:rPr>
        <w:t xml:space="preserve">Wages: </w:t>
      </w:r>
      <w:r w:rsidR="00187645">
        <w:rPr>
          <w:lang w:val="en-US" w:eastAsia="en-US"/>
        </w:rPr>
        <w:t xml:space="preserve">There is a thirteenth salary, which is </w:t>
      </w:r>
      <w:r w:rsidR="00187645" w:rsidRPr="000E644E">
        <w:rPr>
          <w:lang w:val="en-US" w:eastAsia="en-US"/>
        </w:rPr>
        <w:t xml:space="preserve">equivalent to one full monthly salary and </w:t>
      </w:r>
      <w:r w:rsidR="00187645">
        <w:rPr>
          <w:lang w:val="en-US" w:eastAsia="en-US"/>
        </w:rPr>
        <w:t xml:space="preserve">usually </w:t>
      </w:r>
      <w:r w:rsidR="00187645" w:rsidRPr="000E644E">
        <w:rPr>
          <w:lang w:val="en-US" w:eastAsia="en-US"/>
        </w:rPr>
        <w:t>paid in December</w:t>
      </w:r>
      <w:r w:rsidR="00B232C5">
        <w:rPr>
          <w:lang w:val="en-US"/>
        </w:rPr>
        <w:t xml:space="preserve">. </w:t>
      </w:r>
      <w:r w:rsidRPr="00401C27">
        <w:rPr>
          <w:lang w:val="en-US"/>
        </w:rPr>
        <w:t>Some organizations include profit sharing</w:t>
      </w:r>
      <w:r w:rsidR="00187645">
        <w:rPr>
          <w:lang w:val="en-US"/>
        </w:rPr>
        <w:t>, bonuses or commissions</w:t>
      </w:r>
      <w:r w:rsidRPr="00401C27">
        <w:rPr>
          <w:lang w:val="en-US"/>
        </w:rPr>
        <w:t>.</w:t>
      </w:r>
    </w:p>
    <w:p w14:paraId="6B9AD7B5" w14:textId="77777777" w:rsidR="00D32D61" w:rsidRPr="00401C27" w:rsidRDefault="00D32D61"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sidRPr="00401C27">
        <w:rPr>
          <w:lang w:val="en-US"/>
        </w:rPr>
        <w:t>Severance pay</w:t>
      </w:r>
    </w:p>
    <w:p w14:paraId="2E522A66" w14:textId="77777777" w:rsidR="00D32D61" w:rsidRPr="00401C27" w:rsidRDefault="00D32D61"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sidRPr="00401C27">
        <w:rPr>
          <w:lang w:val="en-US"/>
        </w:rPr>
        <w:t>Transportation and food vouchers: optional</w:t>
      </w:r>
    </w:p>
    <w:p w14:paraId="21315769" w14:textId="77777777" w:rsidR="00D32D61" w:rsidRPr="00401C27" w:rsidRDefault="00D32D61"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sidRPr="00401C27">
        <w:rPr>
          <w:lang w:val="en-US"/>
        </w:rPr>
        <w:t>Some type</w:t>
      </w:r>
      <w:r w:rsidR="00F00B00">
        <w:rPr>
          <w:lang w:val="en-US"/>
        </w:rPr>
        <w:t>s</w:t>
      </w:r>
      <w:r w:rsidRPr="00401C27">
        <w:rPr>
          <w:lang w:val="en-US"/>
        </w:rPr>
        <w:t xml:space="preserve"> of occupational health needs are </w:t>
      </w:r>
      <w:r w:rsidR="00B232C5">
        <w:rPr>
          <w:lang w:val="en-US"/>
        </w:rPr>
        <w:t>met</w:t>
      </w:r>
      <w:r w:rsidRPr="00401C27">
        <w:rPr>
          <w:lang w:val="en-US"/>
        </w:rPr>
        <w:t xml:space="preserve"> by the </w:t>
      </w:r>
      <w:r w:rsidR="00B232C5">
        <w:rPr>
          <w:lang w:val="en-US"/>
        </w:rPr>
        <w:t>employer</w:t>
      </w:r>
      <w:r w:rsidRPr="00401C27">
        <w:rPr>
          <w:lang w:val="en-US"/>
        </w:rPr>
        <w:t xml:space="preserve"> – entrance and exit exams for example. </w:t>
      </w:r>
    </w:p>
    <w:p w14:paraId="7CF30E23" w14:textId="716F8113" w:rsidR="00D32D61" w:rsidRPr="00401C27" w:rsidRDefault="00187645" w:rsidP="00187645">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Pr>
          <w:lang w:val="en-US"/>
        </w:rPr>
        <w:t>Health insurance: o</w:t>
      </w:r>
      <w:r w:rsidR="00D32D61" w:rsidRPr="00401C27">
        <w:rPr>
          <w:lang w:val="en-US"/>
        </w:rPr>
        <w:t xml:space="preserve">ptional. </w:t>
      </w:r>
      <w:r w:rsidRPr="00187645">
        <w:rPr>
          <w:lang w:val="en-US"/>
        </w:rPr>
        <w:t xml:space="preserve">Some companies provide </w:t>
      </w:r>
      <w:r>
        <w:rPr>
          <w:lang w:val="en-US"/>
        </w:rPr>
        <w:t>it with or without a co-payment</w:t>
      </w:r>
      <w:r w:rsidR="00D32D61" w:rsidRPr="00401C27">
        <w:rPr>
          <w:lang w:val="en-US"/>
        </w:rPr>
        <w:t>.</w:t>
      </w:r>
    </w:p>
    <w:p w14:paraId="1372615C" w14:textId="77777777" w:rsidR="00D32D61" w:rsidRPr="00401C27" w:rsidRDefault="00D32D61" w:rsidP="00D32D61">
      <w:pPr>
        <w:pStyle w:val="ListParagraph"/>
        <w:numPr>
          <w:ilvl w:val="0"/>
          <w:numId w:val="15"/>
        </w:numPr>
        <w:pBdr>
          <w:top w:val="single" w:sz="4" w:space="1" w:color="auto"/>
          <w:left w:val="single" w:sz="4" w:space="22" w:color="auto"/>
          <w:bottom w:val="single" w:sz="4" w:space="1" w:color="auto"/>
          <w:right w:val="single" w:sz="4" w:space="4" w:color="auto"/>
          <w:between w:val="single" w:sz="4" w:space="1" w:color="auto"/>
          <w:bar w:val="single" w:sz="4" w:color="auto"/>
        </w:pBdr>
        <w:tabs>
          <w:tab w:val="left" w:pos="7020"/>
        </w:tabs>
        <w:spacing w:line="360" w:lineRule="auto"/>
        <w:jc w:val="both"/>
        <w:rPr>
          <w:lang w:val="en-US"/>
        </w:rPr>
      </w:pPr>
      <w:r w:rsidRPr="00401C27">
        <w:rPr>
          <w:lang w:val="en-US"/>
        </w:rPr>
        <w:t>Part time work: Legislation defines as 6 hours per day.</w:t>
      </w:r>
    </w:p>
    <w:p w14:paraId="260DB7A7" w14:textId="77777777" w:rsidR="00D32D61" w:rsidRPr="00401C27" w:rsidRDefault="00D32D61" w:rsidP="00D32D61">
      <w:pPr>
        <w:tabs>
          <w:tab w:val="left" w:pos="7020"/>
        </w:tabs>
        <w:spacing w:line="360" w:lineRule="auto"/>
        <w:jc w:val="both"/>
        <w:rPr>
          <w:lang w:val="en-US"/>
        </w:rPr>
      </w:pPr>
    </w:p>
    <w:p w14:paraId="774B421A" w14:textId="6EC10294" w:rsidR="00D32D61" w:rsidRPr="000F04BB" w:rsidRDefault="00585C8A" w:rsidP="00D32D61">
      <w:pPr>
        <w:tabs>
          <w:tab w:val="left" w:pos="7020"/>
        </w:tabs>
        <w:spacing w:line="360" w:lineRule="auto"/>
        <w:jc w:val="both"/>
        <w:rPr>
          <w:lang w:val="en-US"/>
        </w:rPr>
      </w:pPr>
      <w:r w:rsidRPr="000F04BB">
        <w:rPr>
          <w:lang w:val="en-US"/>
        </w:rPr>
        <w:t xml:space="preserve">Other </w:t>
      </w:r>
      <w:r w:rsidR="00B61821" w:rsidRPr="000F04BB">
        <w:rPr>
          <w:lang w:val="en-US"/>
        </w:rPr>
        <w:t xml:space="preserve">major </w:t>
      </w:r>
      <w:r w:rsidRPr="000F04BB">
        <w:rPr>
          <w:lang w:val="en-US"/>
        </w:rPr>
        <w:t xml:space="preserve">legislation </w:t>
      </w:r>
      <w:r w:rsidR="002E7066" w:rsidRPr="000F04BB">
        <w:rPr>
          <w:lang w:val="en-US"/>
        </w:rPr>
        <w:t>includes</w:t>
      </w:r>
      <w:r w:rsidRPr="000F04BB">
        <w:rPr>
          <w:lang w:val="en-US"/>
        </w:rPr>
        <w:t xml:space="preserve"> the 1988 Brazilian Federal Constitution and the 2003 Brazilian Civil Code. The first </w:t>
      </w:r>
      <w:r w:rsidR="00AA73B6">
        <w:rPr>
          <w:lang w:val="en-US"/>
        </w:rPr>
        <w:t>incorporates</w:t>
      </w:r>
      <w:r w:rsidRPr="000F04BB">
        <w:rPr>
          <w:lang w:val="en-US"/>
        </w:rPr>
        <w:t xml:space="preserve"> a more egalitarian definition of family than previous constitutions</w:t>
      </w:r>
      <w:r w:rsidR="002E7066" w:rsidRPr="000F04BB">
        <w:rPr>
          <w:lang w:val="en-US"/>
        </w:rPr>
        <w:t>,</w:t>
      </w:r>
      <w:r w:rsidRPr="000F04BB">
        <w:rPr>
          <w:lang w:val="en-US"/>
        </w:rPr>
        <w:t xml:space="preserve"> and the latter defines family in a broader sense, including single-parent families and stable unions (</w:t>
      </w:r>
      <w:proofErr w:type="spellStart"/>
      <w:r w:rsidRPr="000F04BB">
        <w:rPr>
          <w:lang w:val="en-US"/>
        </w:rPr>
        <w:t>Sorj</w:t>
      </w:r>
      <w:proofErr w:type="spellEnd"/>
      <w:r w:rsidRPr="000F04BB">
        <w:rPr>
          <w:lang w:val="en-US"/>
        </w:rPr>
        <w:t xml:space="preserve"> et al., 2004). </w:t>
      </w:r>
      <w:r w:rsidR="00B61821" w:rsidRPr="000F04BB">
        <w:rPr>
          <w:lang w:val="en-US"/>
        </w:rPr>
        <w:t>The</w:t>
      </w:r>
      <w:r w:rsidR="00D32D61" w:rsidRPr="000F04BB">
        <w:rPr>
          <w:lang w:val="en-US"/>
        </w:rPr>
        <w:t xml:space="preserve"> </w:t>
      </w:r>
      <w:r w:rsidRPr="000F04BB">
        <w:rPr>
          <w:lang w:val="en-US"/>
        </w:rPr>
        <w:t xml:space="preserve">current legislation, </w:t>
      </w:r>
      <w:r w:rsidR="00D32D61" w:rsidRPr="000F04BB">
        <w:rPr>
          <w:lang w:val="en-US"/>
        </w:rPr>
        <w:t>CLT</w:t>
      </w:r>
      <w:r w:rsidRPr="000F04BB">
        <w:rPr>
          <w:lang w:val="en-US"/>
        </w:rPr>
        <w:t>,</w:t>
      </w:r>
      <w:r w:rsidR="002E7066" w:rsidRPr="000F04BB">
        <w:rPr>
          <w:lang w:val="en-US"/>
        </w:rPr>
        <w:t xml:space="preserve"> </w:t>
      </w:r>
      <w:r w:rsidR="007167EE" w:rsidRPr="000F04BB">
        <w:rPr>
          <w:lang w:val="en-US"/>
        </w:rPr>
        <w:t>may be deemed</w:t>
      </w:r>
      <w:r w:rsidR="00D32D61" w:rsidRPr="000F04BB">
        <w:rPr>
          <w:lang w:val="en-US"/>
        </w:rPr>
        <w:t xml:space="preserve"> insufficient </w:t>
      </w:r>
      <w:r w:rsidR="00B20F0D" w:rsidRPr="000F04BB">
        <w:rPr>
          <w:lang w:val="en-US"/>
        </w:rPr>
        <w:t>in</w:t>
      </w:r>
      <w:r w:rsidR="00D32D61" w:rsidRPr="000F04BB">
        <w:rPr>
          <w:lang w:val="en-US"/>
        </w:rPr>
        <w:t xml:space="preserve"> reconciling </w:t>
      </w:r>
      <w:r w:rsidR="002E7066" w:rsidRPr="000F04BB">
        <w:rPr>
          <w:lang w:val="en-US"/>
        </w:rPr>
        <w:t>an</w:t>
      </w:r>
      <w:r w:rsidR="00B61821" w:rsidRPr="000F04BB">
        <w:rPr>
          <w:lang w:val="en-US"/>
        </w:rPr>
        <w:t xml:space="preserve"> </w:t>
      </w:r>
      <w:r w:rsidR="00D32D61" w:rsidRPr="000F04BB">
        <w:rPr>
          <w:lang w:val="en-US"/>
        </w:rPr>
        <w:t>individuals’ work and personal live</w:t>
      </w:r>
      <w:r w:rsidRPr="000F04BB">
        <w:rPr>
          <w:lang w:val="en-US"/>
        </w:rPr>
        <w:t>s</w:t>
      </w:r>
      <w:r w:rsidR="00D32D61" w:rsidRPr="000F04BB">
        <w:rPr>
          <w:lang w:val="en-US"/>
        </w:rPr>
        <w:t xml:space="preserve">, </w:t>
      </w:r>
      <w:r w:rsidRPr="000F04BB">
        <w:rPr>
          <w:lang w:val="en-US"/>
        </w:rPr>
        <w:t>particularly because</w:t>
      </w:r>
      <w:r w:rsidR="00D32D61" w:rsidRPr="000F04BB">
        <w:rPr>
          <w:lang w:val="en-US"/>
        </w:rPr>
        <w:t xml:space="preserve"> issues arising from </w:t>
      </w:r>
      <w:r w:rsidR="000F04BB">
        <w:rPr>
          <w:lang w:val="en-US"/>
        </w:rPr>
        <w:t xml:space="preserve">the imbalance between </w:t>
      </w:r>
      <w:r w:rsidR="00D32D61" w:rsidRPr="000F04BB">
        <w:rPr>
          <w:lang w:val="en-US"/>
        </w:rPr>
        <w:t xml:space="preserve">work and </w:t>
      </w:r>
      <w:r w:rsidR="000F04BB">
        <w:rPr>
          <w:lang w:val="en-US"/>
        </w:rPr>
        <w:t>nonwork</w:t>
      </w:r>
      <w:r w:rsidR="00D32D61" w:rsidRPr="000F04BB">
        <w:rPr>
          <w:lang w:val="en-US"/>
        </w:rPr>
        <w:t xml:space="preserve"> are not necessarily considered </w:t>
      </w:r>
      <w:r w:rsidR="002E7066" w:rsidRPr="000F04BB">
        <w:rPr>
          <w:lang w:val="en-US"/>
        </w:rPr>
        <w:t xml:space="preserve">to be </w:t>
      </w:r>
      <w:r w:rsidR="00D32D61" w:rsidRPr="000F04BB">
        <w:rPr>
          <w:lang w:val="en-US"/>
        </w:rPr>
        <w:t>a social problem (</w:t>
      </w:r>
      <w:proofErr w:type="spellStart"/>
      <w:r w:rsidR="00D32D61" w:rsidRPr="000F04BB">
        <w:rPr>
          <w:lang w:val="en-US"/>
        </w:rPr>
        <w:t>Sorj</w:t>
      </w:r>
      <w:proofErr w:type="spellEnd"/>
      <w:r w:rsidR="00D32D61" w:rsidRPr="000F04BB">
        <w:rPr>
          <w:lang w:val="en-US"/>
        </w:rPr>
        <w:t xml:space="preserve"> et al., 2004). </w:t>
      </w:r>
    </w:p>
    <w:p w14:paraId="1D33E7BE" w14:textId="77777777" w:rsidR="00D32D61" w:rsidRPr="00C91DE0" w:rsidRDefault="00D32D61" w:rsidP="00D32D61">
      <w:pPr>
        <w:tabs>
          <w:tab w:val="left" w:pos="7020"/>
        </w:tabs>
        <w:spacing w:line="360" w:lineRule="auto"/>
        <w:jc w:val="both"/>
        <w:rPr>
          <w:highlight w:val="yellow"/>
          <w:lang w:val="en-US"/>
        </w:rPr>
      </w:pPr>
    </w:p>
    <w:p w14:paraId="6B4E2715" w14:textId="2C61F434" w:rsidR="00D32D61" w:rsidRPr="000F04BB" w:rsidRDefault="00F5357D" w:rsidP="00D32D61">
      <w:pPr>
        <w:spacing w:line="360" w:lineRule="auto"/>
        <w:jc w:val="both"/>
        <w:rPr>
          <w:b/>
          <w:lang w:val="en-US"/>
        </w:rPr>
      </w:pPr>
      <w:r>
        <w:rPr>
          <w:b/>
          <w:lang w:val="en-US"/>
        </w:rPr>
        <w:t>R</w:t>
      </w:r>
      <w:r w:rsidR="003B264B" w:rsidRPr="000F04BB">
        <w:rPr>
          <w:b/>
          <w:lang w:val="en-US"/>
        </w:rPr>
        <w:t xml:space="preserve">ole theory </w:t>
      </w:r>
      <w:r w:rsidR="00B2152E" w:rsidRPr="000F04BB">
        <w:rPr>
          <w:b/>
          <w:lang w:val="en-US"/>
        </w:rPr>
        <w:t>and national culture</w:t>
      </w:r>
    </w:p>
    <w:p w14:paraId="303E4046" w14:textId="77777777" w:rsidR="00D32D61" w:rsidRPr="000F04BB" w:rsidRDefault="00D32D61" w:rsidP="00D32D61">
      <w:pPr>
        <w:spacing w:line="360" w:lineRule="auto"/>
        <w:jc w:val="both"/>
        <w:rPr>
          <w:lang w:val="en-US"/>
        </w:rPr>
      </w:pPr>
    </w:p>
    <w:p w14:paraId="5F3489C8" w14:textId="5FE29807" w:rsidR="00D32D61" w:rsidRPr="000F04BB" w:rsidRDefault="00471B2B" w:rsidP="00D32D61">
      <w:pPr>
        <w:spacing w:line="360" w:lineRule="auto"/>
        <w:jc w:val="both"/>
        <w:rPr>
          <w:lang w:val="en-US"/>
        </w:rPr>
      </w:pPr>
      <w:r w:rsidRPr="000F04BB">
        <w:rPr>
          <w:lang w:val="en-US"/>
        </w:rPr>
        <w:t>From a work-life perspective, r</w:t>
      </w:r>
      <w:r w:rsidR="00D32D61" w:rsidRPr="000F04BB">
        <w:rPr>
          <w:lang w:val="en-US"/>
        </w:rPr>
        <w:t xml:space="preserve">ole theory presents a suitable theoretical background for this study, as it is crucial to understand how multiple roles impact individual workers and how culture affects role perceptions (Guest, 2002). Role theory is by far the most ubiquitous in work-life studies. It is often associated with work-life conflict and uses the perspective that individuals fulfill different roles </w:t>
      </w:r>
      <w:r w:rsidR="002E7066" w:rsidRPr="000F04BB">
        <w:rPr>
          <w:lang w:val="en-US"/>
        </w:rPr>
        <w:t>inside</w:t>
      </w:r>
      <w:r w:rsidR="00D32D61" w:rsidRPr="000F04BB">
        <w:rPr>
          <w:lang w:val="en-US"/>
        </w:rPr>
        <w:t xml:space="preserve"> and outside of work. These roles are often incompatible and when role expectations conflict, the individual experiences role overload (</w:t>
      </w:r>
      <w:proofErr w:type="spellStart"/>
      <w:r w:rsidR="00D32D61" w:rsidRPr="000F04BB">
        <w:rPr>
          <w:lang w:val="en-US"/>
        </w:rPr>
        <w:t>Greenhaus</w:t>
      </w:r>
      <w:proofErr w:type="spellEnd"/>
      <w:r w:rsidR="00D32D61" w:rsidRPr="000F04BB">
        <w:rPr>
          <w:lang w:val="en-US"/>
        </w:rPr>
        <w:t xml:space="preserve"> &amp; </w:t>
      </w:r>
      <w:proofErr w:type="spellStart"/>
      <w:r w:rsidR="00D32D61" w:rsidRPr="000F04BB">
        <w:rPr>
          <w:lang w:val="en-US"/>
        </w:rPr>
        <w:t>Beutell</w:t>
      </w:r>
      <w:proofErr w:type="spellEnd"/>
      <w:r w:rsidR="00D32D61" w:rsidRPr="000F04BB">
        <w:rPr>
          <w:lang w:val="en-US"/>
        </w:rPr>
        <w:t xml:space="preserve">, 1985). </w:t>
      </w:r>
      <w:r w:rsidR="003C4850" w:rsidRPr="000F04BB">
        <w:rPr>
          <w:lang w:val="en-US"/>
        </w:rPr>
        <w:t>Role theory</w:t>
      </w:r>
      <w:r w:rsidR="00EE1DCF" w:rsidRPr="000F04BB">
        <w:rPr>
          <w:lang w:val="en-US"/>
        </w:rPr>
        <w:t xml:space="preserve"> can be </w:t>
      </w:r>
      <w:r w:rsidR="003C4850" w:rsidRPr="000F04BB">
        <w:rPr>
          <w:lang w:val="en-US"/>
        </w:rPr>
        <w:t xml:space="preserve">quite </w:t>
      </w:r>
      <w:r w:rsidR="00EE1DCF" w:rsidRPr="000F04BB">
        <w:rPr>
          <w:lang w:val="en-US"/>
        </w:rPr>
        <w:t xml:space="preserve">relevant for </w:t>
      </w:r>
      <w:r w:rsidR="00D32D61" w:rsidRPr="000F04BB">
        <w:rPr>
          <w:lang w:val="en-US"/>
        </w:rPr>
        <w:t xml:space="preserve">Latin America, </w:t>
      </w:r>
      <w:r w:rsidR="00EE1DCF" w:rsidRPr="000F04BB">
        <w:rPr>
          <w:lang w:val="en-US"/>
        </w:rPr>
        <w:t xml:space="preserve">as </w:t>
      </w:r>
      <w:r w:rsidR="00D32D61" w:rsidRPr="000F04BB">
        <w:rPr>
          <w:lang w:val="en-US"/>
        </w:rPr>
        <w:t xml:space="preserve">women are still expected to have simultaneous roles at home and at work (Ford et al., 2007).  </w:t>
      </w:r>
    </w:p>
    <w:p w14:paraId="7D969B03" w14:textId="77777777" w:rsidR="00D32D61" w:rsidRPr="00C91DE0" w:rsidRDefault="00D32D61" w:rsidP="00D32D61">
      <w:pPr>
        <w:tabs>
          <w:tab w:val="left" w:pos="7020"/>
        </w:tabs>
        <w:spacing w:line="360" w:lineRule="auto"/>
        <w:jc w:val="both"/>
        <w:rPr>
          <w:highlight w:val="yellow"/>
          <w:lang w:val="en-US"/>
        </w:rPr>
      </w:pPr>
    </w:p>
    <w:p w14:paraId="15C5CEBC" w14:textId="5EF12962" w:rsidR="00D32D61" w:rsidRPr="005949B8" w:rsidRDefault="00D32D61" w:rsidP="00D32D61">
      <w:pPr>
        <w:tabs>
          <w:tab w:val="left" w:pos="7020"/>
        </w:tabs>
        <w:spacing w:line="360" w:lineRule="auto"/>
        <w:jc w:val="both"/>
        <w:rPr>
          <w:lang w:val="en-US"/>
        </w:rPr>
      </w:pPr>
      <w:r w:rsidRPr="005949B8">
        <w:rPr>
          <w:lang w:val="en-US"/>
        </w:rPr>
        <w:t xml:space="preserve">In addition, theorizing national culture has become increasingly </w:t>
      </w:r>
      <w:r w:rsidR="003C4850" w:rsidRPr="005949B8">
        <w:rPr>
          <w:lang w:val="en-US"/>
        </w:rPr>
        <w:t>central</w:t>
      </w:r>
      <w:r w:rsidR="002E7066" w:rsidRPr="005949B8">
        <w:rPr>
          <w:lang w:val="en-US"/>
        </w:rPr>
        <w:t xml:space="preserve"> </w:t>
      </w:r>
      <w:r w:rsidR="0091267E" w:rsidRPr="005949B8">
        <w:rPr>
          <w:lang w:val="en-US"/>
        </w:rPr>
        <w:t xml:space="preserve">as </w:t>
      </w:r>
      <w:r w:rsidRPr="005949B8">
        <w:rPr>
          <w:lang w:val="en-US"/>
        </w:rPr>
        <w:t>t</w:t>
      </w:r>
      <w:r w:rsidR="003C4850" w:rsidRPr="005949B8">
        <w:rPr>
          <w:lang w:val="en-US"/>
        </w:rPr>
        <w:t>he</w:t>
      </w:r>
      <w:r w:rsidRPr="005949B8">
        <w:rPr>
          <w:lang w:val="en-US"/>
        </w:rPr>
        <w:t xml:space="preserve"> contextualiz</w:t>
      </w:r>
      <w:r w:rsidR="003C4850" w:rsidRPr="005949B8">
        <w:rPr>
          <w:lang w:val="en-US"/>
        </w:rPr>
        <w:t xml:space="preserve">ation </w:t>
      </w:r>
      <w:r w:rsidR="001934DF" w:rsidRPr="005949B8">
        <w:rPr>
          <w:lang w:val="en-US"/>
        </w:rPr>
        <w:t xml:space="preserve">and the examination </w:t>
      </w:r>
      <w:r w:rsidR="003C4850" w:rsidRPr="005949B8">
        <w:rPr>
          <w:lang w:val="en-US"/>
        </w:rPr>
        <w:t>of</w:t>
      </w:r>
      <w:r w:rsidRPr="005949B8">
        <w:rPr>
          <w:lang w:val="en-US"/>
        </w:rPr>
        <w:t xml:space="preserve"> the work-life interface </w:t>
      </w:r>
      <w:r w:rsidR="001934DF" w:rsidRPr="005949B8">
        <w:rPr>
          <w:lang w:val="en-US"/>
        </w:rPr>
        <w:t>are</w:t>
      </w:r>
      <w:r w:rsidRPr="005949B8">
        <w:rPr>
          <w:lang w:val="en-US"/>
        </w:rPr>
        <w:t xml:space="preserve"> key to the advancement of the field as a whole (Ollier-Malaterre et al., 2013). Considering social</w:t>
      </w:r>
      <w:r w:rsidR="00D95CEF">
        <w:rPr>
          <w:lang w:val="en-US"/>
        </w:rPr>
        <w:t xml:space="preserve">, </w:t>
      </w:r>
      <w:r w:rsidRPr="005949B8">
        <w:rPr>
          <w:lang w:val="en-US"/>
        </w:rPr>
        <w:t>economic and institutional environments at the macro level and how they affect individual work-life, Kossek (2015) developed a framework that places the individual at the center of these macro influences. For th</w:t>
      </w:r>
      <w:r w:rsidR="00F62BC6" w:rsidRPr="005949B8">
        <w:rPr>
          <w:lang w:val="en-US"/>
        </w:rPr>
        <w:t>is</w:t>
      </w:r>
      <w:r w:rsidRPr="005949B8">
        <w:rPr>
          <w:lang w:val="en-US"/>
        </w:rPr>
        <w:t xml:space="preserve"> reason, we </w:t>
      </w:r>
      <w:r w:rsidR="00F62BC6" w:rsidRPr="005949B8">
        <w:rPr>
          <w:lang w:val="en-US"/>
        </w:rPr>
        <w:t xml:space="preserve">have </w:t>
      </w:r>
      <w:r w:rsidRPr="005949B8">
        <w:rPr>
          <w:lang w:val="en-US"/>
        </w:rPr>
        <w:t>examine</w:t>
      </w:r>
      <w:r w:rsidR="00F62BC6" w:rsidRPr="005949B8">
        <w:rPr>
          <w:lang w:val="en-US"/>
        </w:rPr>
        <w:t>d</w:t>
      </w:r>
      <w:r w:rsidRPr="005949B8">
        <w:rPr>
          <w:lang w:val="en-US"/>
        </w:rPr>
        <w:t xml:space="preserve"> the possible ramifications of both organizational and governmental policies on individuals, as well </w:t>
      </w:r>
      <w:r w:rsidR="005949B8">
        <w:rPr>
          <w:lang w:val="en-US"/>
        </w:rPr>
        <w:t>the impact of</w:t>
      </w:r>
      <w:r w:rsidR="00F62BC6" w:rsidRPr="005949B8">
        <w:rPr>
          <w:lang w:val="en-US"/>
        </w:rPr>
        <w:t xml:space="preserve"> </w:t>
      </w:r>
      <w:r w:rsidRPr="005949B8">
        <w:rPr>
          <w:lang w:val="en-US"/>
        </w:rPr>
        <w:t>national culture.</w:t>
      </w:r>
    </w:p>
    <w:p w14:paraId="6098B386" w14:textId="77777777" w:rsidR="00D32D61" w:rsidRPr="00C91DE0" w:rsidRDefault="00D32D61" w:rsidP="00D32D61">
      <w:pPr>
        <w:tabs>
          <w:tab w:val="left" w:pos="7020"/>
        </w:tabs>
        <w:spacing w:line="360" w:lineRule="auto"/>
        <w:jc w:val="both"/>
        <w:rPr>
          <w:highlight w:val="yellow"/>
          <w:lang w:val="en-US"/>
        </w:rPr>
      </w:pPr>
    </w:p>
    <w:p w14:paraId="5D2C027B" w14:textId="0BB2D5B7" w:rsidR="00D32D61" w:rsidRPr="005949B8" w:rsidRDefault="00D32D61" w:rsidP="00D32D61">
      <w:pPr>
        <w:spacing w:line="360" w:lineRule="auto"/>
        <w:jc w:val="both"/>
        <w:rPr>
          <w:lang w:val="en-US"/>
        </w:rPr>
      </w:pPr>
      <w:r w:rsidRPr="005949B8">
        <w:rPr>
          <w:lang w:val="en-US"/>
        </w:rPr>
        <w:t xml:space="preserve">Despite the general effect </w:t>
      </w:r>
      <w:r w:rsidR="00F62BC6" w:rsidRPr="005949B8">
        <w:rPr>
          <w:lang w:val="en-US"/>
        </w:rPr>
        <w:t xml:space="preserve">that </w:t>
      </w:r>
      <w:r w:rsidRPr="005949B8">
        <w:rPr>
          <w:lang w:val="en-US"/>
        </w:rPr>
        <w:t>globalization has had on businesses, there are still assumptions underlying the issues that are bound by country or culture (Pitt-</w:t>
      </w:r>
      <w:proofErr w:type="spellStart"/>
      <w:r w:rsidRPr="005949B8">
        <w:rPr>
          <w:lang w:val="en-US"/>
        </w:rPr>
        <w:t>Catsouphes</w:t>
      </w:r>
      <w:proofErr w:type="spellEnd"/>
      <w:r w:rsidRPr="005949B8">
        <w:rPr>
          <w:lang w:val="en-US"/>
        </w:rPr>
        <w:t xml:space="preserve"> &amp; Christensen, 2004), which means</w:t>
      </w:r>
      <w:r w:rsidR="00F62BC6" w:rsidRPr="005949B8">
        <w:rPr>
          <w:lang w:val="en-US"/>
        </w:rPr>
        <w:t xml:space="preserve"> that</w:t>
      </w:r>
      <w:r w:rsidRPr="005949B8">
        <w:rPr>
          <w:lang w:val="en-US"/>
        </w:rPr>
        <w:t xml:space="preserve"> researchers need to determine what is emic (culture-specific) and what is etic (universal) (Allen, 2001).  Kluckhohn (1951: 86) defines culture as “patterned ways of thinking, feeling and reacting, acquired and transmitted mainly by symbols, constituting the distinctive achievements of human groups, including their embodiments in artifacts; the essential core of culture consists of traditional (i.e., historically derived and selected) ideas and especially their attached values”. Thus, unlike in organizational culture, where members mainly share practices, members of the same national culture share fundamental values (Garibaldi de Hilal, 2003). </w:t>
      </w:r>
    </w:p>
    <w:p w14:paraId="7C680A9D" w14:textId="77777777" w:rsidR="00D32D61" w:rsidRPr="00C91DE0" w:rsidRDefault="00D32D61" w:rsidP="00D32D61">
      <w:pPr>
        <w:spacing w:line="360" w:lineRule="auto"/>
        <w:jc w:val="both"/>
        <w:rPr>
          <w:highlight w:val="yellow"/>
          <w:lang w:val="en-US"/>
        </w:rPr>
      </w:pPr>
    </w:p>
    <w:p w14:paraId="3E6C1263" w14:textId="2C1F3DCD" w:rsidR="00D32D61" w:rsidRPr="00401C27" w:rsidRDefault="00D32D61" w:rsidP="00D32D61">
      <w:pPr>
        <w:spacing w:line="360" w:lineRule="auto"/>
        <w:jc w:val="both"/>
        <w:rPr>
          <w:lang w:val="en-US"/>
        </w:rPr>
      </w:pPr>
      <w:r w:rsidRPr="00855CBE">
        <w:rPr>
          <w:lang w:val="en-US"/>
        </w:rPr>
        <w:t xml:space="preserve">Previous studies have used </w:t>
      </w:r>
      <w:r w:rsidR="00F62BC6" w:rsidRPr="00855CBE">
        <w:rPr>
          <w:lang w:val="en-US"/>
        </w:rPr>
        <w:t xml:space="preserve">the </w:t>
      </w:r>
      <w:r w:rsidRPr="00855CBE">
        <w:rPr>
          <w:lang w:val="en-US"/>
        </w:rPr>
        <w:t>national cultur</w:t>
      </w:r>
      <w:r w:rsidR="00F62BC6" w:rsidRPr="00855CBE">
        <w:rPr>
          <w:lang w:val="en-US"/>
        </w:rPr>
        <w:t>al</w:t>
      </w:r>
      <w:r w:rsidRPr="00855CBE">
        <w:rPr>
          <w:lang w:val="en-US"/>
        </w:rPr>
        <w:t xml:space="preserve"> dimensions developed by Hofstede (1983), Trompenaars and Hampden-Turner (2014) and the GLOBE study (House et al., 2004) to help explain the effects of culture on the work-life interaction.  Even though there has been criticism </w:t>
      </w:r>
      <w:r w:rsidR="00F62BC6" w:rsidRPr="00855CBE">
        <w:rPr>
          <w:lang w:val="en-US"/>
        </w:rPr>
        <w:t>on</w:t>
      </w:r>
      <w:r w:rsidRPr="00855CBE">
        <w:rPr>
          <w:lang w:val="en-US"/>
        </w:rPr>
        <w:t xml:space="preserve"> the applicability of these dimensions since they are relative measures </w:t>
      </w:r>
      <w:r w:rsidR="005949B8" w:rsidRPr="00855CBE">
        <w:rPr>
          <w:lang w:val="en-US"/>
        </w:rPr>
        <w:t>used</w:t>
      </w:r>
      <w:r w:rsidRPr="00855CBE">
        <w:rPr>
          <w:lang w:val="en-US"/>
        </w:rPr>
        <w:t xml:space="preserve"> in cross-cultural studies, they still provide a basis for theorizing and developing international approaches. The dimensions considered </w:t>
      </w:r>
      <w:r w:rsidR="00F62BC6" w:rsidRPr="00855CBE">
        <w:rPr>
          <w:lang w:val="en-US"/>
        </w:rPr>
        <w:t xml:space="preserve">to be </w:t>
      </w:r>
      <w:r w:rsidRPr="00855CBE">
        <w:rPr>
          <w:lang w:val="en-US"/>
        </w:rPr>
        <w:t xml:space="preserve">the most impactful on work-life research have been individualism versus collectivism, power distance and gender role ideology, as described </w:t>
      </w:r>
      <w:r w:rsidR="00F62BC6" w:rsidRPr="00855CBE">
        <w:rPr>
          <w:lang w:val="en-US"/>
        </w:rPr>
        <w:t>i</w:t>
      </w:r>
      <w:r w:rsidRPr="00855CBE">
        <w:rPr>
          <w:lang w:val="en-US"/>
        </w:rPr>
        <w:t>n Table I.  A more recent article by Ollier-Malaterre et al. (2013) calls for research to include less-popular dimensions that c</w:t>
      </w:r>
      <w:r w:rsidR="00F62BC6" w:rsidRPr="00855CBE">
        <w:rPr>
          <w:lang w:val="en-US"/>
        </w:rPr>
        <w:t>an</w:t>
      </w:r>
      <w:r w:rsidRPr="00855CBE">
        <w:rPr>
          <w:lang w:val="en-US"/>
        </w:rPr>
        <w:t xml:space="preserve"> lead to additional insights such as humane orientation and specificity/diffusion.</w:t>
      </w:r>
    </w:p>
    <w:p w14:paraId="530A226D" w14:textId="77777777" w:rsidR="00D32D61" w:rsidRPr="00401C27" w:rsidRDefault="00D32D61" w:rsidP="00D32D61">
      <w:pPr>
        <w:spacing w:line="360" w:lineRule="auto"/>
        <w:jc w:val="both"/>
        <w:rPr>
          <w:lang w:val="en-US"/>
        </w:rPr>
      </w:pPr>
    </w:p>
    <w:p w14:paraId="46D78DDB" w14:textId="77777777" w:rsidR="00D32D61" w:rsidRPr="00401C27" w:rsidRDefault="00D32D61" w:rsidP="00D32D61">
      <w:pPr>
        <w:spacing w:line="360" w:lineRule="auto"/>
        <w:jc w:val="both"/>
        <w:rPr>
          <w:lang w:val="en-US"/>
        </w:rPr>
      </w:pPr>
      <w:r w:rsidRPr="00401C27">
        <w:rPr>
          <w:b/>
          <w:lang w:val="en-US"/>
        </w:rPr>
        <w:t>TABLE I:  National Culture Dimensions Most Relevant to Work-Life Studies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5308"/>
      </w:tblGrid>
      <w:tr w:rsidR="00D32D61" w:rsidRPr="00F521FA" w14:paraId="65A8E6C0" w14:textId="77777777" w:rsidTr="004312CF">
        <w:trPr>
          <w:trHeight w:val="375"/>
        </w:trPr>
        <w:tc>
          <w:tcPr>
            <w:tcW w:w="3670" w:type="dxa"/>
            <w:shd w:val="clear" w:color="auto" w:fill="auto"/>
            <w:vAlign w:val="center"/>
          </w:tcPr>
          <w:p w14:paraId="5669F7BA" w14:textId="77777777" w:rsidR="00D32D61" w:rsidRPr="00401C27" w:rsidRDefault="00D32D61" w:rsidP="004312CF">
            <w:pPr>
              <w:tabs>
                <w:tab w:val="left" w:pos="7020"/>
              </w:tabs>
              <w:spacing w:line="360" w:lineRule="auto"/>
              <w:rPr>
                <w:lang w:val="en-US"/>
              </w:rPr>
            </w:pPr>
            <w:r w:rsidRPr="00401C27">
              <w:rPr>
                <w:lang w:val="en-US"/>
              </w:rPr>
              <w:t>Individualism/Collectivism</w:t>
            </w:r>
          </w:p>
        </w:tc>
        <w:tc>
          <w:tcPr>
            <w:tcW w:w="5308" w:type="dxa"/>
            <w:shd w:val="clear" w:color="auto" w:fill="auto"/>
            <w:vAlign w:val="center"/>
          </w:tcPr>
          <w:p w14:paraId="3A518D5C" w14:textId="77777777" w:rsidR="00D32D61" w:rsidRPr="00401C27" w:rsidRDefault="00D32D61" w:rsidP="004312CF">
            <w:pPr>
              <w:tabs>
                <w:tab w:val="left" w:pos="7020"/>
              </w:tabs>
              <w:spacing w:line="360" w:lineRule="auto"/>
              <w:rPr>
                <w:lang w:val="en-US"/>
              </w:rPr>
            </w:pPr>
            <w:r w:rsidRPr="00401C27">
              <w:rPr>
                <w:lang w:val="en-US"/>
              </w:rPr>
              <w:t xml:space="preserve">The extent to which people perceive themselves as separate units form the family and social units or as part of a family or clan </w:t>
            </w:r>
          </w:p>
        </w:tc>
      </w:tr>
      <w:tr w:rsidR="00D32D61" w:rsidRPr="00F521FA" w14:paraId="3B82BD4C" w14:textId="77777777" w:rsidTr="004312CF">
        <w:trPr>
          <w:trHeight w:val="375"/>
        </w:trPr>
        <w:tc>
          <w:tcPr>
            <w:tcW w:w="3670" w:type="dxa"/>
            <w:shd w:val="clear" w:color="auto" w:fill="auto"/>
            <w:vAlign w:val="center"/>
          </w:tcPr>
          <w:p w14:paraId="1BA935E9" w14:textId="77777777" w:rsidR="00D32D61" w:rsidRPr="00401C27" w:rsidRDefault="00D32D61" w:rsidP="004312CF">
            <w:pPr>
              <w:tabs>
                <w:tab w:val="left" w:pos="7020"/>
              </w:tabs>
              <w:spacing w:line="360" w:lineRule="auto"/>
              <w:rPr>
                <w:lang w:val="en-US"/>
              </w:rPr>
            </w:pPr>
            <w:r w:rsidRPr="00401C27">
              <w:rPr>
                <w:lang w:val="en-US"/>
              </w:rPr>
              <w:t>Power Distance</w:t>
            </w:r>
          </w:p>
        </w:tc>
        <w:tc>
          <w:tcPr>
            <w:tcW w:w="5308" w:type="dxa"/>
            <w:shd w:val="clear" w:color="auto" w:fill="auto"/>
            <w:vAlign w:val="center"/>
          </w:tcPr>
          <w:p w14:paraId="4585DD2C" w14:textId="77777777" w:rsidR="00D32D61" w:rsidRPr="00401C27" w:rsidRDefault="00D32D61" w:rsidP="004312CF">
            <w:pPr>
              <w:tabs>
                <w:tab w:val="left" w:pos="7020"/>
              </w:tabs>
              <w:spacing w:line="360" w:lineRule="auto"/>
              <w:rPr>
                <w:lang w:val="en-US"/>
              </w:rPr>
            </w:pPr>
            <w:r w:rsidRPr="00401C27">
              <w:rPr>
                <w:lang w:val="en-US"/>
              </w:rPr>
              <w:t>The extent to which individuals accept unequal distribution of power as legitimate</w:t>
            </w:r>
          </w:p>
        </w:tc>
      </w:tr>
      <w:tr w:rsidR="00D32D61" w:rsidRPr="00F521FA" w14:paraId="6E6F1069" w14:textId="77777777" w:rsidTr="004312CF">
        <w:trPr>
          <w:trHeight w:val="375"/>
        </w:trPr>
        <w:tc>
          <w:tcPr>
            <w:tcW w:w="3670" w:type="dxa"/>
            <w:shd w:val="clear" w:color="auto" w:fill="auto"/>
            <w:vAlign w:val="center"/>
          </w:tcPr>
          <w:p w14:paraId="21A4DE0F" w14:textId="77777777" w:rsidR="00D32D61" w:rsidRPr="00401C27" w:rsidRDefault="00D32D61" w:rsidP="004312CF">
            <w:pPr>
              <w:tabs>
                <w:tab w:val="left" w:pos="7020"/>
              </w:tabs>
              <w:spacing w:line="360" w:lineRule="auto"/>
              <w:rPr>
                <w:lang w:val="en-US"/>
              </w:rPr>
            </w:pPr>
            <w:r w:rsidRPr="00401C27">
              <w:rPr>
                <w:lang w:val="en-US"/>
              </w:rPr>
              <w:t>Gender role ideology</w:t>
            </w:r>
          </w:p>
        </w:tc>
        <w:tc>
          <w:tcPr>
            <w:tcW w:w="5308" w:type="dxa"/>
            <w:shd w:val="clear" w:color="auto" w:fill="auto"/>
            <w:vAlign w:val="center"/>
          </w:tcPr>
          <w:p w14:paraId="4CE7A9EF" w14:textId="77777777" w:rsidR="00D32D61" w:rsidRPr="00401C27" w:rsidRDefault="00D32D61" w:rsidP="004312CF">
            <w:pPr>
              <w:tabs>
                <w:tab w:val="left" w:pos="7020"/>
              </w:tabs>
              <w:spacing w:line="360" w:lineRule="auto"/>
              <w:rPr>
                <w:lang w:val="en-US"/>
              </w:rPr>
            </w:pPr>
            <w:r w:rsidRPr="00401C27">
              <w:rPr>
                <w:lang w:val="en-US"/>
              </w:rPr>
              <w:t>The extent to which gender roles are traditional or egalitarian</w:t>
            </w:r>
          </w:p>
        </w:tc>
      </w:tr>
      <w:tr w:rsidR="00D32D61" w:rsidRPr="00F521FA" w14:paraId="44AE7BF3" w14:textId="77777777" w:rsidTr="004312CF">
        <w:trPr>
          <w:trHeight w:val="375"/>
        </w:trPr>
        <w:tc>
          <w:tcPr>
            <w:tcW w:w="3670" w:type="dxa"/>
            <w:shd w:val="clear" w:color="auto" w:fill="auto"/>
            <w:vAlign w:val="center"/>
          </w:tcPr>
          <w:p w14:paraId="35D57D23" w14:textId="77777777" w:rsidR="00D32D61" w:rsidRPr="00401C27" w:rsidRDefault="00D32D61" w:rsidP="004312CF">
            <w:pPr>
              <w:tabs>
                <w:tab w:val="left" w:pos="7020"/>
              </w:tabs>
              <w:spacing w:line="360" w:lineRule="auto"/>
              <w:rPr>
                <w:lang w:val="en-US"/>
              </w:rPr>
            </w:pPr>
            <w:r w:rsidRPr="00401C27">
              <w:rPr>
                <w:lang w:val="en-US"/>
              </w:rPr>
              <w:t>Humane orientation</w:t>
            </w:r>
          </w:p>
        </w:tc>
        <w:tc>
          <w:tcPr>
            <w:tcW w:w="5308" w:type="dxa"/>
            <w:shd w:val="clear" w:color="auto" w:fill="auto"/>
            <w:vAlign w:val="center"/>
          </w:tcPr>
          <w:p w14:paraId="5A2E7E41" w14:textId="77777777" w:rsidR="00D32D61" w:rsidRPr="00401C27" w:rsidRDefault="00D32D61" w:rsidP="004312CF">
            <w:pPr>
              <w:tabs>
                <w:tab w:val="left" w:pos="7020"/>
              </w:tabs>
              <w:spacing w:line="360" w:lineRule="auto"/>
              <w:rPr>
                <w:lang w:val="en-US"/>
              </w:rPr>
            </w:pPr>
            <w:r w:rsidRPr="00401C27">
              <w:rPr>
                <w:lang w:val="en-US"/>
              </w:rPr>
              <w:t>The extent to which individuals in organizations or societies encourage and reward individuals for being fair, altruistic, generous, caring and kind to others</w:t>
            </w:r>
          </w:p>
        </w:tc>
      </w:tr>
      <w:tr w:rsidR="00D32D61" w:rsidRPr="00F521FA" w14:paraId="1B873165" w14:textId="77777777" w:rsidTr="004312CF">
        <w:trPr>
          <w:trHeight w:val="375"/>
        </w:trPr>
        <w:tc>
          <w:tcPr>
            <w:tcW w:w="3670" w:type="dxa"/>
            <w:shd w:val="clear" w:color="auto" w:fill="auto"/>
            <w:vAlign w:val="center"/>
          </w:tcPr>
          <w:p w14:paraId="74D5E82D" w14:textId="77777777" w:rsidR="00D32D61" w:rsidRPr="00401C27" w:rsidRDefault="00D32D61" w:rsidP="004312CF">
            <w:pPr>
              <w:tabs>
                <w:tab w:val="left" w:pos="7020"/>
              </w:tabs>
              <w:spacing w:line="360" w:lineRule="auto"/>
              <w:rPr>
                <w:lang w:val="en-US"/>
              </w:rPr>
            </w:pPr>
            <w:r w:rsidRPr="00401C27">
              <w:rPr>
                <w:lang w:val="en-US"/>
              </w:rPr>
              <w:t>Specificity/Diffusion</w:t>
            </w:r>
          </w:p>
        </w:tc>
        <w:tc>
          <w:tcPr>
            <w:tcW w:w="5308" w:type="dxa"/>
            <w:shd w:val="clear" w:color="auto" w:fill="auto"/>
            <w:vAlign w:val="center"/>
          </w:tcPr>
          <w:p w14:paraId="4D38EA74" w14:textId="77777777" w:rsidR="00D32D61" w:rsidRPr="00401C27" w:rsidRDefault="00D32D61" w:rsidP="004312CF">
            <w:pPr>
              <w:tabs>
                <w:tab w:val="left" w:pos="7020"/>
              </w:tabs>
              <w:spacing w:line="360" w:lineRule="auto"/>
              <w:rPr>
                <w:lang w:val="en-US"/>
              </w:rPr>
            </w:pPr>
            <w:r w:rsidRPr="00401C27">
              <w:rPr>
                <w:lang w:val="en-US"/>
              </w:rPr>
              <w:t>Level of particularity or wholeness a culture uses to define different constructs</w:t>
            </w:r>
          </w:p>
        </w:tc>
      </w:tr>
    </w:tbl>
    <w:p w14:paraId="2C7EAD95" w14:textId="77777777" w:rsidR="00D32D61" w:rsidRPr="00401C27" w:rsidRDefault="00D32D61" w:rsidP="00D32D61">
      <w:pPr>
        <w:spacing w:line="360" w:lineRule="auto"/>
        <w:jc w:val="both"/>
        <w:rPr>
          <w:lang w:val="en-US"/>
        </w:rPr>
      </w:pPr>
      <w:r w:rsidRPr="00401C27">
        <w:rPr>
          <w:lang w:val="en-US"/>
        </w:rPr>
        <w:t xml:space="preserve">Adapted from </w:t>
      </w:r>
      <w:proofErr w:type="spellStart"/>
      <w:r w:rsidRPr="00401C27">
        <w:rPr>
          <w:lang w:val="en-US"/>
        </w:rPr>
        <w:t>Aycan</w:t>
      </w:r>
      <w:proofErr w:type="spellEnd"/>
      <w:r w:rsidRPr="00401C27">
        <w:rPr>
          <w:lang w:val="en-US"/>
        </w:rPr>
        <w:t xml:space="preserve"> (2008), </w:t>
      </w:r>
      <w:proofErr w:type="spellStart"/>
      <w:r w:rsidRPr="00401C27">
        <w:rPr>
          <w:lang w:val="en-US"/>
        </w:rPr>
        <w:t>Korabik</w:t>
      </w:r>
      <w:proofErr w:type="spellEnd"/>
      <w:r w:rsidRPr="00401C27">
        <w:rPr>
          <w:lang w:val="en-US"/>
        </w:rPr>
        <w:t xml:space="preserve">, </w:t>
      </w:r>
      <w:proofErr w:type="spellStart"/>
      <w:r w:rsidRPr="00401C27">
        <w:rPr>
          <w:lang w:val="en-US"/>
        </w:rPr>
        <w:t>Lero</w:t>
      </w:r>
      <w:proofErr w:type="spellEnd"/>
      <w:r w:rsidRPr="00401C27">
        <w:rPr>
          <w:lang w:val="en-US"/>
        </w:rPr>
        <w:t xml:space="preserve"> &amp; Ayman (2003) and Ollier-Malaterre et al. (2013)</w:t>
      </w:r>
    </w:p>
    <w:p w14:paraId="12D60852" w14:textId="77777777" w:rsidR="00D32D61" w:rsidRPr="00401C27" w:rsidRDefault="00D32D61" w:rsidP="00D32D61">
      <w:pPr>
        <w:spacing w:line="360" w:lineRule="auto"/>
        <w:jc w:val="both"/>
        <w:rPr>
          <w:lang w:val="en-US"/>
        </w:rPr>
      </w:pPr>
    </w:p>
    <w:p w14:paraId="3809E770" w14:textId="02035631" w:rsidR="00D32D61" w:rsidRPr="00855CBE" w:rsidRDefault="006E43C4" w:rsidP="006E43C4">
      <w:pPr>
        <w:tabs>
          <w:tab w:val="left" w:pos="7020"/>
        </w:tabs>
        <w:spacing w:line="360" w:lineRule="auto"/>
        <w:jc w:val="both"/>
        <w:rPr>
          <w:lang w:val="en-US"/>
        </w:rPr>
      </w:pPr>
      <w:r w:rsidRPr="00855CBE">
        <w:rPr>
          <w:lang w:val="en-US"/>
        </w:rPr>
        <w:t xml:space="preserve">In order to examine national culture, it is key to understand how the </w:t>
      </w:r>
      <w:r w:rsidR="00D32D61" w:rsidRPr="00855CBE">
        <w:rPr>
          <w:lang w:val="en-US"/>
        </w:rPr>
        <w:t xml:space="preserve">colonial society established in Brazil </w:t>
      </w:r>
      <w:r w:rsidR="00F62BC6" w:rsidRPr="00855CBE">
        <w:rPr>
          <w:lang w:val="en-US"/>
        </w:rPr>
        <w:t xml:space="preserve">has </w:t>
      </w:r>
      <w:r w:rsidR="00D32D61" w:rsidRPr="00855CBE">
        <w:rPr>
          <w:lang w:val="en-US"/>
        </w:rPr>
        <w:t>developed in a patriarchal and aristocratic manner,</w:t>
      </w:r>
      <w:r w:rsidR="003C4850" w:rsidRPr="00855CBE">
        <w:rPr>
          <w:lang w:val="en-US"/>
        </w:rPr>
        <w:t xml:space="preserve"> where</w:t>
      </w:r>
      <w:r w:rsidR="00B945E5" w:rsidRPr="00855CBE">
        <w:rPr>
          <w:lang w:val="en-US"/>
        </w:rPr>
        <w:t xml:space="preserve"> the </w:t>
      </w:r>
      <w:r w:rsidR="00D32D61" w:rsidRPr="00855CBE">
        <w:rPr>
          <w:lang w:val="en-US"/>
        </w:rPr>
        <w:t>family, not the individual, the state or any specific organization, was the original productive unit (</w:t>
      </w:r>
      <w:proofErr w:type="spellStart"/>
      <w:r w:rsidR="00D32D61" w:rsidRPr="00855CBE">
        <w:rPr>
          <w:lang w:val="en-US"/>
        </w:rPr>
        <w:t>Freyre</w:t>
      </w:r>
      <w:proofErr w:type="spellEnd"/>
      <w:r w:rsidR="00D32D61" w:rsidRPr="00855CBE">
        <w:rPr>
          <w:lang w:val="en-US"/>
        </w:rPr>
        <w:t>, 2005). The family unit then became the bas</w:t>
      </w:r>
      <w:r w:rsidR="003C4850" w:rsidRPr="00855CBE">
        <w:rPr>
          <w:lang w:val="en-US"/>
        </w:rPr>
        <w:t>i</w:t>
      </w:r>
      <w:r w:rsidR="00D32D61" w:rsidRPr="00855CBE">
        <w:rPr>
          <w:lang w:val="en-US"/>
        </w:rPr>
        <w:t>s of Brazil´s social formation with several social and economic roles</w:t>
      </w:r>
      <w:r w:rsidR="00F62BC6" w:rsidRPr="00855CBE">
        <w:rPr>
          <w:lang w:val="en-US"/>
        </w:rPr>
        <w:t xml:space="preserve"> integrated into it</w:t>
      </w:r>
      <w:r w:rsidR="00D32D61" w:rsidRPr="00855CBE">
        <w:rPr>
          <w:lang w:val="en-US"/>
        </w:rPr>
        <w:t>, which included the beginning of oligarchy and nepotism in political life (</w:t>
      </w:r>
      <w:proofErr w:type="spellStart"/>
      <w:r w:rsidR="00D32D61" w:rsidRPr="00855CBE">
        <w:rPr>
          <w:lang w:val="en-US"/>
        </w:rPr>
        <w:t>Freyre</w:t>
      </w:r>
      <w:proofErr w:type="spellEnd"/>
      <w:r w:rsidR="00D32D61" w:rsidRPr="00855CBE">
        <w:rPr>
          <w:lang w:val="en-US"/>
        </w:rPr>
        <w:t xml:space="preserve">, 2005). However, the Brazilian ethos is such that family is not necessarily a notion that relies on blood ties. The seminal work “A Casa e a </w:t>
      </w:r>
      <w:proofErr w:type="spellStart"/>
      <w:r w:rsidR="00D32D61" w:rsidRPr="00855CBE">
        <w:rPr>
          <w:lang w:val="en-US"/>
        </w:rPr>
        <w:t>Rua</w:t>
      </w:r>
      <w:proofErr w:type="spellEnd"/>
      <w:r w:rsidR="00D32D61" w:rsidRPr="00855CBE">
        <w:rPr>
          <w:lang w:val="en-US"/>
        </w:rPr>
        <w:t>” (</w:t>
      </w:r>
      <w:r w:rsidR="00D32D61" w:rsidRPr="00855CBE">
        <w:rPr>
          <w:i/>
          <w:lang w:val="en-US"/>
        </w:rPr>
        <w:t>The Home and the Street)</w:t>
      </w:r>
      <w:r w:rsidR="00D32D61" w:rsidRPr="00855CBE">
        <w:rPr>
          <w:lang w:val="en-US"/>
        </w:rPr>
        <w:t xml:space="preserve"> by Roberto </w:t>
      </w:r>
      <w:proofErr w:type="spellStart"/>
      <w:r w:rsidR="00D32D61" w:rsidRPr="00855CBE">
        <w:rPr>
          <w:lang w:val="en-US"/>
        </w:rPr>
        <w:t>DaMatta</w:t>
      </w:r>
      <w:proofErr w:type="spellEnd"/>
      <w:r w:rsidR="00D32D61" w:rsidRPr="00855CBE">
        <w:rPr>
          <w:lang w:val="en-US"/>
        </w:rPr>
        <w:t xml:space="preserve"> (1997) emphasizes a key aspect of Brazilian society, which is the idea of “home” and “the street”. These are not necessarily geographical spaces, but moral entities and spheres of social action. </w:t>
      </w:r>
      <w:bookmarkStart w:id="2" w:name="_Hlk530155582"/>
      <w:r w:rsidR="00D32D61" w:rsidRPr="00855CBE">
        <w:rPr>
          <w:lang w:val="en-US"/>
        </w:rPr>
        <w:t>The house or home can encompass a variety of social spaces – seen as personal as well</w:t>
      </w:r>
      <w:bookmarkEnd w:id="2"/>
      <w:r w:rsidR="00D32D61" w:rsidRPr="00855CBE">
        <w:rPr>
          <w:lang w:val="en-US"/>
        </w:rPr>
        <w:t xml:space="preserve"> – a neighborhood, an organization, even a country – whatever may be familiar. This can be compared to Hofstede´s (1983) idea of in-group collectivism. It can also be interpreted through </w:t>
      </w:r>
      <w:proofErr w:type="spellStart"/>
      <w:r w:rsidR="00D32D61" w:rsidRPr="00855CBE">
        <w:rPr>
          <w:lang w:val="en-US"/>
        </w:rPr>
        <w:t>DaMatta´s</w:t>
      </w:r>
      <w:proofErr w:type="spellEnd"/>
      <w:r w:rsidR="00D32D61" w:rsidRPr="00855CBE">
        <w:rPr>
          <w:lang w:val="en-US"/>
        </w:rPr>
        <w:t xml:space="preserve"> (1997) lens which suggest</w:t>
      </w:r>
      <w:r w:rsidR="00B576E0" w:rsidRPr="00855CBE">
        <w:rPr>
          <w:lang w:val="en-US"/>
        </w:rPr>
        <w:t>s that</w:t>
      </w:r>
      <w:r w:rsidR="00D32D61" w:rsidRPr="00855CBE">
        <w:rPr>
          <w:lang w:val="en-US"/>
        </w:rPr>
        <w:t xml:space="preserve"> home is wherever an individual has a permanent place in a hierarchy.  </w:t>
      </w:r>
      <w:r w:rsidR="00B576E0" w:rsidRPr="00855CBE">
        <w:rPr>
          <w:lang w:val="en-US"/>
        </w:rPr>
        <w:t>O</w:t>
      </w:r>
      <w:r w:rsidR="00D32D61" w:rsidRPr="00855CBE">
        <w:rPr>
          <w:lang w:val="en-US"/>
        </w:rPr>
        <w:t>n the street, individuals are anonymous</w:t>
      </w:r>
      <w:r w:rsidR="001934DF" w:rsidRPr="00855CBE">
        <w:rPr>
          <w:lang w:val="en-US"/>
        </w:rPr>
        <w:t xml:space="preserve"> and </w:t>
      </w:r>
      <w:r w:rsidR="00D32D61" w:rsidRPr="00855CBE">
        <w:rPr>
          <w:lang w:val="en-US"/>
        </w:rPr>
        <w:t xml:space="preserve">frequently mistreated by the authorities </w:t>
      </w:r>
      <w:r w:rsidR="001934DF" w:rsidRPr="00855CBE">
        <w:rPr>
          <w:lang w:val="en-US"/>
        </w:rPr>
        <w:t xml:space="preserve">– </w:t>
      </w:r>
      <w:r w:rsidR="00243CFC" w:rsidRPr="00855CBE">
        <w:rPr>
          <w:lang w:val="en-US"/>
        </w:rPr>
        <w:t>represented by</w:t>
      </w:r>
      <w:r w:rsidR="00D32D61" w:rsidRPr="00855CBE">
        <w:rPr>
          <w:lang w:val="en-US"/>
        </w:rPr>
        <w:t xml:space="preserve"> the state. </w:t>
      </w:r>
    </w:p>
    <w:p w14:paraId="6F008F9F" w14:textId="77777777" w:rsidR="00E75F4A" w:rsidRPr="00855CBE" w:rsidRDefault="00E75F4A" w:rsidP="00D32D61">
      <w:pPr>
        <w:spacing w:line="360" w:lineRule="auto"/>
        <w:jc w:val="both"/>
        <w:rPr>
          <w:lang w:val="en-US"/>
        </w:rPr>
      </w:pPr>
    </w:p>
    <w:p w14:paraId="0392C219" w14:textId="550E4D8C" w:rsidR="005E61DF" w:rsidRPr="00855CBE" w:rsidRDefault="005E61DF" w:rsidP="005E61DF">
      <w:pPr>
        <w:tabs>
          <w:tab w:val="left" w:pos="7020"/>
        </w:tabs>
        <w:spacing w:line="360" w:lineRule="auto"/>
        <w:jc w:val="both"/>
        <w:rPr>
          <w:lang w:val="en-US"/>
        </w:rPr>
      </w:pPr>
      <w:r w:rsidRPr="00855CBE">
        <w:rPr>
          <w:lang w:val="en-US"/>
        </w:rPr>
        <w:t xml:space="preserve">The present study </w:t>
      </w:r>
      <w:r w:rsidR="00AC33E3" w:rsidRPr="00855CBE">
        <w:rPr>
          <w:lang w:val="en-US"/>
        </w:rPr>
        <w:t>addresses</w:t>
      </w:r>
      <w:r w:rsidRPr="00855CBE">
        <w:rPr>
          <w:lang w:val="en-US"/>
        </w:rPr>
        <w:t xml:space="preserve"> the work-life interface from a combination of theoretical </w:t>
      </w:r>
      <w:r w:rsidR="00033126" w:rsidRPr="00855CBE">
        <w:rPr>
          <w:lang w:val="en-US"/>
        </w:rPr>
        <w:t>lenses</w:t>
      </w:r>
      <w:r w:rsidR="002F074B" w:rsidRPr="00855CBE">
        <w:rPr>
          <w:lang w:val="en-US"/>
        </w:rPr>
        <w:t xml:space="preserve"> </w:t>
      </w:r>
      <w:r w:rsidR="00462DF0" w:rsidRPr="00855CBE">
        <w:rPr>
          <w:lang w:val="en-US"/>
        </w:rPr>
        <w:t xml:space="preserve">by examining </w:t>
      </w:r>
      <w:r w:rsidR="00033126" w:rsidRPr="00855CBE">
        <w:rPr>
          <w:lang w:val="en-US"/>
        </w:rPr>
        <w:t xml:space="preserve">both </w:t>
      </w:r>
      <w:r w:rsidR="00462DF0" w:rsidRPr="00855CBE">
        <w:rPr>
          <w:lang w:val="en-US"/>
        </w:rPr>
        <w:t xml:space="preserve">the organizational perspective </w:t>
      </w:r>
      <w:r w:rsidR="00033126" w:rsidRPr="00855CBE">
        <w:rPr>
          <w:lang w:val="en-US"/>
        </w:rPr>
        <w:t>(</w:t>
      </w:r>
      <w:r w:rsidR="00462DF0" w:rsidRPr="00855CBE">
        <w:rPr>
          <w:lang w:val="en-US"/>
        </w:rPr>
        <w:t xml:space="preserve">through </w:t>
      </w:r>
      <w:r w:rsidR="005B61E2" w:rsidRPr="00855CBE">
        <w:rPr>
          <w:lang w:val="en-US"/>
        </w:rPr>
        <w:t>HR and policies</w:t>
      </w:r>
      <w:r w:rsidR="00033126" w:rsidRPr="00855CBE">
        <w:rPr>
          <w:lang w:val="en-US"/>
        </w:rPr>
        <w:t>)</w:t>
      </w:r>
      <w:r w:rsidR="005B61E2" w:rsidRPr="00855CBE">
        <w:rPr>
          <w:lang w:val="en-US"/>
        </w:rPr>
        <w:t xml:space="preserve"> and </w:t>
      </w:r>
      <w:r w:rsidRPr="00855CBE">
        <w:rPr>
          <w:lang w:val="en-US"/>
        </w:rPr>
        <w:t xml:space="preserve">individual </w:t>
      </w:r>
      <w:r w:rsidR="005B61E2" w:rsidRPr="00855CBE">
        <w:rPr>
          <w:lang w:val="en-US"/>
        </w:rPr>
        <w:t>experiences</w:t>
      </w:r>
      <w:r w:rsidR="00033126" w:rsidRPr="00855CBE">
        <w:rPr>
          <w:lang w:val="en-US"/>
        </w:rPr>
        <w:t>,</w:t>
      </w:r>
      <w:r w:rsidRPr="00855CBE">
        <w:rPr>
          <w:lang w:val="en-US"/>
        </w:rPr>
        <w:t xml:space="preserve"> as influenced by cultural and contextual factors</w:t>
      </w:r>
      <w:r w:rsidR="005B61E2" w:rsidRPr="00855CBE">
        <w:rPr>
          <w:lang w:val="en-US"/>
        </w:rPr>
        <w:t xml:space="preserve"> and role expectations</w:t>
      </w:r>
      <w:r w:rsidRPr="00855CBE">
        <w:rPr>
          <w:lang w:val="en-US"/>
        </w:rPr>
        <w:t>.</w:t>
      </w:r>
    </w:p>
    <w:p w14:paraId="302CEBF6" w14:textId="77777777" w:rsidR="00D32D61" w:rsidRPr="00855CBE" w:rsidRDefault="00D32D61" w:rsidP="00D32D61">
      <w:pPr>
        <w:tabs>
          <w:tab w:val="left" w:pos="7020"/>
        </w:tabs>
        <w:spacing w:line="360" w:lineRule="auto"/>
        <w:jc w:val="both"/>
        <w:rPr>
          <w:lang w:val="en-US"/>
        </w:rPr>
      </w:pPr>
    </w:p>
    <w:p w14:paraId="4664FCA8" w14:textId="77777777" w:rsidR="001439F2" w:rsidRPr="00855CBE" w:rsidRDefault="00750E17" w:rsidP="00FC6CFD">
      <w:pPr>
        <w:tabs>
          <w:tab w:val="left" w:pos="7020"/>
        </w:tabs>
        <w:spacing w:line="360" w:lineRule="auto"/>
        <w:jc w:val="both"/>
        <w:rPr>
          <w:b/>
          <w:lang w:val="en-US"/>
        </w:rPr>
      </w:pPr>
      <w:r w:rsidRPr="00855CBE">
        <w:rPr>
          <w:b/>
          <w:lang w:val="en-US"/>
        </w:rPr>
        <w:t>Method</w:t>
      </w:r>
      <w:r w:rsidR="00001FF9" w:rsidRPr="00855CBE">
        <w:rPr>
          <w:b/>
          <w:lang w:val="en-US"/>
        </w:rPr>
        <w:t>s</w:t>
      </w:r>
    </w:p>
    <w:p w14:paraId="2B3D8D07" w14:textId="77777777" w:rsidR="00957D14" w:rsidRPr="00855CBE" w:rsidRDefault="00957D14" w:rsidP="00FC6CFD">
      <w:pPr>
        <w:tabs>
          <w:tab w:val="left" w:pos="7020"/>
        </w:tabs>
        <w:spacing w:line="360" w:lineRule="auto"/>
        <w:jc w:val="both"/>
        <w:rPr>
          <w:b/>
          <w:lang w:val="en-US"/>
        </w:rPr>
      </w:pPr>
    </w:p>
    <w:p w14:paraId="735810C5" w14:textId="3F7825BE" w:rsidR="001276C4" w:rsidRPr="00855CBE" w:rsidRDefault="001F21D6" w:rsidP="00FC6CFD">
      <w:pPr>
        <w:spacing w:line="360" w:lineRule="auto"/>
        <w:jc w:val="both"/>
        <w:rPr>
          <w:lang w:val="en-US"/>
        </w:rPr>
      </w:pPr>
      <w:r w:rsidRPr="00855CBE">
        <w:rPr>
          <w:lang w:val="en-US"/>
        </w:rPr>
        <w:t xml:space="preserve">The present research has an exploratory focus, shedding light on individual experiences and perspectives of the work-life scenario in a Brazilian context. </w:t>
      </w:r>
      <w:r w:rsidR="00D44DB3" w:rsidRPr="00855CBE">
        <w:rPr>
          <w:lang w:val="en-US"/>
        </w:rPr>
        <w:t xml:space="preserve">A qualitative approach is more suitable for this research as it aims </w:t>
      </w:r>
      <w:r w:rsidR="002F074B" w:rsidRPr="00855CBE">
        <w:rPr>
          <w:lang w:val="en-US"/>
        </w:rPr>
        <w:t>to</w:t>
      </w:r>
      <w:r w:rsidR="00D44DB3" w:rsidRPr="00855CBE">
        <w:rPr>
          <w:lang w:val="en-US"/>
        </w:rPr>
        <w:t xml:space="preserve"> unveil perceptions through the discourse of </w:t>
      </w:r>
      <w:r w:rsidR="002F074B" w:rsidRPr="00855CBE">
        <w:rPr>
          <w:lang w:val="en-US"/>
        </w:rPr>
        <w:t xml:space="preserve">the </w:t>
      </w:r>
      <w:r w:rsidR="00D44DB3" w:rsidRPr="00855CBE">
        <w:rPr>
          <w:lang w:val="en-US"/>
        </w:rPr>
        <w:t xml:space="preserve">participants. Data </w:t>
      </w:r>
      <w:r w:rsidR="006474D8" w:rsidRPr="00855CBE">
        <w:rPr>
          <w:lang w:val="en-US"/>
        </w:rPr>
        <w:t>was</w:t>
      </w:r>
      <w:r w:rsidR="00D44DB3" w:rsidRPr="00855CBE">
        <w:rPr>
          <w:lang w:val="en-US"/>
        </w:rPr>
        <w:t xml:space="preserve"> collected through semi-structured in-depth interviews with main questions, follow-up questions and probes that allow</w:t>
      </w:r>
      <w:r w:rsidR="002F074B" w:rsidRPr="00855CBE">
        <w:rPr>
          <w:lang w:val="en-US"/>
        </w:rPr>
        <w:t>ed</w:t>
      </w:r>
      <w:r w:rsidR="00D44DB3" w:rsidRPr="00855CBE">
        <w:rPr>
          <w:lang w:val="en-US"/>
        </w:rPr>
        <w:t xml:space="preserve"> for rich, contextual data. Interviews have significant advantages when compared to other methods. Since </w:t>
      </w:r>
      <w:r w:rsidR="002F074B" w:rsidRPr="00855CBE">
        <w:rPr>
          <w:lang w:val="en-US"/>
        </w:rPr>
        <w:t xml:space="preserve">the </w:t>
      </w:r>
      <w:r w:rsidR="00D44DB3" w:rsidRPr="00855CBE">
        <w:rPr>
          <w:lang w:val="en-US"/>
        </w:rPr>
        <w:t xml:space="preserve">questions </w:t>
      </w:r>
      <w:r w:rsidR="002F074B" w:rsidRPr="00855CBE">
        <w:rPr>
          <w:lang w:val="en-US"/>
        </w:rPr>
        <w:t>were able to</w:t>
      </w:r>
      <w:r w:rsidR="00D44DB3" w:rsidRPr="00855CBE">
        <w:rPr>
          <w:lang w:val="en-US"/>
        </w:rPr>
        <w:t xml:space="preserve"> </w:t>
      </w:r>
      <w:r w:rsidR="002F074B" w:rsidRPr="00855CBE">
        <w:rPr>
          <w:lang w:val="en-US"/>
        </w:rPr>
        <w:t xml:space="preserve">be </w:t>
      </w:r>
      <w:r w:rsidR="00D44DB3" w:rsidRPr="00855CBE">
        <w:rPr>
          <w:lang w:val="en-US"/>
        </w:rPr>
        <w:t>reworded or repeated, the researcher c</w:t>
      </w:r>
      <w:r w:rsidR="002F074B" w:rsidRPr="00855CBE">
        <w:rPr>
          <w:lang w:val="en-US"/>
        </w:rPr>
        <w:t>ould</w:t>
      </w:r>
      <w:r w:rsidR="00D44DB3" w:rsidRPr="00855CBE">
        <w:rPr>
          <w:lang w:val="en-US"/>
        </w:rPr>
        <w:t xml:space="preserve"> </w:t>
      </w:r>
      <w:r w:rsidR="008C31D4" w:rsidRPr="00855CBE">
        <w:rPr>
          <w:lang w:val="en-US"/>
        </w:rPr>
        <w:t>ensure</w:t>
      </w:r>
      <w:r w:rsidR="002F074B" w:rsidRPr="00855CBE">
        <w:rPr>
          <w:lang w:val="en-US"/>
        </w:rPr>
        <w:t xml:space="preserve"> that </w:t>
      </w:r>
      <w:r w:rsidR="00D44DB3" w:rsidRPr="00855CBE">
        <w:rPr>
          <w:lang w:val="en-US"/>
        </w:rPr>
        <w:t>respondents underst</w:t>
      </w:r>
      <w:r w:rsidR="002F074B" w:rsidRPr="00855CBE">
        <w:rPr>
          <w:lang w:val="en-US"/>
        </w:rPr>
        <w:t>oo</w:t>
      </w:r>
      <w:r w:rsidR="00D44DB3" w:rsidRPr="00855CBE">
        <w:rPr>
          <w:lang w:val="en-US"/>
        </w:rPr>
        <w:t xml:space="preserve">d </w:t>
      </w:r>
      <w:r w:rsidR="002F074B" w:rsidRPr="00855CBE">
        <w:rPr>
          <w:lang w:val="en-US"/>
        </w:rPr>
        <w:t>the</w:t>
      </w:r>
      <w:r w:rsidR="00D44DB3" w:rsidRPr="00855CBE">
        <w:rPr>
          <w:lang w:val="en-US"/>
        </w:rPr>
        <w:t xml:space="preserve"> question and its proper dimension (</w:t>
      </w:r>
      <w:proofErr w:type="spellStart"/>
      <w:r w:rsidR="00D44DB3" w:rsidRPr="00855CBE">
        <w:rPr>
          <w:lang w:val="en-US"/>
        </w:rPr>
        <w:t>Selltiz</w:t>
      </w:r>
      <w:proofErr w:type="spellEnd"/>
      <w:r w:rsidR="00D44DB3" w:rsidRPr="00855CBE">
        <w:rPr>
          <w:lang w:val="en-US"/>
        </w:rPr>
        <w:t xml:space="preserve"> et al., 1974). Interviews are </w:t>
      </w:r>
      <w:r w:rsidR="002F074B" w:rsidRPr="00855CBE">
        <w:rPr>
          <w:lang w:val="en-US"/>
        </w:rPr>
        <w:t xml:space="preserve">an </w:t>
      </w:r>
      <w:r w:rsidR="00D44DB3" w:rsidRPr="00855CBE">
        <w:rPr>
          <w:lang w:val="en-US"/>
        </w:rPr>
        <w:t>adequate</w:t>
      </w:r>
      <w:r w:rsidR="002F074B" w:rsidRPr="00855CBE">
        <w:rPr>
          <w:lang w:val="en-US"/>
        </w:rPr>
        <w:t xml:space="preserve"> method</w:t>
      </w:r>
      <w:r w:rsidR="00D44DB3" w:rsidRPr="00855CBE">
        <w:rPr>
          <w:lang w:val="en-US"/>
        </w:rPr>
        <w:t xml:space="preserve"> to </w:t>
      </w:r>
      <w:r w:rsidR="002F074B" w:rsidRPr="00855CBE">
        <w:rPr>
          <w:lang w:val="en-US"/>
        </w:rPr>
        <w:t xml:space="preserve">use to </w:t>
      </w:r>
      <w:r w:rsidR="00D44DB3" w:rsidRPr="00855CBE">
        <w:rPr>
          <w:lang w:val="en-US"/>
        </w:rPr>
        <w:t>reveal information about complex issues</w:t>
      </w:r>
      <w:r w:rsidR="002F074B" w:rsidRPr="00855CBE">
        <w:rPr>
          <w:lang w:val="en-US"/>
        </w:rPr>
        <w:t>,</w:t>
      </w:r>
      <w:r w:rsidR="00D44DB3" w:rsidRPr="00855CBE">
        <w:rPr>
          <w:lang w:val="en-US"/>
        </w:rPr>
        <w:t xml:space="preserve"> as the interviewer can observe more than </w:t>
      </w:r>
      <w:r w:rsidR="002F074B" w:rsidRPr="00855CBE">
        <w:rPr>
          <w:lang w:val="en-US"/>
        </w:rPr>
        <w:t xml:space="preserve">just </w:t>
      </w:r>
      <w:r w:rsidR="00D44DB3" w:rsidRPr="00855CBE">
        <w:rPr>
          <w:lang w:val="en-US"/>
        </w:rPr>
        <w:t>what the participant says, but how he or she says it, and probe accordingly (</w:t>
      </w:r>
      <w:proofErr w:type="spellStart"/>
      <w:r w:rsidR="00D44DB3" w:rsidRPr="00855CBE">
        <w:rPr>
          <w:lang w:val="en-US"/>
        </w:rPr>
        <w:t>Selltiz</w:t>
      </w:r>
      <w:proofErr w:type="spellEnd"/>
      <w:r w:rsidR="00D44DB3" w:rsidRPr="00855CBE">
        <w:rPr>
          <w:lang w:val="en-US"/>
        </w:rPr>
        <w:t xml:space="preserve"> et al., 1974).</w:t>
      </w:r>
    </w:p>
    <w:p w14:paraId="14883D7F" w14:textId="77777777" w:rsidR="00A527B1" w:rsidRPr="00855CBE" w:rsidRDefault="00A527B1" w:rsidP="00FC6CFD">
      <w:pPr>
        <w:spacing w:line="360" w:lineRule="auto"/>
        <w:jc w:val="both"/>
        <w:rPr>
          <w:lang w:val="en-US"/>
        </w:rPr>
      </w:pPr>
    </w:p>
    <w:p w14:paraId="49ABE237" w14:textId="77777777" w:rsidR="00460C61" w:rsidRPr="00855CBE" w:rsidRDefault="00A527B1" w:rsidP="00FC6CFD">
      <w:pPr>
        <w:spacing w:line="360" w:lineRule="auto"/>
        <w:jc w:val="both"/>
        <w:rPr>
          <w:b/>
          <w:i/>
          <w:lang w:val="en-US"/>
        </w:rPr>
      </w:pPr>
      <w:r w:rsidRPr="00855CBE">
        <w:rPr>
          <w:b/>
          <w:i/>
          <w:lang w:val="en-US"/>
        </w:rPr>
        <w:t>Procedures</w:t>
      </w:r>
      <w:r w:rsidR="00460C61" w:rsidRPr="00855CBE">
        <w:rPr>
          <w:b/>
          <w:i/>
          <w:lang w:val="en-US"/>
        </w:rPr>
        <w:t xml:space="preserve"> and Sample</w:t>
      </w:r>
    </w:p>
    <w:p w14:paraId="621230D8" w14:textId="6E273403" w:rsidR="00A158B4" w:rsidRPr="00855CBE" w:rsidRDefault="007C5A14" w:rsidP="00FC6CFD">
      <w:pPr>
        <w:spacing w:line="360" w:lineRule="auto"/>
        <w:jc w:val="both"/>
        <w:rPr>
          <w:lang w:val="en-US"/>
        </w:rPr>
      </w:pPr>
      <w:r w:rsidRPr="00855CBE">
        <w:rPr>
          <w:lang w:val="en-US"/>
        </w:rPr>
        <w:t xml:space="preserve">The recruitment of potential </w:t>
      </w:r>
      <w:r w:rsidR="00481663" w:rsidRPr="00855CBE">
        <w:rPr>
          <w:lang w:val="en-US"/>
        </w:rPr>
        <w:t>respondents</w:t>
      </w:r>
      <w:r w:rsidRPr="00855CBE">
        <w:rPr>
          <w:lang w:val="en-US"/>
        </w:rPr>
        <w:t xml:space="preserve"> too</w:t>
      </w:r>
      <w:r w:rsidR="00750E17" w:rsidRPr="00855CBE">
        <w:rPr>
          <w:lang w:val="en-US"/>
        </w:rPr>
        <w:t>k place through the researchers’</w:t>
      </w:r>
      <w:r w:rsidRPr="00855CBE">
        <w:rPr>
          <w:lang w:val="en-US"/>
        </w:rPr>
        <w:t xml:space="preserve"> personal contacts</w:t>
      </w:r>
      <w:r w:rsidR="00047578" w:rsidRPr="00855CBE">
        <w:rPr>
          <w:lang w:val="en-US"/>
        </w:rPr>
        <w:t xml:space="preserve">, </w:t>
      </w:r>
      <w:r w:rsidR="00933F62" w:rsidRPr="00855CBE">
        <w:rPr>
          <w:lang w:val="en-US"/>
        </w:rPr>
        <w:t xml:space="preserve">social media such as LinkedIn and </w:t>
      </w:r>
      <w:r w:rsidRPr="00855CBE">
        <w:rPr>
          <w:lang w:val="en-US"/>
        </w:rPr>
        <w:t xml:space="preserve">partnerships with </w:t>
      </w:r>
      <w:r w:rsidR="00933F62" w:rsidRPr="00855CBE">
        <w:rPr>
          <w:lang w:val="en-US"/>
        </w:rPr>
        <w:t xml:space="preserve">academic institutions and </w:t>
      </w:r>
      <w:r w:rsidRPr="00855CBE">
        <w:rPr>
          <w:lang w:val="en-US"/>
        </w:rPr>
        <w:t xml:space="preserve">HR-related organizations. </w:t>
      </w:r>
    </w:p>
    <w:p w14:paraId="6EE8B8A4" w14:textId="77777777" w:rsidR="001106AE" w:rsidRPr="00855CBE" w:rsidRDefault="001106AE" w:rsidP="00FC6CFD">
      <w:pPr>
        <w:spacing w:line="360" w:lineRule="auto"/>
        <w:jc w:val="both"/>
        <w:rPr>
          <w:lang w:val="en-US"/>
        </w:rPr>
      </w:pPr>
    </w:p>
    <w:p w14:paraId="7100542D" w14:textId="25AF438A" w:rsidR="00961737" w:rsidRPr="00CD7FCC" w:rsidRDefault="001276C4" w:rsidP="00E023CE">
      <w:pPr>
        <w:spacing w:line="360" w:lineRule="auto"/>
        <w:jc w:val="both"/>
        <w:rPr>
          <w:lang w:val="en-US"/>
        </w:rPr>
      </w:pPr>
      <w:r w:rsidRPr="00855CBE">
        <w:rPr>
          <w:lang w:val="en-US"/>
        </w:rPr>
        <w:t xml:space="preserve">Individuals are appropriate </w:t>
      </w:r>
      <w:r w:rsidR="002F074B" w:rsidRPr="00855CBE">
        <w:rPr>
          <w:lang w:val="en-US"/>
        </w:rPr>
        <w:t>to act as</w:t>
      </w:r>
      <w:r w:rsidRPr="00855CBE">
        <w:rPr>
          <w:lang w:val="en-US"/>
        </w:rPr>
        <w:t xml:space="preserve"> informants when the property in question is a global-unit, </w:t>
      </w:r>
      <w:r w:rsidR="002F074B" w:rsidRPr="00855CBE">
        <w:rPr>
          <w:lang w:val="en-US"/>
        </w:rPr>
        <w:t xml:space="preserve">an </w:t>
      </w:r>
      <w:r w:rsidRPr="00855CBE">
        <w:rPr>
          <w:lang w:val="en-US"/>
        </w:rPr>
        <w:t>observable property, of which the informant has unique knowledge (Kozlowski &amp; Klein, 2</w:t>
      </w:r>
      <w:r w:rsidRPr="00CD7FCC">
        <w:rPr>
          <w:lang w:val="en-US"/>
        </w:rPr>
        <w:t>000).  HR representatives, in particular, are in an advantageous position to not only speak on behalf of their organization and policies, but also to report on their own role as employee</w:t>
      </w:r>
      <w:r w:rsidR="00750E17" w:rsidRPr="00CD7FCC">
        <w:rPr>
          <w:lang w:val="en-US"/>
        </w:rPr>
        <w:t>s</w:t>
      </w:r>
      <w:r w:rsidRPr="00CD7FCC">
        <w:rPr>
          <w:lang w:val="en-US"/>
        </w:rPr>
        <w:t>, and how they view the work-life interface “in action”. Indeed, a highly placed HR representative may even act as his or her organization</w:t>
      </w:r>
      <w:r w:rsidR="00A8022A" w:rsidRPr="00CD7FCC">
        <w:rPr>
          <w:lang w:val="en-US"/>
        </w:rPr>
        <w:t xml:space="preserve">´s informant </w:t>
      </w:r>
      <w:r w:rsidRPr="00CD7FCC">
        <w:rPr>
          <w:lang w:val="en-US"/>
        </w:rPr>
        <w:t xml:space="preserve">(Green, Whitten &amp; Medlin, 2005). </w:t>
      </w:r>
      <w:r w:rsidR="00047578" w:rsidRPr="00CD7FCC">
        <w:rPr>
          <w:lang w:val="en-US"/>
        </w:rPr>
        <w:t xml:space="preserve">These organizational informants were chosen based on their formal position and knowledge (Gupta, Shaw &amp; </w:t>
      </w:r>
      <w:proofErr w:type="spellStart"/>
      <w:r w:rsidR="00047578" w:rsidRPr="00CD7FCC">
        <w:rPr>
          <w:lang w:val="en-US"/>
        </w:rPr>
        <w:t>Delery</w:t>
      </w:r>
      <w:proofErr w:type="spellEnd"/>
      <w:r w:rsidR="00047578" w:rsidRPr="00CD7FCC">
        <w:rPr>
          <w:lang w:val="en-US"/>
        </w:rPr>
        <w:t>, 2000) and</w:t>
      </w:r>
      <w:r w:rsidR="002F074B" w:rsidRPr="00CD7FCC">
        <w:rPr>
          <w:lang w:val="en-US"/>
        </w:rPr>
        <w:t>,</w:t>
      </w:r>
      <w:r w:rsidR="00047578" w:rsidRPr="00CD7FCC">
        <w:rPr>
          <w:lang w:val="en-US"/>
        </w:rPr>
        <w:t xml:space="preserve"> as key informants</w:t>
      </w:r>
      <w:r w:rsidR="002F074B" w:rsidRPr="00CD7FCC">
        <w:rPr>
          <w:lang w:val="en-US"/>
        </w:rPr>
        <w:t>, they</w:t>
      </w:r>
      <w:r w:rsidR="00047578" w:rsidRPr="00CD7FCC">
        <w:rPr>
          <w:lang w:val="en-US"/>
        </w:rPr>
        <w:t xml:space="preserve"> were rich sources of knowledge about the phenomenon being studied (Wilkinson &amp; Young, 2004). </w:t>
      </w:r>
    </w:p>
    <w:p w14:paraId="34AA3211" w14:textId="77777777" w:rsidR="00961737" w:rsidRPr="00CD7FCC" w:rsidRDefault="00961737" w:rsidP="00E023CE">
      <w:pPr>
        <w:spacing w:line="360" w:lineRule="auto"/>
        <w:jc w:val="both"/>
        <w:rPr>
          <w:lang w:val="en-US"/>
        </w:rPr>
      </w:pPr>
    </w:p>
    <w:p w14:paraId="004F896D" w14:textId="1A7C14B1" w:rsidR="00E023CE" w:rsidRPr="00CD7FCC" w:rsidRDefault="00961737" w:rsidP="00E023CE">
      <w:pPr>
        <w:spacing w:line="360" w:lineRule="auto"/>
        <w:jc w:val="both"/>
        <w:rPr>
          <w:lang w:val="en-US"/>
        </w:rPr>
      </w:pPr>
      <w:r w:rsidRPr="00CD7FCC">
        <w:rPr>
          <w:lang w:val="en-US"/>
        </w:rPr>
        <w:t xml:space="preserve">The general goal of the structured interviews was to make explicit the informants’ perspective and to explore </w:t>
      </w:r>
      <w:r w:rsidR="0007209D" w:rsidRPr="00CD7FCC">
        <w:rPr>
          <w:lang w:val="en-US"/>
        </w:rPr>
        <w:t xml:space="preserve">the </w:t>
      </w:r>
      <w:r w:rsidRPr="00CD7FCC">
        <w:rPr>
          <w:lang w:val="en-US"/>
        </w:rPr>
        <w:t>data that the researchers could not observe (Patton, 2002). It</w:t>
      </w:r>
      <w:r w:rsidR="00E023CE" w:rsidRPr="00CD7FCC">
        <w:rPr>
          <w:lang w:val="en-US"/>
        </w:rPr>
        <w:t xml:space="preserve"> is important to </w:t>
      </w:r>
      <w:r w:rsidRPr="00CD7FCC">
        <w:rPr>
          <w:lang w:val="en-US"/>
        </w:rPr>
        <w:t>note the possibility of discourse bias, as those who work in HR may have a tendency to utilize</w:t>
      </w:r>
      <w:r w:rsidR="0007209D" w:rsidRPr="00CD7FCC">
        <w:rPr>
          <w:lang w:val="en-US"/>
        </w:rPr>
        <w:t xml:space="preserve">, </w:t>
      </w:r>
      <w:r w:rsidRPr="00CD7FCC">
        <w:rPr>
          <w:lang w:val="en-US"/>
        </w:rPr>
        <w:t xml:space="preserve">internalize and adopt the organizational discourse, even though they are also employees and </w:t>
      </w:r>
      <w:r w:rsidR="00A8022A" w:rsidRPr="00CD7FCC">
        <w:rPr>
          <w:lang w:val="en-US"/>
        </w:rPr>
        <w:t>as such</w:t>
      </w:r>
      <w:r w:rsidR="0007209D" w:rsidRPr="00CD7FCC">
        <w:rPr>
          <w:lang w:val="en-US"/>
        </w:rPr>
        <w:t>,</w:t>
      </w:r>
      <w:r w:rsidR="00A8022A" w:rsidRPr="00CD7FCC">
        <w:rPr>
          <w:lang w:val="en-US"/>
        </w:rPr>
        <w:t xml:space="preserve"> </w:t>
      </w:r>
      <w:r w:rsidRPr="00CD7FCC">
        <w:rPr>
          <w:lang w:val="en-US"/>
        </w:rPr>
        <w:t xml:space="preserve">subject to the same policies </w:t>
      </w:r>
      <w:r w:rsidR="00A8022A" w:rsidRPr="00CD7FCC">
        <w:rPr>
          <w:lang w:val="en-US"/>
        </w:rPr>
        <w:t xml:space="preserve">as </w:t>
      </w:r>
      <w:r w:rsidRPr="00CD7FCC">
        <w:rPr>
          <w:lang w:val="en-US"/>
        </w:rPr>
        <w:t xml:space="preserve">the other employees. </w:t>
      </w:r>
      <w:r w:rsidR="00E023CE" w:rsidRPr="00CD7FCC">
        <w:rPr>
          <w:lang w:val="en-US"/>
        </w:rPr>
        <w:t>However, HR</w:t>
      </w:r>
      <w:r w:rsidR="0007209D" w:rsidRPr="00CD7FCC">
        <w:rPr>
          <w:lang w:val="en-US"/>
        </w:rPr>
        <w:t>,</w:t>
      </w:r>
      <w:r w:rsidR="00E023CE" w:rsidRPr="00CD7FCC">
        <w:rPr>
          <w:lang w:val="en-US"/>
        </w:rPr>
        <w:t xml:space="preserve"> as a field</w:t>
      </w:r>
      <w:r w:rsidR="0007209D" w:rsidRPr="00CD7FCC">
        <w:rPr>
          <w:lang w:val="en-US"/>
        </w:rPr>
        <w:t>,</w:t>
      </w:r>
      <w:r w:rsidR="00E023CE" w:rsidRPr="00CD7FCC">
        <w:rPr>
          <w:lang w:val="en-US"/>
        </w:rPr>
        <w:t xml:space="preserve"> has been mostly operational in Brazil, often associated with compliance and policing roles (Coda &amp; Falcone 2004, </w:t>
      </w:r>
      <w:proofErr w:type="spellStart"/>
      <w:r w:rsidR="00E023CE" w:rsidRPr="00CD7FCC">
        <w:rPr>
          <w:lang w:val="en-US"/>
        </w:rPr>
        <w:t>Tanure</w:t>
      </w:r>
      <w:proofErr w:type="spellEnd"/>
      <w:r w:rsidR="00E023CE" w:rsidRPr="00CD7FCC">
        <w:rPr>
          <w:lang w:val="en-US"/>
        </w:rPr>
        <w:t xml:space="preserve">, Evans &amp; </w:t>
      </w:r>
      <w:proofErr w:type="spellStart"/>
      <w:r w:rsidR="00E023CE" w:rsidRPr="00CD7FCC">
        <w:rPr>
          <w:lang w:val="en-US"/>
        </w:rPr>
        <w:t>Cançado</w:t>
      </w:r>
      <w:proofErr w:type="spellEnd"/>
      <w:r w:rsidR="00E023CE" w:rsidRPr="00CD7FCC">
        <w:rPr>
          <w:lang w:val="en-US"/>
        </w:rPr>
        <w:t>, 2010). Thus,</w:t>
      </w:r>
      <w:r w:rsidR="0007209D" w:rsidRPr="00CD7FCC">
        <w:rPr>
          <w:lang w:val="en-US"/>
        </w:rPr>
        <w:t xml:space="preserve"> </w:t>
      </w:r>
      <w:r w:rsidR="00E023CE" w:rsidRPr="00CD7FCC">
        <w:rPr>
          <w:lang w:val="en-US"/>
        </w:rPr>
        <w:t xml:space="preserve">respondents may have crucial insights </w:t>
      </w:r>
      <w:r w:rsidR="0007209D" w:rsidRPr="00CD7FCC">
        <w:rPr>
          <w:lang w:val="en-US"/>
        </w:rPr>
        <w:t>into</w:t>
      </w:r>
      <w:r w:rsidR="00E023CE" w:rsidRPr="00CD7FCC">
        <w:rPr>
          <w:lang w:val="en-US"/>
        </w:rPr>
        <w:t xml:space="preserve"> what has worked or not for the organization, its workers and for themselves as policy users. </w:t>
      </w:r>
    </w:p>
    <w:p w14:paraId="0657C682" w14:textId="77777777" w:rsidR="00E023CE" w:rsidRPr="00CD7FCC" w:rsidRDefault="00E023CE" w:rsidP="00FC6CFD">
      <w:pPr>
        <w:spacing w:line="360" w:lineRule="auto"/>
        <w:jc w:val="both"/>
        <w:rPr>
          <w:lang w:val="en-US"/>
        </w:rPr>
      </w:pPr>
    </w:p>
    <w:p w14:paraId="70672DA3" w14:textId="5C6C09AB" w:rsidR="001106AE" w:rsidRPr="00CD7FCC" w:rsidRDefault="009667DD" w:rsidP="00FC6CFD">
      <w:pPr>
        <w:spacing w:line="360" w:lineRule="auto"/>
        <w:jc w:val="both"/>
        <w:rPr>
          <w:lang w:val="en-US"/>
        </w:rPr>
      </w:pPr>
      <w:r w:rsidRPr="00CD7FCC">
        <w:rPr>
          <w:lang w:val="en-US"/>
        </w:rPr>
        <w:t>The sample consist</w:t>
      </w:r>
      <w:r w:rsidR="0034773D" w:rsidRPr="00CD7FCC">
        <w:rPr>
          <w:lang w:val="en-US"/>
        </w:rPr>
        <w:t xml:space="preserve">ed of men and women working in </w:t>
      </w:r>
      <w:r w:rsidR="00DC5210" w:rsidRPr="00CD7FCC">
        <w:rPr>
          <w:lang w:val="en-US"/>
        </w:rPr>
        <w:t xml:space="preserve">a variety of </w:t>
      </w:r>
      <w:r w:rsidR="004F5ED3" w:rsidRPr="00CD7FCC">
        <w:rPr>
          <w:lang w:val="en-US"/>
        </w:rPr>
        <w:t>HR</w:t>
      </w:r>
      <w:r w:rsidR="0034773D" w:rsidRPr="00CD7FCC">
        <w:rPr>
          <w:lang w:val="en-US"/>
        </w:rPr>
        <w:t xml:space="preserve"> roles in </w:t>
      </w:r>
      <w:r w:rsidRPr="00CD7FCC">
        <w:rPr>
          <w:lang w:val="en-US"/>
        </w:rPr>
        <w:t xml:space="preserve">the metropolitan areas of Rio de Janeiro </w:t>
      </w:r>
      <w:r w:rsidR="001C491C" w:rsidRPr="00CD7FCC">
        <w:rPr>
          <w:lang w:val="en-US"/>
        </w:rPr>
        <w:t>and São Paulo</w:t>
      </w:r>
      <w:r w:rsidR="004F5ED3" w:rsidRPr="00CD7FCC">
        <w:rPr>
          <w:lang w:val="en-US"/>
        </w:rPr>
        <w:t>, both</w:t>
      </w:r>
      <w:r w:rsidR="0007209D" w:rsidRPr="00CD7FCC">
        <w:rPr>
          <w:lang w:val="en-US"/>
        </w:rPr>
        <w:t xml:space="preserve"> </w:t>
      </w:r>
      <w:r w:rsidRPr="00CD7FCC">
        <w:rPr>
          <w:lang w:val="en-US"/>
        </w:rPr>
        <w:t>in the South</w:t>
      </w:r>
      <w:r w:rsidR="0007209D" w:rsidRPr="00CD7FCC">
        <w:rPr>
          <w:lang w:val="en-US"/>
        </w:rPr>
        <w:t>-E</w:t>
      </w:r>
      <w:r w:rsidRPr="00CD7FCC">
        <w:rPr>
          <w:lang w:val="en-US"/>
        </w:rPr>
        <w:t xml:space="preserve">astern region of Brazil. </w:t>
      </w:r>
      <w:r w:rsidR="004F5ED3" w:rsidRPr="00CD7FCC">
        <w:rPr>
          <w:lang w:val="en-US"/>
        </w:rPr>
        <w:t>This is the most populated region</w:t>
      </w:r>
      <w:r w:rsidR="00602A36" w:rsidRPr="00CD7FCC">
        <w:rPr>
          <w:lang w:val="en-US"/>
        </w:rPr>
        <w:t xml:space="preserve"> in the country and </w:t>
      </w:r>
      <w:r w:rsidR="00DC5210" w:rsidRPr="00CD7FCC">
        <w:rPr>
          <w:lang w:val="en-US"/>
        </w:rPr>
        <w:t xml:space="preserve">where </w:t>
      </w:r>
      <w:r w:rsidR="00602A36" w:rsidRPr="00CD7FCC">
        <w:rPr>
          <w:lang w:val="en-US"/>
        </w:rPr>
        <w:t xml:space="preserve">the majority of organizations, </w:t>
      </w:r>
      <w:r w:rsidR="0007209D" w:rsidRPr="00CD7FCC">
        <w:rPr>
          <w:lang w:val="en-US"/>
        </w:rPr>
        <w:t xml:space="preserve">both </w:t>
      </w:r>
      <w:r w:rsidR="00602A36" w:rsidRPr="00CD7FCC">
        <w:rPr>
          <w:lang w:val="en-US"/>
        </w:rPr>
        <w:t xml:space="preserve">local and international, have headquarters. </w:t>
      </w:r>
      <w:r w:rsidR="00A33A81" w:rsidRPr="00CD7FCC">
        <w:rPr>
          <w:lang w:val="en-US"/>
        </w:rPr>
        <w:t xml:space="preserve">The interviews were conducted with </w:t>
      </w:r>
      <w:r w:rsidR="00E429DC" w:rsidRPr="00CD7FCC">
        <w:rPr>
          <w:lang w:val="en-US"/>
        </w:rPr>
        <w:t>20</w:t>
      </w:r>
      <w:r w:rsidR="0023517D" w:rsidRPr="00CD7FCC">
        <w:rPr>
          <w:lang w:val="en-US"/>
        </w:rPr>
        <w:t xml:space="preserve"> Brazili</w:t>
      </w:r>
      <w:r w:rsidR="00FF18EF" w:rsidRPr="00CD7FCC">
        <w:rPr>
          <w:lang w:val="en-US"/>
        </w:rPr>
        <w:t>a</w:t>
      </w:r>
      <w:r w:rsidR="0023517D" w:rsidRPr="00CD7FCC">
        <w:rPr>
          <w:lang w:val="en-US"/>
        </w:rPr>
        <w:t>n</w:t>
      </w:r>
      <w:r w:rsidR="00A33A81" w:rsidRPr="00CD7FCC">
        <w:rPr>
          <w:lang w:val="en-US"/>
        </w:rPr>
        <w:t xml:space="preserve"> HR managers</w:t>
      </w:r>
      <w:r w:rsidR="00B8472F" w:rsidRPr="00CD7FCC">
        <w:rPr>
          <w:lang w:val="en-US"/>
        </w:rPr>
        <w:t>, directors</w:t>
      </w:r>
      <w:r w:rsidR="0007209D" w:rsidRPr="00CD7FCC">
        <w:rPr>
          <w:lang w:val="en-US"/>
        </w:rPr>
        <w:t xml:space="preserve"> </w:t>
      </w:r>
      <w:r w:rsidR="000B4129" w:rsidRPr="00CD7FCC">
        <w:rPr>
          <w:lang w:val="en-US"/>
        </w:rPr>
        <w:t>and analysts</w:t>
      </w:r>
      <w:r w:rsidR="00A12D8D" w:rsidRPr="00CD7FCC">
        <w:rPr>
          <w:lang w:val="en-US"/>
        </w:rPr>
        <w:t>. The sample included interviewees from multinational companies operating in Brazil</w:t>
      </w:r>
      <w:r w:rsidR="0007209D" w:rsidRPr="00CD7FCC">
        <w:rPr>
          <w:lang w:val="en-US"/>
        </w:rPr>
        <w:t xml:space="preserve"> </w:t>
      </w:r>
      <w:r w:rsidR="00A12D8D" w:rsidRPr="00CD7FCC">
        <w:rPr>
          <w:lang w:val="en-US"/>
        </w:rPr>
        <w:t xml:space="preserve">as well as </w:t>
      </w:r>
      <w:r w:rsidR="00A8022A" w:rsidRPr="00CD7FCC">
        <w:rPr>
          <w:lang w:val="en-US"/>
        </w:rPr>
        <w:t xml:space="preserve">individuals </w:t>
      </w:r>
      <w:r w:rsidR="00A12D8D" w:rsidRPr="00CD7FCC">
        <w:rPr>
          <w:lang w:val="en-US"/>
        </w:rPr>
        <w:t xml:space="preserve">from large, medium and small </w:t>
      </w:r>
      <w:r w:rsidR="00621AF5" w:rsidRPr="00CD7FCC">
        <w:rPr>
          <w:lang w:val="en-US"/>
        </w:rPr>
        <w:t xml:space="preserve">Brazilian </w:t>
      </w:r>
      <w:r w:rsidR="00A12D8D" w:rsidRPr="00CD7FCC">
        <w:rPr>
          <w:lang w:val="en-US"/>
        </w:rPr>
        <w:t>organizations.</w:t>
      </w:r>
      <w:r w:rsidR="0007209D" w:rsidRPr="00CD7FCC">
        <w:rPr>
          <w:lang w:val="en-US"/>
        </w:rPr>
        <w:t xml:space="preserve"> </w:t>
      </w:r>
      <w:r w:rsidR="00B8472F" w:rsidRPr="00CD7FCC">
        <w:rPr>
          <w:lang w:val="en-US"/>
        </w:rPr>
        <w:t xml:space="preserve">Women comprised </w:t>
      </w:r>
      <w:r w:rsidR="00A61E14" w:rsidRPr="00CD7FCC">
        <w:rPr>
          <w:lang w:val="en-US"/>
        </w:rPr>
        <w:t xml:space="preserve">the majority of </w:t>
      </w:r>
      <w:r w:rsidR="0007209D" w:rsidRPr="00CD7FCC">
        <w:rPr>
          <w:lang w:val="en-US"/>
        </w:rPr>
        <w:t xml:space="preserve">the </w:t>
      </w:r>
      <w:r w:rsidR="00A61E14" w:rsidRPr="00CD7FCC">
        <w:rPr>
          <w:lang w:val="en-US"/>
        </w:rPr>
        <w:t>respondents</w:t>
      </w:r>
      <w:r w:rsidR="00047578" w:rsidRPr="00CD7FCC">
        <w:rPr>
          <w:lang w:val="en-US"/>
        </w:rPr>
        <w:t xml:space="preserve">, which is </w:t>
      </w:r>
      <w:r w:rsidR="00AA6F78" w:rsidRPr="00CD7FCC">
        <w:rPr>
          <w:lang w:val="en-US"/>
        </w:rPr>
        <w:t>understandable</w:t>
      </w:r>
      <w:r w:rsidR="0007209D" w:rsidRPr="00CD7FCC">
        <w:rPr>
          <w:lang w:val="en-US"/>
        </w:rPr>
        <w:t>,</w:t>
      </w:r>
      <w:r w:rsidR="00AA6F78" w:rsidRPr="00CD7FCC">
        <w:rPr>
          <w:lang w:val="en-US"/>
        </w:rPr>
        <w:t xml:space="preserve"> </w:t>
      </w:r>
      <w:r w:rsidR="00047578" w:rsidRPr="00CD7FCC">
        <w:rPr>
          <w:lang w:val="en-US"/>
        </w:rPr>
        <w:t xml:space="preserve">as </w:t>
      </w:r>
      <w:r w:rsidR="00DE2B70" w:rsidRPr="00CD7FCC">
        <w:rPr>
          <w:lang w:val="en-US"/>
        </w:rPr>
        <w:t xml:space="preserve">HR </w:t>
      </w:r>
      <w:r w:rsidR="00677474" w:rsidRPr="00CD7FCC">
        <w:rPr>
          <w:lang w:val="en-US"/>
        </w:rPr>
        <w:t>has been traditionally</w:t>
      </w:r>
      <w:r w:rsidR="00DE2B70" w:rsidRPr="00CD7FCC">
        <w:rPr>
          <w:lang w:val="en-US"/>
        </w:rPr>
        <w:t xml:space="preserve"> dominated by women. </w:t>
      </w:r>
      <w:r w:rsidR="00047578" w:rsidRPr="00CD7FCC">
        <w:rPr>
          <w:lang w:val="en-US"/>
        </w:rPr>
        <w:t xml:space="preserve">All </w:t>
      </w:r>
      <w:r w:rsidR="0007209D" w:rsidRPr="00CD7FCC">
        <w:rPr>
          <w:lang w:val="en-US"/>
        </w:rPr>
        <w:t xml:space="preserve">of the </w:t>
      </w:r>
      <w:r w:rsidR="001317AB" w:rsidRPr="00CD7FCC">
        <w:rPr>
          <w:lang w:val="en-US"/>
        </w:rPr>
        <w:t xml:space="preserve">participants </w:t>
      </w:r>
      <w:r w:rsidR="00047578" w:rsidRPr="00CD7FCC">
        <w:rPr>
          <w:lang w:val="en-US"/>
        </w:rPr>
        <w:t xml:space="preserve">had </w:t>
      </w:r>
      <w:r w:rsidR="0007209D" w:rsidRPr="00CD7FCC">
        <w:rPr>
          <w:lang w:val="en-US"/>
        </w:rPr>
        <w:t xml:space="preserve">completed </w:t>
      </w:r>
      <w:r w:rsidR="00047578" w:rsidRPr="00CD7FCC">
        <w:rPr>
          <w:lang w:val="en-US"/>
        </w:rPr>
        <w:t xml:space="preserve">higher education, with at least a </w:t>
      </w:r>
      <w:r w:rsidR="0007209D" w:rsidRPr="00CD7FCC">
        <w:rPr>
          <w:lang w:val="en-US"/>
        </w:rPr>
        <w:t>B</w:t>
      </w:r>
      <w:r w:rsidR="00047578" w:rsidRPr="00CD7FCC">
        <w:rPr>
          <w:lang w:val="en-US"/>
        </w:rPr>
        <w:t>achelor´s degree.</w:t>
      </w:r>
      <w:r w:rsidR="0007209D" w:rsidRPr="00CD7FCC">
        <w:rPr>
          <w:lang w:val="en-US"/>
        </w:rPr>
        <w:t xml:space="preserve"> </w:t>
      </w:r>
      <w:r w:rsidR="00846B80" w:rsidRPr="00CD7FCC">
        <w:rPr>
          <w:lang w:val="en-US"/>
        </w:rPr>
        <w:t xml:space="preserve">In addition, </w:t>
      </w:r>
      <w:r w:rsidR="00A61E14" w:rsidRPr="00CD7FCC">
        <w:rPr>
          <w:lang w:val="en-US"/>
        </w:rPr>
        <w:t>most</w:t>
      </w:r>
      <w:r w:rsidR="00B8472F" w:rsidRPr="00CD7FCC">
        <w:rPr>
          <w:lang w:val="en-US"/>
        </w:rPr>
        <w:t xml:space="preserve"> were married </w:t>
      </w:r>
      <w:r w:rsidR="0063485E" w:rsidRPr="00CD7FCC">
        <w:rPr>
          <w:lang w:val="en-US"/>
        </w:rPr>
        <w:t xml:space="preserve">at the time of the interview </w:t>
      </w:r>
      <w:r w:rsidR="00A61E14" w:rsidRPr="00CD7FCC">
        <w:rPr>
          <w:lang w:val="en-US"/>
        </w:rPr>
        <w:t>and</w:t>
      </w:r>
      <w:r w:rsidR="00B8472F" w:rsidRPr="00CD7FCC">
        <w:rPr>
          <w:lang w:val="en-US"/>
        </w:rPr>
        <w:t xml:space="preserve"> had children</w:t>
      </w:r>
      <w:r w:rsidR="003E7206" w:rsidRPr="00CD7FCC">
        <w:rPr>
          <w:lang w:val="en-US"/>
        </w:rPr>
        <w:t xml:space="preserve">. </w:t>
      </w:r>
      <w:r w:rsidR="00A61E14" w:rsidRPr="00CD7FCC">
        <w:rPr>
          <w:lang w:val="en-US"/>
        </w:rPr>
        <w:t>In terms of compa</w:t>
      </w:r>
      <w:r w:rsidR="00CA1B2F" w:rsidRPr="00CD7FCC">
        <w:rPr>
          <w:lang w:val="en-US"/>
        </w:rPr>
        <w:t xml:space="preserve">ny size, </w:t>
      </w:r>
      <w:r w:rsidR="005A3BB9" w:rsidRPr="00CD7FCC">
        <w:rPr>
          <w:lang w:val="en-US"/>
        </w:rPr>
        <w:t>type</w:t>
      </w:r>
      <w:r w:rsidR="00CA1B2F" w:rsidRPr="00CD7FCC">
        <w:rPr>
          <w:lang w:val="en-US"/>
        </w:rPr>
        <w:t xml:space="preserve"> and </w:t>
      </w:r>
      <w:r w:rsidR="005A3BB9" w:rsidRPr="00CD7FCC">
        <w:rPr>
          <w:lang w:val="en-US"/>
        </w:rPr>
        <w:t>sector</w:t>
      </w:r>
      <w:r w:rsidR="00CA1B2F" w:rsidRPr="00CD7FCC">
        <w:rPr>
          <w:lang w:val="en-US"/>
        </w:rPr>
        <w:t xml:space="preserve">, </w:t>
      </w:r>
      <w:r w:rsidR="005A3BB9" w:rsidRPr="00CD7FCC">
        <w:rPr>
          <w:lang w:val="en-US"/>
        </w:rPr>
        <w:t xml:space="preserve">there was </w:t>
      </w:r>
      <w:r w:rsidR="0007209D" w:rsidRPr="00CD7FCC">
        <w:rPr>
          <w:lang w:val="en-US"/>
        </w:rPr>
        <w:t xml:space="preserve">a </w:t>
      </w:r>
      <w:r w:rsidR="00E23378" w:rsidRPr="00CD7FCC">
        <w:rPr>
          <w:lang w:val="en-US"/>
        </w:rPr>
        <w:t xml:space="preserve">substantial </w:t>
      </w:r>
      <w:r w:rsidR="005A3BB9" w:rsidRPr="00CD7FCC">
        <w:rPr>
          <w:lang w:val="en-US"/>
        </w:rPr>
        <w:t xml:space="preserve">variety in all aspects. Most importantly, there were </w:t>
      </w:r>
      <w:r w:rsidR="00481663" w:rsidRPr="00CD7FCC">
        <w:rPr>
          <w:lang w:val="en-US"/>
        </w:rPr>
        <w:t>respondents</w:t>
      </w:r>
      <w:r w:rsidR="005A3BB9" w:rsidRPr="00CD7FCC">
        <w:rPr>
          <w:lang w:val="en-US"/>
        </w:rPr>
        <w:t xml:space="preserve"> from multinational organizations as well as family-run businesses. </w:t>
      </w:r>
    </w:p>
    <w:p w14:paraId="414EA835" w14:textId="77777777" w:rsidR="001106AE" w:rsidRPr="00CD7FCC" w:rsidRDefault="001106AE" w:rsidP="00FC6CFD">
      <w:pPr>
        <w:spacing w:line="360" w:lineRule="auto"/>
        <w:jc w:val="both"/>
        <w:rPr>
          <w:lang w:val="en-US"/>
        </w:rPr>
      </w:pPr>
    </w:p>
    <w:p w14:paraId="0197D2CC" w14:textId="276EBBE3" w:rsidR="00A158B4" w:rsidRPr="00CD7FCC" w:rsidRDefault="0007209D" w:rsidP="00FC6CFD">
      <w:pPr>
        <w:spacing w:line="360" w:lineRule="auto"/>
        <w:jc w:val="both"/>
        <w:rPr>
          <w:lang w:val="en-US"/>
        </w:rPr>
      </w:pPr>
      <w:r w:rsidRPr="00CD7FCC">
        <w:rPr>
          <w:lang w:val="en-US"/>
        </w:rPr>
        <w:t>The i</w:t>
      </w:r>
      <w:r w:rsidR="003E7206" w:rsidRPr="00CD7FCC">
        <w:rPr>
          <w:lang w:val="en-US"/>
        </w:rPr>
        <w:t xml:space="preserve">nterviews took place at the location where the participant worked, usually in a meeting room, with the exception of 3 interviews that </w:t>
      </w:r>
      <w:r w:rsidR="00FB0921" w:rsidRPr="00CD7FCC">
        <w:rPr>
          <w:lang w:val="en-US"/>
        </w:rPr>
        <w:t>occurred</w:t>
      </w:r>
      <w:r w:rsidR="003E7206" w:rsidRPr="00CD7FCC">
        <w:rPr>
          <w:lang w:val="en-US"/>
        </w:rPr>
        <w:t xml:space="preserve"> in coffee shops</w:t>
      </w:r>
      <w:r w:rsidR="00FD6A3A" w:rsidRPr="00CD7FCC">
        <w:rPr>
          <w:lang w:val="en-US"/>
        </w:rPr>
        <w:t xml:space="preserve"> and 1 at the participant´s home</w:t>
      </w:r>
      <w:r w:rsidR="003E7206" w:rsidRPr="00CD7FCC">
        <w:rPr>
          <w:lang w:val="en-US"/>
        </w:rPr>
        <w:t xml:space="preserve">. </w:t>
      </w:r>
      <w:r w:rsidRPr="00CD7FCC">
        <w:rPr>
          <w:lang w:val="en-US"/>
        </w:rPr>
        <w:t>The i</w:t>
      </w:r>
      <w:r w:rsidR="003E7206" w:rsidRPr="00CD7FCC">
        <w:rPr>
          <w:lang w:val="en-US"/>
        </w:rPr>
        <w:t xml:space="preserve">nterviews were conducted in Portuguese by one of the authors, with lengths that varied between </w:t>
      </w:r>
      <w:r w:rsidR="00D43DF7" w:rsidRPr="00CD7FCC">
        <w:rPr>
          <w:lang w:val="en-US"/>
        </w:rPr>
        <w:t>one</w:t>
      </w:r>
      <w:r w:rsidR="003E7206" w:rsidRPr="00CD7FCC">
        <w:rPr>
          <w:lang w:val="en-US"/>
        </w:rPr>
        <w:t xml:space="preserve"> and two and a half hours.</w:t>
      </w:r>
    </w:p>
    <w:p w14:paraId="387E91E9" w14:textId="77777777" w:rsidR="00BD2B84" w:rsidRPr="00C91DE0" w:rsidRDefault="00BD2B84" w:rsidP="00FC6CFD">
      <w:pPr>
        <w:spacing w:line="360" w:lineRule="auto"/>
        <w:jc w:val="both"/>
        <w:rPr>
          <w:b/>
          <w:highlight w:val="yellow"/>
          <w:lang w:val="en-US"/>
        </w:rPr>
      </w:pPr>
    </w:p>
    <w:p w14:paraId="6AB05B27" w14:textId="77777777" w:rsidR="00C83AF5" w:rsidRPr="00CD7FCC" w:rsidRDefault="00253681" w:rsidP="00FC6CFD">
      <w:pPr>
        <w:spacing w:line="360" w:lineRule="auto"/>
        <w:jc w:val="both"/>
        <w:rPr>
          <w:b/>
          <w:i/>
          <w:lang w:val="en-US"/>
        </w:rPr>
      </w:pPr>
      <w:r w:rsidRPr="00CD7FCC">
        <w:rPr>
          <w:b/>
          <w:i/>
          <w:lang w:val="en-US"/>
        </w:rPr>
        <w:t>Data a</w:t>
      </w:r>
      <w:r w:rsidR="00A527B1" w:rsidRPr="00CD7FCC">
        <w:rPr>
          <w:b/>
          <w:i/>
          <w:lang w:val="en-US"/>
        </w:rPr>
        <w:t>nalysis</w:t>
      </w:r>
      <w:r w:rsidR="00F33B48" w:rsidRPr="00CD7FCC">
        <w:rPr>
          <w:i/>
          <w:lang w:val="en-US"/>
        </w:rPr>
        <w:tab/>
      </w:r>
    </w:p>
    <w:p w14:paraId="0AA5E5BA" w14:textId="615BE48D" w:rsidR="00A158B4" w:rsidRPr="00CD7FCC" w:rsidRDefault="004974CD" w:rsidP="00FC6CFD">
      <w:pPr>
        <w:spacing w:line="360" w:lineRule="auto"/>
        <w:jc w:val="both"/>
        <w:rPr>
          <w:lang w:val="en-US"/>
        </w:rPr>
      </w:pPr>
      <w:r w:rsidRPr="00CD7FCC">
        <w:rPr>
          <w:lang w:val="en-US"/>
        </w:rPr>
        <w:t xml:space="preserve">Content analysis is a qualitative research technique </w:t>
      </w:r>
      <w:r w:rsidR="00F32996" w:rsidRPr="00CD7FCC">
        <w:rPr>
          <w:lang w:val="en-US"/>
        </w:rPr>
        <w:t xml:space="preserve">used </w:t>
      </w:r>
      <w:r w:rsidRPr="00CD7FCC">
        <w:rPr>
          <w:lang w:val="en-US"/>
        </w:rPr>
        <w:t>to describe a phenomenon without pre-set categories, allowing the</w:t>
      </w:r>
      <w:r w:rsidR="0007209D" w:rsidRPr="00CD7FCC">
        <w:rPr>
          <w:lang w:val="en-US"/>
        </w:rPr>
        <w:t xml:space="preserve"> categories</w:t>
      </w:r>
      <w:r w:rsidRPr="00CD7FCC">
        <w:rPr>
          <w:lang w:val="en-US"/>
        </w:rPr>
        <w:t xml:space="preserve"> to </w:t>
      </w:r>
      <w:r w:rsidR="0007209D" w:rsidRPr="00CD7FCC">
        <w:rPr>
          <w:lang w:val="en-US"/>
        </w:rPr>
        <w:t xml:space="preserve">instead </w:t>
      </w:r>
      <w:r w:rsidRPr="00CD7FCC">
        <w:rPr>
          <w:lang w:val="en-US"/>
        </w:rPr>
        <w:t>originate from the da</w:t>
      </w:r>
      <w:r w:rsidR="00E86482" w:rsidRPr="00CD7FCC">
        <w:rPr>
          <w:lang w:val="en-US"/>
        </w:rPr>
        <w:t xml:space="preserve">ta </w:t>
      </w:r>
      <w:r w:rsidR="00EA5F07" w:rsidRPr="00CD7FCC">
        <w:rPr>
          <w:lang w:val="en-US"/>
        </w:rPr>
        <w:t xml:space="preserve">through an inductive process </w:t>
      </w:r>
      <w:r w:rsidR="00E86482" w:rsidRPr="00CD7FCC">
        <w:rPr>
          <w:lang w:val="en-US"/>
        </w:rPr>
        <w:t>(Hsie</w:t>
      </w:r>
      <w:r w:rsidRPr="00CD7FCC">
        <w:rPr>
          <w:lang w:val="en-US"/>
        </w:rPr>
        <w:t xml:space="preserve">h &amp; Shannon, 2005).  </w:t>
      </w:r>
      <w:r w:rsidR="0007209D" w:rsidRPr="00CD7FCC">
        <w:rPr>
          <w:lang w:val="en-US"/>
        </w:rPr>
        <w:t>The i</w:t>
      </w:r>
      <w:r w:rsidR="00F33B48" w:rsidRPr="00CD7FCC">
        <w:rPr>
          <w:lang w:val="en-US"/>
        </w:rPr>
        <w:t>nterview</w:t>
      </w:r>
      <w:r w:rsidR="003A54FA" w:rsidRPr="00CD7FCC">
        <w:rPr>
          <w:lang w:val="en-US"/>
        </w:rPr>
        <w:t>s were recorded and transcribed</w:t>
      </w:r>
      <w:r w:rsidR="00F33B48" w:rsidRPr="00CD7FCC">
        <w:rPr>
          <w:lang w:val="en-US"/>
        </w:rPr>
        <w:t xml:space="preserve"> prior to </w:t>
      </w:r>
      <w:r w:rsidR="00884A7E" w:rsidRPr="00CD7FCC">
        <w:rPr>
          <w:lang w:val="en-US"/>
        </w:rPr>
        <w:t>the step where</w:t>
      </w:r>
      <w:r w:rsidR="00EA5F07" w:rsidRPr="00CD7FCC">
        <w:rPr>
          <w:lang w:val="en-US"/>
        </w:rPr>
        <w:t xml:space="preserve"> the data </w:t>
      </w:r>
      <w:r w:rsidR="00884A7E" w:rsidRPr="00CD7FCC">
        <w:rPr>
          <w:lang w:val="en-US"/>
        </w:rPr>
        <w:t>was</w:t>
      </w:r>
      <w:r w:rsidR="00EA5F07" w:rsidRPr="00CD7FCC">
        <w:rPr>
          <w:lang w:val="en-US"/>
        </w:rPr>
        <w:t xml:space="preserve"> read repeatedly</w:t>
      </w:r>
      <w:r w:rsidR="0007209D" w:rsidRPr="00CD7FCC">
        <w:rPr>
          <w:lang w:val="en-US"/>
        </w:rPr>
        <w:t>,</w:t>
      </w:r>
      <w:r w:rsidR="00EA5F07" w:rsidRPr="00CD7FCC">
        <w:rPr>
          <w:lang w:val="en-US"/>
        </w:rPr>
        <w:t xml:space="preserve"> as the researchers </w:t>
      </w:r>
      <w:r w:rsidR="0007209D" w:rsidRPr="00CD7FCC">
        <w:rPr>
          <w:lang w:val="en-US"/>
        </w:rPr>
        <w:t>became</w:t>
      </w:r>
      <w:r w:rsidR="00EA5F07" w:rsidRPr="00CD7FCC">
        <w:rPr>
          <w:lang w:val="en-US"/>
        </w:rPr>
        <w:t xml:space="preserve"> immersed in the whole (</w:t>
      </w:r>
      <w:proofErr w:type="spellStart"/>
      <w:r w:rsidR="00EA5F07" w:rsidRPr="00CD7FCC">
        <w:rPr>
          <w:lang w:val="en-US"/>
        </w:rPr>
        <w:t>Tesch</w:t>
      </w:r>
      <w:proofErr w:type="spellEnd"/>
      <w:r w:rsidR="00EA5F07" w:rsidRPr="00CD7FCC">
        <w:rPr>
          <w:lang w:val="en-US"/>
        </w:rPr>
        <w:t xml:space="preserve">, 1990). </w:t>
      </w:r>
      <w:r w:rsidR="007D497D" w:rsidRPr="00CD7FCC">
        <w:rPr>
          <w:lang w:val="en-US"/>
        </w:rPr>
        <w:t xml:space="preserve">This </w:t>
      </w:r>
      <w:r w:rsidR="00884A7E" w:rsidRPr="00CD7FCC">
        <w:rPr>
          <w:lang w:val="en-US"/>
        </w:rPr>
        <w:t>was</w:t>
      </w:r>
      <w:r w:rsidR="007D497D" w:rsidRPr="00CD7FCC">
        <w:rPr>
          <w:lang w:val="en-US"/>
        </w:rPr>
        <w:t xml:space="preserve"> followed by </w:t>
      </w:r>
      <w:r w:rsidR="0007209D" w:rsidRPr="00CD7FCC">
        <w:rPr>
          <w:lang w:val="en-US"/>
        </w:rPr>
        <w:t xml:space="preserve">an </w:t>
      </w:r>
      <w:r w:rsidR="00884A7E" w:rsidRPr="00CD7FCC">
        <w:rPr>
          <w:lang w:val="en-US"/>
        </w:rPr>
        <w:t>in-depth</w:t>
      </w:r>
      <w:r w:rsidR="007D497D" w:rsidRPr="00CD7FCC">
        <w:rPr>
          <w:lang w:val="en-US"/>
        </w:rPr>
        <w:t xml:space="preserve"> analysis </w:t>
      </w:r>
      <w:r w:rsidR="00BC389F" w:rsidRPr="00CD7FCC">
        <w:rPr>
          <w:lang w:val="en-US"/>
        </w:rPr>
        <w:t>that le</w:t>
      </w:r>
      <w:r w:rsidR="00A8022A" w:rsidRPr="00CD7FCC">
        <w:rPr>
          <w:lang w:val="en-US"/>
        </w:rPr>
        <w:t>d</w:t>
      </w:r>
      <w:r w:rsidR="007D497D" w:rsidRPr="00CD7FCC">
        <w:rPr>
          <w:lang w:val="en-US"/>
        </w:rPr>
        <w:t xml:space="preserve"> to </w:t>
      </w:r>
      <w:r w:rsidR="00BC389F" w:rsidRPr="00CD7FCC">
        <w:rPr>
          <w:lang w:val="en-US"/>
        </w:rPr>
        <w:t xml:space="preserve">a </w:t>
      </w:r>
      <w:r w:rsidR="007D497D" w:rsidRPr="00CD7FCC">
        <w:rPr>
          <w:lang w:val="en-US"/>
        </w:rPr>
        <w:t>cod</w:t>
      </w:r>
      <w:r w:rsidR="00BC389F" w:rsidRPr="00CD7FCC">
        <w:rPr>
          <w:lang w:val="en-US"/>
        </w:rPr>
        <w:t>ing scheme divided in</w:t>
      </w:r>
      <w:r w:rsidR="0007209D" w:rsidRPr="00CD7FCC">
        <w:rPr>
          <w:lang w:val="en-US"/>
        </w:rPr>
        <w:t>to</w:t>
      </w:r>
      <w:r w:rsidR="00BC389F" w:rsidRPr="00CD7FCC">
        <w:rPr>
          <w:lang w:val="en-US"/>
        </w:rPr>
        <w:t xml:space="preserve"> categories</w:t>
      </w:r>
      <w:r w:rsidR="0097086A" w:rsidRPr="00CD7FCC">
        <w:rPr>
          <w:lang w:val="en-US"/>
        </w:rPr>
        <w:t xml:space="preserve">, </w:t>
      </w:r>
      <w:r w:rsidR="0007209D" w:rsidRPr="00CD7FCC">
        <w:rPr>
          <w:lang w:val="en-US"/>
        </w:rPr>
        <w:t xml:space="preserve">reached </w:t>
      </w:r>
      <w:r w:rsidR="0097086A" w:rsidRPr="00CD7FCC">
        <w:rPr>
          <w:lang w:val="en-US"/>
        </w:rPr>
        <w:t>through a systematic process of coding and extracting information</w:t>
      </w:r>
      <w:r w:rsidR="007D497D" w:rsidRPr="00CD7FCC">
        <w:rPr>
          <w:lang w:val="en-US"/>
        </w:rPr>
        <w:t xml:space="preserve"> (</w:t>
      </w:r>
      <w:r w:rsidR="00BC389F" w:rsidRPr="00CD7FCC">
        <w:rPr>
          <w:lang w:val="en-US"/>
        </w:rPr>
        <w:t xml:space="preserve">Hsieh &amp; Shannon, 2005; </w:t>
      </w:r>
      <w:r w:rsidR="007D497D" w:rsidRPr="00CD7FCC">
        <w:rPr>
          <w:lang w:val="en-US"/>
        </w:rPr>
        <w:t>Miles &amp; Huberman, 1994</w:t>
      </w:r>
      <w:r w:rsidR="0097086A" w:rsidRPr="00CD7FCC">
        <w:rPr>
          <w:lang w:val="en-US"/>
        </w:rPr>
        <w:t>; Rubin &amp; Rubin, 20</w:t>
      </w:r>
      <w:r w:rsidR="00F73A50" w:rsidRPr="00CD7FCC">
        <w:rPr>
          <w:lang w:val="en-US"/>
        </w:rPr>
        <w:t>11</w:t>
      </w:r>
      <w:r w:rsidR="007D497D" w:rsidRPr="00CD7FCC">
        <w:rPr>
          <w:lang w:val="en-US"/>
        </w:rPr>
        <w:t>).  These categories</w:t>
      </w:r>
      <w:r w:rsidR="003A54FA" w:rsidRPr="00CD7FCC">
        <w:rPr>
          <w:lang w:val="en-US"/>
        </w:rPr>
        <w:t xml:space="preserve"> were organized </w:t>
      </w:r>
      <w:r w:rsidR="007D497D" w:rsidRPr="00CD7FCC">
        <w:rPr>
          <w:lang w:val="en-US"/>
        </w:rPr>
        <w:t xml:space="preserve">in a hierarchical manner, much like a tree diagram (Morse &amp; Field, 1995). </w:t>
      </w:r>
      <w:r w:rsidR="00A8022A" w:rsidRPr="00CD7FCC">
        <w:rPr>
          <w:lang w:val="en-US"/>
        </w:rPr>
        <w:t>It must be noted that</w:t>
      </w:r>
      <w:r w:rsidR="00762819" w:rsidRPr="00CD7FCC">
        <w:rPr>
          <w:lang w:val="en-US"/>
        </w:rPr>
        <w:t xml:space="preserve"> this method does not intend to create new theory, but </w:t>
      </w:r>
      <w:r w:rsidR="0007209D" w:rsidRPr="00CD7FCC">
        <w:rPr>
          <w:lang w:val="en-US"/>
        </w:rPr>
        <w:t xml:space="preserve">instead </w:t>
      </w:r>
      <w:r w:rsidR="00762819" w:rsidRPr="00CD7FCC">
        <w:rPr>
          <w:lang w:val="en-US"/>
        </w:rPr>
        <w:t xml:space="preserve">to develop </w:t>
      </w:r>
      <w:r w:rsidR="00507CA7" w:rsidRPr="00CD7FCC">
        <w:rPr>
          <w:lang w:val="en-US"/>
        </w:rPr>
        <w:t>concepts</w:t>
      </w:r>
      <w:r w:rsidR="00762819" w:rsidRPr="00CD7FCC">
        <w:rPr>
          <w:lang w:val="en-US"/>
        </w:rPr>
        <w:t xml:space="preserve"> so th</w:t>
      </w:r>
      <w:r w:rsidR="00E23378" w:rsidRPr="00CD7FCC">
        <w:rPr>
          <w:lang w:val="en-US"/>
        </w:rPr>
        <w:t>at</w:t>
      </w:r>
      <w:r w:rsidR="00762819" w:rsidRPr="00CD7FCC">
        <w:rPr>
          <w:lang w:val="en-US"/>
        </w:rPr>
        <w:t xml:space="preserve"> an appropriate model can be built (</w:t>
      </w:r>
      <w:proofErr w:type="spellStart"/>
      <w:r w:rsidR="00762819" w:rsidRPr="00CD7FCC">
        <w:rPr>
          <w:lang w:val="en-US"/>
        </w:rPr>
        <w:t>Lindkvist</w:t>
      </w:r>
      <w:proofErr w:type="spellEnd"/>
      <w:r w:rsidR="00762819" w:rsidRPr="00CD7FCC">
        <w:rPr>
          <w:lang w:val="en-US"/>
        </w:rPr>
        <w:t>, 1981).</w:t>
      </w:r>
    </w:p>
    <w:p w14:paraId="196ABC08" w14:textId="77777777" w:rsidR="001106AE" w:rsidRPr="00CD7FCC" w:rsidRDefault="001106AE" w:rsidP="00FC6CFD">
      <w:pPr>
        <w:spacing w:line="360" w:lineRule="auto"/>
        <w:jc w:val="both"/>
        <w:rPr>
          <w:lang w:val="en-US"/>
        </w:rPr>
      </w:pPr>
    </w:p>
    <w:p w14:paraId="2EBC3FDF" w14:textId="77777777" w:rsidR="00B246C8" w:rsidRPr="00CD7FCC" w:rsidRDefault="00B246C8" w:rsidP="00FC6CFD">
      <w:pPr>
        <w:spacing w:line="360" w:lineRule="auto"/>
        <w:jc w:val="both"/>
        <w:rPr>
          <w:lang w:val="en-US"/>
        </w:rPr>
      </w:pPr>
      <w:r w:rsidRPr="00CD7FCC">
        <w:rPr>
          <w:lang w:val="en-US"/>
        </w:rPr>
        <w:t xml:space="preserve">A challenge to this approach to data analysis lies in not identifying </w:t>
      </w:r>
      <w:r w:rsidR="0007209D" w:rsidRPr="00CD7FCC">
        <w:rPr>
          <w:lang w:val="en-US"/>
        </w:rPr>
        <w:t xml:space="preserve">the </w:t>
      </w:r>
      <w:r w:rsidRPr="00CD7FCC">
        <w:rPr>
          <w:lang w:val="en-US"/>
        </w:rPr>
        <w:t xml:space="preserve">key categories, hence lacking credibility in terms of understanding the context as a whole. In order to avoid that, the </w:t>
      </w:r>
      <w:r w:rsidR="00627E32" w:rsidRPr="00CD7FCC">
        <w:rPr>
          <w:lang w:val="en-US"/>
        </w:rPr>
        <w:t>authors</w:t>
      </w:r>
      <w:r w:rsidRPr="00CD7FCC">
        <w:rPr>
          <w:lang w:val="en-US"/>
        </w:rPr>
        <w:t xml:space="preserve"> resorted to peer debriefing, triangulati</w:t>
      </w:r>
      <w:r w:rsidR="00360605" w:rsidRPr="00CD7FCC">
        <w:rPr>
          <w:lang w:val="en-US"/>
        </w:rPr>
        <w:t>on and member checks, as suggested by Lincoln &amp; Guba (</w:t>
      </w:r>
      <w:r w:rsidRPr="00CD7FCC">
        <w:rPr>
          <w:lang w:val="en-US"/>
        </w:rPr>
        <w:t>1985).</w:t>
      </w:r>
    </w:p>
    <w:p w14:paraId="06EB1400" w14:textId="77777777" w:rsidR="00A33A81" w:rsidRPr="00CD7FCC" w:rsidRDefault="00A33A81" w:rsidP="00FC6CFD">
      <w:pPr>
        <w:spacing w:line="360" w:lineRule="auto"/>
        <w:jc w:val="both"/>
        <w:rPr>
          <w:lang w:val="en-US"/>
        </w:rPr>
      </w:pPr>
    </w:p>
    <w:p w14:paraId="036AEA24" w14:textId="77777777" w:rsidR="00253681" w:rsidRPr="00CD7FCC" w:rsidRDefault="003C748B" w:rsidP="00FC6CFD">
      <w:pPr>
        <w:spacing w:line="360" w:lineRule="auto"/>
        <w:jc w:val="both"/>
        <w:rPr>
          <w:b/>
          <w:lang w:val="en-US"/>
        </w:rPr>
      </w:pPr>
      <w:r w:rsidRPr="00CD7FCC">
        <w:rPr>
          <w:b/>
          <w:lang w:val="en-US"/>
        </w:rPr>
        <w:t>Findings</w:t>
      </w:r>
    </w:p>
    <w:p w14:paraId="37A52C03" w14:textId="77777777" w:rsidR="00010B43" w:rsidRPr="00CD7FCC" w:rsidRDefault="00010B43" w:rsidP="00FC6CFD">
      <w:pPr>
        <w:spacing w:line="360" w:lineRule="auto"/>
        <w:jc w:val="both"/>
        <w:rPr>
          <w:b/>
          <w:i/>
          <w:lang w:val="en-US"/>
        </w:rPr>
      </w:pPr>
    </w:p>
    <w:p w14:paraId="56964D20" w14:textId="2DBCB047" w:rsidR="00010A3A" w:rsidRPr="00CD7FCC" w:rsidRDefault="0007209D" w:rsidP="00FC6CFD">
      <w:pPr>
        <w:spacing w:line="360" w:lineRule="auto"/>
        <w:jc w:val="both"/>
        <w:rPr>
          <w:lang w:val="en-US"/>
        </w:rPr>
      </w:pPr>
      <w:r w:rsidRPr="00CD7FCC">
        <w:rPr>
          <w:lang w:val="en-US"/>
        </w:rPr>
        <w:t>The i</w:t>
      </w:r>
      <w:r w:rsidR="007D522D" w:rsidRPr="00CD7FCC">
        <w:rPr>
          <w:lang w:val="en-US"/>
        </w:rPr>
        <w:t>nterviews</w:t>
      </w:r>
      <w:r w:rsidR="009F35C4" w:rsidRPr="00CD7FCC">
        <w:rPr>
          <w:lang w:val="en-US"/>
        </w:rPr>
        <w:t xml:space="preserve"> centered on three </w:t>
      </w:r>
      <w:r w:rsidR="001B3B9F" w:rsidRPr="00CD7FCC">
        <w:rPr>
          <w:lang w:val="en-US"/>
        </w:rPr>
        <w:t xml:space="preserve">key </w:t>
      </w:r>
      <w:r w:rsidR="009F35C4" w:rsidRPr="00CD7FCC">
        <w:rPr>
          <w:lang w:val="en-US"/>
        </w:rPr>
        <w:t xml:space="preserve">HR topics (namely organizational policies, HR roles, and individual employee experiences) plus an extra topic </w:t>
      </w:r>
      <w:r w:rsidR="007D522D" w:rsidRPr="00CD7FCC">
        <w:rPr>
          <w:lang w:val="en-US"/>
        </w:rPr>
        <w:t>titled</w:t>
      </w:r>
      <w:r w:rsidR="009F35C4" w:rsidRPr="00CD7FCC">
        <w:rPr>
          <w:lang w:val="en-US"/>
        </w:rPr>
        <w:t xml:space="preserve"> “other</w:t>
      </w:r>
      <w:r w:rsidR="00E23378" w:rsidRPr="00CD7FCC">
        <w:rPr>
          <w:lang w:val="en-US"/>
        </w:rPr>
        <w:t>s</w:t>
      </w:r>
      <w:r w:rsidR="009F35C4" w:rsidRPr="00CD7FCC">
        <w:rPr>
          <w:lang w:val="en-US"/>
        </w:rPr>
        <w:t xml:space="preserve">” for issues that did not pertain </w:t>
      </w:r>
      <w:r w:rsidR="00507CA7" w:rsidRPr="00CD7FCC">
        <w:rPr>
          <w:lang w:val="en-US"/>
        </w:rPr>
        <w:t xml:space="preserve">specifically </w:t>
      </w:r>
      <w:r w:rsidR="009F35C4" w:rsidRPr="00CD7FCC">
        <w:rPr>
          <w:lang w:val="en-US"/>
        </w:rPr>
        <w:t>to the previous three. Each topic</w:t>
      </w:r>
      <w:r w:rsidRPr="00CD7FCC">
        <w:rPr>
          <w:lang w:val="en-US"/>
        </w:rPr>
        <w:t xml:space="preserve"> </w:t>
      </w:r>
      <w:r w:rsidR="009F35C4" w:rsidRPr="00CD7FCC">
        <w:rPr>
          <w:lang w:val="en-US"/>
        </w:rPr>
        <w:t>was</w:t>
      </w:r>
      <w:r w:rsidR="00010A3A" w:rsidRPr="00CD7FCC">
        <w:rPr>
          <w:lang w:val="en-US"/>
        </w:rPr>
        <w:t xml:space="preserve"> discussed alongside the major themes that were identified in the interviews</w:t>
      </w:r>
      <w:r w:rsidR="009F35C4" w:rsidRPr="00CD7FCC">
        <w:rPr>
          <w:lang w:val="en-US"/>
        </w:rPr>
        <w:t>, as detailed below</w:t>
      </w:r>
      <w:r w:rsidRPr="00CD7FCC">
        <w:rPr>
          <w:lang w:val="en-US"/>
        </w:rPr>
        <w:t>.</w:t>
      </w:r>
    </w:p>
    <w:p w14:paraId="5F199CE4" w14:textId="77777777" w:rsidR="00010A3A" w:rsidRPr="00CD7FCC" w:rsidRDefault="00010A3A" w:rsidP="00FC6CFD">
      <w:pPr>
        <w:spacing w:line="360" w:lineRule="auto"/>
        <w:jc w:val="both"/>
        <w:rPr>
          <w:b/>
          <w:i/>
          <w:lang w:val="en-US"/>
        </w:rPr>
      </w:pPr>
    </w:p>
    <w:p w14:paraId="74A4AF9E" w14:textId="77777777" w:rsidR="004C0CCD" w:rsidRPr="00CD7FCC" w:rsidRDefault="00EC1528" w:rsidP="00FC6CFD">
      <w:pPr>
        <w:spacing w:line="360" w:lineRule="auto"/>
        <w:jc w:val="both"/>
        <w:rPr>
          <w:b/>
          <w:i/>
          <w:lang w:val="en-US"/>
        </w:rPr>
      </w:pPr>
      <w:r w:rsidRPr="00CD7FCC">
        <w:rPr>
          <w:b/>
          <w:i/>
          <w:lang w:val="en-US"/>
        </w:rPr>
        <w:t xml:space="preserve">Organizational </w:t>
      </w:r>
      <w:r w:rsidR="004C0CCD" w:rsidRPr="00CD7FCC">
        <w:rPr>
          <w:b/>
          <w:i/>
          <w:lang w:val="en-US"/>
        </w:rPr>
        <w:t>Policies</w:t>
      </w:r>
    </w:p>
    <w:p w14:paraId="6CF2239A" w14:textId="77777777" w:rsidR="00EC1528" w:rsidRPr="00CD7FCC" w:rsidRDefault="00EC1528" w:rsidP="00FC6CFD">
      <w:pPr>
        <w:spacing w:line="360" w:lineRule="auto"/>
        <w:jc w:val="both"/>
        <w:rPr>
          <w:lang w:val="en-US"/>
        </w:rPr>
      </w:pPr>
    </w:p>
    <w:p w14:paraId="204CB7AB" w14:textId="09E06052" w:rsidR="00127EF9" w:rsidRPr="00CD7FCC" w:rsidRDefault="00127EF9" w:rsidP="00FC6CFD">
      <w:pPr>
        <w:spacing w:line="360" w:lineRule="auto"/>
        <w:jc w:val="both"/>
        <w:rPr>
          <w:lang w:val="en-US"/>
        </w:rPr>
      </w:pPr>
      <w:r w:rsidRPr="00CD7FCC">
        <w:rPr>
          <w:lang w:val="en-US"/>
        </w:rPr>
        <w:t>The first topic focused on policies available in organizations</w:t>
      </w:r>
      <w:r w:rsidR="002535E4" w:rsidRPr="00CD7FCC">
        <w:rPr>
          <w:lang w:val="en-US"/>
        </w:rPr>
        <w:t>.</w:t>
      </w:r>
      <w:r w:rsidRPr="00CD7FCC">
        <w:rPr>
          <w:lang w:val="en-US"/>
        </w:rPr>
        <w:t xml:space="preserve"> The themes that surfaced</w:t>
      </w:r>
      <w:r w:rsidR="005E2DC4" w:rsidRPr="00CD7FCC">
        <w:rPr>
          <w:lang w:val="en-US"/>
        </w:rPr>
        <w:t xml:space="preserve"> included</w:t>
      </w:r>
      <w:r w:rsidR="0007209D" w:rsidRPr="00CD7FCC">
        <w:rPr>
          <w:lang w:val="en-US"/>
        </w:rPr>
        <w:t xml:space="preserve"> </w:t>
      </w:r>
      <w:r w:rsidR="00CA5E80" w:rsidRPr="00CD7FCC">
        <w:rPr>
          <w:lang w:val="en-US"/>
        </w:rPr>
        <w:t>the</w:t>
      </w:r>
      <w:r w:rsidR="0007209D" w:rsidRPr="00CD7FCC">
        <w:rPr>
          <w:lang w:val="en-US"/>
        </w:rPr>
        <w:t xml:space="preserve"> </w:t>
      </w:r>
      <w:r w:rsidR="00CA5E80" w:rsidRPr="00CD7FCC">
        <w:rPr>
          <w:lang w:val="en-US"/>
        </w:rPr>
        <w:t>focus on government-</w:t>
      </w:r>
      <w:r w:rsidR="004542C4" w:rsidRPr="00CD7FCC">
        <w:rPr>
          <w:lang w:val="en-US"/>
        </w:rPr>
        <w:t>mandated</w:t>
      </w:r>
      <w:r w:rsidR="00CA5E80" w:rsidRPr="00CD7FCC">
        <w:rPr>
          <w:lang w:val="en-US"/>
        </w:rPr>
        <w:t xml:space="preserve"> policies, the informality of work-life provisions, prejudice </w:t>
      </w:r>
      <w:r w:rsidR="0007209D" w:rsidRPr="00CD7FCC">
        <w:rPr>
          <w:lang w:val="en-US"/>
        </w:rPr>
        <w:t>concerning</w:t>
      </w:r>
      <w:r w:rsidR="00CA5E80" w:rsidRPr="00CD7FCC">
        <w:rPr>
          <w:lang w:val="en-US"/>
        </w:rPr>
        <w:t xml:space="preserve"> </w:t>
      </w:r>
      <w:r w:rsidR="00D50455" w:rsidRPr="00CD7FCC">
        <w:rPr>
          <w:lang w:val="en-US"/>
        </w:rPr>
        <w:t xml:space="preserve">the </w:t>
      </w:r>
      <w:r w:rsidR="00CA5E80" w:rsidRPr="00CD7FCC">
        <w:rPr>
          <w:lang w:val="en-US"/>
        </w:rPr>
        <w:t xml:space="preserve">use of work-life policies, the wider availability of policies </w:t>
      </w:r>
      <w:r w:rsidR="0007209D" w:rsidRPr="00CD7FCC">
        <w:rPr>
          <w:lang w:val="en-US"/>
        </w:rPr>
        <w:t>in</w:t>
      </w:r>
      <w:r w:rsidR="00CA5E80" w:rsidRPr="00CD7FCC">
        <w:rPr>
          <w:lang w:val="en-US"/>
        </w:rPr>
        <w:t xml:space="preserve"> multinational organization</w:t>
      </w:r>
      <w:r w:rsidR="00D50455" w:rsidRPr="00CD7FCC">
        <w:rPr>
          <w:lang w:val="en-US"/>
        </w:rPr>
        <w:t>s</w:t>
      </w:r>
      <w:r w:rsidR="00CA5E80" w:rsidRPr="00CD7FCC">
        <w:rPr>
          <w:lang w:val="en-US"/>
        </w:rPr>
        <w:t xml:space="preserve">, and finally, the impact of organizational size on policy availability. </w:t>
      </w:r>
    </w:p>
    <w:p w14:paraId="3A2EE42D" w14:textId="77777777" w:rsidR="00127EF9" w:rsidRPr="00CD7FCC" w:rsidRDefault="00127EF9" w:rsidP="00FC6CFD">
      <w:pPr>
        <w:spacing w:line="360" w:lineRule="auto"/>
        <w:jc w:val="both"/>
        <w:rPr>
          <w:lang w:val="en-US"/>
        </w:rPr>
      </w:pPr>
    </w:p>
    <w:p w14:paraId="33F47002" w14:textId="7D8CE198" w:rsidR="004C0CCD" w:rsidRPr="00401C27" w:rsidRDefault="0007209D" w:rsidP="00FC6CFD">
      <w:pPr>
        <w:spacing w:line="360" w:lineRule="auto"/>
        <w:jc w:val="both"/>
        <w:rPr>
          <w:lang w:val="en-US"/>
        </w:rPr>
      </w:pPr>
      <w:r w:rsidRPr="00CD7FCC">
        <w:rPr>
          <w:lang w:val="en-US"/>
        </w:rPr>
        <w:t>The f</w:t>
      </w:r>
      <w:r w:rsidR="00A33A81" w:rsidRPr="00CD7FCC">
        <w:rPr>
          <w:lang w:val="en-US"/>
        </w:rPr>
        <w:t xml:space="preserve">indings suggest that </w:t>
      </w:r>
      <w:r w:rsidR="00010A3A" w:rsidRPr="00CD7FCC">
        <w:rPr>
          <w:lang w:val="en-US"/>
        </w:rPr>
        <w:t xml:space="preserve">Brazilian organizations tend to focus their work-life </w:t>
      </w:r>
      <w:r w:rsidR="00D50455" w:rsidRPr="00CD7FCC">
        <w:rPr>
          <w:lang w:val="en-US"/>
        </w:rPr>
        <w:t xml:space="preserve">initiatives </w:t>
      </w:r>
      <w:r w:rsidR="00010A3A" w:rsidRPr="00CD7FCC">
        <w:rPr>
          <w:lang w:val="en-US"/>
        </w:rPr>
        <w:t xml:space="preserve">on what is stipulated by </w:t>
      </w:r>
      <w:r w:rsidRPr="00CD7FCC">
        <w:rPr>
          <w:lang w:val="en-US"/>
        </w:rPr>
        <w:t xml:space="preserve">the </w:t>
      </w:r>
      <w:r w:rsidR="00010A3A" w:rsidRPr="00CD7FCC">
        <w:rPr>
          <w:lang w:val="en-US"/>
        </w:rPr>
        <w:t>government</w:t>
      </w:r>
      <w:r w:rsidR="00A33A81" w:rsidRPr="00CD7FCC">
        <w:rPr>
          <w:lang w:val="en-US"/>
        </w:rPr>
        <w:t xml:space="preserve">. </w:t>
      </w:r>
      <w:r w:rsidR="00C83AF5" w:rsidRPr="00CD7FCC">
        <w:rPr>
          <w:lang w:val="en-US"/>
        </w:rPr>
        <w:t xml:space="preserve">In </w:t>
      </w:r>
      <w:r w:rsidR="004C0CCD" w:rsidRPr="00CD7FCC">
        <w:rPr>
          <w:lang w:val="en-US"/>
        </w:rPr>
        <w:t>all interviews</w:t>
      </w:r>
      <w:r w:rsidR="00C83AF5" w:rsidRPr="00CD7FCC">
        <w:rPr>
          <w:lang w:val="en-US"/>
        </w:rPr>
        <w:t xml:space="preserve">, </w:t>
      </w:r>
      <w:r w:rsidR="00A33A81" w:rsidRPr="00CD7FCC">
        <w:rPr>
          <w:lang w:val="en-US"/>
        </w:rPr>
        <w:t xml:space="preserve">respondents </w:t>
      </w:r>
      <w:r w:rsidR="00010A3A" w:rsidRPr="00CD7FCC">
        <w:rPr>
          <w:lang w:val="en-US"/>
        </w:rPr>
        <w:t>confirmed</w:t>
      </w:r>
      <w:r w:rsidR="00A33A81" w:rsidRPr="00CD7FCC">
        <w:rPr>
          <w:lang w:val="en-US"/>
        </w:rPr>
        <w:t xml:space="preserve"> that</w:t>
      </w:r>
      <w:r w:rsidR="004C0CCD" w:rsidRPr="00CD7FCC">
        <w:rPr>
          <w:lang w:val="en-US"/>
        </w:rPr>
        <w:t>, at a minimum,</w:t>
      </w:r>
      <w:r w:rsidR="00A33A81" w:rsidRPr="00CD7FCC">
        <w:rPr>
          <w:lang w:val="en-US"/>
        </w:rPr>
        <w:t xml:space="preserve"> their organization</w:t>
      </w:r>
      <w:r w:rsidRPr="00CD7FCC">
        <w:rPr>
          <w:lang w:val="en-US"/>
        </w:rPr>
        <w:t xml:space="preserve"> </w:t>
      </w:r>
      <w:r w:rsidR="00C83AF5" w:rsidRPr="00CD7FCC">
        <w:rPr>
          <w:lang w:val="en-US"/>
        </w:rPr>
        <w:t>offered</w:t>
      </w:r>
      <w:r w:rsidR="00010A3A" w:rsidRPr="00CD7FCC">
        <w:rPr>
          <w:lang w:val="en-US"/>
        </w:rPr>
        <w:t xml:space="preserve"> </w:t>
      </w:r>
      <w:r w:rsidRPr="00CD7FCC">
        <w:rPr>
          <w:lang w:val="en-US"/>
        </w:rPr>
        <w:t>initiatives</w:t>
      </w:r>
      <w:r w:rsidR="00D50455" w:rsidRPr="00CD7FCC">
        <w:rPr>
          <w:lang w:val="en-US"/>
        </w:rPr>
        <w:t xml:space="preserve"> which </w:t>
      </w:r>
      <w:r w:rsidR="008124ED" w:rsidRPr="00CD7FCC">
        <w:rPr>
          <w:lang w:val="en-US"/>
        </w:rPr>
        <w:t>include</w:t>
      </w:r>
      <w:r w:rsidR="00D50455" w:rsidRPr="00CD7FCC">
        <w:rPr>
          <w:lang w:val="en-US"/>
        </w:rPr>
        <w:t>d</w:t>
      </w:r>
      <w:r w:rsidR="0018460D" w:rsidRPr="00CD7FCC">
        <w:rPr>
          <w:lang w:val="en-US"/>
        </w:rPr>
        <w:t xml:space="preserve">, but </w:t>
      </w:r>
      <w:r w:rsidR="00D50455" w:rsidRPr="00CD7FCC">
        <w:rPr>
          <w:lang w:val="en-US"/>
        </w:rPr>
        <w:t>were</w:t>
      </w:r>
      <w:r w:rsidR="0018460D" w:rsidRPr="00CD7FCC">
        <w:rPr>
          <w:lang w:val="en-US"/>
        </w:rPr>
        <w:t xml:space="preserve"> not limited to, maternity leave, paternity leave, bereavement leave, </w:t>
      </w:r>
      <w:r w:rsidR="00D06129" w:rsidRPr="00CD7FCC">
        <w:rPr>
          <w:lang w:val="en-US"/>
        </w:rPr>
        <w:t>and a health care plan</w:t>
      </w:r>
      <w:r w:rsidR="0018460D" w:rsidRPr="00CD7FCC">
        <w:rPr>
          <w:lang w:val="en-US"/>
        </w:rPr>
        <w:t xml:space="preserve">. </w:t>
      </w:r>
      <w:r w:rsidR="00BA427B" w:rsidRPr="00CD7FCC">
        <w:rPr>
          <w:lang w:val="en-US"/>
        </w:rPr>
        <w:t>As one participant</w:t>
      </w:r>
      <w:r w:rsidR="00DD6517" w:rsidRPr="00CD7FCC">
        <w:rPr>
          <w:lang w:val="en-US"/>
        </w:rPr>
        <w:t xml:space="preserve"> stated:</w:t>
      </w:r>
    </w:p>
    <w:p w14:paraId="4379D884" w14:textId="77777777" w:rsidR="00C64AAF" w:rsidRPr="00401C27" w:rsidRDefault="00C64AAF" w:rsidP="00FC6CFD">
      <w:pPr>
        <w:spacing w:line="360" w:lineRule="auto"/>
        <w:jc w:val="both"/>
        <w:rPr>
          <w:lang w:val="en-US"/>
        </w:rPr>
      </w:pPr>
    </w:p>
    <w:p w14:paraId="347406FC" w14:textId="77777777" w:rsidR="00BD7B7B" w:rsidRPr="00B06017" w:rsidRDefault="00D37243" w:rsidP="00FC6CFD">
      <w:pPr>
        <w:spacing w:line="360" w:lineRule="auto"/>
        <w:ind w:left="708"/>
        <w:jc w:val="both"/>
        <w:rPr>
          <w:lang w:val="en-US"/>
        </w:rPr>
      </w:pPr>
      <w:r w:rsidRPr="00401C27">
        <w:rPr>
          <w:lang w:val="en-US"/>
        </w:rPr>
        <w:t>‘</w:t>
      </w:r>
      <w:r w:rsidR="00BD7B7B" w:rsidRPr="00401C27">
        <w:rPr>
          <w:lang w:val="en-US"/>
        </w:rPr>
        <w:t>We follow what is required by law… Anything else that is available is on a case-by-case basis.  There are a lot of informal arrangements</w:t>
      </w:r>
      <w:r w:rsidR="00BA427B" w:rsidRPr="00401C27">
        <w:rPr>
          <w:lang w:val="en-US"/>
        </w:rPr>
        <w:t xml:space="preserve"> here</w:t>
      </w:r>
      <w:r w:rsidR="00BD7B7B" w:rsidRPr="00401C27">
        <w:rPr>
          <w:lang w:val="en-US"/>
        </w:rPr>
        <w:t>, but they</w:t>
      </w:r>
      <w:r w:rsidR="003F23F3" w:rsidRPr="00401C27">
        <w:rPr>
          <w:lang w:val="en-US"/>
        </w:rPr>
        <w:t xml:space="preserve"> are not structured into policies</w:t>
      </w:r>
      <w:r w:rsidR="00BA427B" w:rsidRPr="00401C27">
        <w:rPr>
          <w:lang w:val="en-US"/>
        </w:rPr>
        <w:t xml:space="preserve">. Employees discuss with their direct manager and come to some type of </w:t>
      </w:r>
      <w:r w:rsidR="00BA427B" w:rsidRPr="00B06017">
        <w:rPr>
          <w:lang w:val="en-US"/>
        </w:rPr>
        <w:t>agreement.</w:t>
      </w:r>
      <w:r w:rsidRPr="00B06017">
        <w:rPr>
          <w:lang w:val="en-US"/>
        </w:rPr>
        <w:t>’</w:t>
      </w:r>
    </w:p>
    <w:p w14:paraId="623CD2E1" w14:textId="77777777" w:rsidR="003F23F3" w:rsidRPr="00B06017" w:rsidRDefault="003F23F3" w:rsidP="00FC6CFD">
      <w:pPr>
        <w:spacing w:line="360" w:lineRule="auto"/>
        <w:jc w:val="both"/>
        <w:rPr>
          <w:lang w:val="en-US"/>
        </w:rPr>
      </w:pPr>
    </w:p>
    <w:p w14:paraId="5272D9B4" w14:textId="5C04BC73" w:rsidR="00502EF9" w:rsidRPr="00B06017" w:rsidRDefault="00D378CE" w:rsidP="00FC6CFD">
      <w:pPr>
        <w:spacing w:line="360" w:lineRule="auto"/>
        <w:jc w:val="both"/>
        <w:rPr>
          <w:lang w:val="en-US"/>
        </w:rPr>
      </w:pPr>
      <w:r w:rsidRPr="00B06017">
        <w:rPr>
          <w:lang w:val="en-US"/>
        </w:rPr>
        <w:t xml:space="preserve">Further </w:t>
      </w:r>
      <w:r w:rsidR="0007209D" w:rsidRPr="00B06017">
        <w:rPr>
          <w:lang w:val="en-US"/>
        </w:rPr>
        <w:t xml:space="preserve">on </w:t>
      </w:r>
      <w:r w:rsidRPr="00B06017">
        <w:rPr>
          <w:lang w:val="en-US"/>
        </w:rPr>
        <w:t xml:space="preserve">into the conversations, </w:t>
      </w:r>
      <w:r w:rsidR="0007209D" w:rsidRPr="00B06017">
        <w:rPr>
          <w:lang w:val="en-US"/>
        </w:rPr>
        <w:t xml:space="preserve">the </w:t>
      </w:r>
      <w:r w:rsidR="00B969C6" w:rsidRPr="00B06017">
        <w:rPr>
          <w:lang w:val="en-US"/>
        </w:rPr>
        <w:t>participants explained that there were</w:t>
      </w:r>
      <w:r w:rsidR="00502EF9" w:rsidRPr="00B06017">
        <w:rPr>
          <w:lang w:val="en-US"/>
        </w:rPr>
        <w:t xml:space="preserve"> formal and informal arrangements that took place in</w:t>
      </w:r>
      <w:r w:rsidR="0007209D" w:rsidRPr="00B06017">
        <w:rPr>
          <w:lang w:val="en-US"/>
        </w:rPr>
        <w:t xml:space="preserve"> the</w:t>
      </w:r>
      <w:r w:rsidR="00502EF9" w:rsidRPr="00B06017">
        <w:rPr>
          <w:lang w:val="en-US"/>
        </w:rPr>
        <w:t xml:space="preserve"> organizations. </w:t>
      </w:r>
      <w:r w:rsidR="008E75F9" w:rsidRPr="00B06017">
        <w:rPr>
          <w:lang w:val="en-US"/>
        </w:rPr>
        <w:t xml:space="preserve">There were </w:t>
      </w:r>
      <w:r w:rsidR="0056793E" w:rsidRPr="00B06017">
        <w:rPr>
          <w:lang w:val="en-US"/>
        </w:rPr>
        <w:t>case-by-case</w:t>
      </w:r>
      <w:r w:rsidR="008E75F9" w:rsidRPr="00B06017">
        <w:rPr>
          <w:lang w:val="en-US"/>
        </w:rPr>
        <w:t xml:space="preserve"> situations of formal benefits such as </w:t>
      </w:r>
      <w:r w:rsidR="00C64AAF" w:rsidRPr="00B06017">
        <w:rPr>
          <w:lang w:val="en-US"/>
        </w:rPr>
        <w:t>those related to school or language course financing</w:t>
      </w:r>
      <w:r w:rsidR="00502EF9" w:rsidRPr="00B06017">
        <w:rPr>
          <w:lang w:val="en-US"/>
        </w:rPr>
        <w:t xml:space="preserve"> or reimbursement</w:t>
      </w:r>
      <w:r w:rsidR="00C64AAF" w:rsidRPr="00B06017">
        <w:rPr>
          <w:lang w:val="en-US"/>
        </w:rPr>
        <w:t>.</w:t>
      </w:r>
      <w:r w:rsidR="0056793E" w:rsidRPr="00B06017">
        <w:rPr>
          <w:lang w:val="en-US"/>
        </w:rPr>
        <w:t xml:space="preserve"> On the other hand, </w:t>
      </w:r>
      <w:r w:rsidR="008E75F9" w:rsidRPr="00B06017">
        <w:rPr>
          <w:lang w:val="en-US"/>
        </w:rPr>
        <w:t>informal arrangement</w:t>
      </w:r>
      <w:r w:rsidR="00502EF9" w:rsidRPr="00B06017">
        <w:rPr>
          <w:lang w:val="en-US"/>
        </w:rPr>
        <w:t>s</w:t>
      </w:r>
      <w:r w:rsidR="008E75F9" w:rsidRPr="00B06017">
        <w:rPr>
          <w:lang w:val="en-US"/>
        </w:rPr>
        <w:t xml:space="preserve"> </w:t>
      </w:r>
      <w:r w:rsidR="0007209D" w:rsidRPr="00B06017">
        <w:rPr>
          <w:lang w:val="en-US"/>
        </w:rPr>
        <w:t xml:space="preserve">were </w:t>
      </w:r>
      <w:r w:rsidR="008E75F9" w:rsidRPr="00B06017">
        <w:rPr>
          <w:lang w:val="en-US"/>
        </w:rPr>
        <w:t xml:space="preserve">often to do with arriving earlier or later </w:t>
      </w:r>
      <w:r w:rsidR="0007209D" w:rsidRPr="00B06017">
        <w:rPr>
          <w:lang w:val="en-US"/>
        </w:rPr>
        <w:t>at</w:t>
      </w:r>
      <w:r w:rsidR="00502EF9" w:rsidRPr="00B06017">
        <w:rPr>
          <w:lang w:val="en-US"/>
        </w:rPr>
        <w:t xml:space="preserve"> the beginning of the workday </w:t>
      </w:r>
      <w:r w:rsidR="008E75F9" w:rsidRPr="00B06017">
        <w:rPr>
          <w:lang w:val="en-US"/>
        </w:rPr>
        <w:t xml:space="preserve">or leaving </w:t>
      </w:r>
      <w:r w:rsidR="00502EF9" w:rsidRPr="00B06017">
        <w:rPr>
          <w:lang w:val="en-US"/>
        </w:rPr>
        <w:t>for certain periods of time to attend doctor</w:t>
      </w:r>
      <w:r w:rsidR="0007209D" w:rsidRPr="00B06017">
        <w:rPr>
          <w:lang w:val="en-US"/>
        </w:rPr>
        <w:t>’s</w:t>
      </w:r>
      <w:r w:rsidR="00502EF9" w:rsidRPr="00B06017">
        <w:rPr>
          <w:lang w:val="en-US"/>
        </w:rPr>
        <w:t xml:space="preserve"> appointments for </w:t>
      </w:r>
      <w:r w:rsidR="0007209D" w:rsidRPr="00B06017">
        <w:rPr>
          <w:lang w:val="en-US"/>
        </w:rPr>
        <w:t xml:space="preserve">one’s </w:t>
      </w:r>
      <w:r w:rsidR="00502EF9" w:rsidRPr="00B06017">
        <w:rPr>
          <w:lang w:val="en-US"/>
        </w:rPr>
        <w:t xml:space="preserve">children or parents. </w:t>
      </w:r>
      <w:r w:rsidR="008E75F9" w:rsidRPr="00B06017">
        <w:rPr>
          <w:lang w:val="en-US"/>
        </w:rPr>
        <w:t xml:space="preserve"> Here is where the </w:t>
      </w:r>
      <w:r w:rsidR="00502EF9" w:rsidRPr="00B06017">
        <w:rPr>
          <w:lang w:val="en-US"/>
        </w:rPr>
        <w:t>existence</w:t>
      </w:r>
      <w:r w:rsidR="008E75F9" w:rsidRPr="00B06017">
        <w:rPr>
          <w:lang w:val="en-US"/>
        </w:rPr>
        <w:t xml:space="preserve"> of a</w:t>
      </w:r>
      <w:r w:rsidR="00B06017" w:rsidRPr="00B06017">
        <w:rPr>
          <w:lang w:val="en-US"/>
        </w:rPr>
        <w:t xml:space="preserve"> growing</w:t>
      </w:r>
      <w:r w:rsidR="008E75F9" w:rsidRPr="00B06017">
        <w:rPr>
          <w:lang w:val="en-US"/>
        </w:rPr>
        <w:t xml:space="preserve"> </w:t>
      </w:r>
      <w:r w:rsidR="008E75F9" w:rsidRPr="00B06017">
        <w:rPr>
          <w:i/>
          <w:lang w:val="en-US"/>
        </w:rPr>
        <w:t>sandwich generation</w:t>
      </w:r>
      <w:r w:rsidR="0007209D" w:rsidRPr="00B06017">
        <w:rPr>
          <w:i/>
          <w:lang w:val="en-US"/>
        </w:rPr>
        <w:t xml:space="preserve"> </w:t>
      </w:r>
      <w:r w:rsidR="00502EF9" w:rsidRPr="00B06017">
        <w:rPr>
          <w:lang w:val="en-US"/>
        </w:rPr>
        <w:t xml:space="preserve">in Brazil </w:t>
      </w:r>
      <w:r w:rsidR="008E75F9" w:rsidRPr="00B06017">
        <w:rPr>
          <w:lang w:val="en-US"/>
        </w:rPr>
        <w:t>bec</w:t>
      </w:r>
      <w:r w:rsidR="0007209D" w:rsidRPr="00B06017">
        <w:rPr>
          <w:lang w:val="en-US"/>
        </w:rPr>
        <w:t>omes</w:t>
      </w:r>
      <w:r w:rsidR="008E75F9" w:rsidRPr="00B06017">
        <w:rPr>
          <w:lang w:val="en-US"/>
        </w:rPr>
        <w:t xml:space="preserve"> clear</w:t>
      </w:r>
      <w:r w:rsidR="00E23378" w:rsidRPr="00B06017">
        <w:rPr>
          <w:lang w:val="en-US"/>
        </w:rPr>
        <w:t xml:space="preserve">, </w:t>
      </w:r>
      <w:r w:rsidR="00B06017" w:rsidRPr="00B06017">
        <w:rPr>
          <w:lang w:val="en-US"/>
        </w:rPr>
        <w:t>where</w:t>
      </w:r>
      <w:r w:rsidR="00E23378" w:rsidRPr="00B06017">
        <w:rPr>
          <w:lang w:val="en-US"/>
        </w:rPr>
        <w:t xml:space="preserve"> employees </w:t>
      </w:r>
      <w:r w:rsidR="00B06017" w:rsidRPr="00B06017">
        <w:rPr>
          <w:lang w:val="en-US"/>
        </w:rPr>
        <w:t>have</w:t>
      </w:r>
      <w:r w:rsidR="00E23378" w:rsidRPr="00B06017">
        <w:rPr>
          <w:lang w:val="en-US"/>
        </w:rPr>
        <w:t xml:space="preserve"> responsibilities for dependents as well as elderly parents</w:t>
      </w:r>
      <w:r w:rsidR="008E75F9" w:rsidRPr="00B06017">
        <w:rPr>
          <w:lang w:val="en-US"/>
        </w:rPr>
        <w:t>.</w:t>
      </w:r>
    </w:p>
    <w:p w14:paraId="1B16B1AC" w14:textId="77777777" w:rsidR="0056793E" w:rsidRPr="00B06017" w:rsidRDefault="0056793E" w:rsidP="00FC6CFD">
      <w:pPr>
        <w:spacing w:line="360" w:lineRule="auto"/>
        <w:jc w:val="both"/>
        <w:rPr>
          <w:lang w:val="en-US"/>
        </w:rPr>
      </w:pPr>
    </w:p>
    <w:p w14:paraId="50AAE0CF" w14:textId="3CBE6D75" w:rsidR="00B969C6" w:rsidRPr="00401C27" w:rsidRDefault="009C7780" w:rsidP="00FC6CFD">
      <w:pPr>
        <w:spacing w:line="360" w:lineRule="auto"/>
        <w:jc w:val="both"/>
        <w:rPr>
          <w:color w:val="FF0000"/>
          <w:lang w:val="en-US"/>
        </w:rPr>
      </w:pPr>
      <w:r w:rsidRPr="00B06017">
        <w:rPr>
          <w:lang w:val="en-US"/>
        </w:rPr>
        <w:t>Indeed, m</w:t>
      </w:r>
      <w:r w:rsidR="00B969C6" w:rsidRPr="00B06017">
        <w:rPr>
          <w:lang w:val="en-US"/>
        </w:rPr>
        <w:t xml:space="preserve">ost </w:t>
      </w:r>
      <w:r w:rsidR="00481663" w:rsidRPr="00B06017">
        <w:rPr>
          <w:lang w:val="en-US"/>
        </w:rPr>
        <w:t>respo</w:t>
      </w:r>
      <w:r w:rsidR="00B06017" w:rsidRPr="00B06017">
        <w:rPr>
          <w:lang w:val="en-US"/>
        </w:rPr>
        <w:t>n</w:t>
      </w:r>
      <w:r w:rsidR="00481663" w:rsidRPr="00B06017">
        <w:rPr>
          <w:lang w:val="en-US"/>
        </w:rPr>
        <w:t>dents</w:t>
      </w:r>
      <w:r w:rsidR="00B969C6" w:rsidRPr="00B06017">
        <w:rPr>
          <w:lang w:val="en-US"/>
        </w:rPr>
        <w:t xml:space="preserve"> were consistent in that </w:t>
      </w:r>
      <w:r w:rsidR="0056793E" w:rsidRPr="00B06017">
        <w:rPr>
          <w:lang w:val="en-US"/>
        </w:rPr>
        <w:t>several arrangements are</w:t>
      </w:r>
      <w:r w:rsidR="00B969C6" w:rsidRPr="00B06017">
        <w:rPr>
          <w:lang w:val="en-US"/>
        </w:rPr>
        <w:t xml:space="preserve"> not formalized into company policy. Rather, there </w:t>
      </w:r>
      <w:r w:rsidR="0007209D" w:rsidRPr="00B06017">
        <w:rPr>
          <w:lang w:val="en-US"/>
        </w:rPr>
        <w:t>we</w:t>
      </w:r>
      <w:r w:rsidR="00B969C6" w:rsidRPr="00B06017">
        <w:rPr>
          <w:lang w:val="en-US"/>
        </w:rPr>
        <w:t xml:space="preserve">re informal </w:t>
      </w:r>
      <w:r w:rsidR="0056793E" w:rsidRPr="00B06017">
        <w:rPr>
          <w:lang w:val="en-US"/>
        </w:rPr>
        <w:t xml:space="preserve">deals </w:t>
      </w:r>
      <w:r w:rsidR="00B969C6" w:rsidRPr="00B06017">
        <w:rPr>
          <w:lang w:val="en-US"/>
        </w:rPr>
        <w:t>between employees and direct supervisors that function</w:t>
      </w:r>
      <w:r w:rsidR="0007209D" w:rsidRPr="00B06017">
        <w:rPr>
          <w:lang w:val="en-US"/>
        </w:rPr>
        <w:t>ed</w:t>
      </w:r>
      <w:r w:rsidR="00B969C6" w:rsidRPr="00B06017">
        <w:rPr>
          <w:lang w:val="en-US"/>
        </w:rPr>
        <w:t xml:space="preserve"> in an ad hoc manner.  One of the exceptions </w:t>
      </w:r>
      <w:r w:rsidR="0007209D" w:rsidRPr="00B06017">
        <w:rPr>
          <w:lang w:val="en-US"/>
        </w:rPr>
        <w:t xml:space="preserve">to this </w:t>
      </w:r>
      <w:r w:rsidR="00B969C6" w:rsidRPr="00B06017">
        <w:rPr>
          <w:lang w:val="en-US"/>
        </w:rPr>
        <w:t xml:space="preserve">was a participant who negotiated shorter workdays in a small Brazilian organization. In that case, the participant agreed to a cut in pay. </w:t>
      </w:r>
      <w:r w:rsidR="004542C4" w:rsidRPr="00B06017">
        <w:rPr>
          <w:lang w:val="en-US"/>
        </w:rPr>
        <w:t>A</w:t>
      </w:r>
      <w:r w:rsidR="00B969C6" w:rsidRPr="00B06017">
        <w:rPr>
          <w:lang w:val="en-US"/>
        </w:rPr>
        <w:t>ccording to Brazilian labor law, part-time work is defined as 6 hours a day, 5 times a week, whereas full-time work consists of 8 hours daily.</w:t>
      </w:r>
    </w:p>
    <w:p w14:paraId="467F506C" w14:textId="77777777" w:rsidR="00B969C6" w:rsidRPr="00401C27" w:rsidRDefault="00B969C6" w:rsidP="00FC6CFD">
      <w:pPr>
        <w:spacing w:line="360" w:lineRule="auto"/>
        <w:ind w:firstLine="708"/>
        <w:jc w:val="both"/>
        <w:rPr>
          <w:lang w:val="en-US"/>
        </w:rPr>
      </w:pPr>
    </w:p>
    <w:p w14:paraId="1D3D164E" w14:textId="3D655DB4" w:rsidR="00B969C6" w:rsidRPr="00401C27" w:rsidRDefault="00B969C6" w:rsidP="00FC6CFD">
      <w:pPr>
        <w:spacing w:line="360" w:lineRule="auto"/>
        <w:ind w:left="708"/>
        <w:jc w:val="both"/>
        <w:rPr>
          <w:lang w:val="en-US"/>
        </w:rPr>
      </w:pPr>
      <w:r w:rsidRPr="00401C27">
        <w:rPr>
          <w:lang w:val="en-US"/>
        </w:rPr>
        <w:t xml:space="preserve">‘I now work 6 hours a day so I have more flexibility... But working 6 hours a day means that I make less money and fewer opportunities to grow professionally. This is why I see my current situation as temporary. It was a decision to improve the quality of my life and be able to dedicate more time to my children. I´m not sure how long I´ll continue in </w:t>
      </w:r>
      <w:r w:rsidR="00AA73B6">
        <w:rPr>
          <w:lang w:val="en-US"/>
        </w:rPr>
        <w:t>this</w:t>
      </w:r>
      <w:r w:rsidRPr="00401C27">
        <w:rPr>
          <w:lang w:val="en-US"/>
        </w:rPr>
        <w:t xml:space="preserve"> arrangement.’</w:t>
      </w:r>
    </w:p>
    <w:p w14:paraId="4B8D645C" w14:textId="77777777" w:rsidR="00B969C6" w:rsidRPr="00401C27" w:rsidRDefault="00B969C6" w:rsidP="00FC6CFD">
      <w:pPr>
        <w:spacing w:line="360" w:lineRule="auto"/>
        <w:jc w:val="both"/>
        <w:rPr>
          <w:lang w:val="en-US"/>
        </w:rPr>
      </w:pPr>
    </w:p>
    <w:p w14:paraId="0A4FF5D7" w14:textId="77777777" w:rsidR="00B969C6" w:rsidRPr="00401C27" w:rsidRDefault="00B969C6" w:rsidP="00FC6CFD">
      <w:pPr>
        <w:spacing w:line="360" w:lineRule="auto"/>
        <w:jc w:val="both"/>
        <w:rPr>
          <w:lang w:val="en-US"/>
        </w:rPr>
      </w:pPr>
      <w:r w:rsidRPr="00401C27">
        <w:rPr>
          <w:lang w:val="en-US"/>
        </w:rPr>
        <w:t>The other exception was a participant who mentioned that someone in the organization (a Brazilian medium company) took advantage of working from a home office</w:t>
      </w:r>
      <w:r w:rsidR="004542C4">
        <w:rPr>
          <w:lang w:val="en-US"/>
        </w:rPr>
        <w:t>.</w:t>
      </w:r>
    </w:p>
    <w:p w14:paraId="3896F978" w14:textId="77777777" w:rsidR="00B969C6" w:rsidRPr="00401C27" w:rsidRDefault="00B969C6" w:rsidP="00FC6CFD">
      <w:pPr>
        <w:spacing w:line="360" w:lineRule="auto"/>
        <w:jc w:val="both"/>
        <w:rPr>
          <w:lang w:val="en-US"/>
        </w:rPr>
      </w:pPr>
    </w:p>
    <w:p w14:paraId="12ED4B8F" w14:textId="77777777" w:rsidR="00B969C6" w:rsidRPr="00401C27" w:rsidRDefault="00B969C6" w:rsidP="00FC6CFD">
      <w:pPr>
        <w:spacing w:line="360" w:lineRule="auto"/>
        <w:ind w:left="708"/>
        <w:jc w:val="both"/>
        <w:rPr>
          <w:lang w:val="en-US"/>
        </w:rPr>
      </w:pPr>
      <w:r w:rsidRPr="00401C27">
        <w:rPr>
          <w:lang w:val="en-US"/>
        </w:rPr>
        <w:t>‘We have an employee who works half a day in the office and half a day at home. But she is a huge exception. My company really doesn´t care about balance. There aren´t formal policies about that at work, but there is some flexibility... if I need to be late or leave early to take care of a personal issue I can compensate at a later time’</w:t>
      </w:r>
    </w:p>
    <w:p w14:paraId="3478740F" w14:textId="77777777" w:rsidR="00B969C6" w:rsidRPr="00401C27" w:rsidRDefault="00B969C6" w:rsidP="00FC6CFD">
      <w:pPr>
        <w:spacing w:line="360" w:lineRule="auto"/>
        <w:jc w:val="both"/>
        <w:rPr>
          <w:b/>
          <w:lang w:val="en-US"/>
        </w:rPr>
      </w:pPr>
    </w:p>
    <w:p w14:paraId="0C092564" w14:textId="5CBC2236" w:rsidR="00502EF9" w:rsidRPr="00401C27" w:rsidRDefault="00B969C6" w:rsidP="00FC6CFD">
      <w:pPr>
        <w:spacing w:line="360" w:lineRule="auto"/>
        <w:jc w:val="both"/>
        <w:rPr>
          <w:lang w:val="en-US"/>
        </w:rPr>
      </w:pPr>
      <w:r w:rsidRPr="00B06017">
        <w:rPr>
          <w:lang w:val="en-US"/>
        </w:rPr>
        <w:t xml:space="preserve">Some </w:t>
      </w:r>
      <w:r w:rsidR="0007209D" w:rsidRPr="00B06017">
        <w:rPr>
          <w:lang w:val="en-US"/>
        </w:rPr>
        <w:t xml:space="preserve">of the </w:t>
      </w:r>
      <w:r w:rsidRPr="00B06017">
        <w:rPr>
          <w:lang w:val="en-US"/>
        </w:rPr>
        <w:t xml:space="preserve">participants mentioned the lack of openness to flexible arrangements as a company issue, either because the leadership was not accepting of such practices or </w:t>
      </w:r>
      <w:r w:rsidR="0007209D" w:rsidRPr="00B06017">
        <w:rPr>
          <w:lang w:val="en-US"/>
        </w:rPr>
        <w:t xml:space="preserve">because </w:t>
      </w:r>
      <w:r w:rsidRPr="00B06017">
        <w:rPr>
          <w:lang w:val="en-US"/>
        </w:rPr>
        <w:t>the company culture prevented the</w:t>
      </w:r>
      <w:r w:rsidR="004542C4" w:rsidRPr="00B06017">
        <w:rPr>
          <w:lang w:val="en-US"/>
        </w:rPr>
        <w:t>ir use</w:t>
      </w:r>
      <w:r w:rsidRPr="00B06017">
        <w:rPr>
          <w:lang w:val="en-US"/>
        </w:rPr>
        <w:t>. The reasoning</w:t>
      </w:r>
      <w:r w:rsidR="009529A5" w:rsidRPr="00B06017">
        <w:rPr>
          <w:lang w:val="en-US"/>
        </w:rPr>
        <w:t xml:space="preserve"> provided</w:t>
      </w:r>
      <w:r w:rsidRPr="00B06017">
        <w:rPr>
          <w:lang w:val="en-US"/>
        </w:rPr>
        <w:t xml:space="preserve"> behind th</w:t>
      </w:r>
      <w:r w:rsidR="0007209D" w:rsidRPr="00B06017">
        <w:rPr>
          <w:lang w:val="en-US"/>
        </w:rPr>
        <w:t>is response</w:t>
      </w:r>
      <w:r w:rsidRPr="00B06017">
        <w:rPr>
          <w:lang w:val="en-US"/>
        </w:rPr>
        <w:t xml:space="preserve"> was that </w:t>
      </w:r>
      <w:r w:rsidR="0007209D" w:rsidRPr="00B06017">
        <w:rPr>
          <w:lang w:val="en-US"/>
        </w:rPr>
        <w:t xml:space="preserve">the </w:t>
      </w:r>
      <w:r w:rsidRPr="00B06017">
        <w:rPr>
          <w:lang w:val="en-US"/>
        </w:rPr>
        <w:t>work ha</w:t>
      </w:r>
      <w:r w:rsidR="004542C4" w:rsidRPr="00B06017">
        <w:rPr>
          <w:lang w:val="en-US"/>
        </w:rPr>
        <w:t>d</w:t>
      </w:r>
      <w:r w:rsidRPr="00B06017">
        <w:rPr>
          <w:lang w:val="en-US"/>
        </w:rPr>
        <w:t xml:space="preserve"> to be done in the office where everyone c</w:t>
      </w:r>
      <w:r w:rsidR="0007209D" w:rsidRPr="00B06017">
        <w:rPr>
          <w:lang w:val="en-US"/>
        </w:rPr>
        <w:t>ould</w:t>
      </w:r>
      <w:r w:rsidRPr="00B06017">
        <w:rPr>
          <w:lang w:val="en-US"/>
        </w:rPr>
        <w:t xml:space="preserve"> be reached and most important of all, seen. As one HR manager put it</w:t>
      </w:r>
      <w:r w:rsidR="0007209D" w:rsidRPr="00B06017">
        <w:rPr>
          <w:lang w:val="en-US"/>
        </w:rPr>
        <w:t>,</w:t>
      </w:r>
      <w:r w:rsidRPr="00B06017">
        <w:rPr>
          <w:lang w:val="en-US"/>
        </w:rPr>
        <w:t xml:space="preserve"> ‘people do ask for flexibility in work schedules, but &lt;the CEO&gt; is very traditional – work is at work, so there isn´t much we can do about this’. This </w:t>
      </w:r>
      <w:r w:rsidR="0056793E" w:rsidRPr="00B06017">
        <w:rPr>
          <w:lang w:val="en-US"/>
        </w:rPr>
        <w:t xml:space="preserve">statement was </w:t>
      </w:r>
      <w:r w:rsidRPr="00B06017">
        <w:rPr>
          <w:lang w:val="en-US"/>
        </w:rPr>
        <w:t xml:space="preserve">seconded </w:t>
      </w:r>
      <w:bookmarkStart w:id="3" w:name="_Hlk530156588"/>
      <w:r w:rsidRPr="00B06017">
        <w:rPr>
          <w:lang w:val="en-US"/>
        </w:rPr>
        <w:t>by a</w:t>
      </w:r>
      <w:r w:rsidR="00E23378" w:rsidRPr="00B06017">
        <w:rPr>
          <w:lang w:val="en-US"/>
        </w:rPr>
        <w:t>n</w:t>
      </w:r>
      <w:r w:rsidRPr="00B06017">
        <w:rPr>
          <w:lang w:val="en-US"/>
        </w:rPr>
        <w:t xml:space="preserve"> HR director </w:t>
      </w:r>
      <w:bookmarkEnd w:id="3"/>
      <w:r w:rsidRPr="00B06017">
        <w:rPr>
          <w:lang w:val="en-US"/>
        </w:rPr>
        <w:t>who stated that ‘flexibility wouldn´t work here – people need to see you’. O</w:t>
      </w:r>
      <w:r w:rsidR="00502EF9" w:rsidRPr="00B06017">
        <w:rPr>
          <w:lang w:val="en-US"/>
        </w:rPr>
        <w:t>ne participant summarized their organization´s attitude towards work-life policies</w:t>
      </w:r>
      <w:r w:rsidR="009C7780" w:rsidRPr="00B06017">
        <w:rPr>
          <w:lang w:val="en-US"/>
        </w:rPr>
        <w:t xml:space="preserve"> in the following way</w:t>
      </w:r>
      <w:r w:rsidR="00502EF9" w:rsidRPr="00B06017">
        <w:rPr>
          <w:lang w:val="en-US"/>
        </w:rPr>
        <w:t>:</w:t>
      </w:r>
    </w:p>
    <w:p w14:paraId="55EC1ACF" w14:textId="77777777" w:rsidR="009C7780" w:rsidRPr="00401C27" w:rsidRDefault="009C7780" w:rsidP="00FC6CFD">
      <w:pPr>
        <w:spacing w:line="360" w:lineRule="auto"/>
        <w:jc w:val="both"/>
        <w:rPr>
          <w:lang w:val="en-US"/>
        </w:rPr>
      </w:pPr>
    </w:p>
    <w:p w14:paraId="5DCD5ADA" w14:textId="77777777" w:rsidR="003F23F3" w:rsidRPr="00401C27" w:rsidRDefault="00502EF9" w:rsidP="00FC6CFD">
      <w:pPr>
        <w:spacing w:line="360" w:lineRule="auto"/>
        <w:ind w:left="708"/>
        <w:jc w:val="both"/>
        <w:rPr>
          <w:lang w:val="en-US"/>
        </w:rPr>
      </w:pPr>
      <w:r w:rsidRPr="00401C27">
        <w:rPr>
          <w:lang w:val="en-US"/>
        </w:rPr>
        <w:t xml:space="preserve">‘Here at [name of the organization], </w:t>
      </w:r>
      <w:r w:rsidR="003F23F3" w:rsidRPr="00401C27">
        <w:rPr>
          <w:lang w:val="en-US"/>
        </w:rPr>
        <w:t xml:space="preserve">everything is very traditional and formal, </w:t>
      </w:r>
      <w:r w:rsidRPr="00401C27">
        <w:rPr>
          <w:lang w:val="en-US"/>
        </w:rPr>
        <w:t xml:space="preserve">they </w:t>
      </w:r>
      <w:r w:rsidR="003F23F3" w:rsidRPr="00401C27">
        <w:rPr>
          <w:lang w:val="en-US"/>
        </w:rPr>
        <w:t xml:space="preserve">only provide what the law </w:t>
      </w:r>
      <w:r w:rsidRPr="00401C27">
        <w:rPr>
          <w:lang w:val="en-US"/>
        </w:rPr>
        <w:t>demands</w:t>
      </w:r>
      <w:r w:rsidR="003F23F3" w:rsidRPr="00401C27">
        <w:rPr>
          <w:lang w:val="en-US"/>
        </w:rPr>
        <w:t>. These programs are not really a</w:t>
      </w:r>
      <w:r w:rsidRPr="00401C27">
        <w:rPr>
          <w:lang w:val="en-US"/>
        </w:rPr>
        <w:t>vailable and... are not welcome’.</w:t>
      </w:r>
    </w:p>
    <w:p w14:paraId="2A234D5D" w14:textId="77777777" w:rsidR="003F23F3" w:rsidRPr="00401C27" w:rsidRDefault="003F23F3" w:rsidP="00FC6CFD">
      <w:pPr>
        <w:spacing w:line="360" w:lineRule="auto"/>
        <w:jc w:val="both"/>
        <w:rPr>
          <w:lang w:val="en-US"/>
        </w:rPr>
      </w:pPr>
    </w:p>
    <w:p w14:paraId="275BBF67" w14:textId="74C895DC" w:rsidR="000B4129" w:rsidRPr="00401C27" w:rsidRDefault="004A6FE9" w:rsidP="00FC6CFD">
      <w:pPr>
        <w:spacing w:line="360" w:lineRule="auto"/>
        <w:jc w:val="both"/>
        <w:rPr>
          <w:lang w:val="en-US"/>
        </w:rPr>
      </w:pPr>
      <w:r w:rsidRPr="004B12B9">
        <w:rPr>
          <w:lang w:val="en-US"/>
        </w:rPr>
        <w:t>The r</w:t>
      </w:r>
      <w:r w:rsidR="00C83AF5" w:rsidRPr="004B12B9">
        <w:rPr>
          <w:lang w:val="en-US"/>
        </w:rPr>
        <w:t xml:space="preserve">espondents from </w:t>
      </w:r>
      <w:r w:rsidR="00A33A81" w:rsidRPr="004B12B9">
        <w:rPr>
          <w:lang w:val="en-US"/>
        </w:rPr>
        <w:t xml:space="preserve">multinational organizations operating in Brazil reported a wider bundle of policies, often encompassing a set of global </w:t>
      </w:r>
      <w:r w:rsidR="00C64AAF" w:rsidRPr="004B12B9">
        <w:rPr>
          <w:lang w:val="en-US"/>
        </w:rPr>
        <w:t xml:space="preserve">policies </w:t>
      </w:r>
      <w:r w:rsidRPr="004B12B9">
        <w:rPr>
          <w:lang w:val="en-US"/>
        </w:rPr>
        <w:t xml:space="preserve">that are </w:t>
      </w:r>
      <w:r w:rsidR="00A61AF1" w:rsidRPr="004B12B9">
        <w:rPr>
          <w:lang w:val="en-US"/>
        </w:rPr>
        <w:t>implemented</w:t>
      </w:r>
      <w:r w:rsidR="00C64AAF" w:rsidRPr="004B12B9">
        <w:rPr>
          <w:lang w:val="en-US"/>
        </w:rPr>
        <w:t xml:space="preserve"> when </w:t>
      </w:r>
      <w:r w:rsidR="00A33A81" w:rsidRPr="004B12B9">
        <w:rPr>
          <w:lang w:val="en-US"/>
        </w:rPr>
        <w:t xml:space="preserve">organizations </w:t>
      </w:r>
      <w:r w:rsidR="00603E88" w:rsidRPr="004B12B9">
        <w:rPr>
          <w:lang w:val="en-US"/>
        </w:rPr>
        <w:t>move</w:t>
      </w:r>
      <w:r w:rsidR="00A33A81" w:rsidRPr="004B12B9">
        <w:rPr>
          <w:lang w:val="en-US"/>
        </w:rPr>
        <w:t xml:space="preserve"> abroad </w:t>
      </w:r>
      <w:r w:rsidR="00A61AF1" w:rsidRPr="004B12B9">
        <w:rPr>
          <w:lang w:val="en-US"/>
        </w:rPr>
        <w:t xml:space="preserve">alongside </w:t>
      </w:r>
      <w:r w:rsidR="00A33A81" w:rsidRPr="004B12B9">
        <w:rPr>
          <w:lang w:val="en-US"/>
        </w:rPr>
        <w:t xml:space="preserve">a set of localized policies. </w:t>
      </w:r>
      <w:r w:rsidRPr="004B12B9">
        <w:rPr>
          <w:lang w:val="en-US"/>
        </w:rPr>
        <w:t>The</w:t>
      </w:r>
      <w:r w:rsidR="00B06017" w:rsidRPr="004B12B9">
        <w:rPr>
          <w:lang w:val="en-US"/>
        </w:rPr>
        <w:t>se</w:t>
      </w:r>
      <w:r w:rsidRPr="004B12B9">
        <w:rPr>
          <w:lang w:val="en-US"/>
        </w:rPr>
        <w:t xml:space="preserve"> p</w:t>
      </w:r>
      <w:r w:rsidR="003F23F3" w:rsidRPr="004B12B9">
        <w:rPr>
          <w:lang w:val="en-US"/>
        </w:rPr>
        <w:t xml:space="preserve">articipants </w:t>
      </w:r>
      <w:r w:rsidR="00C64AAF" w:rsidRPr="004B12B9">
        <w:rPr>
          <w:lang w:val="en-US"/>
        </w:rPr>
        <w:t xml:space="preserve">often mentioned the company´s </w:t>
      </w:r>
      <w:r w:rsidR="003F23F3" w:rsidRPr="004B12B9">
        <w:rPr>
          <w:lang w:val="en-US"/>
        </w:rPr>
        <w:t>willingness to go beyond wha</w:t>
      </w:r>
      <w:r w:rsidR="00A61AF1" w:rsidRPr="004B12B9">
        <w:rPr>
          <w:lang w:val="en-US"/>
        </w:rPr>
        <w:t xml:space="preserve">t is mandated by </w:t>
      </w:r>
      <w:r w:rsidRPr="004B12B9">
        <w:rPr>
          <w:lang w:val="en-US"/>
        </w:rPr>
        <w:t xml:space="preserve">the </w:t>
      </w:r>
      <w:r w:rsidR="00A61AF1" w:rsidRPr="004B12B9">
        <w:rPr>
          <w:lang w:val="en-US"/>
        </w:rPr>
        <w:t xml:space="preserve">government to </w:t>
      </w:r>
      <w:r w:rsidR="009529A5" w:rsidRPr="004B12B9">
        <w:rPr>
          <w:lang w:val="en-US"/>
        </w:rPr>
        <w:t>“</w:t>
      </w:r>
      <w:r w:rsidR="00A61AF1" w:rsidRPr="004B12B9">
        <w:rPr>
          <w:lang w:val="en-US"/>
        </w:rPr>
        <w:t>take care</w:t>
      </w:r>
      <w:r w:rsidR="009529A5" w:rsidRPr="004B12B9">
        <w:rPr>
          <w:lang w:val="en-US"/>
        </w:rPr>
        <w:t>”</w:t>
      </w:r>
      <w:r w:rsidRPr="004B12B9">
        <w:rPr>
          <w:lang w:val="en-US"/>
        </w:rPr>
        <w:t xml:space="preserve"> </w:t>
      </w:r>
      <w:r w:rsidR="003F23F3" w:rsidRPr="004B12B9">
        <w:rPr>
          <w:lang w:val="en-US"/>
        </w:rPr>
        <w:t xml:space="preserve">of </w:t>
      </w:r>
      <w:r w:rsidRPr="004B12B9">
        <w:rPr>
          <w:lang w:val="en-US"/>
        </w:rPr>
        <w:t xml:space="preserve">their </w:t>
      </w:r>
      <w:r w:rsidR="003F23F3" w:rsidRPr="004B12B9">
        <w:rPr>
          <w:lang w:val="en-US"/>
        </w:rPr>
        <w:t>employees.</w:t>
      </w:r>
    </w:p>
    <w:p w14:paraId="05CAAB5D" w14:textId="77777777" w:rsidR="004E4EC9" w:rsidRPr="00401C27" w:rsidRDefault="004E4EC9" w:rsidP="00FC6CFD">
      <w:pPr>
        <w:spacing w:line="360" w:lineRule="auto"/>
        <w:jc w:val="both"/>
        <w:rPr>
          <w:lang w:val="en-US"/>
        </w:rPr>
      </w:pPr>
    </w:p>
    <w:p w14:paraId="4B1CB333" w14:textId="77777777" w:rsidR="004E4EC9" w:rsidRPr="00401C27" w:rsidRDefault="009B5ED5" w:rsidP="00FC6CFD">
      <w:pPr>
        <w:spacing w:line="360" w:lineRule="auto"/>
        <w:ind w:left="708"/>
        <w:jc w:val="both"/>
        <w:rPr>
          <w:lang w:val="en-US"/>
        </w:rPr>
      </w:pPr>
      <w:r w:rsidRPr="00401C27">
        <w:rPr>
          <w:lang w:val="en-US"/>
        </w:rPr>
        <w:t>‘</w:t>
      </w:r>
      <w:r w:rsidR="004E4EC9" w:rsidRPr="00401C27">
        <w:rPr>
          <w:lang w:val="en-US"/>
        </w:rPr>
        <w:t>We try to kee</w:t>
      </w:r>
      <w:r w:rsidR="003F23F3" w:rsidRPr="00401C27">
        <w:rPr>
          <w:lang w:val="en-US"/>
        </w:rPr>
        <w:t xml:space="preserve">p up with what´s offered in </w:t>
      </w:r>
      <w:r w:rsidR="004E4EC9" w:rsidRPr="00401C27">
        <w:rPr>
          <w:lang w:val="en-US"/>
        </w:rPr>
        <w:t>top firms</w:t>
      </w:r>
      <w:r w:rsidR="003F23F3" w:rsidRPr="00401C27">
        <w:rPr>
          <w:lang w:val="en-US"/>
        </w:rPr>
        <w:t>. We believe that it is important to take care of our employees</w:t>
      </w:r>
      <w:r w:rsidR="00C64AAF" w:rsidRPr="00401C27">
        <w:rPr>
          <w:lang w:val="en-US"/>
        </w:rPr>
        <w:t xml:space="preserve">. One of the benefits that we have added to our portfolio helps with urban mobility. We have buses that employees can use to come to work and to leave. Everyone loves that. In addition to </w:t>
      </w:r>
      <w:r w:rsidR="00294567" w:rsidRPr="00401C27">
        <w:rPr>
          <w:lang w:val="en-US"/>
        </w:rPr>
        <w:t xml:space="preserve">helping employees with transportation, it also guarantees that </w:t>
      </w:r>
      <w:r w:rsidRPr="00401C27">
        <w:rPr>
          <w:lang w:val="en-US"/>
        </w:rPr>
        <w:t>everyone leaves exactly at 5pm.</w:t>
      </w:r>
      <w:r w:rsidR="000E76BB" w:rsidRPr="00401C27">
        <w:rPr>
          <w:lang w:val="en-US"/>
        </w:rPr>
        <w:t xml:space="preserve"> I use it.</w:t>
      </w:r>
      <w:r w:rsidRPr="00401C27">
        <w:rPr>
          <w:lang w:val="en-US"/>
        </w:rPr>
        <w:t>’</w:t>
      </w:r>
    </w:p>
    <w:p w14:paraId="27139002" w14:textId="77777777" w:rsidR="009C7780" w:rsidRPr="00401C27" w:rsidRDefault="009C7780" w:rsidP="00FC6CFD">
      <w:pPr>
        <w:spacing w:line="360" w:lineRule="auto"/>
        <w:jc w:val="both"/>
        <w:rPr>
          <w:lang w:val="en-US"/>
        </w:rPr>
      </w:pPr>
    </w:p>
    <w:p w14:paraId="34886675" w14:textId="3C529D91" w:rsidR="00B969C6" w:rsidRPr="004B12B9" w:rsidRDefault="00B969C6" w:rsidP="00FC6CFD">
      <w:pPr>
        <w:spacing w:line="360" w:lineRule="auto"/>
        <w:jc w:val="both"/>
        <w:rPr>
          <w:lang w:val="en-US"/>
        </w:rPr>
      </w:pPr>
      <w:r w:rsidRPr="004B12B9">
        <w:rPr>
          <w:lang w:val="en-US"/>
        </w:rPr>
        <w:t>Small and medium Brazilian enterprises demonstrated some difficulty enforcing and supporting government-mandated policies</w:t>
      </w:r>
      <w:r w:rsidR="004A6FE9" w:rsidRPr="004B12B9">
        <w:rPr>
          <w:lang w:val="en-US"/>
        </w:rPr>
        <w:t>,</w:t>
      </w:r>
      <w:r w:rsidRPr="004B12B9">
        <w:rPr>
          <w:lang w:val="en-US"/>
        </w:rPr>
        <w:t xml:space="preserve"> and indicated that sometimes they avoid dealing with</w:t>
      </w:r>
      <w:r w:rsidR="004A6FE9" w:rsidRPr="004B12B9">
        <w:rPr>
          <w:lang w:val="en-US"/>
        </w:rPr>
        <w:t xml:space="preserve"> </w:t>
      </w:r>
      <w:r w:rsidR="00614AB1" w:rsidRPr="004B12B9">
        <w:rPr>
          <w:lang w:val="en-US"/>
        </w:rPr>
        <w:t>an</w:t>
      </w:r>
      <w:r w:rsidRPr="004B12B9">
        <w:rPr>
          <w:lang w:val="en-US"/>
        </w:rPr>
        <w:t xml:space="preserve"> employee´s po</w:t>
      </w:r>
      <w:r w:rsidR="009529A5" w:rsidRPr="004B12B9">
        <w:rPr>
          <w:lang w:val="en-US"/>
        </w:rPr>
        <w:t>tential</w:t>
      </w:r>
      <w:r w:rsidRPr="004B12B9">
        <w:rPr>
          <w:lang w:val="en-US"/>
        </w:rPr>
        <w:t xml:space="preserve"> work-life issues by adjusting </w:t>
      </w:r>
      <w:r w:rsidR="004A6FE9" w:rsidRPr="004B12B9">
        <w:rPr>
          <w:lang w:val="en-US"/>
        </w:rPr>
        <w:t xml:space="preserve">their </w:t>
      </w:r>
      <w:r w:rsidRPr="004B12B9">
        <w:rPr>
          <w:lang w:val="en-US"/>
        </w:rPr>
        <w:t xml:space="preserve">selection and hiring practices. For example, two participants </w:t>
      </w:r>
      <w:r w:rsidR="00AA73B6">
        <w:rPr>
          <w:lang w:val="en-US"/>
        </w:rPr>
        <w:t>admitted</w:t>
      </w:r>
      <w:r w:rsidRPr="004B12B9">
        <w:rPr>
          <w:lang w:val="en-US"/>
        </w:rPr>
        <w:t xml:space="preserve"> that their organization </w:t>
      </w:r>
      <w:r w:rsidR="009529A5" w:rsidRPr="004B12B9">
        <w:rPr>
          <w:lang w:val="en-US"/>
        </w:rPr>
        <w:t>tend</w:t>
      </w:r>
      <w:r w:rsidR="005A19B2" w:rsidRPr="004B12B9">
        <w:rPr>
          <w:lang w:val="en-US"/>
        </w:rPr>
        <w:t>s</w:t>
      </w:r>
      <w:r w:rsidR="009529A5" w:rsidRPr="004B12B9">
        <w:rPr>
          <w:lang w:val="en-US"/>
        </w:rPr>
        <w:t xml:space="preserve"> to</w:t>
      </w:r>
      <w:r w:rsidRPr="004B12B9">
        <w:rPr>
          <w:lang w:val="en-US"/>
        </w:rPr>
        <w:t xml:space="preserve"> favor hiring male employees in certain situations as a way </w:t>
      </w:r>
      <w:r w:rsidR="004A6FE9" w:rsidRPr="004B12B9">
        <w:rPr>
          <w:lang w:val="en-US"/>
        </w:rPr>
        <w:t>of</w:t>
      </w:r>
      <w:r w:rsidRPr="004B12B9">
        <w:rPr>
          <w:lang w:val="en-US"/>
        </w:rPr>
        <w:t xml:space="preserve"> avoid</w:t>
      </w:r>
      <w:r w:rsidR="004A6FE9" w:rsidRPr="004B12B9">
        <w:rPr>
          <w:lang w:val="en-US"/>
        </w:rPr>
        <w:t>ing</w:t>
      </w:r>
      <w:r w:rsidRPr="004B12B9">
        <w:rPr>
          <w:lang w:val="en-US"/>
        </w:rPr>
        <w:t xml:space="preserve"> the interruption of work and the obligation of providing maternity leave. As one HR representative stated: </w:t>
      </w:r>
    </w:p>
    <w:p w14:paraId="6FCF6626" w14:textId="77777777" w:rsidR="00B969C6" w:rsidRPr="004B12B9" w:rsidRDefault="00B969C6" w:rsidP="00FC6CFD">
      <w:pPr>
        <w:spacing w:line="360" w:lineRule="auto"/>
        <w:jc w:val="both"/>
        <w:rPr>
          <w:lang w:val="en-US"/>
        </w:rPr>
      </w:pPr>
    </w:p>
    <w:p w14:paraId="028EC33C" w14:textId="77777777" w:rsidR="00B969C6" w:rsidRPr="00401C27" w:rsidRDefault="00B969C6" w:rsidP="00FC6CFD">
      <w:pPr>
        <w:spacing w:line="360" w:lineRule="auto"/>
        <w:ind w:left="708"/>
        <w:jc w:val="both"/>
        <w:rPr>
          <w:lang w:val="en-US"/>
        </w:rPr>
      </w:pPr>
      <w:r w:rsidRPr="004B12B9">
        <w:rPr>
          <w:lang w:val="en-US"/>
        </w:rPr>
        <w:t>‘This is an unwritten rule, but if a female candidate says she is getting married, this</w:t>
      </w:r>
      <w:r w:rsidRPr="00401C27">
        <w:rPr>
          <w:lang w:val="en-US"/>
        </w:rPr>
        <w:t xml:space="preserve"> may count against her because she could be getting pregnant soon. We wouldn´t want to fill a position and then have someone gone on maternity leave.’ </w:t>
      </w:r>
    </w:p>
    <w:p w14:paraId="39E478FD" w14:textId="77777777" w:rsidR="00B969C6" w:rsidRPr="00401C27" w:rsidRDefault="00B969C6" w:rsidP="00FC6CFD">
      <w:pPr>
        <w:spacing w:line="360" w:lineRule="auto"/>
        <w:jc w:val="both"/>
        <w:rPr>
          <w:lang w:val="en-US"/>
        </w:rPr>
      </w:pPr>
    </w:p>
    <w:p w14:paraId="0D02517D" w14:textId="77777777" w:rsidR="000856EF" w:rsidRPr="00401C27" w:rsidRDefault="000856EF" w:rsidP="00FC6CFD">
      <w:pPr>
        <w:spacing w:line="360" w:lineRule="auto"/>
        <w:jc w:val="both"/>
        <w:rPr>
          <w:b/>
          <w:lang w:val="en-US"/>
        </w:rPr>
      </w:pPr>
    </w:p>
    <w:p w14:paraId="2CFCEF25" w14:textId="77777777" w:rsidR="004C0CCD" w:rsidRPr="004B12B9" w:rsidRDefault="0002153E" w:rsidP="00FC6CFD">
      <w:pPr>
        <w:spacing w:line="360" w:lineRule="auto"/>
        <w:jc w:val="both"/>
        <w:rPr>
          <w:b/>
          <w:i/>
          <w:lang w:val="en-US"/>
        </w:rPr>
      </w:pPr>
      <w:r w:rsidRPr="004B12B9">
        <w:rPr>
          <w:b/>
          <w:i/>
          <w:lang w:val="en-US"/>
        </w:rPr>
        <w:t>HR Roles</w:t>
      </w:r>
    </w:p>
    <w:p w14:paraId="7E6F23E5" w14:textId="77777777" w:rsidR="00EC1528" w:rsidRPr="004B12B9" w:rsidRDefault="00EC1528" w:rsidP="00FC6CFD">
      <w:pPr>
        <w:spacing w:line="360" w:lineRule="auto"/>
        <w:jc w:val="both"/>
        <w:rPr>
          <w:lang w:val="en-US"/>
        </w:rPr>
      </w:pPr>
    </w:p>
    <w:p w14:paraId="08C11702" w14:textId="6AAA31B8" w:rsidR="009C7780" w:rsidRPr="00401C27" w:rsidRDefault="00F469A2" w:rsidP="00FC6CFD">
      <w:pPr>
        <w:spacing w:line="360" w:lineRule="auto"/>
        <w:jc w:val="both"/>
        <w:rPr>
          <w:lang w:val="en-US"/>
        </w:rPr>
      </w:pPr>
      <w:r w:rsidRPr="004B12B9">
        <w:rPr>
          <w:lang w:val="en-US"/>
        </w:rPr>
        <w:t xml:space="preserve">Reflections regarding the role of </w:t>
      </w:r>
      <w:r w:rsidR="0002153E" w:rsidRPr="004B12B9">
        <w:rPr>
          <w:lang w:val="en-US"/>
        </w:rPr>
        <w:t>HR</w:t>
      </w:r>
      <w:r w:rsidRPr="004B12B9">
        <w:rPr>
          <w:lang w:val="en-US"/>
        </w:rPr>
        <w:t xml:space="preserve"> appeared repeatedly </w:t>
      </w:r>
      <w:r w:rsidR="005D7D6E" w:rsidRPr="004B12B9">
        <w:rPr>
          <w:lang w:val="en-US"/>
        </w:rPr>
        <w:t>in</w:t>
      </w:r>
      <w:r w:rsidRPr="004B12B9">
        <w:rPr>
          <w:lang w:val="en-US"/>
        </w:rPr>
        <w:t xml:space="preserve"> </w:t>
      </w:r>
      <w:r w:rsidR="004A6FE9" w:rsidRPr="004B12B9">
        <w:rPr>
          <w:lang w:val="en-US"/>
        </w:rPr>
        <w:t xml:space="preserve">the </w:t>
      </w:r>
      <w:r w:rsidRPr="004B12B9">
        <w:rPr>
          <w:lang w:val="en-US"/>
        </w:rPr>
        <w:t xml:space="preserve">narratives addressing company policies. This occurred when </w:t>
      </w:r>
      <w:r w:rsidR="00481663" w:rsidRPr="004B12B9">
        <w:rPr>
          <w:lang w:val="en-US"/>
        </w:rPr>
        <w:t>respondents</w:t>
      </w:r>
      <w:r w:rsidRPr="004B12B9">
        <w:rPr>
          <w:lang w:val="en-US"/>
        </w:rPr>
        <w:t xml:space="preserve"> described the dynamics between individual employee requests for work-life arrangements and supervisors´ reactions.  </w:t>
      </w:r>
      <w:r w:rsidR="004B12B9" w:rsidRPr="004B12B9">
        <w:rPr>
          <w:lang w:val="en-US"/>
        </w:rPr>
        <w:t>P</w:t>
      </w:r>
      <w:r w:rsidR="00D83B91" w:rsidRPr="004B12B9">
        <w:rPr>
          <w:lang w:val="en-US"/>
        </w:rPr>
        <w:t xml:space="preserve">articipants described the role of HR as </w:t>
      </w:r>
      <w:r w:rsidR="00BB420F" w:rsidRPr="004B12B9">
        <w:rPr>
          <w:lang w:val="en-US"/>
        </w:rPr>
        <w:t xml:space="preserve">that of </w:t>
      </w:r>
      <w:r w:rsidR="00D83B91" w:rsidRPr="004B12B9">
        <w:rPr>
          <w:lang w:val="en-US"/>
        </w:rPr>
        <w:t>a mediator</w:t>
      </w:r>
      <w:r w:rsidR="00E5393E" w:rsidRPr="004B12B9">
        <w:rPr>
          <w:lang w:val="en-US"/>
        </w:rPr>
        <w:t xml:space="preserve">, advisor, </w:t>
      </w:r>
      <w:r w:rsidR="00BB420F" w:rsidRPr="004B12B9">
        <w:rPr>
          <w:lang w:val="en-US"/>
        </w:rPr>
        <w:t>partner</w:t>
      </w:r>
      <w:r w:rsidR="004A6FE9" w:rsidRPr="004B12B9">
        <w:rPr>
          <w:lang w:val="en-US"/>
        </w:rPr>
        <w:t xml:space="preserve"> or</w:t>
      </w:r>
      <w:r w:rsidR="00BB420F" w:rsidRPr="004B12B9">
        <w:rPr>
          <w:lang w:val="en-US"/>
        </w:rPr>
        <w:t xml:space="preserve"> payroll office</w:t>
      </w:r>
      <w:r w:rsidR="006D3AB1" w:rsidRPr="004B12B9">
        <w:rPr>
          <w:lang w:val="en-US"/>
        </w:rPr>
        <w:t xml:space="preserve"> – </w:t>
      </w:r>
      <w:r w:rsidR="004A6FE9" w:rsidRPr="004B12B9">
        <w:rPr>
          <w:lang w:val="en-US"/>
        </w:rPr>
        <w:t xml:space="preserve">even taking on the role of the </w:t>
      </w:r>
      <w:r w:rsidR="006D3AB1" w:rsidRPr="004B12B9">
        <w:rPr>
          <w:lang w:val="en-US"/>
        </w:rPr>
        <w:t>police</w:t>
      </w:r>
      <w:r w:rsidR="00BB420F" w:rsidRPr="004B12B9">
        <w:rPr>
          <w:lang w:val="en-US"/>
        </w:rPr>
        <w:t xml:space="preserve">. </w:t>
      </w:r>
      <w:r w:rsidR="00E5393E" w:rsidRPr="004B12B9">
        <w:rPr>
          <w:lang w:val="en-US"/>
        </w:rPr>
        <w:t xml:space="preserve">By far, the </w:t>
      </w:r>
      <w:r w:rsidR="006D3AB1" w:rsidRPr="004B12B9">
        <w:rPr>
          <w:lang w:val="en-US"/>
        </w:rPr>
        <w:t xml:space="preserve">term </w:t>
      </w:r>
      <w:r w:rsidR="00E5393E" w:rsidRPr="004B12B9">
        <w:rPr>
          <w:lang w:val="en-US"/>
        </w:rPr>
        <w:t>mediator was the most utilized to describe</w:t>
      </w:r>
      <w:r w:rsidR="004A6FE9" w:rsidRPr="004B12B9">
        <w:rPr>
          <w:lang w:val="en-US"/>
        </w:rPr>
        <w:t xml:space="preserve"> the</w:t>
      </w:r>
      <w:r w:rsidR="00E5393E" w:rsidRPr="004B12B9">
        <w:rPr>
          <w:lang w:val="en-US"/>
        </w:rPr>
        <w:t xml:space="preserve"> </w:t>
      </w:r>
      <w:r w:rsidR="00D83B91" w:rsidRPr="004B12B9">
        <w:rPr>
          <w:lang w:val="en-US"/>
        </w:rPr>
        <w:t xml:space="preserve">workplace relations that </w:t>
      </w:r>
      <w:r w:rsidR="006D3AB1" w:rsidRPr="004B12B9">
        <w:rPr>
          <w:lang w:val="en-US"/>
        </w:rPr>
        <w:t>take place</w:t>
      </w:r>
      <w:r w:rsidR="00D83B91" w:rsidRPr="004B12B9">
        <w:rPr>
          <w:lang w:val="en-US"/>
        </w:rPr>
        <w:t xml:space="preserve"> between employees and </w:t>
      </w:r>
      <w:r w:rsidR="005D7D6E" w:rsidRPr="004B12B9">
        <w:rPr>
          <w:lang w:val="en-US"/>
        </w:rPr>
        <w:t>management</w:t>
      </w:r>
      <w:r w:rsidR="00D83B91" w:rsidRPr="004B12B9">
        <w:rPr>
          <w:lang w:val="en-US"/>
        </w:rPr>
        <w:t xml:space="preserve">. </w:t>
      </w:r>
      <w:r w:rsidR="009C7780" w:rsidRPr="004B12B9">
        <w:rPr>
          <w:lang w:val="en-US"/>
        </w:rPr>
        <w:t>As one analyst described:</w:t>
      </w:r>
    </w:p>
    <w:p w14:paraId="729C634B" w14:textId="77777777" w:rsidR="009C7780" w:rsidRPr="00401C27" w:rsidRDefault="009C7780" w:rsidP="00FC6CFD">
      <w:pPr>
        <w:spacing w:line="360" w:lineRule="auto"/>
        <w:jc w:val="both"/>
        <w:rPr>
          <w:lang w:val="en-US"/>
        </w:rPr>
      </w:pPr>
    </w:p>
    <w:p w14:paraId="749A1D98" w14:textId="48739F63" w:rsidR="009C7780" w:rsidRPr="00401C27" w:rsidRDefault="009C7780" w:rsidP="00C91DE0">
      <w:pPr>
        <w:spacing w:line="360" w:lineRule="auto"/>
        <w:ind w:left="708"/>
        <w:jc w:val="both"/>
        <w:rPr>
          <w:lang w:val="en-US"/>
        </w:rPr>
      </w:pPr>
      <w:r w:rsidRPr="00401C27">
        <w:rPr>
          <w:lang w:val="en-US"/>
        </w:rPr>
        <w:t>‘</w:t>
      </w:r>
      <w:r w:rsidR="00D83B91" w:rsidRPr="00401C27">
        <w:rPr>
          <w:lang w:val="en-US"/>
        </w:rPr>
        <w:t>HR is expected to be aware of labor legislati</w:t>
      </w:r>
      <w:r w:rsidR="0077212E" w:rsidRPr="00401C27">
        <w:rPr>
          <w:lang w:val="en-US"/>
        </w:rPr>
        <w:t xml:space="preserve">on and is often a mediator between what employees want and what managers believe should be offered, </w:t>
      </w:r>
      <w:r w:rsidR="00E5393E" w:rsidRPr="00401C27">
        <w:rPr>
          <w:lang w:val="en-US"/>
        </w:rPr>
        <w:t xml:space="preserve">but </w:t>
      </w:r>
      <w:r w:rsidR="00D83B91" w:rsidRPr="00401C27">
        <w:rPr>
          <w:lang w:val="en-US"/>
        </w:rPr>
        <w:t xml:space="preserve">in </w:t>
      </w:r>
      <w:r w:rsidR="0077212E" w:rsidRPr="00401C27">
        <w:rPr>
          <w:lang w:val="en-US"/>
        </w:rPr>
        <w:t>many</w:t>
      </w:r>
      <w:r w:rsidR="00D83B91" w:rsidRPr="00401C27">
        <w:rPr>
          <w:lang w:val="en-US"/>
        </w:rPr>
        <w:t xml:space="preserve"> cases </w:t>
      </w:r>
      <w:r w:rsidR="00E5393E" w:rsidRPr="00401C27">
        <w:rPr>
          <w:lang w:val="en-US"/>
        </w:rPr>
        <w:t xml:space="preserve">we seem to </w:t>
      </w:r>
      <w:r w:rsidR="00D83B91" w:rsidRPr="00401C27">
        <w:rPr>
          <w:lang w:val="en-US"/>
        </w:rPr>
        <w:t>function as ‘police’,</w:t>
      </w:r>
      <w:r w:rsidR="00E5393E" w:rsidRPr="00401C27">
        <w:rPr>
          <w:lang w:val="en-US"/>
        </w:rPr>
        <w:t xml:space="preserve"> ch</w:t>
      </w:r>
      <w:r w:rsidRPr="00401C27">
        <w:rPr>
          <w:lang w:val="en-US"/>
        </w:rPr>
        <w:t>ecking who is doing some</w:t>
      </w:r>
      <w:r w:rsidR="00AA73B6">
        <w:rPr>
          <w:lang w:val="en-US"/>
        </w:rPr>
        <w:t>thing</w:t>
      </w:r>
      <w:r w:rsidRPr="00401C27">
        <w:rPr>
          <w:lang w:val="en-US"/>
        </w:rPr>
        <w:t xml:space="preserve"> wrong.’</w:t>
      </w:r>
    </w:p>
    <w:p w14:paraId="576E390B" w14:textId="77777777" w:rsidR="004C0CCD" w:rsidRPr="00401C27" w:rsidRDefault="004C0CCD" w:rsidP="00FC6CFD">
      <w:pPr>
        <w:spacing w:line="360" w:lineRule="auto"/>
        <w:jc w:val="both"/>
        <w:rPr>
          <w:lang w:val="en-US"/>
        </w:rPr>
      </w:pPr>
    </w:p>
    <w:p w14:paraId="3A8F3955" w14:textId="724204C7" w:rsidR="00A83633" w:rsidRPr="00401C27" w:rsidRDefault="00AA73B6" w:rsidP="00FC6CFD">
      <w:pPr>
        <w:spacing w:line="360" w:lineRule="auto"/>
        <w:jc w:val="both"/>
        <w:rPr>
          <w:lang w:val="en-US"/>
        </w:rPr>
      </w:pPr>
      <w:r>
        <w:rPr>
          <w:lang w:val="en-US"/>
        </w:rPr>
        <w:t>Some</w:t>
      </w:r>
      <w:r w:rsidR="00C723FD" w:rsidRPr="00401C27">
        <w:rPr>
          <w:lang w:val="en-US"/>
        </w:rPr>
        <w:t xml:space="preserve"> interviewees mentioned the HR</w:t>
      </w:r>
      <w:r w:rsidR="00A83633" w:rsidRPr="00401C27">
        <w:rPr>
          <w:lang w:val="en-US"/>
        </w:rPr>
        <w:t xml:space="preserve"> department</w:t>
      </w:r>
      <w:r w:rsidR="00C723FD" w:rsidRPr="00401C27">
        <w:rPr>
          <w:lang w:val="en-US"/>
        </w:rPr>
        <w:t xml:space="preserve"> as a partner with a strategic role, and these were mostly </w:t>
      </w:r>
      <w:r w:rsidR="006D3AB1">
        <w:rPr>
          <w:lang w:val="en-US"/>
        </w:rPr>
        <w:t xml:space="preserve">employees in </w:t>
      </w:r>
      <w:r w:rsidR="00C723FD" w:rsidRPr="00401C27">
        <w:rPr>
          <w:lang w:val="en-US"/>
        </w:rPr>
        <w:t>multinational organiza</w:t>
      </w:r>
      <w:r w:rsidR="00682AE7" w:rsidRPr="00401C27">
        <w:rPr>
          <w:lang w:val="en-US"/>
        </w:rPr>
        <w:t xml:space="preserve">tions. According to a manager, </w:t>
      </w:r>
    </w:p>
    <w:p w14:paraId="23973FA8" w14:textId="77777777" w:rsidR="00A83633" w:rsidRPr="00401C27" w:rsidRDefault="00A83633" w:rsidP="00FC6CFD">
      <w:pPr>
        <w:spacing w:line="360" w:lineRule="auto"/>
        <w:jc w:val="both"/>
        <w:rPr>
          <w:lang w:val="en-US"/>
        </w:rPr>
      </w:pPr>
    </w:p>
    <w:p w14:paraId="7C71D855" w14:textId="27F9D7E4" w:rsidR="00A83633" w:rsidRPr="00401C27" w:rsidRDefault="00682AE7" w:rsidP="00FC6CFD">
      <w:pPr>
        <w:spacing w:line="360" w:lineRule="auto"/>
        <w:ind w:left="708"/>
        <w:jc w:val="both"/>
        <w:rPr>
          <w:lang w:val="en-US"/>
        </w:rPr>
      </w:pPr>
      <w:r w:rsidRPr="00401C27">
        <w:rPr>
          <w:lang w:val="en-US"/>
        </w:rPr>
        <w:t>‘</w:t>
      </w:r>
      <w:r w:rsidR="00C723FD" w:rsidRPr="00401C27">
        <w:rPr>
          <w:lang w:val="en-US"/>
        </w:rPr>
        <w:t xml:space="preserve">we are included in major decisions made by the firm. Our leadership, our director… they do not tell us what to do, they listen to our suggestions… they know we are the ones </w:t>
      </w:r>
      <w:r w:rsidR="00AA73B6">
        <w:rPr>
          <w:lang w:val="en-US"/>
        </w:rPr>
        <w:t>who</w:t>
      </w:r>
      <w:r w:rsidR="00C723FD" w:rsidRPr="00401C27">
        <w:rPr>
          <w:lang w:val="en-US"/>
        </w:rPr>
        <w:t xml:space="preserve"> know the people </w:t>
      </w:r>
      <w:r w:rsidRPr="00401C27">
        <w:rPr>
          <w:lang w:val="en-US"/>
        </w:rPr>
        <w:t>here and who interact with them’</w:t>
      </w:r>
      <w:r w:rsidR="00C723FD" w:rsidRPr="00401C27">
        <w:rPr>
          <w:lang w:val="en-US"/>
        </w:rPr>
        <w:t xml:space="preserve">.  </w:t>
      </w:r>
    </w:p>
    <w:p w14:paraId="36853FF2" w14:textId="77777777" w:rsidR="00A83633" w:rsidRPr="00401C27" w:rsidRDefault="00A83633" w:rsidP="00FC6CFD">
      <w:pPr>
        <w:spacing w:line="360" w:lineRule="auto"/>
        <w:jc w:val="both"/>
        <w:rPr>
          <w:lang w:val="en-US"/>
        </w:rPr>
      </w:pPr>
    </w:p>
    <w:p w14:paraId="30F3058D" w14:textId="77777777" w:rsidR="0008460E" w:rsidRPr="00401C27" w:rsidRDefault="00C723FD" w:rsidP="00FC6CFD">
      <w:pPr>
        <w:spacing w:line="360" w:lineRule="auto"/>
        <w:jc w:val="both"/>
        <w:rPr>
          <w:lang w:val="en-US"/>
        </w:rPr>
      </w:pPr>
      <w:r w:rsidRPr="00401C27">
        <w:rPr>
          <w:lang w:val="en-US"/>
        </w:rPr>
        <w:t>This was corroborated by a</w:t>
      </w:r>
      <w:r w:rsidR="00682AE7" w:rsidRPr="00401C27">
        <w:rPr>
          <w:lang w:val="en-US"/>
        </w:rPr>
        <w:t>n HR</w:t>
      </w:r>
      <w:r w:rsidRPr="00401C27">
        <w:rPr>
          <w:lang w:val="en-US"/>
        </w:rPr>
        <w:t xml:space="preserve"> director who </w:t>
      </w:r>
      <w:r w:rsidR="00FF7504" w:rsidRPr="00401C27">
        <w:rPr>
          <w:lang w:val="en-US"/>
        </w:rPr>
        <w:t>stated:</w:t>
      </w:r>
      <w:r w:rsidR="00A83633" w:rsidRPr="00401C27">
        <w:rPr>
          <w:lang w:val="en-US"/>
        </w:rPr>
        <w:t xml:space="preserve"> ‘</w:t>
      </w:r>
      <w:r w:rsidRPr="00401C27">
        <w:rPr>
          <w:lang w:val="en-US"/>
        </w:rPr>
        <w:t>the organization is well aware that a partnership with HR is ke</w:t>
      </w:r>
      <w:r w:rsidR="00A83633" w:rsidRPr="00401C27">
        <w:rPr>
          <w:lang w:val="en-US"/>
        </w:rPr>
        <w:t>y to the success of initiatives’</w:t>
      </w:r>
      <w:r w:rsidRPr="00401C27">
        <w:rPr>
          <w:lang w:val="en-US"/>
        </w:rPr>
        <w:t>.</w:t>
      </w:r>
    </w:p>
    <w:p w14:paraId="7628B581" w14:textId="77777777" w:rsidR="001106AE" w:rsidRPr="00401C27" w:rsidRDefault="001106AE" w:rsidP="00FC6CFD">
      <w:pPr>
        <w:spacing w:line="360" w:lineRule="auto"/>
        <w:jc w:val="both"/>
        <w:rPr>
          <w:lang w:val="en-US"/>
        </w:rPr>
      </w:pPr>
    </w:p>
    <w:p w14:paraId="12C81A6A" w14:textId="1E424E37" w:rsidR="00D83B91" w:rsidRPr="004B12B9" w:rsidRDefault="0008460E" w:rsidP="00FC6CFD">
      <w:pPr>
        <w:spacing w:line="360" w:lineRule="auto"/>
        <w:jc w:val="both"/>
        <w:rPr>
          <w:lang w:val="en-US"/>
        </w:rPr>
      </w:pPr>
      <w:r w:rsidRPr="004B12B9">
        <w:rPr>
          <w:lang w:val="en-US"/>
        </w:rPr>
        <w:t xml:space="preserve">On another note, </w:t>
      </w:r>
      <w:r w:rsidR="00D83B91" w:rsidRPr="004B12B9">
        <w:rPr>
          <w:lang w:val="en-US"/>
        </w:rPr>
        <w:t xml:space="preserve">participants mentioned that employees looked </w:t>
      </w:r>
      <w:r w:rsidR="004A6FE9" w:rsidRPr="004B12B9">
        <w:rPr>
          <w:lang w:val="en-US"/>
        </w:rPr>
        <w:t>to</w:t>
      </w:r>
      <w:r w:rsidR="00D83B91" w:rsidRPr="004B12B9">
        <w:rPr>
          <w:lang w:val="en-US"/>
        </w:rPr>
        <w:t xml:space="preserve"> HR as a </w:t>
      </w:r>
      <w:r w:rsidR="00107D0D" w:rsidRPr="004B12B9">
        <w:rPr>
          <w:lang w:val="en-US"/>
        </w:rPr>
        <w:t>space</w:t>
      </w:r>
      <w:r w:rsidR="00D83B91" w:rsidRPr="004B12B9">
        <w:rPr>
          <w:lang w:val="en-US"/>
        </w:rPr>
        <w:t xml:space="preserve"> where they were </w:t>
      </w:r>
      <w:r w:rsidR="00C723FD" w:rsidRPr="004B12B9">
        <w:rPr>
          <w:lang w:val="en-US"/>
        </w:rPr>
        <w:t>‘heard’</w:t>
      </w:r>
      <w:r w:rsidR="00D83B91" w:rsidRPr="004B12B9">
        <w:rPr>
          <w:lang w:val="en-US"/>
        </w:rPr>
        <w:t xml:space="preserve">. </w:t>
      </w:r>
      <w:r w:rsidR="00C723FD" w:rsidRPr="004B12B9">
        <w:rPr>
          <w:lang w:val="en-US"/>
        </w:rPr>
        <w:t>This w</w:t>
      </w:r>
      <w:r w:rsidR="00DA6E97" w:rsidRPr="004B12B9">
        <w:rPr>
          <w:lang w:val="en-US"/>
        </w:rPr>
        <w:t>as the case in medium and large</w:t>
      </w:r>
      <w:r w:rsidR="00C723FD" w:rsidRPr="004B12B9">
        <w:rPr>
          <w:lang w:val="en-US"/>
        </w:rPr>
        <w:t xml:space="preserve"> Brazilian organizations. </w:t>
      </w:r>
      <w:r w:rsidR="00682AE7" w:rsidRPr="004B12B9">
        <w:rPr>
          <w:lang w:val="en-US"/>
        </w:rPr>
        <w:t>However, i</w:t>
      </w:r>
      <w:r w:rsidR="00D83B91" w:rsidRPr="004B12B9">
        <w:rPr>
          <w:lang w:val="en-US"/>
        </w:rPr>
        <w:t xml:space="preserve">n all </w:t>
      </w:r>
      <w:r w:rsidR="004A6FE9" w:rsidRPr="004B12B9">
        <w:rPr>
          <w:lang w:val="en-US"/>
        </w:rPr>
        <w:t xml:space="preserve">of </w:t>
      </w:r>
      <w:r w:rsidR="00D83B91" w:rsidRPr="004B12B9">
        <w:rPr>
          <w:lang w:val="en-US"/>
        </w:rPr>
        <w:t>the</w:t>
      </w:r>
      <w:r w:rsidR="00C723FD" w:rsidRPr="004B12B9">
        <w:rPr>
          <w:lang w:val="en-US"/>
        </w:rPr>
        <w:t>se</w:t>
      </w:r>
      <w:r w:rsidR="00D83B91" w:rsidRPr="004B12B9">
        <w:rPr>
          <w:lang w:val="en-US"/>
        </w:rPr>
        <w:t xml:space="preserve"> cases, the </w:t>
      </w:r>
      <w:r w:rsidR="00682AE7" w:rsidRPr="004B12B9">
        <w:rPr>
          <w:lang w:val="en-US"/>
        </w:rPr>
        <w:t>HR participant</w:t>
      </w:r>
      <w:r w:rsidR="00D83B91" w:rsidRPr="004B12B9">
        <w:rPr>
          <w:lang w:val="en-US"/>
        </w:rPr>
        <w:t xml:space="preserve"> was a female psychologist</w:t>
      </w:r>
      <w:r w:rsidRPr="004B12B9">
        <w:rPr>
          <w:lang w:val="en-US"/>
        </w:rPr>
        <w:t xml:space="preserve">, who believed that </w:t>
      </w:r>
      <w:r w:rsidR="00C723FD" w:rsidRPr="004B12B9">
        <w:rPr>
          <w:lang w:val="en-US"/>
        </w:rPr>
        <w:t xml:space="preserve">their background in psychology could </w:t>
      </w:r>
      <w:r w:rsidRPr="004B12B9">
        <w:rPr>
          <w:lang w:val="en-US"/>
        </w:rPr>
        <w:t xml:space="preserve">have influenced the employees´ behavior. </w:t>
      </w:r>
      <w:r w:rsidR="00C723FD" w:rsidRPr="004B12B9">
        <w:rPr>
          <w:lang w:val="en-US"/>
        </w:rPr>
        <w:t xml:space="preserve">Interestingly, </w:t>
      </w:r>
      <w:r w:rsidR="00107D0D" w:rsidRPr="004B12B9">
        <w:rPr>
          <w:lang w:val="en-US"/>
        </w:rPr>
        <w:t>a few</w:t>
      </w:r>
      <w:r w:rsidR="00C723FD" w:rsidRPr="004B12B9">
        <w:rPr>
          <w:lang w:val="en-US"/>
        </w:rPr>
        <w:t xml:space="preserve"> </w:t>
      </w:r>
      <w:r w:rsidR="004A6FE9" w:rsidRPr="004B12B9">
        <w:rPr>
          <w:lang w:val="en-US"/>
        </w:rPr>
        <w:t xml:space="preserve">of the </w:t>
      </w:r>
      <w:r w:rsidR="00C723FD" w:rsidRPr="004B12B9">
        <w:rPr>
          <w:lang w:val="en-US"/>
        </w:rPr>
        <w:t>participants mention</w:t>
      </w:r>
      <w:r w:rsidRPr="004B12B9">
        <w:rPr>
          <w:lang w:val="en-US"/>
        </w:rPr>
        <w:t>ed</w:t>
      </w:r>
      <w:r w:rsidR="004A6FE9" w:rsidRPr="004B12B9">
        <w:rPr>
          <w:lang w:val="en-US"/>
        </w:rPr>
        <w:t xml:space="preserve"> </w:t>
      </w:r>
      <w:r w:rsidR="00C723FD" w:rsidRPr="004B12B9">
        <w:rPr>
          <w:lang w:val="en-US"/>
        </w:rPr>
        <w:t xml:space="preserve">the benefits of having a social worker as part of the HR staff. </w:t>
      </w:r>
    </w:p>
    <w:p w14:paraId="21AA146C" w14:textId="77777777" w:rsidR="00EF6D81" w:rsidRPr="004B12B9" w:rsidRDefault="00EF6D81" w:rsidP="00FC6CFD">
      <w:pPr>
        <w:spacing w:line="360" w:lineRule="auto"/>
        <w:jc w:val="both"/>
        <w:rPr>
          <w:b/>
          <w:lang w:val="en-US"/>
        </w:rPr>
      </w:pPr>
    </w:p>
    <w:p w14:paraId="14DE4AC1" w14:textId="77777777" w:rsidR="004C0CCD" w:rsidRPr="004B12B9" w:rsidRDefault="00107D0D" w:rsidP="00FC6CFD">
      <w:pPr>
        <w:spacing w:line="360" w:lineRule="auto"/>
        <w:jc w:val="both"/>
        <w:rPr>
          <w:b/>
          <w:i/>
          <w:lang w:val="en-US"/>
        </w:rPr>
      </w:pPr>
      <w:r w:rsidRPr="004B12B9">
        <w:rPr>
          <w:b/>
          <w:i/>
          <w:lang w:val="en-US"/>
        </w:rPr>
        <w:t>Individual employee experiences</w:t>
      </w:r>
    </w:p>
    <w:p w14:paraId="2EE68796" w14:textId="77777777" w:rsidR="00B77A8A" w:rsidRPr="004B12B9" w:rsidRDefault="00B77A8A" w:rsidP="00FC6CFD">
      <w:pPr>
        <w:spacing w:line="360" w:lineRule="auto"/>
        <w:jc w:val="both"/>
        <w:rPr>
          <w:lang w:val="en-US"/>
        </w:rPr>
      </w:pPr>
    </w:p>
    <w:p w14:paraId="5CEC452E" w14:textId="5146E47A" w:rsidR="00ED022D" w:rsidRPr="004B12B9" w:rsidRDefault="00A33A81" w:rsidP="00FC6CFD">
      <w:pPr>
        <w:spacing w:line="360" w:lineRule="auto"/>
        <w:jc w:val="both"/>
        <w:rPr>
          <w:lang w:val="en-US"/>
        </w:rPr>
      </w:pPr>
      <w:r w:rsidRPr="004B12B9">
        <w:rPr>
          <w:lang w:val="en-US"/>
        </w:rPr>
        <w:t xml:space="preserve">With regard to individual </w:t>
      </w:r>
      <w:r w:rsidR="00C83AF5" w:rsidRPr="004B12B9">
        <w:rPr>
          <w:lang w:val="en-US"/>
        </w:rPr>
        <w:t xml:space="preserve">reports </w:t>
      </w:r>
      <w:r w:rsidRPr="004B12B9">
        <w:rPr>
          <w:lang w:val="en-US"/>
        </w:rPr>
        <w:t xml:space="preserve">of the work-life interface, findings suggest that </w:t>
      </w:r>
      <w:r w:rsidR="004A6FE9" w:rsidRPr="004B12B9">
        <w:rPr>
          <w:lang w:val="en-US"/>
        </w:rPr>
        <w:t xml:space="preserve">the </w:t>
      </w:r>
      <w:r w:rsidR="00683B37" w:rsidRPr="004B12B9">
        <w:rPr>
          <w:lang w:val="en-US"/>
        </w:rPr>
        <w:t>participants</w:t>
      </w:r>
      <w:r w:rsidRPr="004B12B9">
        <w:rPr>
          <w:lang w:val="en-US"/>
        </w:rPr>
        <w:t xml:space="preserve">´ experiences </w:t>
      </w:r>
      <w:r w:rsidR="00A522BE" w:rsidRPr="004B12B9">
        <w:rPr>
          <w:lang w:val="en-US"/>
        </w:rPr>
        <w:t>tend to vary</w:t>
      </w:r>
      <w:r w:rsidRPr="004B12B9">
        <w:rPr>
          <w:lang w:val="en-US"/>
        </w:rPr>
        <w:t xml:space="preserve"> based on the individual´s gender, whether they have children</w:t>
      </w:r>
      <w:r w:rsidR="00A522BE" w:rsidRPr="004B12B9">
        <w:rPr>
          <w:lang w:val="en-US"/>
        </w:rPr>
        <w:t xml:space="preserve"> or not</w:t>
      </w:r>
      <w:r w:rsidRPr="004B12B9">
        <w:rPr>
          <w:lang w:val="en-US"/>
        </w:rPr>
        <w:t xml:space="preserve">, the nature of their work, the level of support from </w:t>
      </w:r>
      <w:r w:rsidR="004A6FE9" w:rsidRPr="004B12B9">
        <w:rPr>
          <w:lang w:val="en-US"/>
        </w:rPr>
        <w:t xml:space="preserve">their </w:t>
      </w:r>
      <w:r w:rsidRPr="004B12B9">
        <w:rPr>
          <w:lang w:val="en-US"/>
        </w:rPr>
        <w:t>direct supervisors and the work-life culture of their organization.</w:t>
      </w:r>
      <w:r w:rsidR="004A6FE9" w:rsidRPr="004B12B9">
        <w:rPr>
          <w:lang w:val="en-US"/>
        </w:rPr>
        <w:t xml:space="preserve"> </w:t>
      </w:r>
      <w:r w:rsidR="00916BAE" w:rsidRPr="004B12B9">
        <w:rPr>
          <w:lang w:val="en-US"/>
        </w:rPr>
        <w:t xml:space="preserve">The latter seems </w:t>
      </w:r>
      <w:r w:rsidR="004A6FE9" w:rsidRPr="004B12B9">
        <w:rPr>
          <w:lang w:val="en-US"/>
        </w:rPr>
        <w:t xml:space="preserve">to be </w:t>
      </w:r>
      <w:r w:rsidR="00916BAE" w:rsidRPr="004B12B9">
        <w:rPr>
          <w:lang w:val="en-US"/>
        </w:rPr>
        <w:t xml:space="preserve">particularly relevant, as </w:t>
      </w:r>
      <w:r w:rsidR="004A6FE9" w:rsidRPr="004B12B9">
        <w:rPr>
          <w:lang w:val="en-US"/>
        </w:rPr>
        <w:t xml:space="preserve">the </w:t>
      </w:r>
      <w:r w:rsidR="00107D0D" w:rsidRPr="004B12B9">
        <w:rPr>
          <w:lang w:val="en-US"/>
        </w:rPr>
        <w:t>participants who had</w:t>
      </w:r>
      <w:r w:rsidR="00C83AF5" w:rsidRPr="004B12B9">
        <w:rPr>
          <w:lang w:val="en-US"/>
        </w:rPr>
        <w:t xml:space="preserve"> worked in </w:t>
      </w:r>
      <w:r w:rsidR="00916BAE" w:rsidRPr="004B12B9">
        <w:rPr>
          <w:lang w:val="en-US"/>
        </w:rPr>
        <w:t xml:space="preserve">family-unfriendly </w:t>
      </w:r>
      <w:r w:rsidR="00C83AF5" w:rsidRPr="004B12B9">
        <w:rPr>
          <w:lang w:val="en-US"/>
        </w:rPr>
        <w:t xml:space="preserve">organizations in the past </w:t>
      </w:r>
      <w:r w:rsidR="002E7F70" w:rsidRPr="004B12B9">
        <w:rPr>
          <w:lang w:val="en-US"/>
        </w:rPr>
        <w:t>brought up</w:t>
      </w:r>
      <w:r w:rsidR="00C83AF5" w:rsidRPr="004B12B9">
        <w:rPr>
          <w:lang w:val="en-US"/>
        </w:rPr>
        <w:t xml:space="preserve"> the issue of organizational culture when asked about their ability to utilize t</w:t>
      </w:r>
      <w:r w:rsidR="00ED022D" w:rsidRPr="004B12B9">
        <w:rPr>
          <w:lang w:val="en-US"/>
        </w:rPr>
        <w:t>he</w:t>
      </w:r>
      <w:r w:rsidR="004B12B9">
        <w:rPr>
          <w:lang w:val="en-US"/>
        </w:rPr>
        <w:t>ir current firm´s</w:t>
      </w:r>
      <w:r w:rsidR="00ED022D" w:rsidRPr="004B12B9">
        <w:rPr>
          <w:lang w:val="en-US"/>
        </w:rPr>
        <w:t xml:space="preserve"> policies</w:t>
      </w:r>
      <w:r w:rsidR="00C83AF5" w:rsidRPr="004B12B9">
        <w:rPr>
          <w:lang w:val="en-US"/>
        </w:rPr>
        <w:t xml:space="preserve">. </w:t>
      </w:r>
    </w:p>
    <w:p w14:paraId="6F26DEAF" w14:textId="77777777" w:rsidR="001106AE" w:rsidRPr="001050F0" w:rsidRDefault="001106AE" w:rsidP="00FC6CFD">
      <w:pPr>
        <w:spacing w:line="360" w:lineRule="auto"/>
        <w:jc w:val="both"/>
        <w:rPr>
          <w:lang w:val="en-US"/>
        </w:rPr>
      </w:pPr>
    </w:p>
    <w:p w14:paraId="4139CBC5" w14:textId="32425CA0" w:rsidR="00ED022D" w:rsidRPr="00401C27" w:rsidRDefault="004B12B9" w:rsidP="00FC6CFD">
      <w:pPr>
        <w:spacing w:line="360" w:lineRule="auto"/>
        <w:jc w:val="both"/>
        <w:rPr>
          <w:lang w:val="en-US"/>
        </w:rPr>
      </w:pPr>
      <w:r w:rsidRPr="001050F0">
        <w:rPr>
          <w:lang w:val="en-US"/>
        </w:rPr>
        <w:t>P</w:t>
      </w:r>
      <w:r w:rsidR="00DA5C02" w:rsidRPr="001050F0">
        <w:rPr>
          <w:lang w:val="en-US"/>
        </w:rPr>
        <w:t>articipants were asked about how work impacted their life outside of work and vice-versa</w:t>
      </w:r>
      <w:r w:rsidR="004A6FE9" w:rsidRPr="001050F0">
        <w:rPr>
          <w:lang w:val="en-US"/>
        </w:rPr>
        <w:t>,</w:t>
      </w:r>
      <w:r w:rsidR="00DA5C02" w:rsidRPr="001050F0">
        <w:rPr>
          <w:lang w:val="en-US"/>
        </w:rPr>
        <w:t xml:space="preserve"> and the impact of technology in </w:t>
      </w:r>
      <w:r w:rsidR="004A6FE9" w:rsidRPr="001050F0">
        <w:rPr>
          <w:lang w:val="en-US"/>
        </w:rPr>
        <w:t>relation to that</w:t>
      </w:r>
      <w:r w:rsidR="00DA5C02" w:rsidRPr="001050F0">
        <w:rPr>
          <w:lang w:val="en-US"/>
        </w:rPr>
        <w:t xml:space="preserve"> dynamic. </w:t>
      </w:r>
      <w:r w:rsidR="00291D96" w:rsidRPr="001050F0">
        <w:rPr>
          <w:lang w:val="en-US"/>
        </w:rPr>
        <w:t>Regardless of company size and type, a</w:t>
      </w:r>
      <w:r w:rsidR="00DA5C02" w:rsidRPr="001050F0">
        <w:rPr>
          <w:lang w:val="en-US"/>
        </w:rPr>
        <w:t xml:space="preserve">bout half of </w:t>
      </w:r>
      <w:r w:rsidR="004A6FE9" w:rsidRPr="001050F0">
        <w:rPr>
          <w:lang w:val="en-US"/>
        </w:rPr>
        <w:t xml:space="preserve">the </w:t>
      </w:r>
      <w:r w:rsidR="00DA5C02" w:rsidRPr="001050F0">
        <w:rPr>
          <w:lang w:val="en-US"/>
        </w:rPr>
        <w:t>participants felt that they separated lif</w:t>
      </w:r>
      <w:r w:rsidR="00ED022D" w:rsidRPr="001050F0">
        <w:rPr>
          <w:lang w:val="en-US"/>
        </w:rPr>
        <w:t xml:space="preserve">e and work </w:t>
      </w:r>
      <w:r w:rsidR="004A6FE9" w:rsidRPr="001050F0">
        <w:rPr>
          <w:lang w:val="en-US"/>
        </w:rPr>
        <w:t>into</w:t>
      </w:r>
      <w:r w:rsidR="00ED022D" w:rsidRPr="001050F0">
        <w:rPr>
          <w:lang w:val="en-US"/>
        </w:rPr>
        <w:t xml:space="preserve"> </w:t>
      </w:r>
      <w:r w:rsidR="00AA73B6">
        <w:rPr>
          <w:lang w:val="en-US"/>
        </w:rPr>
        <w:t>distinct</w:t>
      </w:r>
      <w:r w:rsidR="00ED022D" w:rsidRPr="001050F0">
        <w:rPr>
          <w:lang w:val="en-US"/>
        </w:rPr>
        <w:t xml:space="preserve"> domains. </w:t>
      </w:r>
      <w:r w:rsidR="00F43993" w:rsidRPr="001050F0">
        <w:rPr>
          <w:lang w:val="en-US"/>
        </w:rPr>
        <w:t>According to one participant, ‘</w:t>
      </w:r>
      <w:r w:rsidR="004C0CCD" w:rsidRPr="001050F0">
        <w:rPr>
          <w:lang w:val="en-US"/>
        </w:rPr>
        <w:t>it is quite easy for m</w:t>
      </w:r>
      <w:r w:rsidR="00F43993" w:rsidRPr="001050F0">
        <w:rPr>
          <w:lang w:val="en-US"/>
        </w:rPr>
        <w:t>e to turn off when I leave work’</w:t>
      </w:r>
      <w:r w:rsidR="004C0CCD" w:rsidRPr="001050F0">
        <w:rPr>
          <w:lang w:val="en-US"/>
        </w:rPr>
        <w:t xml:space="preserve">. </w:t>
      </w:r>
      <w:r w:rsidR="00ED022D" w:rsidRPr="001050F0">
        <w:rPr>
          <w:lang w:val="en-US"/>
        </w:rPr>
        <w:t>Other statements included:</w:t>
      </w:r>
    </w:p>
    <w:p w14:paraId="614B297E" w14:textId="77777777" w:rsidR="00A83633" w:rsidRPr="00401C27" w:rsidRDefault="00A83633" w:rsidP="00FC6CFD">
      <w:pPr>
        <w:spacing w:line="360" w:lineRule="auto"/>
        <w:jc w:val="both"/>
        <w:rPr>
          <w:lang w:val="en-US"/>
        </w:rPr>
      </w:pPr>
    </w:p>
    <w:p w14:paraId="1B83BA51" w14:textId="03ECE060" w:rsidR="00ED022D" w:rsidRPr="00401C27" w:rsidRDefault="00F43993" w:rsidP="00FC6CFD">
      <w:pPr>
        <w:spacing w:line="360" w:lineRule="auto"/>
        <w:ind w:left="708"/>
        <w:jc w:val="both"/>
        <w:rPr>
          <w:lang w:val="en-US"/>
        </w:rPr>
      </w:pPr>
      <w:r w:rsidRPr="00401C27">
        <w:rPr>
          <w:lang w:val="en-US"/>
        </w:rPr>
        <w:t>‘</w:t>
      </w:r>
      <w:r w:rsidR="00ED022D" w:rsidRPr="00401C27">
        <w:rPr>
          <w:lang w:val="en-US"/>
        </w:rPr>
        <w:t>On weekdays my life is affected by work because I spend long days there. But, when I leave I try to turn off completely to deal with the rest of my life. I th</w:t>
      </w:r>
      <w:r w:rsidRPr="00401C27">
        <w:rPr>
          <w:lang w:val="en-US"/>
        </w:rPr>
        <w:t>ink I can separate the two well’, and ‘</w:t>
      </w:r>
      <w:r w:rsidR="00ED022D" w:rsidRPr="00401C27">
        <w:rPr>
          <w:lang w:val="en-US"/>
        </w:rPr>
        <w:t xml:space="preserve">Today I leave work and it´s rare that I am unable to disconnect. I have </w:t>
      </w:r>
      <w:r w:rsidR="00242498">
        <w:rPr>
          <w:lang w:val="en-US"/>
        </w:rPr>
        <w:t xml:space="preserve">a </w:t>
      </w:r>
      <w:r w:rsidR="00ED022D" w:rsidRPr="00401C27">
        <w:rPr>
          <w:lang w:val="en-US"/>
        </w:rPr>
        <w:t>social life that is very independent a</w:t>
      </w:r>
      <w:r w:rsidRPr="00401C27">
        <w:rPr>
          <w:lang w:val="en-US"/>
        </w:rPr>
        <w:t>nd not impacted by work at all.’</w:t>
      </w:r>
    </w:p>
    <w:p w14:paraId="278F6C5A" w14:textId="77777777" w:rsidR="001106AE" w:rsidRPr="00401C27" w:rsidRDefault="001106AE" w:rsidP="00FC6CFD">
      <w:pPr>
        <w:spacing w:line="360" w:lineRule="auto"/>
        <w:jc w:val="both"/>
        <w:rPr>
          <w:lang w:val="en-US"/>
        </w:rPr>
      </w:pPr>
    </w:p>
    <w:p w14:paraId="443C71A4" w14:textId="33E43261" w:rsidR="00ED022D" w:rsidRPr="00401C27" w:rsidRDefault="00DA5C02" w:rsidP="00FC6CFD">
      <w:pPr>
        <w:spacing w:line="360" w:lineRule="auto"/>
        <w:jc w:val="both"/>
        <w:rPr>
          <w:lang w:val="en-US"/>
        </w:rPr>
      </w:pPr>
      <w:r w:rsidRPr="001050F0">
        <w:rPr>
          <w:lang w:val="en-US"/>
        </w:rPr>
        <w:t xml:space="preserve">The other half </w:t>
      </w:r>
      <w:r w:rsidR="008D2FBC">
        <w:rPr>
          <w:lang w:val="en-US"/>
        </w:rPr>
        <w:t>reported</w:t>
      </w:r>
      <w:r w:rsidRPr="001050F0">
        <w:rPr>
          <w:lang w:val="en-US"/>
        </w:rPr>
        <w:t xml:space="preserve"> </w:t>
      </w:r>
      <w:r w:rsidR="00ED022D" w:rsidRPr="001050F0">
        <w:rPr>
          <w:lang w:val="en-US"/>
        </w:rPr>
        <w:t xml:space="preserve">some </w:t>
      </w:r>
      <w:r w:rsidRPr="001050F0">
        <w:rPr>
          <w:lang w:val="en-US"/>
        </w:rPr>
        <w:t xml:space="preserve">spillage from work </w:t>
      </w:r>
      <w:r w:rsidR="004A6FE9" w:rsidRPr="001050F0">
        <w:rPr>
          <w:lang w:val="en-US"/>
        </w:rPr>
        <w:t>in</w:t>
      </w:r>
      <w:r w:rsidRPr="001050F0">
        <w:rPr>
          <w:lang w:val="en-US"/>
        </w:rPr>
        <w:t xml:space="preserve">to </w:t>
      </w:r>
      <w:r w:rsidR="004A6FE9" w:rsidRPr="001050F0">
        <w:rPr>
          <w:lang w:val="en-US"/>
        </w:rPr>
        <w:t xml:space="preserve">the </w:t>
      </w:r>
      <w:r w:rsidRPr="001050F0">
        <w:rPr>
          <w:lang w:val="en-US"/>
        </w:rPr>
        <w:t xml:space="preserve">home due to technology, particularly </w:t>
      </w:r>
      <w:r w:rsidR="002E7F70" w:rsidRPr="001050F0">
        <w:rPr>
          <w:lang w:val="en-US"/>
        </w:rPr>
        <w:t>as a consequence of</w:t>
      </w:r>
      <w:r w:rsidR="004A6FE9" w:rsidRPr="001050F0">
        <w:rPr>
          <w:lang w:val="en-US"/>
        </w:rPr>
        <w:t xml:space="preserve"> having prolonged</w:t>
      </w:r>
      <w:r w:rsidR="002E7F70" w:rsidRPr="001050F0">
        <w:rPr>
          <w:lang w:val="en-US"/>
        </w:rPr>
        <w:t xml:space="preserve"> </w:t>
      </w:r>
      <w:r w:rsidR="00ED022D" w:rsidRPr="001050F0">
        <w:rPr>
          <w:lang w:val="en-US"/>
        </w:rPr>
        <w:t xml:space="preserve">access to work e-mails. However, </w:t>
      </w:r>
      <w:r w:rsidR="00A83633" w:rsidRPr="001050F0">
        <w:rPr>
          <w:lang w:val="en-US"/>
        </w:rPr>
        <w:t>participants felt</w:t>
      </w:r>
      <w:r w:rsidRPr="001050F0">
        <w:rPr>
          <w:lang w:val="en-US"/>
        </w:rPr>
        <w:t xml:space="preserve"> that </w:t>
      </w:r>
      <w:r w:rsidR="002E7F70" w:rsidRPr="001050F0">
        <w:rPr>
          <w:lang w:val="en-US"/>
        </w:rPr>
        <w:t xml:space="preserve">this </w:t>
      </w:r>
      <w:r w:rsidRPr="001050F0">
        <w:rPr>
          <w:lang w:val="en-US"/>
        </w:rPr>
        <w:t xml:space="preserve">was an individual issue </w:t>
      </w:r>
      <w:r w:rsidR="00ED022D" w:rsidRPr="001050F0">
        <w:rPr>
          <w:lang w:val="en-US"/>
        </w:rPr>
        <w:t xml:space="preserve">and </w:t>
      </w:r>
      <w:r w:rsidR="004A6FE9" w:rsidRPr="001050F0">
        <w:rPr>
          <w:lang w:val="en-US"/>
        </w:rPr>
        <w:t xml:space="preserve">that it was </w:t>
      </w:r>
      <w:r w:rsidR="00ED022D" w:rsidRPr="001050F0">
        <w:rPr>
          <w:lang w:val="en-US"/>
        </w:rPr>
        <w:t xml:space="preserve">a personal responsibility to determine how much one allows technology to interfere with </w:t>
      </w:r>
      <w:r w:rsidR="004A6FE9" w:rsidRPr="001050F0">
        <w:rPr>
          <w:lang w:val="en-US"/>
        </w:rPr>
        <w:t xml:space="preserve">one’s </w:t>
      </w:r>
      <w:r w:rsidR="002E7F70" w:rsidRPr="001050F0">
        <w:rPr>
          <w:lang w:val="en-US"/>
        </w:rPr>
        <w:t>private</w:t>
      </w:r>
      <w:r w:rsidR="00ED022D" w:rsidRPr="001050F0">
        <w:rPr>
          <w:lang w:val="en-US"/>
        </w:rPr>
        <w:t xml:space="preserve"> life </w:t>
      </w:r>
      <w:r w:rsidR="002E7F70" w:rsidRPr="001050F0">
        <w:rPr>
          <w:lang w:val="en-US"/>
        </w:rPr>
        <w:t>(</w:t>
      </w:r>
      <w:r w:rsidRPr="001050F0">
        <w:rPr>
          <w:lang w:val="en-US"/>
        </w:rPr>
        <w:t xml:space="preserve">and not </w:t>
      </w:r>
      <w:r w:rsidR="002E7F70" w:rsidRPr="001050F0">
        <w:rPr>
          <w:lang w:val="en-US"/>
        </w:rPr>
        <w:t xml:space="preserve">necessarily </w:t>
      </w:r>
      <w:r w:rsidR="004A6FE9" w:rsidRPr="001050F0">
        <w:rPr>
          <w:lang w:val="en-US"/>
        </w:rPr>
        <w:t xml:space="preserve">due to </w:t>
      </w:r>
      <w:r w:rsidRPr="001050F0">
        <w:rPr>
          <w:lang w:val="en-US"/>
        </w:rPr>
        <w:t>pressure from supervisors</w:t>
      </w:r>
      <w:r w:rsidR="002E7F70" w:rsidRPr="001050F0">
        <w:rPr>
          <w:lang w:val="en-US"/>
        </w:rPr>
        <w:t>)</w:t>
      </w:r>
      <w:r w:rsidRPr="001050F0">
        <w:rPr>
          <w:lang w:val="en-US"/>
        </w:rPr>
        <w:t xml:space="preserve">. </w:t>
      </w:r>
      <w:r w:rsidR="00F43993" w:rsidRPr="001050F0">
        <w:rPr>
          <w:lang w:val="en-US"/>
        </w:rPr>
        <w:t>Below are examples of the statements used:</w:t>
      </w:r>
    </w:p>
    <w:p w14:paraId="5DE07C37" w14:textId="77777777" w:rsidR="00F43993" w:rsidRPr="00401C27" w:rsidRDefault="00F43993" w:rsidP="00FC6CFD">
      <w:pPr>
        <w:spacing w:line="360" w:lineRule="auto"/>
        <w:jc w:val="both"/>
        <w:rPr>
          <w:lang w:val="en-US"/>
        </w:rPr>
      </w:pPr>
    </w:p>
    <w:p w14:paraId="080A2971" w14:textId="77777777" w:rsidR="00ED022D" w:rsidRPr="00401C27" w:rsidRDefault="00F43993" w:rsidP="00FC6CFD">
      <w:pPr>
        <w:spacing w:line="360" w:lineRule="auto"/>
        <w:ind w:left="708"/>
        <w:jc w:val="both"/>
        <w:rPr>
          <w:lang w:val="en-US"/>
        </w:rPr>
      </w:pPr>
      <w:r w:rsidRPr="00401C27">
        <w:rPr>
          <w:lang w:val="en-US"/>
        </w:rPr>
        <w:t>‘</w:t>
      </w:r>
      <w:r w:rsidR="00ED022D" w:rsidRPr="00401C27">
        <w:rPr>
          <w:lang w:val="en-US"/>
        </w:rPr>
        <w:t>It is up to the individual to manag</w:t>
      </w:r>
      <w:r w:rsidRPr="00401C27">
        <w:rPr>
          <w:lang w:val="en-US"/>
        </w:rPr>
        <w:t>e how they deal with technology’</w:t>
      </w:r>
    </w:p>
    <w:p w14:paraId="08E49744" w14:textId="555BC8D6" w:rsidR="00ED022D" w:rsidRPr="001050F0" w:rsidRDefault="00F43993" w:rsidP="00FC6CFD">
      <w:pPr>
        <w:spacing w:line="360" w:lineRule="auto"/>
        <w:ind w:left="708"/>
        <w:jc w:val="both"/>
        <w:rPr>
          <w:lang w:val="en-US"/>
        </w:rPr>
      </w:pPr>
      <w:r w:rsidRPr="001050F0">
        <w:rPr>
          <w:lang w:val="en-US"/>
        </w:rPr>
        <w:t>‘</w:t>
      </w:r>
      <w:r w:rsidR="00ED022D" w:rsidRPr="001050F0">
        <w:rPr>
          <w:lang w:val="en-US"/>
        </w:rPr>
        <w:t xml:space="preserve">My boss would love if I </w:t>
      </w:r>
      <w:r w:rsidR="008D2FBC">
        <w:rPr>
          <w:lang w:val="en-US"/>
        </w:rPr>
        <w:t>answered</w:t>
      </w:r>
      <w:r w:rsidR="00ED022D" w:rsidRPr="001050F0">
        <w:rPr>
          <w:lang w:val="en-US"/>
        </w:rPr>
        <w:t xml:space="preserve"> emails </w:t>
      </w:r>
      <w:r w:rsidRPr="001050F0">
        <w:rPr>
          <w:lang w:val="en-US"/>
        </w:rPr>
        <w:t>during the weekend, but I won´t’</w:t>
      </w:r>
    </w:p>
    <w:p w14:paraId="448BBC8E" w14:textId="77777777" w:rsidR="00ED022D" w:rsidRPr="001050F0" w:rsidRDefault="00F43993" w:rsidP="00FC6CFD">
      <w:pPr>
        <w:spacing w:line="360" w:lineRule="auto"/>
        <w:ind w:left="708"/>
        <w:jc w:val="both"/>
        <w:rPr>
          <w:lang w:val="en-US"/>
        </w:rPr>
      </w:pPr>
      <w:r w:rsidRPr="001050F0">
        <w:rPr>
          <w:lang w:val="en-US"/>
        </w:rPr>
        <w:t>‘</w:t>
      </w:r>
      <w:r w:rsidR="00ED022D" w:rsidRPr="001050F0">
        <w:rPr>
          <w:lang w:val="en-US"/>
        </w:rPr>
        <w:t>I may do some work from home late at night – I replied to you f</w:t>
      </w:r>
      <w:r w:rsidRPr="001050F0">
        <w:rPr>
          <w:lang w:val="en-US"/>
        </w:rPr>
        <w:t>or example – but it´s my choice’</w:t>
      </w:r>
    </w:p>
    <w:p w14:paraId="3FCD7DE9" w14:textId="77777777" w:rsidR="00F43993" w:rsidRPr="001050F0" w:rsidRDefault="00F43993" w:rsidP="00FC6CFD">
      <w:pPr>
        <w:spacing w:line="360" w:lineRule="auto"/>
        <w:jc w:val="both"/>
        <w:rPr>
          <w:lang w:val="en-US"/>
        </w:rPr>
      </w:pPr>
    </w:p>
    <w:p w14:paraId="496423D1" w14:textId="409E9343" w:rsidR="00DA5C02" w:rsidRPr="00401C27" w:rsidRDefault="003A2970" w:rsidP="00FC6CFD">
      <w:pPr>
        <w:spacing w:line="360" w:lineRule="auto"/>
        <w:jc w:val="both"/>
        <w:rPr>
          <w:lang w:val="en-US"/>
        </w:rPr>
      </w:pPr>
      <w:r w:rsidRPr="001050F0">
        <w:rPr>
          <w:lang w:val="en-US"/>
        </w:rPr>
        <w:t>The p</w:t>
      </w:r>
      <w:r w:rsidR="00DA5C02" w:rsidRPr="001050F0">
        <w:rPr>
          <w:lang w:val="en-US"/>
        </w:rPr>
        <w:t>articipants described the interference of life outside of work on work when dealing with personal problems</w:t>
      </w:r>
      <w:r w:rsidRPr="001050F0">
        <w:rPr>
          <w:lang w:val="en-US"/>
        </w:rPr>
        <w:t>,</w:t>
      </w:r>
      <w:r w:rsidR="00DA5C02" w:rsidRPr="001050F0">
        <w:rPr>
          <w:lang w:val="en-US"/>
        </w:rPr>
        <w:t xml:space="preserve"> and cited having friends at work </w:t>
      </w:r>
      <w:r w:rsidRPr="001050F0">
        <w:rPr>
          <w:lang w:val="en-US"/>
        </w:rPr>
        <w:t>i</w:t>
      </w:r>
      <w:r w:rsidR="00DA5C02" w:rsidRPr="001050F0">
        <w:rPr>
          <w:lang w:val="en-US"/>
        </w:rPr>
        <w:t xml:space="preserve">n which to confide </w:t>
      </w:r>
      <w:r w:rsidRPr="001050F0">
        <w:rPr>
          <w:lang w:val="en-US"/>
        </w:rPr>
        <w:t xml:space="preserve">as </w:t>
      </w:r>
      <w:r w:rsidR="00DA5C02" w:rsidRPr="001050F0">
        <w:rPr>
          <w:lang w:val="en-US"/>
        </w:rPr>
        <w:t xml:space="preserve">a source of relief. Other areas of support included family, professional help at home, and therapy. </w:t>
      </w:r>
      <w:r w:rsidRPr="001050F0">
        <w:rPr>
          <w:lang w:val="en-US"/>
        </w:rPr>
        <w:t>The i</w:t>
      </w:r>
      <w:r w:rsidR="004C0CCD" w:rsidRPr="001050F0">
        <w:rPr>
          <w:lang w:val="en-US"/>
        </w:rPr>
        <w:t>nterviewees felt that dealing with life and work was a personal issue, and that the organization or the state d</w:t>
      </w:r>
      <w:r w:rsidR="002E7F70" w:rsidRPr="001050F0">
        <w:rPr>
          <w:lang w:val="en-US"/>
        </w:rPr>
        <w:t>id</w:t>
      </w:r>
      <w:r w:rsidR="004C0CCD" w:rsidRPr="001050F0">
        <w:rPr>
          <w:lang w:val="en-US"/>
        </w:rPr>
        <w:t xml:space="preserve"> not have responsibility over it. </w:t>
      </w:r>
      <w:r w:rsidR="00496D77" w:rsidRPr="001050F0">
        <w:rPr>
          <w:lang w:val="en-US"/>
        </w:rPr>
        <w:t>By and large, the</w:t>
      </w:r>
      <w:r w:rsidR="00D83B91" w:rsidRPr="001050F0">
        <w:rPr>
          <w:lang w:val="en-US"/>
        </w:rPr>
        <w:t xml:space="preserve"> understanding </w:t>
      </w:r>
      <w:r w:rsidR="00496D77" w:rsidRPr="001050F0">
        <w:rPr>
          <w:lang w:val="en-US"/>
        </w:rPr>
        <w:t>of those interviewed was</w:t>
      </w:r>
      <w:r w:rsidR="006A433E" w:rsidRPr="001050F0">
        <w:rPr>
          <w:lang w:val="en-US"/>
        </w:rPr>
        <w:t xml:space="preserve"> that there is a possibility that</w:t>
      </w:r>
      <w:r w:rsidR="00D83B91" w:rsidRPr="001050F0">
        <w:rPr>
          <w:lang w:val="en-US"/>
        </w:rPr>
        <w:t xml:space="preserve"> the organization steps in when the state does not. </w:t>
      </w:r>
      <w:r w:rsidR="006A433E" w:rsidRPr="001050F0">
        <w:rPr>
          <w:lang w:val="en-US"/>
        </w:rPr>
        <w:t>O</w:t>
      </w:r>
      <w:r w:rsidR="00496D77" w:rsidRPr="001050F0">
        <w:rPr>
          <w:lang w:val="en-US"/>
        </w:rPr>
        <w:t>ften</w:t>
      </w:r>
      <w:r w:rsidRPr="001050F0">
        <w:rPr>
          <w:lang w:val="en-US"/>
        </w:rPr>
        <w:t xml:space="preserve">, </w:t>
      </w:r>
      <w:r w:rsidR="006A433E" w:rsidRPr="001050F0">
        <w:rPr>
          <w:lang w:val="en-US"/>
        </w:rPr>
        <w:t>however,</w:t>
      </w:r>
      <w:r w:rsidR="00496D77" w:rsidRPr="001050F0">
        <w:rPr>
          <w:lang w:val="en-US"/>
        </w:rPr>
        <w:t xml:space="preserve"> </w:t>
      </w:r>
      <w:r w:rsidRPr="001050F0">
        <w:rPr>
          <w:lang w:val="en-US"/>
        </w:rPr>
        <w:t xml:space="preserve">the </w:t>
      </w:r>
      <w:r w:rsidR="00496D77" w:rsidRPr="001050F0">
        <w:rPr>
          <w:lang w:val="en-US"/>
        </w:rPr>
        <w:t>participants cited relying on a</w:t>
      </w:r>
      <w:r w:rsidR="004C0CCD" w:rsidRPr="001050F0">
        <w:rPr>
          <w:lang w:val="en-US"/>
        </w:rPr>
        <w:t xml:space="preserve"> partner, extended family and hired domestic help</w:t>
      </w:r>
      <w:r w:rsidR="006A433E" w:rsidRPr="001050F0">
        <w:rPr>
          <w:lang w:val="en-US"/>
        </w:rPr>
        <w:t xml:space="preserve"> for assistance</w:t>
      </w:r>
      <w:r w:rsidR="004C0CCD" w:rsidRPr="001050F0">
        <w:rPr>
          <w:lang w:val="en-US"/>
        </w:rPr>
        <w:t>.</w:t>
      </w:r>
    </w:p>
    <w:p w14:paraId="21BEF067" w14:textId="77777777" w:rsidR="00107D0D" w:rsidRPr="00401C27" w:rsidRDefault="00107D0D" w:rsidP="00FC6CFD">
      <w:pPr>
        <w:spacing w:line="360" w:lineRule="auto"/>
        <w:jc w:val="both"/>
        <w:rPr>
          <w:lang w:val="en-US"/>
        </w:rPr>
      </w:pPr>
    </w:p>
    <w:p w14:paraId="35197357" w14:textId="77777777" w:rsidR="00474B67" w:rsidRPr="00401C27" w:rsidRDefault="00F43993" w:rsidP="00FC6CFD">
      <w:pPr>
        <w:spacing w:line="360" w:lineRule="auto"/>
        <w:ind w:left="708"/>
        <w:jc w:val="both"/>
        <w:rPr>
          <w:lang w:val="en-US"/>
        </w:rPr>
      </w:pPr>
      <w:r w:rsidRPr="00401C27">
        <w:rPr>
          <w:lang w:val="en-US"/>
        </w:rPr>
        <w:t>‘</w:t>
      </w:r>
      <w:r w:rsidR="00474B67" w:rsidRPr="00401C27">
        <w:rPr>
          <w:lang w:val="en-US"/>
        </w:rPr>
        <w:t>I coul</w:t>
      </w:r>
      <w:r w:rsidRPr="00401C27">
        <w:rPr>
          <w:lang w:val="en-US"/>
        </w:rPr>
        <w:t>dn´t live without [maid´s name].’</w:t>
      </w:r>
    </w:p>
    <w:p w14:paraId="2C6A94DE" w14:textId="77777777" w:rsidR="00474B67" w:rsidRPr="00401C27" w:rsidRDefault="00F43993" w:rsidP="00FC6CFD">
      <w:pPr>
        <w:spacing w:line="360" w:lineRule="auto"/>
        <w:ind w:left="708"/>
        <w:jc w:val="both"/>
        <w:rPr>
          <w:lang w:val="en-US"/>
        </w:rPr>
      </w:pPr>
      <w:r w:rsidRPr="00401C27">
        <w:rPr>
          <w:lang w:val="en-US"/>
        </w:rPr>
        <w:t>‘</w:t>
      </w:r>
      <w:r w:rsidR="00474B67" w:rsidRPr="00401C27">
        <w:rPr>
          <w:lang w:val="en-US"/>
        </w:rPr>
        <w:t>Most middle class families have maids and nannies who take care of the house and kids at a relatively low cost... I think this makes it eas</w:t>
      </w:r>
      <w:r w:rsidRPr="00401C27">
        <w:rPr>
          <w:lang w:val="en-US"/>
        </w:rPr>
        <w:t>ier for women to work full time.’</w:t>
      </w:r>
    </w:p>
    <w:p w14:paraId="0FDDCE56" w14:textId="3D34A963" w:rsidR="00474B67" w:rsidRPr="00401C27" w:rsidRDefault="00F43993" w:rsidP="00FC6CFD">
      <w:pPr>
        <w:spacing w:line="360" w:lineRule="auto"/>
        <w:ind w:left="708"/>
        <w:jc w:val="both"/>
        <w:rPr>
          <w:lang w:val="en-US"/>
        </w:rPr>
      </w:pPr>
      <w:r w:rsidRPr="00401C27">
        <w:rPr>
          <w:lang w:val="en-US"/>
        </w:rPr>
        <w:t>‘</w:t>
      </w:r>
      <w:r w:rsidR="00474B67" w:rsidRPr="00401C27">
        <w:rPr>
          <w:lang w:val="en-US"/>
        </w:rPr>
        <w:t>My husband is a super-hero that helps me with many, many things –</w:t>
      </w:r>
      <w:r w:rsidR="008D2FBC">
        <w:rPr>
          <w:lang w:val="en-US"/>
        </w:rPr>
        <w:t xml:space="preserve"> </w:t>
      </w:r>
      <w:r w:rsidR="00474B67" w:rsidRPr="00401C27">
        <w:rPr>
          <w:lang w:val="en-US"/>
        </w:rPr>
        <w:t xml:space="preserve">including job advice - and he deals with a big chunk of household chores, as well. My in-laws live close to </w:t>
      </w:r>
      <w:r w:rsidRPr="00401C27">
        <w:rPr>
          <w:lang w:val="en-US"/>
        </w:rPr>
        <w:t>us and have proven very helpful.’</w:t>
      </w:r>
    </w:p>
    <w:p w14:paraId="4B4169DF" w14:textId="2EE3AE90" w:rsidR="00474B67" w:rsidRPr="00401C27" w:rsidRDefault="00F43993" w:rsidP="00FC6CFD">
      <w:pPr>
        <w:spacing w:line="360" w:lineRule="auto"/>
        <w:ind w:left="708"/>
        <w:jc w:val="both"/>
        <w:rPr>
          <w:lang w:val="en-US"/>
        </w:rPr>
      </w:pPr>
      <w:r w:rsidRPr="00401C27">
        <w:rPr>
          <w:lang w:val="en-US"/>
        </w:rPr>
        <w:t>‘</w:t>
      </w:r>
      <w:r w:rsidR="00474B67" w:rsidRPr="00401C27">
        <w:rPr>
          <w:lang w:val="en-US"/>
        </w:rPr>
        <w:t>I don´t know what I would do without my coworkers. We know everything about each</w:t>
      </w:r>
      <w:r w:rsidR="000D7D95">
        <w:rPr>
          <w:lang w:val="en-US"/>
        </w:rPr>
        <w:t xml:space="preserve"> other´s lives. I definitely </w:t>
      </w:r>
      <w:r w:rsidR="00474B67" w:rsidRPr="00401C27">
        <w:rPr>
          <w:lang w:val="en-US"/>
        </w:rPr>
        <w:t>bring home to work rather than the other way around</w:t>
      </w:r>
      <w:r w:rsidRPr="00401C27">
        <w:rPr>
          <w:lang w:val="en-US"/>
        </w:rPr>
        <w:t>.’</w:t>
      </w:r>
    </w:p>
    <w:p w14:paraId="2787656F" w14:textId="77777777" w:rsidR="00F43993" w:rsidRPr="00401C27" w:rsidRDefault="00F43993" w:rsidP="00FC6CFD">
      <w:pPr>
        <w:spacing w:line="360" w:lineRule="auto"/>
        <w:jc w:val="both"/>
        <w:rPr>
          <w:lang w:val="en-US"/>
        </w:rPr>
      </w:pPr>
    </w:p>
    <w:p w14:paraId="104B0980" w14:textId="669BDA69" w:rsidR="00164C72" w:rsidRPr="001050F0" w:rsidRDefault="00107D0D" w:rsidP="00FC6CFD">
      <w:pPr>
        <w:spacing w:line="360" w:lineRule="auto"/>
        <w:jc w:val="both"/>
        <w:rPr>
          <w:b/>
          <w:i/>
          <w:lang w:val="en-US"/>
        </w:rPr>
      </w:pPr>
      <w:r w:rsidRPr="001050F0">
        <w:rPr>
          <w:b/>
          <w:i/>
          <w:lang w:val="en-US"/>
        </w:rPr>
        <w:t>Other</w:t>
      </w:r>
      <w:r w:rsidR="00883F82">
        <w:rPr>
          <w:b/>
          <w:i/>
          <w:lang w:val="en-US"/>
        </w:rPr>
        <w:t xml:space="preserve"> Themes</w:t>
      </w:r>
    </w:p>
    <w:p w14:paraId="29B8337E" w14:textId="77777777" w:rsidR="001522A2" w:rsidRPr="001050F0" w:rsidRDefault="001522A2" w:rsidP="00FC6CFD">
      <w:pPr>
        <w:spacing w:line="360" w:lineRule="auto"/>
        <w:jc w:val="both"/>
        <w:rPr>
          <w:b/>
          <w:i/>
          <w:lang w:val="en-US"/>
        </w:rPr>
      </w:pPr>
    </w:p>
    <w:p w14:paraId="040FA059" w14:textId="3E0DF915" w:rsidR="00474B67" w:rsidRPr="001050F0" w:rsidRDefault="001522A2" w:rsidP="00FC6CFD">
      <w:pPr>
        <w:spacing w:line="360" w:lineRule="auto"/>
        <w:jc w:val="both"/>
        <w:rPr>
          <w:lang w:val="en-US"/>
        </w:rPr>
      </w:pPr>
      <w:r w:rsidRPr="001050F0">
        <w:rPr>
          <w:lang w:val="en-US"/>
        </w:rPr>
        <w:t>Two themes emerged during the interviews that are worth mentioning: neglect and ambiguity.</w:t>
      </w:r>
      <w:r w:rsidR="001050F0">
        <w:rPr>
          <w:lang w:val="en-US"/>
        </w:rPr>
        <w:t xml:space="preserve">  </w:t>
      </w:r>
      <w:r w:rsidRPr="001050F0">
        <w:rPr>
          <w:lang w:val="en-US"/>
        </w:rPr>
        <w:t>The first one</w:t>
      </w:r>
      <w:r w:rsidR="003A2970" w:rsidRPr="001050F0">
        <w:rPr>
          <w:lang w:val="en-US"/>
        </w:rPr>
        <w:t xml:space="preserve"> </w:t>
      </w:r>
      <w:r w:rsidRPr="001050F0">
        <w:rPr>
          <w:lang w:val="en-US"/>
        </w:rPr>
        <w:t>has</w:t>
      </w:r>
      <w:r w:rsidR="00474B67" w:rsidRPr="001050F0">
        <w:rPr>
          <w:lang w:val="en-US"/>
        </w:rPr>
        <w:t xml:space="preserve"> to do </w:t>
      </w:r>
      <w:r w:rsidR="00675EAC" w:rsidRPr="001050F0">
        <w:rPr>
          <w:lang w:val="en-US"/>
        </w:rPr>
        <w:t xml:space="preserve">with </w:t>
      </w:r>
      <w:r w:rsidR="009026CE" w:rsidRPr="001050F0">
        <w:rPr>
          <w:lang w:val="en-US"/>
        </w:rPr>
        <w:t xml:space="preserve">whether </w:t>
      </w:r>
      <w:r w:rsidR="003A2970" w:rsidRPr="001050F0">
        <w:rPr>
          <w:lang w:val="en-US"/>
        </w:rPr>
        <w:t xml:space="preserve">or not the </w:t>
      </w:r>
      <w:r w:rsidR="009026CE" w:rsidRPr="001050F0">
        <w:rPr>
          <w:lang w:val="en-US"/>
        </w:rPr>
        <w:t xml:space="preserve">individuals perceive that they are neglecting any aspect of their life </w:t>
      </w:r>
      <w:r w:rsidR="003A2970" w:rsidRPr="001050F0">
        <w:rPr>
          <w:lang w:val="en-US"/>
        </w:rPr>
        <w:t>inside</w:t>
      </w:r>
      <w:r w:rsidR="009026CE" w:rsidRPr="001050F0">
        <w:rPr>
          <w:lang w:val="en-US"/>
        </w:rPr>
        <w:t xml:space="preserve"> and outside of work. </w:t>
      </w:r>
      <w:r w:rsidR="003A2970" w:rsidRPr="001050F0">
        <w:rPr>
          <w:lang w:val="en-US"/>
        </w:rPr>
        <w:t>I</w:t>
      </w:r>
      <w:r w:rsidR="009026CE" w:rsidRPr="001050F0">
        <w:rPr>
          <w:lang w:val="en-US"/>
        </w:rPr>
        <w:t xml:space="preserve">f that </w:t>
      </w:r>
      <w:r w:rsidR="006A433E" w:rsidRPr="001050F0">
        <w:rPr>
          <w:lang w:val="en-US"/>
        </w:rPr>
        <w:t>was the case, they we</w:t>
      </w:r>
      <w:r w:rsidR="009026CE" w:rsidRPr="001050F0">
        <w:rPr>
          <w:lang w:val="en-US"/>
        </w:rPr>
        <w:t xml:space="preserve">re asked to identify what </w:t>
      </w:r>
      <w:r w:rsidR="006A433E" w:rsidRPr="001050F0">
        <w:rPr>
          <w:lang w:val="en-US"/>
        </w:rPr>
        <w:t>was</w:t>
      </w:r>
      <w:r w:rsidR="009026CE" w:rsidRPr="001050F0">
        <w:rPr>
          <w:lang w:val="en-US"/>
        </w:rPr>
        <w:t xml:space="preserve"> being neglected</w:t>
      </w:r>
      <w:r w:rsidR="00474B67" w:rsidRPr="001050F0">
        <w:rPr>
          <w:lang w:val="en-US"/>
        </w:rPr>
        <w:t>.</w:t>
      </w:r>
      <w:r w:rsidR="003A2970" w:rsidRPr="001050F0">
        <w:rPr>
          <w:lang w:val="en-US"/>
        </w:rPr>
        <w:t xml:space="preserve"> </w:t>
      </w:r>
      <w:r w:rsidR="001050F0">
        <w:rPr>
          <w:lang w:val="en-US"/>
        </w:rPr>
        <w:t>Respondents</w:t>
      </w:r>
      <w:r w:rsidR="00474B67" w:rsidRPr="001050F0">
        <w:rPr>
          <w:lang w:val="en-US"/>
        </w:rPr>
        <w:t xml:space="preserve"> provided answers that fell into one of the following four categories: </w:t>
      </w:r>
      <w:r w:rsidR="003A2970" w:rsidRPr="001050F0">
        <w:rPr>
          <w:lang w:val="en-US"/>
        </w:rPr>
        <w:t>n</w:t>
      </w:r>
      <w:r w:rsidR="00474B67" w:rsidRPr="001050F0">
        <w:rPr>
          <w:lang w:val="en-US"/>
        </w:rPr>
        <w:t xml:space="preserve">one, health, family and work. </w:t>
      </w:r>
      <w:r w:rsidR="009026CE" w:rsidRPr="001050F0">
        <w:rPr>
          <w:lang w:val="en-US"/>
        </w:rPr>
        <w:t xml:space="preserve">Gender, marital status and being a parent seemed to impact </w:t>
      </w:r>
      <w:r w:rsidR="003A2970" w:rsidRPr="001050F0">
        <w:rPr>
          <w:lang w:val="en-US"/>
        </w:rPr>
        <w:t xml:space="preserve">the </w:t>
      </w:r>
      <w:r w:rsidR="009026CE" w:rsidRPr="001050F0">
        <w:rPr>
          <w:lang w:val="en-US"/>
        </w:rPr>
        <w:t xml:space="preserve">participants´ answers the most. </w:t>
      </w:r>
      <w:r w:rsidR="00474B67" w:rsidRPr="001050F0">
        <w:rPr>
          <w:lang w:val="en-US"/>
        </w:rPr>
        <w:t xml:space="preserve">Women who were married and had children often cited neglecting their partners and children, while single women without children mentioned health, </w:t>
      </w:r>
      <w:r w:rsidR="003A2970" w:rsidRPr="001050F0">
        <w:rPr>
          <w:lang w:val="en-US"/>
        </w:rPr>
        <w:t xml:space="preserve">which was </w:t>
      </w:r>
      <w:r w:rsidR="00474B67" w:rsidRPr="001050F0">
        <w:rPr>
          <w:lang w:val="en-US"/>
        </w:rPr>
        <w:t xml:space="preserve">also the answer provided by </w:t>
      </w:r>
      <w:r w:rsidR="003A2970" w:rsidRPr="001050F0">
        <w:rPr>
          <w:lang w:val="en-US"/>
        </w:rPr>
        <w:t xml:space="preserve">the </w:t>
      </w:r>
      <w:r w:rsidR="00474B67" w:rsidRPr="001050F0">
        <w:rPr>
          <w:lang w:val="en-US"/>
        </w:rPr>
        <w:t>male participants</w:t>
      </w:r>
      <w:r w:rsidR="001050F0">
        <w:rPr>
          <w:lang w:val="en-US"/>
        </w:rPr>
        <w:t>.</w:t>
      </w:r>
      <w:r w:rsidR="009026CE" w:rsidRPr="001050F0">
        <w:rPr>
          <w:lang w:val="en-US"/>
        </w:rPr>
        <w:t xml:space="preserve"> On</w:t>
      </w:r>
      <w:r w:rsidR="00F43993" w:rsidRPr="001050F0">
        <w:rPr>
          <w:lang w:val="en-US"/>
        </w:rPr>
        <w:t>ly on</w:t>
      </w:r>
      <w:r w:rsidR="009026CE" w:rsidRPr="001050F0">
        <w:rPr>
          <w:lang w:val="en-US"/>
        </w:rPr>
        <w:t xml:space="preserve">e participant felt that </w:t>
      </w:r>
      <w:r w:rsidR="003A2970" w:rsidRPr="001050F0">
        <w:rPr>
          <w:lang w:val="en-US"/>
        </w:rPr>
        <w:t xml:space="preserve">their </w:t>
      </w:r>
      <w:r w:rsidR="009026CE" w:rsidRPr="001050F0">
        <w:rPr>
          <w:lang w:val="en-US"/>
        </w:rPr>
        <w:t>work was being neglec</w:t>
      </w:r>
      <w:r w:rsidR="00B409AD" w:rsidRPr="001050F0">
        <w:rPr>
          <w:lang w:val="en-US"/>
        </w:rPr>
        <w:t>te</w:t>
      </w:r>
      <w:r w:rsidR="00F43993" w:rsidRPr="001050F0">
        <w:rPr>
          <w:lang w:val="en-US"/>
        </w:rPr>
        <w:t>d</w:t>
      </w:r>
      <w:r w:rsidRPr="001050F0">
        <w:rPr>
          <w:lang w:val="en-US"/>
        </w:rPr>
        <w:t>.</w:t>
      </w:r>
    </w:p>
    <w:p w14:paraId="6687357F" w14:textId="77777777" w:rsidR="009D6711" w:rsidRPr="001050F0" w:rsidRDefault="009D6711" w:rsidP="00FC6CFD">
      <w:pPr>
        <w:spacing w:line="360" w:lineRule="auto"/>
        <w:jc w:val="both"/>
        <w:rPr>
          <w:lang w:val="en-US"/>
        </w:rPr>
      </w:pPr>
    </w:p>
    <w:p w14:paraId="6C1C27B2" w14:textId="20DFCCC4" w:rsidR="00B70FD6" w:rsidRPr="001050F0" w:rsidRDefault="001522A2" w:rsidP="00FC6CFD">
      <w:pPr>
        <w:spacing w:line="360" w:lineRule="auto"/>
        <w:jc w:val="both"/>
        <w:rPr>
          <w:lang w:val="en-US"/>
        </w:rPr>
      </w:pPr>
      <w:r w:rsidRPr="001050F0">
        <w:rPr>
          <w:lang w:val="en-US"/>
        </w:rPr>
        <w:t xml:space="preserve">The second </w:t>
      </w:r>
      <w:r w:rsidR="00E479AD" w:rsidRPr="001050F0">
        <w:rPr>
          <w:lang w:val="en-US"/>
        </w:rPr>
        <w:t>theme</w:t>
      </w:r>
      <w:r w:rsidR="00164C72" w:rsidRPr="001050F0">
        <w:rPr>
          <w:lang w:val="en-US"/>
        </w:rPr>
        <w:t xml:space="preserve"> ha</w:t>
      </w:r>
      <w:r w:rsidRPr="001050F0">
        <w:rPr>
          <w:lang w:val="en-US"/>
        </w:rPr>
        <w:t>s</w:t>
      </w:r>
      <w:r w:rsidR="00164C72" w:rsidRPr="001050F0">
        <w:rPr>
          <w:lang w:val="en-US"/>
        </w:rPr>
        <w:t xml:space="preserve"> to do with the ambiguity found in work-life discussions.</w:t>
      </w:r>
      <w:r w:rsidR="003A2970" w:rsidRPr="001050F0">
        <w:rPr>
          <w:lang w:val="en-US"/>
        </w:rPr>
        <w:t xml:space="preserve"> </w:t>
      </w:r>
      <w:r w:rsidR="00164C72" w:rsidRPr="001050F0">
        <w:rPr>
          <w:lang w:val="en-US"/>
        </w:rPr>
        <w:t xml:space="preserve">It seems that </w:t>
      </w:r>
      <w:r w:rsidR="00B70FD6" w:rsidRPr="001050F0">
        <w:rPr>
          <w:lang w:val="en-US"/>
        </w:rPr>
        <w:t xml:space="preserve">the same ambiguity that explains aspects of the country´s </w:t>
      </w:r>
      <w:r w:rsidR="001050F0">
        <w:rPr>
          <w:lang w:val="en-US"/>
        </w:rPr>
        <w:t xml:space="preserve">national </w:t>
      </w:r>
      <w:r w:rsidR="00B70FD6" w:rsidRPr="001050F0">
        <w:rPr>
          <w:lang w:val="en-US"/>
        </w:rPr>
        <w:t xml:space="preserve">culture </w:t>
      </w:r>
      <w:r w:rsidR="00E479AD" w:rsidRPr="001050F0">
        <w:rPr>
          <w:lang w:val="en-US"/>
        </w:rPr>
        <w:t>defines</w:t>
      </w:r>
      <w:r w:rsidR="00B70FD6" w:rsidRPr="001050F0">
        <w:rPr>
          <w:lang w:val="en-US"/>
        </w:rPr>
        <w:t xml:space="preserve"> the way</w:t>
      </w:r>
      <w:r w:rsidR="003A2970" w:rsidRPr="001050F0">
        <w:rPr>
          <w:lang w:val="en-US"/>
        </w:rPr>
        <w:t xml:space="preserve"> that</w:t>
      </w:r>
      <w:r w:rsidR="00B70FD6" w:rsidRPr="001050F0">
        <w:rPr>
          <w:lang w:val="en-US"/>
        </w:rPr>
        <w:t xml:space="preserve"> individuals view and deal with their work-life issues. If ambiguity defines something that does not have a clear meaning</w:t>
      </w:r>
      <w:r w:rsidR="00390F51" w:rsidRPr="001050F0">
        <w:rPr>
          <w:lang w:val="en-US"/>
        </w:rPr>
        <w:t xml:space="preserve"> or</w:t>
      </w:r>
      <w:r w:rsidR="00B70FD6" w:rsidRPr="001050F0">
        <w:rPr>
          <w:lang w:val="en-US"/>
        </w:rPr>
        <w:t xml:space="preserve"> that may have more than one meaning, then it is the best way to describe how Brazilians view their work-life interface. The very notion of work and life can </w:t>
      </w:r>
      <w:r w:rsidR="00E479AD" w:rsidRPr="001050F0">
        <w:rPr>
          <w:lang w:val="en-US"/>
        </w:rPr>
        <w:t xml:space="preserve">be </w:t>
      </w:r>
      <w:r w:rsidR="00B70FD6" w:rsidRPr="001050F0">
        <w:rPr>
          <w:lang w:val="en-US"/>
        </w:rPr>
        <w:t xml:space="preserve">subject to different interpretations and individuals </w:t>
      </w:r>
      <w:r w:rsidR="00E479AD" w:rsidRPr="001050F0">
        <w:rPr>
          <w:lang w:val="en-US"/>
        </w:rPr>
        <w:t xml:space="preserve">appear </w:t>
      </w:r>
      <w:r w:rsidR="00B70FD6" w:rsidRPr="001050F0">
        <w:rPr>
          <w:lang w:val="en-US"/>
        </w:rPr>
        <w:t xml:space="preserve">to accept that as the nature of </w:t>
      </w:r>
      <w:r w:rsidR="00390F51" w:rsidRPr="001050F0">
        <w:rPr>
          <w:lang w:val="en-US"/>
        </w:rPr>
        <w:t xml:space="preserve">the work-life </w:t>
      </w:r>
      <w:r w:rsidR="001050F0">
        <w:rPr>
          <w:lang w:val="en-US"/>
        </w:rPr>
        <w:t>dynamic</w:t>
      </w:r>
      <w:r w:rsidR="00B70FD6" w:rsidRPr="001050F0">
        <w:rPr>
          <w:lang w:val="en-US"/>
        </w:rPr>
        <w:t xml:space="preserve">.  </w:t>
      </w:r>
      <w:r w:rsidR="001050F0">
        <w:rPr>
          <w:lang w:val="en-US"/>
        </w:rPr>
        <w:t xml:space="preserve">As </w:t>
      </w:r>
      <w:proofErr w:type="spellStart"/>
      <w:r w:rsidR="001153DE" w:rsidRPr="001050F0">
        <w:rPr>
          <w:lang w:val="en-US"/>
        </w:rPr>
        <w:t>DaMatta</w:t>
      </w:r>
      <w:proofErr w:type="spellEnd"/>
      <w:r w:rsidR="001153DE" w:rsidRPr="001050F0">
        <w:rPr>
          <w:lang w:val="en-US"/>
        </w:rPr>
        <w:t xml:space="preserve"> (</w:t>
      </w:r>
      <w:r w:rsidR="00916423" w:rsidRPr="001050F0">
        <w:rPr>
          <w:lang w:val="en-US"/>
        </w:rPr>
        <w:t>1997</w:t>
      </w:r>
      <w:r w:rsidR="001153DE" w:rsidRPr="001050F0">
        <w:rPr>
          <w:lang w:val="en-US"/>
        </w:rPr>
        <w:t>) states</w:t>
      </w:r>
      <w:r w:rsidR="001050F0">
        <w:rPr>
          <w:lang w:val="en-US"/>
        </w:rPr>
        <w:t>,</w:t>
      </w:r>
      <w:r w:rsidR="001153DE" w:rsidRPr="001050F0">
        <w:rPr>
          <w:lang w:val="en-US"/>
        </w:rPr>
        <w:t xml:space="preserve"> the right word to define Brazilian culture is “</w:t>
      </w:r>
      <w:r w:rsidR="001153DE" w:rsidRPr="001050F0">
        <w:rPr>
          <w:i/>
          <w:lang w:val="en-US"/>
        </w:rPr>
        <w:t>ambiguity</w:t>
      </w:r>
      <w:r w:rsidR="001153DE" w:rsidRPr="001050F0">
        <w:rPr>
          <w:lang w:val="en-US"/>
        </w:rPr>
        <w:t>”</w:t>
      </w:r>
      <w:r w:rsidR="003A2970" w:rsidRPr="001050F0">
        <w:rPr>
          <w:lang w:val="en-US"/>
        </w:rPr>
        <w:t>,</w:t>
      </w:r>
      <w:r w:rsidR="001153DE" w:rsidRPr="001050F0">
        <w:rPr>
          <w:lang w:val="en-US"/>
        </w:rPr>
        <w:t xml:space="preserve"> and not “</w:t>
      </w:r>
      <w:r w:rsidR="001153DE" w:rsidRPr="001050F0">
        <w:rPr>
          <w:i/>
          <w:lang w:val="en-US"/>
        </w:rPr>
        <w:t>diversity</w:t>
      </w:r>
      <w:r w:rsidR="001153DE" w:rsidRPr="001050F0">
        <w:rPr>
          <w:lang w:val="en-US"/>
        </w:rPr>
        <w:t>”</w:t>
      </w:r>
      <w:r w:rsidR="00692D33" w:rsidRPr="001050F0">
        <w:rPr>
          <w:lang w:val="en-US"/>
        </w:rPr>
        <w:t>.</w:t>
      </w:r>
    </w:p>
    <w:p w14:paraId="0F2BBA59" w14:textId="77777777" w:rsidR="00164C72" w:rsidRPr="001050F0" w:rsidRDefault="00164C72" w:rsidP="00FC6CFD">
      <w:pPr>
        <w:spacing w:line="360" w:lineRule="auto"/>
        <w:jc w:val="both"/>
        <w:rPr>
          <w:lang w:val="en-US"/>
        </w:rPr>
      </w:pPr>
    </w:p>
    <w:p w14:paraId="1B98A45A" w14:textId="48E68E98" w:rsidR="00164C72" w:rsidRPr="001050F0" w:rsidRDefault="00164C72" w:rsidP="00FC6CFD">
      <w:pPr>
        <w:spacing w:line="360" w:lineRule="auto"/>
        <w:jc w:val="both"/>
        <w:rPr>
          <w:lang w:val="en-US"/>
        </w:rPr>
      </w:pPr>
      <w:r w:rsidRPr="001050F0">
        <w:rPr>
          <w:lang w:val="en-US"/>
        </w:rPr>
        <w:t>Ambiguity in work-life is not necessarily a new theme. Role ambiguity has long been a part of the theoretical background supported by Guest´s (2002) role theory. It is expected that</w:t>
      </w:r>
      <w:r w:rsidR="0072149A" w:rsidRPr="001050F0">
        <w:rPr>
          <w:lang w:val="en-US"/>
        </w:rPr>
        <w:t xml:space="preserve"> the demands between </w:t>
      </w:r>
      <w:r w:rsidR="003A2970" w:rsidRPr="001050F0">
        <w:rPr>
          <w:lang w:val="en-US"/>
        </w:rPr>
        <w:t xml:space="preserve">the </w:t>
      </w:r>
      <w:r w:rsidR="0072149A" w:rsidRPr="001050F0">
        <w:rPr>
          <w:lang w:val="en-US"/>
        </w:rPr>
        <w:t xml:space="preserve">work and non-work aspects of life generate some level of ambiguity. However, what </w:t>
      </w:r>
      <w:r w:rsidR="003A2970" w:rsidRPr="001050F0">
        <w:rPr>
          <w:lang w:val="en-US"/>
        </w:rPr>
        <w:t>wa</w:t>
      </w:r>
      <w:r w:rsidR="0072149A" w:rsidRPr="001050F0">
        <w:rPr>
          <w:lang w:val="en-US"/>
        </w:rPr>
        <w:t>s noticed in the voices of the Brazilian employees who participated in the s</w:t>
      </w:r>
      <w:r w:rsidR="00E479AD" w:rsidRPr="001050F0">
        <w:rPr>
          <w:lang w:val="en-US"/>
        </w:rPr>
        <w:t>tudy</w:t>
      </w:r>
      <w:r w:rsidR="0072149A" w:rsidRPr="001050F0">
        <w:rPr>
          <w:lang w:val="en-US"/>
        </w:rPr>
        <w:t xml:space="preserve"> </w:t>
      </w:r>
      <w:r w:rsidR="003A2970" w:rsidRPr="001050F0">
        <w:rPr>
          <w:lang w:val="en-US"/>
        </w:rPr>
        <w:t>was</w:t>
      </w:r>
      <w:r w:rsidR="0072149A" w:rsidRPr="001050F0">
        <w:rPr>
          <w:lang w:val="en-US"/>
        </w:rPr>
        <w:t xml:space="preserve"> ambiguity in terms of</w:t>
      </w:r>
      <w:r w:rsidR="000D02E3" w:rsidRPr="001050F0">
        <w:rPr>
          <w:lang w:val="en-US"/>
        </w:rPr>
        <w:t xml:space="preserve"> where</w:t>
      </w:r>
      <w:r w:rsidR="003A2970" w:rsidRPr="001050F0">
        <w:rPr>
          <w:lang w:val="en-US"/>
        </w:rPr>
        <w:t xml:space="preserve"> the</w:t>
      </w:r>
      <w:r w:rsidR="000D02E3" w:rsidRPr="001050F0">
        <w:rPr>
          <w:lang w:val="en-US"/>
        </w:rPr>
        <w:t xml:space="preserve"> responsibilities for work-life issues should lie. There </w:t>
      </w:r>
      <w:r w:rsidR="003A2970" w:rsidRPr="001050F0">
        <w:rPr>
          <w:lang w:val="en-US"/>
        </w:rPr>
        <w:t>wa</w:t>
      </w:r>
      <w:r w:rsidR="000D02E3" w:rsidRPr="001050F0">
        <w:rPr>
          <w:lang w:val="en-US"/>
        </w:rPr>
        <w:t xml:space="preserve">s a general tendency to perpetuate the organizational discourse in the beginning of </w:t>
      </w:r>
      <w:r w:rsidR="003A2970" w:rsidRPr="001050F0">
        <w:rPr>
          <w:lang w:val="en-US"/>
        </w:rPr>
        <w:t xml:space="preserve">the </w:t>
      </w:r>
      <w:r w:rsidR="000D02E3" w:rsidRPr="001050F0">
        <w:rPr>
          <w:lang w:val="en-US"/>
        </w:rPr>
        <w:t>interviews, and th</w:t>
      </w:r>
      <w:r w:rsidR="003A2970" w:rsidRPr="001050F0">
        <w:rPr>
          <w:lang w:val="en-US"/>
        </w:rPr>
        <w:t xml:space="preserve">is </w:t>
      </w:r>
      <w:r w:rsidR="000D02E3" w:rsidRPr="001050F0">
        <w:rPr>
          <w:lang w:val="en-US"/>
        </w:rPr>
        <w:t xml:space="preserve">can perhaps be explained by the fact that participants were HR respondents. Only toward the end of the interviews were most participants willing to provide a more critical view of their employer.  This is in line with </w:t>
      </w:r>
      <w:r w:rsidR="000D7D95">
        <w:rPr>
          <w:lang w:val="en-US"/>
        </w:rPr>
        <w:t>findings</w:t>
      </w:r>
      <w:r w:rsidR="000D02E3" w:rsidRPr="001050F0">
        <w:rPr>
          <w:lang w:val="en-US"/>
        </w:rPr>
        <w:t xml:space="preserve"> from </w:t>
      </w:r>
      <w:r w:rsidR="001050F0">
        <w:rPr>
          <w:lang w:val="en-US"/>
        </w:rPr>
        <w:t xml:space="preserve">other </w:t>
      </w:r>
      <w:r w:rsidR="000D02E3" w:rsidRPr="001050F0">
        <w:rPr>
          <w:lang w:val="en-US"/>
        </w:rPr>
        <w:t>under-researched countries where work-life discussions have not received</w:t>
      </w:r>
      <w:r w:rsidR="00C72CD4" w:rsidRPr="001050F0">
        <w:rPr>
          <w:lang w:val="en-US"/>
        </w:rPr>
        <w:t xml:space="preserve"> much attention</w:t>
      </w:r>
      <w:r w:rsidR="001050F0">
        <w:rPr>
          <w:lang w:val="en-US"/>
        </w:rPr>
        <w:t xml:space="preserve"> and are considered a non-issue. In these cases,</w:t>
      </w:r>
      <w:r w:rsidR="00C72CD4" w:rsidRPr="001050F0">
        <w:rPr>
          <w:lang w:val="en-US"/>
        </w:rPr>
        <w:t xml:space="preserve"> </w:t>
      </w:r>
      <w:r w:rsidR="003C0672" w:rsidRPr="001050F0">
        <w:rPr>
          <w:lang w:val="en-US"/>
        </w:rPr>
        <w:t>responsibility</w:t>
      </w:r>
      <w:r w:rsidR="00C72CD4" w:rsidRPr="001050F0">
        <w:rPr>
          <w:lang w:val="en-US"/>
        </w:rPr>
        <w:t xml:space="preserve"> </w:t>
      </w:r>
      <w:r w:rsidR="003C0672" w:rsidRPr="001050F0">
        <w:rPr>
          <w:lang w:val="en-US"/>
        </w:rPr>
        <w:t xml:space="preserve">for work-life </w:t>
      </w:r>
      <w:r w:rsidR="00CD1B2B">
        <w:rPr>
          <w:lang w:val="en-US"/>
        </w:rPr>
        <w:t xml:space="preserve">issues </w:t>
      </w:r>
      <w:r w:rsidR="001050F0">
        <w:rPr>
          <w:lang w:val="en-US"/>
        </w:rPr>
        <w:t xml:space="preserve">often </w:t>
      </w:r>
      <w:r w:rsidR="00C72CD4" w:rsidRPr="001050F0">
        <w:rPr>
          <w:lang w:val="en-US"/>
        </w:rPr>
        <w:t xml:space="preserve">falls on </w:t>
      </w:r>
      <w:r w:rsidR="003C0672" w:rsidRPr="001050F0">
        <w:rPr>
          <w:lang w:val="en-US"/>
        </w:rPr>
        <w:t xml:space="preserve">the </w:t>
      </w:r>
      <w:r w:rsidR="00C72CD4" w:rsidRPr="001050F0">
        <w:rPr>
          <w:lang w:val="en-US"/>
        </w:rPr>
        <w:t>individual.</w:t>
      </w:r>
    </w:p>
    <w:p w14:paraId="49E5D721" w14:textId="77777777" w:rsidR="00B70FD6" w:rsidRPr="001050F0" w:rsidRDefault="00B70FD6" w:rsidP="00FC6CFD">
      <w:pPr>
        <w:spacing w:line="360" w:lineRule="auto"/>
        <w:rPr>
          <w:b/>
          <w:lang w:val="en-US"/>
        </w:rPr>
      </w:pPr>
    </w:p>
    <w:p w14:paraId="117ADCF1" w14:textId="77777777" w:rsidR="00E12DC9" w:rsidRPr="001050F0" w:rsidRDefault="00E12DC9" w:rsidP="00FC6CFD">
      <w:pPr>
        <w:spacing w:line="360" w:lineRule="auto"/>
        <w:rPr>
          <w:b/>
          <w:lang w:val="en-US"/>
        </w:rPr>
      </w:pPr>
      <w:r w:rsidRPr="001050F0">
        <w:rPr>
          <w:b/>
          <w:lang w:val="en-US"/>
        </w:rPr>
        <w:t>Discussion</w:t>
      </w:r>
    </w:p>
    <w:p w14:paraId="317AB5C2" w14:textId="77777777" w:rsidR="00E12DC9" w:rsidRPr="006363DD" w:rsidRDefault="00E12DC9" w:rsidP="00FC6CFD">
      <w:pPr>
        <w:spacing w:line="360" w:lineRule="auto"/>
        <w:rPr>
          <w:b/>
          <w:lang w:val="en-US"/>
        </w:rPr>
      </w:pPr>
    </w:p>
    <w:p w14:paraId="4B9BB3C2" w14:textId="0759481E" w:rsidR="002F121F" w:rsidRPr="006363DD" w:rsidRDefault="002F121F" w:rsidP="002F121F">
      <w:pPr>
        <w:spacing w:line="360" w:lineRule="auto"/>
        <w:jc w:val="both"/>
        <w:rPr>
          <w:color w:val="FF0000"/>
          <w:lang w:val="en-US"/>
        </w:rPr>
      </w:pPr>
      <w:r w:rsidRPr="006363DD">
        <w:rPr>
          <w:lang w:val="en-US"/>
        </w:rPr>
        <w:t>The</w:t>
      </w:r>
      <w:r w:rsidR="002E6DC6" w:rsidRPr="006363DD">
        <w:rPr>
          <w:lang w:val="en-US"/>
        </w:rPr>
        <w:t>re is no doubt that the</w:t>
      </w:r>
      <w:r w:rsidRPr="006363DD">
        <w:rPr>
          <w:lang w:val="en-US"/>
        </w:rPr>
        <w:t xml:space="preserve"> institutional </w:t>
      </w:r>
      <w:r w:rsidR="005E61DF" w:rsidRPr="006363DD">
        <w:rPr>
          <w:lang w:val="en-US"/>
        </w:rPr>
        <w:t xml:space="preserve">and economic contexts </w:t>
      </w:r>
      <w:r w:rsidRPr="006363DD">
        <w:rPr>
          <w:lang w:val="en-US"/>
        </w:rPr>
        <w:t>ha</w:t>
      </w:r>
      <w:r w:rsidR="005E61DF" w:rsidRPr="006363DD">
        <w:rPr>
          <w:lang w:val="en-US"/>
        </w:rPr>
        <w:t>ve</w:t>
      </w:r>
      <w:r w:rsidRPr="006363DD">
        <w:rPr>
          <w:lang w:val="en-US"/>
        </w:rPr>
        <w:t xml:space="preserve"> an influence on the conditions </w:t>
      </w:r>
      <w:r w:rsidR="003A2970" w:rsidRPr="006363DD">
        <w:rPr>
          <w:lang w:val="en-US"/>
        </w:rPr>
        <w:t xml:space="preserve">that </w:t>
      </w:r>
      <w:r w:rsidRPr="006363DD">
        <w:rPr>
          <w:lang w:val="en-US"/>
        </w:rPr>
        <w:t xml:space="preserve">organizations provide to </w:t>
      </w:r>
      <w:r w:rsidR="003A2970" w:rsidRPr="006363DD">
        <w:rPr>
          <w:lang w:val="en-US"/>
        </w:rPr>
        <w:t xml:space="preserve">their </w:t>
      </w:r>
      <w:r w:rsidRPr="006363DD">
        <w:rPr>
          <w:lang w:val="en-US"/>
        </w:rPr>
        <w:t>workers (</w:t>
      </w:r>
      <w:proofErr w:type="spellStart"/>
      <w:r w:rsidRPr="006363DD">
        <w:rPr>
          <w:lang w:val="en-US"/>
        </w:rPr>
        <w:t>Dikkers</w:t>
      </w:r>
      <w:proofErr w:type="spellEnd"/>
      <w:r w:rsidRPr="006363DD">
        <w:rPr>
          <w:lang w:val="en-US"/>
        </w:rPr>
        <w:t xml:space="preserve"> et al., 2005). </w:t>
      </w:r>
      <w:r w:rsidR="002E6DC6" w:rsidRPr="006363DD">
        <w:rPr>
          <w:lang w:val="en-US"/>
        </w:rPr>
        <w:t xml:space="preserve">For example, </w:t>
      </w:r>
      <w:r w:rsidR="005E61DF" w:rsidRPr="006363DD">
        <w:rPr>
          <w:lang w:val="en-US"/>
        </w:rPr>
        <w:t xml:space="preserve">Den Dulk and colleagues (2013) examined 19 countries in a multi-level cross-national study and found that institutional pressures in a country were associated with the adoption of work-life arrangements by organizations, while economic pressures as captured in their research were not. More specifically, state support for the combination of work and family life was positively associated </w:t>
      </w:r>
      <w:r w:rsidR="000D7D95" w:rsidRPr="000D7D95">
        <w:rPr>
          <w:lang w:val="en-US"/>
        </w:rPr>
        <w:t>with the adoption of those organizational policies, acting as a catalyst</w:t>
      </w:r>
      <w:r w:rsidR="005E61DF" w:rsidRPr="006363DD">
        <w:rPr>
          <w:lang w:val="en-US"/>
        </w:rPr>
        <w:t xml:space="preserve">.  </w:t>
      </w:r>
      <w:r w:rsidRPr="006363DD">
        <w:rPr>
          <w:lang w:val="en-US"/>
        </w:rPr>
        <w:t xml:space="preserve">In situations like in Brazil, </w:t>
      </w:r>
      <w:r w:rsidR="002E6DC6" w:rsidRPr="006363DD">
        <w:rPr>
          <w:lang w:val="en-US"/>
        </w:rPr>
        <w:t xml:space="preserve">however, </w:t>
      </w:r>
      <w:r w:rsidRPr="006363DD">
        <w:rPr>
          <w:lang w:val="en-US"/>
        </w:rPr>
        <w:t>government regulations force organizations to provide a certain set of rights and benefits</w:t>
      </w:r>
      <w:r w:rsidR="002E6DC6" w:rsidRPr="006363DD">
        <w:rPr>
          <w:lang w:val="en-US"/>
        </w:rPr>
        <w:t>. These</w:t>
      </w:r>
      <w:r w:rsidRPr="006363DD">
        <w:rPr>
          <w:lang w:val="en-US"/>
        </w:rPr>
        <w:t xml:space="preserve"> do not necessarily “give rise to new social expectations” by creating public awareness as argued by Den </w:t>
      </w:r>
      <w:proofErr w:type="spellStart"/>
      <w:r w:rsidRPr="006363DD">
        <w:rPr>
          <w:lang w:val="en-US"/>
        </w:rPr>
        <w:t>Dulk</w:t>
      </w:r>
      <w:proofErr w:type="spellEnd"/>
      <w:r w:rsidRPr="006363DD">
        <w:rPr>
          <w:lang w:val="en-US"/>
        </w:rPr>
        <w:t xml:space="preserve"> (2005) </w:t>
      </w:r>
      <w:r w:rsidR="00A704C8" w:rsidRPr="00A704C8">
        <w:rPr>
          <w:lang w:val="en-US"/>
        </w:rPr>
        <w:t xml:space="preserve">and illustrating what has been named the </w:t>
      </w:r>
      <w:r w:rsidRPr="006363DD">
        <w:rPr>
          <w:lang w:val="en-US"/>
        </w:rPr>
        <w:t>“spillover effect</w:t>
      </w:r>
      <w:r w:rsidR="006363DD">
        <w:rPr>
          <w:lang w:val="en-US"/>
        </w:rPr>
        <w:t>”</w:t>
      </w:r>
      <w:r w:rsidRPr="006363DD">
        <w:rPr>
          <w:lang w:val="en-US"/>
        </w:rPr>
        <w:t xml:space="preserve"> by </w:t>
      </w:r>
      <w:proofErr w:type="spellStart"/>
      <w:r w:rsidRPr="006363DD">
        <w:rPr>
          <w:lang w:val="en-US"/>
        </w:rPr>
        <w:t>Rostgaard</w:t>
      </w:r>
      <w:proofErr w:type="spellEnd"/>
      <w:r w:rsidRPr="006363DD">
        <w:rPr>
          <w:lang w:val="en-US"/>
        </w:rPr>
        <w:t xml:space="preserve"> (2000). </w:t>
      </w:r>
      <w:r w:rsidR="00A704C8">
        <w:rPr>
          <w:lang w:val="en-US"/>
        </w:rPr>
        <w:t>Instead</w:t>
      </w:r>
      <w:r w:rsidRPr="006363DD">
        <w:rPr>
          <w:lang w:val="en-US"/>
        </w:rPr>
        <w:t xml:space="preserve">, what we have found is that the organization is not </w:t>
      </w:r>
      <w:r w:rsidR="009F0F4D" w:rsidRPr="006363DD">
        <w:rPr>
          <w:lang w:val="en-US"/>
        </w:rPr>
        <w:t>perceived</w:t>
      </w:r>
      <w:r w:rsidR="003A2970" w:rsidRPr="006363DD">
        <w:rPr>
          <w:lang w:val="en-US"/>
        </w:rPr>
        <w:t xml:space="preserve"> </w:t>
      </w:r>
      <w:r w:rsidRPr="006363DD">
        <w:rPr>
          <w:lang w:val="en-US"/>
        </w:rPr>
        <w:t>as a substitute of the state – and very little is expected of the state.</w:t>
      </w:r>
    </w:p>
    <w:p w14:paraId="2F4C02FA" w14:textId="77777777" w:rsidR="002F121F" w:rsidRPr="006363DD" w:rsidRDefault="002F121F" w:rsidP="002F121F">
      <w:pPr>
        <w:spacing w:line="360" w:lineRule="auto"/>
        <w:jc w:val="both"/>
        <w:rPr>
          <w:lang w:val="en-US"/>
        </w:rPr>
      </w:pPr>
    </w:p>
    <w:p w14:paraId="121B0112" w14:textId="393B26BB" w:rsidR="002F121F" w:rsidRPr="00C91DE0" w:rsidRDefault="003A2970" w:rsidP="002F121F">
      <w:pPr>
        <w:spacing w:line="360" w:lineRule="auto"/>
        <w:jc w:val="both"/>
        <w:rPr>
          <w:highlight w:val="yellow"/>
          <w:lang w:val="en-US"/>
        </w:rPr>
      </w:pPr>
      <w:r w:rsidRPr="006363DD">
        <w:rPr>
          <w:lang w:val="en-US"/>
        </w:rPr>
        <w:t>I</w:t>
      </w:r>
      <w:r w:rsidR="002F121F" w:rsidRPr="006363DD">
        <w:rPr>
          <w:lang w:val="en-US"/>
        </w:rPr>
        <w:t xml:space="preserve">t is not only government regulation that has </w:t>
      </w:r>
      <w:r w:rsidRPr="006363DD">
        <w:rPr>
          <w:lang w:val="en-US"/>
        </w:rPr>
        <w:t xml:space="preserve">had </w:t>
      </w:r>
      <w:r w:rsidR="002F121F" w:rsidRPr="006363DD">
        <w:rPr>
          <w:lang w:val="en-US"/>
        </w:rPr>
        <w:t>an impact on employer involvement or the lack thereof,</w:t>
      </w:r>
      <w:r w:rsidRPr="006363DD">
        <w:rPr>
          <w:lang w:val="en-US"/>
        </w:rPr>
        <w:t xml:space="preserve"> as</w:t>
      </w:r>
      <w:r w:rsidR="002F121F" w:rsidRPr="006363DD">
        <w:rPr>
          <w:lang w:val="en-US"/>
        </w:rPr>
        <w:t xml:space="preserve"> preferences for work-life provisions tend to vary by country. </w:t>
      </w:r>
      <w:r w:rsidR="006363DD" w:rsidRPr="006363DD">
        <w:rPr>
          <w:lang w:val="en-US"/>
        </w:rPr>
        <w:t xml:space="preserve">Indeed, it is expected that the economic climate will have a large impact on what is offered or not by organizations in terms of work-life policies and programs. The Brazilian economic climate has always been rather unstable, therefore job security </w:t>
      </w:r>
      <w:r w:rsidR="006363DD">
        <w:rPr>
          <w:lang w:val="en-US"/>
        </w:rPr>
        <w:t>remains</w:t>
      </w:r>
      <w:r w:rsidR="006363DD" w:rsidRPr="006363DD">
        <w:rPr>
          <w:lang w:val="en-US"/>
        </w:rPr>
        <w:t xml:space="preserve"> a major concern for individuals and families, and not necessarily work-life benefits – which can be considered somewhat of a novelty</w:t>
      </w:r>
      <w:r w:rsidR="006363DD">
        <w:rPr>
          <w:lang w:val="en-US"/>
        </w:rPr>
        <w:t>. I</w:t>
      </w:r>
      <w:r w:rsidR="002F121F" w:rsidRPr="006363DD">
        <w:rPr>
          <w:lang w:val="en-US"/>
        </w:rPr>
        <w:t xml:space="preserve">n the Netherlands, </w:t>
      </w:r>
      <w:r w:rsidR="006363DD">
        <w:rPr>
          <w:lang w:val="en-US"/>
        </w:rPr>
        <w:t xml:space="preserve">for example, </w:t>
      </w:r>
      <w:r w:rsidR="002F121F" w:rsidRPr="006363DD">
        <w:rPr>
          <w:lang w:val="en-US"/>
        </w:rPr>
        <w:t>workers favor the availability of child care arrangements over other options (Den Dulk, 2005)</w:t>
      </w:r>
      <w:r w:rsidR="006363DD">
        <w:rPr>
          <w:lang w:val="en-US"/>
        </w:rPr>
        <w:t>. In Brazil,</w:t>
      </w:r>
      <w:r w:rsidR="002F121F" w:rsidRPr="006363DD">
        <w:rPr>
          <w:lang w:val="en-US"/>
        </w:rPr>
        <w:t xml:space="preserve"> </w:t>
      </w:r>
      <w:r w:rsidR="004E0D1A">
        <w:rPr>
          <w:lang w:val="en-US"/>
        </w:rPr>
        <w:t xml:space="preserve">that is not the case as </w:t>
      </w:r>
      <w:r w:rsidR="006363DD">
        <w:rPr>
          <w:lang w:val="en-US"/>
        </w:rPr>
        <w:t>t</w:t>
      </w:r>
      <w:r w:rsidR="002F121F" w:rsidRPr="006363DD">
        <w:rPr>
          <w:lang w:val="en-US"/>
        </w:rPr>
        <w:t xml:space="preserve">here is not </w:t>
      </w:r>
      <w:r w:rsidR="008F2E88" w:rsidRPr="006363DD">
        <w:rPr>
          <w:lang w:val="en-US"/>
        </w:rPr>
        <w:t>a</w:t>
      </w:r>
      <w:r w:rsidR="002F121F" w:rsidRPr="006363DD">
        <w:rPr>
          <w:lang w:val="en-US"/>
        </w:rPr>
        <w:t xml:space="preserve"> lack of child-care facilities </w:t>
      </w:r>
      <w:r w:rsidR="006363DD">
        <w:rPr>
          <w:lang w:val="en-US"/>
        </w:rPr>
        <w:t xml:space="preserve">per se </w:t>
      </w:r>
      <w:r w:rsidR="002F121F" w:rsidRPr="006363DD">
        <w:rPr>
          <w:lang w:val="en-US"/>
        </w:rPr>
        <w:t>due to the presence of extended families</w:t>
      </w:r>
      <w:r w:rsidRPr="006363DD">
        <w:rPr>
          <w:lang w:val="en-US"/>
        </w:rPr>
        <w:t>,</w:t>
      </w:r>
      <w:r w:rsidR="002F121F" w:rsidRPr="006363DD">
        <w:rPr>
          <w:lang w:val="en-US"/>
        </w:rPr>
        <w:t xml:space="preserve"> and as such – alternative care arrangements. Child care is not considered </w:t>
      </w:r>
      <w:r w:rsidRPr="006363DD">
        <w:rPr>
          <w:lang w:val="en-US"/>
        </w:rPr>
        <w:t xml:space="preserve">to be </w:t>
      </w:r>
      <w:r w:rsidR="002F121F" w:rsidRPr="006363DD">
        <w:rPr>
          <w:lang w:val="en-US"/>
        </w:rPr>
        <w:t xml:space="preserve">a responsibility of </w:t>
      </w:r>
      <w:r w:rsidRPr="006363DD">
        <w:rPr>
          <w:lang w:val="en-US"/>
        </w:rPr>
        <w:t xml:space="preserve">one’s </w:t>
      </w:r>
      <w:r w:rsidR="002F121F" w:rsidRPr="006363DD">
        <w:rPr>
          <w:lang w:val="en-US"/>
        </w:rPr>
        <w:t xml:space="preserve">employers, </w:t>
      </w:r>
      <w:r w:rsidRPr="006363DD">
        <w:rPr>
          <w:lang w:val="en-US"/>
        </w:rPr>
        <w:t xml:space="preserve">and </w:t>
      </w:r>
      <w:r w:rsidR="002F121F" w:rsidRPr="006363DD">
        <w:rPr>
          <w:lang w:val="en-US"/>
        </w:rPr>
        <w:t xml:space="preserve">perhaps not even of the government as it is seen in Italy (Den Dulk, 2005). </w:t>
      </w:r>
      <w:r w:rsidR="004E0D1A">
        <w:rPr>
          <w:lang w:val="en-US"/>
        </w:rPr>
        <w:t>Instead</w:t>
      </w:r>
      <w:r w:rsidR="002F121F" w:rsidRPr="006363DD">
        <w:rPr>
          <w:lang w:val="en-US"/>
        </w:rPr>
        <w:t xml:space="preserve">, as can be observed in </w:t>
      </w:r>
      <w:r w:rsidR="004E0D1A">
        <w:rPr>
          <w:lang w:val="en-US"/>
        </w:rPr>
        <w:t>similar cultures</w:t>
      </w:r>
      <w:r w:rsidRPr="006363DD">
        <w:rPr>
          <w:lang w:val="en-US"/>
        </w:rPr>
        <w:t xml:space="preserve">, </w:t>
      </w:r>
      <w:r w:rsidR="002F121F" w:rsidRPr="006363DD">
        <w:rPr>
          <w:lang w:val="en-US"/>
        </w:rPr>
        <w:t xml:space="preserve">these are, by and large, private arrangements.  </w:t>
      </w:r>
    </w:p>
    <w:p w14:paraId="3104D79F" w14:textId="77777777" w:rsidR="002F121F" w:rsidRPr="00C91DE0" w:rsidRDefault="002F121F" w:rsidP="002F121F">
      <w:pPr>
        <w:spacing w:line="360" w:lineRule="auto"/>
        <w:jc w:val="both"/>
        <w:rPr>
          <w:highlight w:val="yellow"/>
          <w:lang w:val="en-US"/>
        </w:rPr>
      </w:pPr>
    </w:p>
    <w:p w14:paraId="21D0BE90" w14:textId="7F4E8E94" w:rsidR="002F121F" w:rsidRPr="004E0D1A" w:rsidRDefault="002F121F" w:rsidP="002F121F">
      <w:pPr>
        <w:spacing w:line="360" w:lineRule="auto"/>
        <w:jc w:val="both"/>
        <w:rPr>
          <w:lang w:val="en-US"/>
        </w:rPr>
      </w:pPr>
      <w:r w:rsidRPr="004E0D1A">
        <w:rPr>
          <w:lang w:val="en-US"/>
        </w:rPr>
        <w:t>Another important aspect to highlight is that there is controversy o</w:t>
      </w:r>
      <w:r w:rsidR="0041538B" w:rsidRPr="004E0D1A">
        <w:rPr>
          <w:lang w:val="en-US"/>
        </w:rPr>
        <w:t>ver</w:t>
      </w:r>
      <w:r w:rsidRPr="004E0D1A">
        <w:rPr>
          <w:lang w:val="en-US"/>
        </w:rPr>
        <w:t xml:space="preserve"> whether Brazil is a welfare state regime or not. According to Negro and Gomes (2006), the perpetual class struggle dynamic has not been able to produce a welfare state and the focus on maintaining a harmonic image has prevented social demonstrations. The authors suggest </w:t>
      </w:r>
      <w:r w:rsidR="0041538B" w:rsidRPr="004E0D1A">
        <w:rPr>
          <w:lang w:val="en-US"/>
        </w:rPr>
        <w:t xml:space="preserve">that </w:t>
      </w:r>
      <w:r w:rsidRPr="004E0D1A">
        <w:rPr>
          <w:lang w:val="en-US"/>
        </w:rPr>
        <w:t xml:space="preserve">social welfare policies end up diluted for the purpose of a neoliberal project that focuses on decentralization, privatization, outsourcing and flexibility (Negro &amp; Gomes, 2006). Despite discussions between the state and the representatives of workers and organizations, Brazil has been moving in the neoliberal direction in search of a free market. This movement has received significant support since businesses have suffered under labor laws that are considered </w:t>
      </w:r>
      <w:r w:rsidR="0041538B" w:rsidRPr="004E0D1A">
        <w:rPr>
          <w:lang w:val="en-US"/>
        </w:rPr>
        <w:t xml:space="preserve">to be </w:t>
      </w:r>
      <w:r w:rsidRPr="004E0D1A">
        <w:rPr>
          <w:lang w:val="en-US"/>
        </w:rPr>
        <w:t>outdated and lacking in flexibility, making the hiring and firing process</w:t>
      </w:r>
      <w:r w:rsidR="004E0D1A">
        <w:rPr>
          <w:lang w:val="en-US"/>
        </w:rPr>
        <w:t>es</w:t>
      </w:r>
      <w:r w:rsidRPr="004E0D1A">
        <w:rPr>
          <w:lang w:val="en-US"/>
        </w:rPr>
        <w:t xml:space="preserve"> lengthy and expensive (Gonzaga et al., 2003). Unions were more prevalent during the military dictatorship as a response to it, and the labor movement was strong in the late 70s and in the 80s. In the 1990s, union membership declined (Negro &amp; Gomes, 2006). Currently, unions are present in specific sectors as they represent groups such as state workers who are mostly in contract relationships. As a consequence, informal workers tend to be excluded (</w:t>
      </w:r>
      <w:proofErr w:type="spellStart"/>
      <w:r w:rsidRPr="004E0D1A">
        <w:rPr>
          <w:lang w:val="en-US"/>
        </w:rPr>
        <w:t>Sorj</w:t>
      </w:r>
      <w:proofErr w:type="spellEnd"/>
      <w:r w:rsidRPr="004E0D1A">
        <w:rPr>
          <w:lang w:val="en-US"/>
        </w:rPr>
        <w:t xml:space="preserve">, 2004).  </w:t>
      </w:r>
    </w:p>
    <w:p w14:paraId="602B5EF2" w14:textId="77777777" w:rsidR="002F121F" w:rsidRPr="004E0D1A" w:rsidRDefault="002F121F" w:rsidP="002F121F">
      <w:pPr>
        <w:spacing w:line="360" w:lineRule="auto"/>
        <w:jc w:val="both"/>
        <w:rPr>
          <w:lang w:val="en-US"/>
        </w:rPr>
      </w:pPr>
    </w:p>
    <w:p w14:paraId="7AE65270" w14:textId="603704B2" w:rsidR="002F121F" w:rsidRPr="00C91DE0" w:rsidRDefault="002F121F" w:rsidP="002F121F">
      <w:pPr>
        <w:spacing w:line="360" w:lineRule="auto"/>
        <w:jc w:val="both"/>
        <w:rPr>
          <w:highlight w:val="yellow"/>
          <w:lang w:val="en-US"/>
        </w:rPr>
      </w:pPr>
      <w:r w:rsidRPr="004E0D1A">
        <w:rPr>
          <w:lang w:val="en-US"/>
        </w:rPr>
        <w:t>Kossek and colleagues (2010) argue that work-life initiatives tend to fall in</w:t>
      </w:r>
      <w:r w:rsidR="0041538B" w:rsidRPr="004E0D1A">
        <w:rPr>
          <w:lang w:val="en-US"/>
        </w:rPr>
        <w:t>to one of</w:t>
      </w:r>
      <w:r w:rsidRPr="004E0D1A">
        <w:rPr>
          <w:lang w:val="en-US"/>
        </w:rPr>
        <w:t xml:space="preserve"> two categories based on the type of organizational challenges </w:t>
      </w:r>
      <w:r w:rsidR="0041538B" w:rsidRPr="004E0D1A">
        <w:rPr>
          <w:lang w:val="en-US"/>
        </w:rPr>
        <w:t xml:space="preserve">that </w:t>
      </w:r>
      <w:r w:rsidRPr="004E0D1A">
        <w:rPr>
          <w:lang w:val="en-US"/>
        </w:rPr>
        <w:t>they address. Policies are structural when they support flexibility and allow for employee control – th</w:t>
      </w:r>
      <w:r w:rsidR="0041538B" w:rsidRPr="004E0D1A">
        <w:rPr>
          <w:lang w:val="en-US"/>
        </w:rPr>
        <w:t>e</w:t>
      </w:r>
      <w:r w:rsidRPr="004E0D1A">
        <w:rPr>
          <w:lang w:val="en-US"/>
        </w:rPr>
        <w:t xml:space="preserve">se are usually formal policies that are initiated by the organization. On the other hand, initiatives are cultural when they encompass other aspects </w:t>
      </w:r>
      <w:r w:rsidR="0041538B" w:rsidRPr="004E0D1A">
        <w:rPr>
          <w:lang w:val="en-US"/>
        </w:rPr>
        <w:t>at</w:t>
      </w:r>
      <w:r w:rsidRPr="004E0D1A">
        <w:rPr>
          <w:lang w:val="en-US"/>
        </w:rPr>
        <w:t xml:space="preserve"> the group and organizational level such as organizational climate and culture, supportive supervisors and social support (Kossek et al., 2010). These involve intangible aspects that become part of the way</w:t>
      </w:r>
      <w:r w:rsidR="0041538B" w:rsidRPr="004E0D1A">
        <w:rPr>
          <w:lang w:val="en-US"/>
        </w:rPr>
        <w:t xml:space="preserve"> that</w:t>
      </w:r>
      <w:r w:rsidRPr="004E0D1A">
        <w:rPr>
          <w:lang w:val="en-US"/>
        </w:rPr>
        <w:t xml:space="preserve"> things are </w:t>
      </w:r>
      <w:r w:rsidR="00504DE5" w:rsidRPr="00504DE5">
        <w:rPr>
          <w:lang w:val="en-US"/>
        </w:rPr>
        <w:t xml:space="preserve">done in an organization with regard to the work-life interface, which reflect on how work-life is experienced. </w:t>
      </w:r>
      <w:r w:rsidRPr="004E0D1A">
        <w:rPr>
          <w:lang w:val="en-US"/>
        </w:rPr>
        <w:t>The present study shows that in Brazil</w:t>
      </w:r>
      <w:r w:rsidR="0041538B" w:rsidRPr="004E0D1A">
        <w:rPr>
          <w:lang w:val="en-US"/>
        </w:rPr>
        <w:t>,</w:t>
      </w:r>
      <w:r w:rsidRPr="004E0D1A">
        <w:rPr>
          <w:lang w:val="en-US"/>
        </w:rPr>
        <w:t xml:space="preserve"> there is a shortage of polic</w:t>
      </w:r>
      <w:r w:rsidR="00504DE5">
        <w:rPr>
          <w:lang w:val="en-US"/>
        </w:rPr>
        <w:t>ies in both categories. M</w:t>
      </w:r>
      <w:r w:rsidRPr="004E0D1A">
        <w:rPr>
          <w:lang w:val="en-US"/>
        </w:rPr>
        <w:t xml:space="preserve">ost organizations have structural policies that follow what is mandated by the government, but they do not necessarily develop a portfolio of work-life policies that address individual needs – with the exception of some multinationals. Multinational organizations </w:t>
      </w:r>
      <w:r w:rsidR="004E0D1A" w:rsidRPr="004E0D1A">
        <w:rPr>
          <w:lang w:val="en-US"/>
        </w:rPr>
        <w:t>appear</w:t>
      </w:r>
      <w:r w:rsidRPr="004E0D1A">
        <w:rPr>
          <w:lang w:val="en-US"/>
        </w:rPr>
        <w:t xml:space="preserve"> to go a step further and provide extra benefits, highlighting a trend seen throughout the world where policies are exported to host countries in order to </w:t>
      </w:r>
      <w:r w:rsidR="00504DE5">
        <w:rPr>
          <w:lang w:val="en-US"/>
        </w:rPr>
        <w:t xml:space="preserve">share </w:t>
      </w:r>
      <w:r w:rsidR="004E0D1A" w:rsidRPr="004E0D1A">
        <w:rPr>
          <w:lang w:val="en-US"/>
        </w:rPr>
        <w:t>a</w:t>
      </w:r>
      <w:r w:rsidR="00504DE5">
        <w:rPr>
          <w:lang w:val="en-US"/>
        </w:rPr>
        <w:t>n</w:t>
      </w:r>
      <w:r w:rsidRPr="004E0D1A">
        <w:rPr>
          <w:lang w:val="en-US"/>
        </w:rPr>
        <w:t xml:space="preserve"> </w:t>
      </w:r>
      <w:r w:rsidR="004E0D1A" w:rsidRPr="004E0D1A">
        <w:rPr>
          <w:lang w:val="en-US"/>
        </w:rPr>
        <w:t>organizational</w:t>
      </w:r>
      <w:r w:rsidRPr="004E0D1A">
        <w:rPr>
          <w:lang w:val="en-US"/>
        </w:rPr>
        <w:t xml:space="preserve"> message</w:t>
      </w:r>
      <w:r w:rsidR="008F2E88" w:rsidRPr="004E0D1A">
        <w:rPr>
          <w:lang w:val="en-US"/>
        </w:rPr>
        <w:t xml:space="preserve"> as well as </w:t>
      </w:r>
      <w:r w:rsidR="004E0D1A" w:rsidRPr="004E0D1A">
        <w:rPr>
          <w:lang w:val="en-US"/>
        </w:rPr>
        <w:t xml:space="preserve">to </w:t>
      </w:r>
      <w:r w:rsidRPr="004E0D1A">
        <w:rPr>
          <w:lang w:val="en-US"/>
        </w:rPr>
        <w:t>attract and retain talent (Bardoel et al., 2008). Domestic companies tend to follow the informal Brazilian approach</w:t>
      </w:r>
      <w:r w:rsidR="0041538B" w:rsidRPr="004E0D1A">
        <w:rPr>
          <w:lang w:val="en-US"/>
        </w:rPr>
        <w:t>,</w:t>
      </w:r>
      <w:r w:rsidRPr="004E0D1A">
        <w:rPr>
          <w:lang w:val="en-US"/>
        </w:rPr>
        <w:t xml:space="preserve"> where policies may not be explicit but arrangements are made with </w:t>
      </w:r>
      <w:r w:rsidR="0041538B" w:rsidRPr="004E0D1A">
        <w:rPr>
          <w:lang w:val="en-US"/>
        </w:rPr>
        <w:t xml:space="preserve">one’s </w:t>
      </w:r>
      <w:r w:rsidRPr="004E0D1A">
        <w:rPr>
          <w:lang w:val="en-US"/>
        </w:rPr>
        <w:t xml:space="preserve">direct supervisors. Exceptions are granted as favors, and reciprocity is expected as a sign of loyalty toward the company or the individual´s in-group. </w:t>
      </w:r>
    </w:p>
    <w:p w14:paraId="70F57B6F" w14:textId="77777777" w:rsidR="00B2152E" w:rsidRPr="00C91DE0" w:rsidRDefault="00B2152E" w:rsidP="00FC6CFD">
      <w:pPr>
        <w:spacing w:line="360" w:lineRule="auto"/>
        <w:rPr>
          <w:b/>
          <w:highlight w:val="yellow"/>
          <w:lang w:val="en-US"/>
        </w:rPr>
      </w:pPr>
    </w:p>
    <w:p w14:paraId="148D4F22" w14:textId="77777777" w:rsidR="00E12DC9" w:rsidRPr="005626E0" w:rsidRDefault="00E12DC9" w:rsidP="00FC6CFD">
      <w:pPr>
        <w:spacing w:line="360" w:lineRule="auto"/>
        <w:rPr>
          <w:b/>
          <w:lang w:val="en-US"/>
        </w:rPr>
      </w:pPr>
    </w:p>
    <w:p w14:paraId="0C217DEF" w14:textId="77777777" w:rsidR="00B9670F" w:rsidRPr="005626E0" w:rsidRDefault="00B9670F" w:rsidP="00FC6CFD">
      <w:pPr>
        <w:spacing w:line="360" w:lineRule="auto"/>
        <w:rPr>
          <w:b/>
          <w:lang w:val="en-US"/>
        </w:rPr>
      </w:pPr>
      <w:r w:rsidRPr="005626E0">
        <w:rPr>
          <w:b/>
          <w:lang w:val="en-US"/>
        </w:rPr>
        <w:t>Conclusions</w:t>
      </w:r>
    </w:p>
    <w:p w14:paraId="7BE8DE3C" w14:textId="77777777" w:rsidR="00240755" w:rsidRPr="005626E0" w:rsidRDefault="00240755" w:rsidP="00FC6CFD">
      <w:pPr>
        <w:spacing w:line="360" w:lineRule="auto"/>
        <w:rPr>
          <w:b/>
          <w:lang w:val="en-US"/>
        </w:rPr>
      </w:pPr>
    </w:p>
    <w:p w14:paraId="2FA2AEA4" w14:textId="3060B151" w:rsidR="0050041C" w:rsidRPr="00C91DE0" w:rsidRDefault="00504DE5" w:rsidP="009031A1">
      <w:pPr>
        <w:spacing w:line="360" w:lineRule="auto"/>
        <w:jc w:val="both"/>
        <w:rPr>
          <w:highlight w:val="yellow"/>
          <w:lang w:val="en-US"/>
        </w:rPr>
      </w:pPr>
      <w:r w:rsidRPr="00504DE5">
        <w:rPr>
          <w:lang w:val="en-US"/>
        </w:rPr>
        <w:t>The main goal of this study was to explore the work-life interface in the Brazilian context</w:t>
      </w:r>
      <w:r w:rsidR="00307725" w:rsidRPr="005626E0">
        <w:rPr>
          <w:lang w:val="en-US"/>
        </w:rPr>
        <w:t xml:space="preserve"> and the unique role of the </w:t>
      </w:r>
      <w:r w:rsidR="00DC093F" w:rsidRPr="005626E0">
        <w:rPr>
          <w:lang w:val="en-US"/>
        </w:rPr>
        <w:t>organization</w:t>
      </w:r>
      <w:r w:rsidR="0041538B" w:rsidRPr="005626E0">
        <w:rPr>
          <w:lang w:val="en-US"/>
        </w:rPr>
        <w:t xml:space="preserve">, </w:t>
      </w:r>
      <w:r w:rsidR="00DC093F" w:rsidRPr="005626E0">
        <w:rPr>
          <w:lang w:val="en-US"/>
        </w:rPr>
        <w:t xml:space="preserve">the </w:t>
      </w:r>
      <w:r w:rsidR="00307725" w:rsidRPr="005626E0">
        <w:rPr>
          <w:lang w:val="en-US"/>
        </w:rPr>
        <w:t xml:space="preserve">HR department </w:t>
      </w:r>
      <w:r w:rsidR="009031A1" w:rsidRPr="005626E0">
        <w:rPr>
          <w:lang w:val="en-US"/>
        </w:rPr>
        <w:t xml:space="preserve">and </w:t>
      </w:r>
      <w:r w:rsidR="002809B1" w:rsidRPr="005626E0">
        <w:rPr>
          <w:lang w:val="en-US"/>
        </w:rPr>
        <w:t xml:space="preserve">organizational </w:t>
      </w:r>
      <w:r w:rsidR="009031A1" w:rsidRPr="005626E0">
        <w:rPr>
          <w:lang w:val="en-US"/>
        </w:rPr>
        <w:t xml:space="preserve">policies </w:t>
      </w:r>
      <w:r w:rsidR="00307725" w:rsidRPr="005626E0">
        <w:rPr>
          <w:lang w:val="en-US"/>
        </w:rPr>
        <w:t xml:space="preserve">in dealing with individual employee work-life challenges. </w:t>
      </w:r>
      <w:r w:rsidR="007D46AE" w:rsidRPr="005626E0">
        <w:rPr>
          <w:lang w:val="en-US"/>
        </w:rPr>
        <w:t>Most conceptualizations to date have been done within developed country contexts</w:t>
      </w:r>
      <w:r w:rsidR="0041538B" w:rsidRPr="005626E0">
        <w:rPr>
          <w:lang w:val="en-US"/>
        </w:rPr>
        <w:t>,</w:t>
      </w:r>
      <w:r w:rsidR="007D46AE" w:rsidRPr="005626E0">
        <w:rPr>
          <w:lang w:val="en-US"/>
        </w:rPr>
        <w:t xml:space="preserve"> and as such</w:t>
      </w:r>
      <w:r w:rsidR="0041538B" w:rsidRPr="005626E0">
        <w:rPr>
          <w:lang w:val="en-US"/>
        </w:rPr>
        <w:t xml:space="preserve"> </w:t>
      </w:r>
      <w:r w:rsidR="009031A1" w:rsidRPr="005626E0">
        <w:rPr>
          <w:lang w:val="en-US"/>
        </w:rPr>
        <w:t xml:space="preserve">may not be generalizable to other </w:t>
      </w:r>
      <w:r w:rsidR="00796278" w:rsidRPr="005626E0">
        <w:rPr>
          <w:lang w:val="en-US"/>
        </w:rPr>
        <w:t>settings</w:t>
      </w:r>
      <w:r w:rsidR="00DC093F" w:rsidRPr="005626E0">
        <w:rPr>
          <w:lang w:val="en-US"/>
        </w:rPr>
        <w:t>. Although single-country studies do not allow for comparisons at the country level, they are crucial to develop</w:t>
      </w:r>
      <w:r w:rsidR="0041538B" w:rsidRPr="005626E0">
        <w:rPr>
          <w:lang w:val="en-US"/>
        </w:rPr>
        <w:t>ing an</w:t>
      </w:r>
      <w:r w:rsidR="00DC093F" w:rsidRPr="005626E0">
        <w:rPr>
          <w:lang w:val="en-US"/>
        </w:rPr>
        <w:t xml:space="preserve"> understanding of </w:t>
      </w:r>
      <w:r w:rsidR="00824823" w:rsidRPr="005626E0">
        <w:rPr>
          <w:lang w:val="en-US"/>
        </w:rPr>
        <w:t>work-life dynamics in understudied regions of the world</w:t>
      </w:r>
      <w:r w:rsidR="009031A1" w:rsidRPr="005626E0">
        <w:rPr>
          <w:lang w:val="en-US"/>
        </w:rPr>
        <w:t xml:space="preserve">. Indeed, we have found </w:t>
      </w:r>
      <w:r w:rsidR="0041538B" w:rsidRPr="005626E0">
        <w:rPr>
          <w:lang w:val="en-US"/>
        </w:rPr>
        <w:t xml:space="preserve">there to be </w:t>
      </w:r>
      <w:r w:rsidR="009031A1" w:rsidRPr="005626E0">
        <w:rPr>
          <w:lang w:val="en-US"/>
        </w:rPr>
        <w:t>some differences and commonalities</w:t>
      </w:r>
      <w:r w:rsidR="00824823" w:rsidRPr="005626E0">
        <w:rPr>
          <w:lang w:val="en-US"/>
        </w:rPr>
        <w:t xml:space="preserve"> with existing theor</w:t>
      </w:r>
      <w:r w:rsidR="0041538B" w:rsidRPr="005626E0">
        <w:rPr>
          <w:lang w:val="en-US"/>
        </w:rPr>
        <w:t>ies</w:t>
      </w:r>
      <w:r w:rsidR="00824823" w:rsidRPr="005626E0">
        <w:rPr>
          <w:lang w:val="en-US"/>
        </w:rPr>
        <w:t xml:space="preserve"> and researc</w:t>
      </w:r>
      <w:r w:rsidR="00BB35CA" w:rsidRPr="005626E0">
        <w:rPr>
          <w:lang w:val="en-US"/>
        </w:rPr>
        <w:t>h.</w:t>
      </w:r>
      <w:r w:rsidR="009031A1" w:rsidRPr="005626E0">
        <w:rPr>
          <w:lang w:val="en-US"/>
        </w:rPr>
        <w:t xml:space="preserve"> As a general rule, if governments take </w:t>
      </w:r>
      <w:r w:rsidR="0041538B" w:rsidRPr="005626E0">
        <w:rPr>
          <w:lang w:val="en-US"/>
        </w:rPr>
        <w:t xml:space="preserve">on the </w:t>
      </w:r>
      <w:r w:rsidR="009031A1" w:rsidRPr="005626E0">
        <w:rPr>
          <w:lang w:val="en-US"/>
        </w:rPr>
        <w:t xml:space="preserve">main </w:t>
      </w:r>
      <w:r w:rsidR="009031A1" w:rsidRPr="0035762E">
        <w:rPr>
          <w:lang w:val="en-US"/>
        </w:rPr>
        <w:t>responsibility for provisions, then employers may be able to do less (Den Dulk et al., 2012). However, in the case of Brazil, there is a</w:t>
      </w:r>
      <w:r w:rsidR="008E6BE7" w:rsidRPr="0035762E">
        <w:rPr>
          <w:lang w:val="en-US"/>
        </w:rPr>
        <w:t xml:space="preserve"> dramatic difference in terms of work-life provisions between Brazilian and </w:t>
      </w:r>
      <w:r w:rsidR="005626E0" w:rsidRPr="0035762E">
        <w:rPr>
          <w:lang w:val="en-US"/>
        </w:rPr>
        <w:t>multi</w:t>
      </w:r>
      <w:r w:rsidR="008E6BE7" w:rsidRPr="0035762E">
        <w:rPr>
          <w:lang w:val="en-US"/>
        </w:rPr>
        <w:t xml:space="preserve">national firms. </w:t>
      </w:r>
      <w:r w:rsidR="004C1DE8" w:rsidRPr="0035762E">
        <w:rPr>
          <w:lang w:val="en-US"/>
        </w:rPr>
        <w:t xml:space="preserve"> In local organizations, </w:t>
      </w:r>
      <w:r w:rsidR="00056097" w:rsidRPr="0035762E">
        <w:rPr>
          <w:lang w:val="en-US"/>
        </w:rPr>
        <w:t>policies</w:t>
      </w:r>
      <w:r w:rsidR="0041538B" w:rsidRPr="0035762E">
        <w:rPr>
          <w:lang w:val="en-US"/>
        </w:rPr>
        <w:t xml:space="preserve"> </w:t>
      </w:r>
      <w:r w:rsidR="004C1DE8" w:rsidRPr="0035762E">
        <w:rPr>
          <w:lang w:val="en-US"/>
        </w:rPr>
        <w:t>tend to be</w:t>
      </w:r>
      <w:r w:rsidR="0041538B" w:rsidRPr="0035762E">
        <w:rPr>
          <w:lang w:val="en-US"/>
        </w:rPr>
        <w:t xml:space="preserve"> </w:t>
      </w:r>
      <w:r w:rsidR="004C1DE8" w:rsidRPr="0035762E">
        <w:rPr>
          <w:lang w:val="en-US"/>
        </w:rPr>
        <w:t>“</w:t>
      </w:r>
      <w:r w:rsidR="00B50533" w:rsidRPr="0035762E">
        <w:rPr>
          <w:lang w:val="en-US"/>
        </w:rPr>
        <w:t>for show</w:t>
      </w:r>
      <w:r w:rsidR="004C1DE8" w:rsidRPr="0035762E">
        <w:rPr>
          <w:lang w:val="en-US"/>
        </w:rPr>
        <w:t>”</w:t>
      </w:r>
      <w:r w:rsidR="00897487" w:rsidRPr="0035762E">
        <w:rPr>
          <w:lang w:val="en-US"/>
        </w:rPr>
        <w:t xml:space="preserve">. </w:t>
      </w:r>
      <w:r w:rsidR="004C1DE8" w:rsidRPr="0035762E">
        <w:rPr>
          <w:lang w:val="en-US"/>
        </w:rPr>
        <w:t xml:space="preserve"> S</w:t>
      </w:r>
      <w:r w:rsidR="00897487" w:rsidRPr="0035762E">
        <w:rPr>
          <w:lang w:val="en-US"/>
        </w:rPr>
        <w:t>imilarly to international findings, s</w:t>
      </w:r>
      <w:r w:rsidR="00EF2F91" w:rsidRPr="0035762E">
        <w:rPr>
          <w:lang w:val="en-US"/>
        </w:rPr>
        <w:t xml:space="preserve">maller organizations </w:t>
      </w:r>
      <w:r w:rsidR="004C1DE8" w:rsidRPr="0035762E">
        <w:rPr>
          <w:lang w:val="en-US"/>
        </w:rPr>
        <w:t>are likely to</w:t>
      </w:r>
      <w:r w:rsidR="00EF2F91" w:rsidRPr="0035762E">
        <w:rPr>
          <w:lang w:val="en-US"/>
        </w:rPr>
        <w:t xml:space="preserve"> offer fewer </w:t>
      </w:r>
      <w:r w:rsidR="0035762E">
        <w:rPr>
          <w:lang w:val="en-US"/>
        </w:rPr>
        <w:t xml:space="preserve">work-life </w:t>
      </w:r>
      <w:r w:rsidR="00EF2F91" w:rsidRPr="0035762E">
        <w:rPr>
          <w:lang w:val="en-US"/>
        </w:rPr>
        <w:t xml:space="preserve">arrangements, </w:t>
      </w:r>
      <w:r w:rsidR="0035762E">
        <w:rPr>
          <w:lang w:val="en-US"/>
        </w:rPr>
        <w:t>perhaps because</w:t>
      </w:r>
      <w:r w:rsidR="00EF2F91" w:rsidRPr="0035762E">
        <w:rPr>
          <w:lang w:val="en-US"/>
        </w:rPr>
        <w:t xml:space="preserve"> </w:t>
      </w:r>
      <w:r w:rsidR="0035762E">
        <w:rPr>
          <w:lang w:val="en-US"/>
        </w:rPr>
        <w:t xml:space="preserve">they are less </w:t>
      </w:r>
      <w:r w:rsidR="00EF2F91" w:rsidRPr="0035762E">
        <w:rPr>
          <w:lang w:val="en-US"/>
        </w:rPr>
        <w:t xml:space="preserve">susceptible to institutional and economic pressures </w:t>
      </w:r>
      <w:r w:rsidR="0035762E">
        <w:rPr>
          <w:lang w:val="en-US"/>
        </w:rPr>
        <w:t xml:space="preserve">than </w:t>
      </w:r>
      <w:r w:rsidR="0035762E" w:rsidRPr="0035762E">
        <w:rPr>
          <w:lang w:val="en-US"/>
        </w:rPr>
        <w:t xml:space="preserve">larger organizations </w:t>
      </w:r>
      <w:r w:rsidR="00EF2F91" w:rsidRPr="0035762E">
        <w:rPr>
          <w:lang w:val="en-US"/>
        </w:rPr>
        <w:t xml:space="preserve">(Den Dulk et al., 2013). </w:t>
      </w:r>
    </w:p>
    <w:p w14:paraId="0F129363" w14:textId="77777777" w:rsidR="0050041C" w:rsidRPr="0035762E" w:rsidRDefault="0050041C" w:rsidP="00FC6CFD">
      <w:pPr>
        <w:spacing w:line="360" w:lineRule="auto"/>
        <w:jc w:val="both"/>
        <w:rPr>
          <w:lang w:val="en-US"/>
        </w:rPr>
      </w:pPr>
    </w:p>
    <w:p w14:paraId="56ACED38" w14:textId="1234730C" w:rsidR="008415BC" w:rsidRPr="0035762E" w:rsidRDefault="0035762E" w:rsidP="00FC6CFD">
      <w:pPr>
        <w:spacing w:line="360" w:lineRule="auto"/>
        <w:jc w:val="both"/>
        <w:rPr>
          <w:lang w:val="en-US"/>
        </w:rPr>
      </w:pPr>
      <w:r>
        <w:rPr>
          <w:lang w:val="en-US"/>
        </w:rPr>
        <w:t xml:space="preserve">The employment relationship and its actors (the government, organizations and individuals) operate and interact in a </w:t>
      </w:r>
      <w:r w:rsidR="00851A1B" w:rsidRPr="0035762E">
        <w:rPr>
          <w:lang w:val="en-US"/>
        </w:rPr>
        <w:t xml:space="preserve">complex framework that </w:t>
      </w:r>
      <w:r>
        <w:rPr>
          <w:lang w:val="en-US"/>
        </w:rPr>
        <w:t>is impacted by in</w:t>
      </w:r>
      <w:r w:rsidR="00851A1B" w:rsidRPr="0035762E">
        <w:rPr>
          <w:lang w:val="en-US"/>
        </w:rPr>
        <w:t xml:space="preserve">stitutional </w:t>
      </w:r>
      <w:r>
        <w:rPr>
          <w:lang w:val="en-US"/>
        </w:rPr>
        <w:t>and cultural forces</w:t>
      </w:r>
      <w:r w:rsidR="002D43F8" w:rsidRPr="0035762E">
        <w:rPr>
          <w:lang w:val="en-US"/>
        </w:rPr>
        <w:t xml:space="preserve">. </w:t>
      </w:r>
      <w:r w:rsidR="005469B8" w:rsidRPr="0035762E">
        <w:rPr>
          <w:lang w:val="en-US"/>
        </w:rPr>
        <w:t xml:space="preserve">From </w:t>
      </w:r>
      <w:r w:rsidR="00851A1B" w:rsidRPr="0035762E">
        <w:rPr>
          <w:lang w:val="en-US"/>
        </w:rPr>
        <w:t>inside the organization</w:t>
      </w:r>
      <w:r w:rsidR="005469B8" w:rsidRPr="0035762E">
        <w:rPr>
          <w:lang w:val="en-US"/>
        </w:rPr>
        <w:t>, there is the understanding that</w:t>
      </w:r>
      <w:r w:rsidR="00B50533" w:rsidRPr="0035762E">
        <w:rPr>
          <w:lang w:val="en-US"/>
        </w:rPr>
        <w:t xml:space="preserve"> some of the </w:t>
      </w:r>
      <w:r w:rsidRPr="0035762E">
        <w:rPr>
          <w:lang w:val="en-US"/>
        </w:rPr>
        <w:t>work rights</w:t>
      </w:r>
      <w:r w:rsidR="00B50533" w:rsidRPr="0035762E">
        <w:rPr>
          <w:lang w:val="en-US"/>
        </w:rPr>
        <w:t xml:space="preserve"> established by law are n</w:t>
      </w:r>
      <w:r w:rsidR="005469B8" w:rsidRPr="0035762E">
        <w:rPr>
          <w:lang w:val="en-US"/>
        </w:rPr>
        <w:t xml:space="preserve">ot always </w:t>
      </w:r>
      <w:r w:rsidRPr="0035762E">
        <w:rPr>
          <w:lang w:val="en-US"/>
        </w:rPr>
        <w:t>respected</w:t>
      </w:r>
      <w:r w:rsidR="005469B8" w:rsidRPr="0035762E">
        <w:rPr>
          <w:lang w:val="en-US"/>
        </w:rPr>
        <w:t xml:space="preserve">. For example, </w:t>
      </w:r>
      <w:r w:rsidR="002809B1" w:rsidRPr="0035762E">
        <w:rPr>
          <w:lang w:val="en-US"/>
        </w:rPr>
        <w:t>requesting pay</w:t>
      </w:r>
      <w:r w:rsidR="00B50533" w:rsidRPr="0035762E">
        <w:rPr>
          <w:lang w:val="en-US"/>
        </w:rPr>
        <w:t xml:space="preserve"> for extra </w:t>
      </w:r>
      <w:r w:rsidR="002809B1" w:rsidRPr="0035762E">
        <w:rPr>
          <w:lang w:val="en-US"/>
        </w:rPr>
        <w:t xml:space="preserve">working </w:t>
      </w:r>
      <w:r w:rsidR="00B50533" w:rsidRPr="0035762E">
        <w:rPr>
          <w:lang w:val="en-US"/>
        </w:rPr>
        <w:t xml:space="preserve">hours may be </w:t>
      </w:r>
      <w:r w:rsidR="002809B1" w:rsidRPr="0035762E">
        <w:rPr>
          <w:lang w:val="en-US"/>
        </w:rPr>
        <w:t>viewed as lack of loyalty to one’s colleagues</w:t>
      </w:r>
      <w:r w:rsidR="00D62941" w:rsidRPr="0035762E">
        <w:rPr>
          <w:lang w:val="en-US"/>
        </w:rPr>
        <w:t xml:space="preserve"> and</w:t>
      </w:r>
      <w:r w:rsidR="00B50533" w:rsidRPr="0035762E">
        <w:rPr>
          <w:lang w:val="en-US"/>
        </w:rPr>
        <w:t xml:space="preserve"> </w:t>
      </w:r>
      <w:r w:rsidR="002809B1" w:rsidRPr="0035762E">
        <w:rPr>
          <w:lang w:val="en-US"/>
        </w:rPr>
        <w:t xml:space="preserve">lack of </w:t>
      </w:r>
      <w:r w:rsidR="00B50533" w:rsidRPr="0035762E">
        <w:rPr>
          <w:lang w:val="en-US"/>
        </w:rPr>
        <w:t>com</w:t>
      </w:r>
      <w:r w:rsidR="005469B8" w:rsidRPr="0035762E">
        <w:rPr>
          <w:lang w:val="en-US"/>
        </w:rPr>
        <w:t>mitment to the organization</w:t>
      </w:r>
      <w:r w:rsidR="00D62941" w:rsidRPr="0035762E">
        <w:rPr>
          <w:lang w:val="en-US"/>
        </w:rPr>
        <w:t>. Instead, i</w:t>
      </w:r>
      <w:r w:rsidR="00877310" w:rsidRPr="0035762E">
        <w:rPr>
          <w:lang w:val="en-US"/>
        </w:rPr>
        <w:t>n Brazilian firms</w:t>
      </w:r>
      <w:r w:rsidR="00B46B93" w:rsidRPr="0035762E">
        <w:rPr>
          <w:lang w:val="en-US"/>
        </w:rPr>
        <w:t>,</w:t>
      </w:r>
      <w:r w:rsidR="0041538B" w:rsidRPr="0035762E">
        <w:rPr>
          <w:lang w:val="en-US"/>
        </w:rPr>
        <w:t xml:space="preserve"> </w:t>
      </w:r>
      <w:r w:rsidR="00892BE4" w:rsidRPr="0035762E">
        <w:rPr>
          <w:lang w:val="en-US"/>
        </w:rPr>
        <w:t>there is a clear preponderance of informal arrangements betwe</w:t>
      </w:r>
      <w:r w:rsidR="00EA32B2" w:rsidRPr="0035762E">
        <w:rPr>
          <w:lang w:val="en-US"/>
        </w:rPr>
        <w:t>en supervisors and subordinates, but not necessarily a supportive culture throughout the organization</w:t>
      </w:r>
      <w:r w:rsidR="0041538B" w:rsidRPr="0035762E">
        <w:rPr>
          <w:lang w:val="en-US"/>
        </w:rPr>
        <w:t xml:space="preserve"> itself</w:t>
      </w:r>
      <w:r w:rsidR="00EA32B2" w:rsidRPr="0035762E">
        <w:rPr>
          <w:lang w:val="en-US"/>
        </w:rPr>
        <w:t xml:space="preserve">. From a national culture perspective, </w:t>
      </w:r>
      <w:r w:rsidR="00877310" w:rsidRPr="0035762E">
        <w:rPr>
          <w:lang w:val="en-US"/>
        </w:rPr>
        <w:t>the subordinate-supervisor relationship</w:t>
      </w:r>
      <w:r w:rsidR="00EA32B2" w:rsidRPr="0035762E">
        <w:rPr>
          <w:lang w:val="en-US"/>
        </w:rPr>
        <w:t xml:space="preserve"> is consistent with </w:t>
      </w:r>
      <w:r w:rsidR="00877310" w:rsidRPr="0035762E">
        <w:rPr>
          <w:lang w:val="en-US"/>
        </w:rPr>
        <w:t>Brazil´s</w:t>
      </w:r>
      <w:r w:rsidR="00EA32B2" w:rsidRPr="0035762E">
        <w:rPr>
          <w:lang w:val="en-US"/>
        </w:rPr>
        <w:t xml:space="preserve"> status as an</w:t>
      </w:r>
      <w:r w:rsidR="00877310" w:rsidRPr="0035762E">
        <w:rPr>
          <w:lang w:val="en-US"/>
        </w:rPr>
        <w:t xml:space="preserve"> in-group collectivist country</w:t>
      </w:r>
      <w:r w:rsidR="00291579" w:rsidRPr="0035762E">
        <w:rPr>
          <w:lang w:val="en-US"/>
        </w:rPr>
        <w:t>, but the individual responsibility for support contradicts this view</w:t>
      </w:r>
      <w:r w:rsidR="0041538B" w:rsidRPr="0035762E">
        <w:rPr>
          <w:lang w:val="en-US"/>
        </w:rPr>
        <w:t xml:space="preserve"> </w:t>
      </w:r>
      <w:r w:rsidR="00EA32B2" w:rsidRPr="0035762E">
        <w:rPr>
          <w:lang w:val="en-US"/>
        </w:rPr>
        <w:t>(</w:t>
      </w:r>
      <w:proofErr w:type="spellStart"/>
      <w:r w:rsidR="00EA32B2" w:rsidRPr="0035762E">
        <w:rPr>
          <w:lang w:val="en-US"/>
        </w:rPr>
        <w:t>Javidan</w:t>
      </w:r>
      <w:proofErr w:type="spellEnd"/>
      <w:r w:rsidR="00EA32B2" w:rsidRPr="0035762E">
        <w:rPr>
          <w:lang w:val="en-US"/>
        </w:rPr>
        <w:t xml:space="preserve"> et al., 2006)</w:t>
      </w:r>
      <w:r w:rsidR="00877310" w:rsidRPr="0035762E">
        <w:rPr>
          <w:lang w:val="en-US"/>
        </w:rPr>
        <w:t xml:space="preserve">. </w:t>
      </w:r>
    </w:p>
    <w:p w14:paraId="43155649" w14:textId="77777777" w:rsidR="008415BC" w:rsidRPr="0035762E" w:rsidRDefault="008415BC" w:rsidP="00FC6CFD">
      <w:pPr>
        <w:spacing w:line="360" w:lineRule="auto"/>
        <w:jc w:val="both"/>
        <w:rPr>
          <w:lang w:val="en-US"/>
        </w:rPr>
      </w:pPr>
    </w:p>
    <w:p w14:paraId="249BF94D" w14:textId="012E5659" w:rsidR="00A267B8" w:rsidRPr="0035762E" w:rsidRDefault="003F23F3" w:rsidP="00FC6CFD">
      <w:pPr>
        <w:spacing w:line="360" w:lineRule="auto"/>
        <w:jc w:val="both"/>
        <w:rPr>
          <w:lang w:val="en-US"/>
        </w:rPr>
      </w:pPr>
      <w:r w:rsidRPr="0035762E">
        <w:rPr>
          <w:lang w:val="en-US"/>
        </w:rPr>
        <w:t>Brumley</w:t>
      </w:r>
      <w:r w:rsidR="00756F2B" w:rsidRPr="0035762E">
        <w:rPr>
          <w:lang w:val="en-US"/>
        </w:rPr>
        <w:t>´s</w:t>
      </w:r>
      <w:r w:rsidRPr="0035762E">
        <w:rPr>
          <w:lang w:val="en-US"/>
        </w:rPr>
        <w:t xml:space="preserve"> (</w:t>
      </w:r>
      <w:r w:rsidR="00756F2B" w:rsidRPr="0035762E">
        <w:rPr>
          <w:lang w:val="en-US"/>
        </w:rPr>
        <w:t xml:space="preserve">2014) </w:t>
      </w:r>
      <w:r w:rsidRPr="0035762E">
        <w:rPr>
          <w:lang w:val="en-US"/>
        </w:rPr>
        <w:t xml:space="preserve">research on </w:t>
      </w:r>
      <w:r w:rsidR="00756F2B" w:rsidRPr="0035762E">
        <w:rPr>
          <w:lang w:val="en-US"/>
        </w:rPr>
        <w:t>Mexican organizations</w:t>
      </w:r>
      <w:r w:rsidRPr="0035762E">
        <w:rPr>
          <w:lang w:val="en-US"/>
        </w:rPr>
        <w:t xml:space="preserve"> shows a paternalisti</w:t>
      </w:r>
      <w:r w:rsidR="00756F2B" w:rsidRPr="0035762E">
        <w:rPr>
          <w:lang w:val="en-US"/>
        </w:rPr>
        <w:t xml:space="preserve">c approach in work-life issues, where employers ‘take care’ of </w:t>
      </w:r>
      <w:r w:rsidR="0041538B" w:rsidRPr="0035762E">
        <w:rPr>
          <w:lang w:val="en-US"/>
        </w:rPr>
        <w:t xml:space="preserve">their </w:t>
      </w:r>
      <w:r w:rsidR="00756F2B" w:rsidRPr="0035762E">
        <w:rPr>
          <w:lang w:val="en-US"/>
        </w:rPr>
        <w:t xml:space="preserve">families while employees ‘take care’ of </w:t>
      </w:r>
      <w:r w:rsidR="0041538B" w:rsidRPr="0035762E">
        <w:rPr>
          <w:lang w:val="en-US"/>
        </w:rPr>
        <w:t xml:space="preserve">the </w:t>
      </w:r>
      <w:r w:rsidR="00756F2B" w:rsidRPr="0035762E">
        <w:rPr>
          <w:lang w:val="en-US"/>
        </w:rPr>
        <w:t xml:space="preserve">business. </w:t>
      </w:r>
      <w:r w:rsidR="008415BC" w:rsidRPr="0035762E">
        <w:rPr>
          <w:lang w:val="en-US"/>
        </w:rPr>
        <w:t>We expected to find similar narratives</w:t>
      </w:r>
      <w:r w:rsidR="0041538B" w:rsidRPr="0035762E">
        <w:rPr>
          <w:lang w:val="en-US"/>
        </w:rPr>
        <w:t>,</w:t>
      </w:r>
      <w:r w:rsidR="008415BC" w:rsidRPr="0035762E">
        <w:rPr>
          <w:lang w:val="en-US"/>
        </w:rPr>
        <w:t xml:space="preserve"> </w:t>
      </w:r>
      <w:r w:rsidR="00291579" w:rsidRPr="0035762E">
        <w:rPr>
          <w:lang w:val="en-US"/>
        </w:rPr>
        <w:t xml:space="preserve">as previous findings show Brazil as high </w:t>
      </w:r>
      <w:r w:rsidR="0041538B" w:rsidRPr="0035762E">
        <w:rPr>
          <w:lang w:val="en-US"/>
        </w:rPr>
        <w:t>i</w:t>
      </w:r>
      <w:r w:rsidR="00291579" w:rsidRPr="0035762E">
        <w:rPr>
          <w:lang w:val="en-US"/>
        </w:rPr>
        <w:t>n the diffuseness dimension (Trompenaars &amp;</w:t>
      </w:r>
      <w:r w:rsidR="0035762E">
        <w:rPr>
          <w:lang w:val="en-US"/>
        </w:rPr>
        <w:t xml:space="preserve"> </w:t>
      </w:r>
      <w:r w:rsidR="00291579" w:rsidRPr="0035762E">
        <w:rPr>
          <w:lang w:val="en-US"/>
        </w:rPr>
        <w:t xml:space="preserve">Hampden-Turner, 2014). Indeed, </w:t>
      </w:r>
      <w:r w:rsidR="008A364C" w:rsidRPr="0035762E">
        <w:rPr>
          <w:lang w:val="en-US"/>
        </w:rPr>
        <w:t>the country</w:t>
      </w:r>
      <w:r w:rsidR="0041538B" w:rsidRPr="0035762E">
        <w:rPr>
          <w:lang w:val="en-US"/>
        </w:rPr>
        <w:t xml:space="preserve"> </w:t>
      </w:r>
      <w:r w:rsidR="00AC38B9" w:rsidRPr="0035762E">
        <w:rPr>
          <w:lang w:val="en-US"/>
        </w:rPr>
        <w:t xml:space="preserve">has a culture </w:t>
      </w:r>
      <w:r w:rsidR="008415BC" w:rsidRPr="0035762E">
        <w:rPr>
          <w:lang w:val="en-US"/>
        </w:rPr>
        <w:t xml:space="preserve">where </w:t>
      </w:r>
      <w:r w:rsidR="00AC38B9" w:rsidRPr="0035762E">
        <w:rPr>
          <w:lang w:val="en-US"/>
        </w:rPr>
        <w:t>work and personal life</w:t>
      </w:r>
      <w:r w:rsidR="008415BC" w:rsidRPr="0035762E">
        <w:rPr>
          <w:lang w:val="en-US"/>
        </w:rPr>
        <w:t xml:space="preserve"> overlap, and r</w:t>
      </w:r>
      <w:r w:rsidR="00AC38B9" w:rsidRPr="0035762E">
        <w:rPr>
          <w:lang w:val="en-US"/>
        </w:rPr>
        <w:t>elationships are nu</w:t>
      </w:r>
      <w:r w:rsidR="00291579" w:rsidRPr="0035762E">
        <w:rPr>
          <w:lang w:val="en-US"/>
        </w:rPr>
        <w:t xml:space="preserve">rtured for business objectives. Nonetheless, our study indicated a changing discourse where work and life are </w:t>
      </w:r>
      <w:r w:rsidR="00C226AE" w:rsidRPr="0035762E">
        <w:rPr>
          <w:lang w:val="en-US"/>
        </w:rPr>
        <w:t>articulated as</w:t>
      </w:r>
      <w:r w:rsidR="00291579" w:rsidRPr="0035762E">
        <w:rPr>
          <w:lang w:val="en-US"/>
        </w:rPr>
        <w:t xml:space="preserve"> very separate domains. </w:t>
      </w:r>
      <w:r w:rsidR="00CF5367" w:rsidRPr="0035762E">
        <w:rPr>
          <w:lang w:val="en-US"/>
        </w:rPr>
        <w:t>R</w:t>
      </w:r>
      <w:r w:rsidR="00A267B8" w:rsidRPr="0035762E">
        <w:rPr>
          <w:lang w:val="en-US"/>
        </w:rPr>
        <w:t xml:space="preserve">esearch on </w:t>
      </w:r>
      <w:r w:rsidR="001153DE" w:rsidRPr="0035762E">
        <w:rPr>
          <w:lang w:val="en-US"/>
        </w:rPr>
        <w:t xml:space="preserve">work-life </w:t>
      </w:r>
      <w:r w:rsidR="00A267B8" w:rsidRPr="0035762E">
        <w:rPr>
          <w:lang w:val="en-US"/>
        </w:rPr>
        <w:t xml:space="preserve">support shows that </w:t>
      </w:r>
      <w:r w:rsidR="00CF5367" w:rsidRPr="0035762E">
        <w:rPr>
          <w:lang w:val="en-US"/>
        </w:rPr>
        <w:t xml:space="preserve">countries </w:t>
      </w:r>
      <w:r w:rsidR="00A267B8" w:rsidRPr="0035762E">
        <w:rPr>
          <w:lang w:val="en-US"/>
        </w:rPr>
        <w:t>vary tremendously, even within the same region</w:t>
      </w:r>
      <w:r w:rsidR="00CF5367" w:rsidRPr="0035762E">
        <w:rPr>
          <w:lang w:val="en-US"/>
        </w:rPr>
        <w:t xml:space="preserve"> (</w:t>
      </w:r>
      <w:r w:rsidR="008A364C" w:rsidRPr="0035762E">
        <w:rPr>
          <w:lang w:val="en-US"/>
        </w:rPr>
        <w:t>e.g.,</w:t>
      </w:r>
      <w:r w:rsidR="0031398C" w:rsidRPr="0035762E">
        <w:rPr>
          <w:lang w:val="en-US"/>
        </w:rPr>
        <w:t xml:space="preserve"> </w:t>
      </w:r>
      <w:proofErr w:type="spellStart"/>
      <w:r w:rsidR="0031398C" w:rsidRPr="0035762E">
        <w:rPr>
          <w:lang w:val="en-US"/>
        </w:rPr>
        <w:t>Abendroth</w:t>
      </w:r>
      <w:proofErr w:type="spellEnd"/>
      <w:r w:rsidR="0031398C" w:rsidRPr="0035762E">
        <w:rPr>
          <w:lang w:val="en-US"/>
        </w:rPr>
        <w:t xml:space="preserve"> &amp; D</w:t>
      </w:r>
      <w:r w:rsidR="00CF5367" w:rsidRPr="0035762E">
        <w:rPr>
          <w:lang w:val="en-US"/>
        </w:rPr>
        <w:t xml:space="preserve">en </w:t>
      </w:r>
      <w:proofErr w:type="spellStart"/>
      <w:r w:rsidR="00CF5367" w:rsidRPr="0035762E">
        <w:rPr>
          <w:lang w:val="en-US"/>
        </w:rPr>
        <w:t>Dulk</w:t>
      </w:r>
      <w:proofErr w:type="spellEnd"/>
      <w:r w:rsidR="00CF5367" w:rsidRPr="0035762E">
        <w:rPr>
          <w:lang w:val="en-US"/>
        </w:rPr>
        <w:t xml:space="preserve">, 2011). We also believe that there are generational differences </w:t>
      </w:r>
      <w:r w:rsidR="0041538B" w:rsidRPr="0035762E">
        <w:rPr>
          <w:lang w:val="en-US"/>
        </w:rPr>
        <w:t>to</w:t>
      </w:r>
      <w:r w:rsidR="00CF5367" w:rsidRPr="0035762E">
        <w:rPr>
          <w:lang w:val="en-US"/>
        </w:rPr>
        <w:t xml:space="preserve"> the way the work-life interface is managed and </w:t>
      </w:r>
      <w:r w:rsidR="0041538B" w:rsidRPr="0035762E">
        <w:rPr>
          <w:lang w:val="en-US"/>
        </w:rPr>
        <w:t xml:space="preserve">that there is </w:t>
      </w:r>
      <w:r w:rsidR="00CF5367" w:rsidRPr="0035762E">
        <w:rPr>
          <w:lang w:val="en-US"/>
        </w:rPr>
        <w:t>a stronger tendency to</w:t>
      </w:r>
      <w:r w:rsidR="008A364C" w:rsidRPr="0035762E">
        <w:rPr>
          <w:lang w:val="en-US"/>
        </w:rPr>
        <w:t>ward</w:t>
      </w:r>
      <w:r w:rsidR="00CF5367" w:rsidRPr="0035762E">
        <w:rPr>
          <w:lang w:val="en-US"/>
        </w:rPr>
        <w:t xml:space="preserve"> protect</w:t>
      </w:r>
      <w:r w:rsidR="0043467D" w:rsidRPr="0035762E">
        <w:rPr>
          <w:lang w:val="en-US"/>
        </w:rPr>
        <w:t>ing</w:t>
      </w:r>
      <w:r w:rsidR="00CF5367" w:rsidRPr="0035762E">
        <w:rPr>
          <w:lang w:val="en-US"/>
        </w:rPr>
        <w:t xml:space="preserve"> work from spilling </w:t>
      </w:r>
      <w:r w:rsidR="0041538B" w:rsidRPr="0035762E">
        <w:rPr>
          <w:lang w:val="en-US"/>
        </w:rPr>
        <w:t>i</w:t>
      </w:r>
      <w:r w:rsidR="00CF5367" w:rsidRPr="0035762E">
        <w:rPr>
          <w:lang w:val="en-US"/>
        </w:rPr>
        <w:t>nto life</w:t>
      </w:r>
      <w:r w:rsidR="0043467D" w:rsidRPr="0035762E">
        <w:rPr>
          <w:lang w:val="en-US"/>
        </w:rPr>
        <w:t xml:space="preserve"> rather than the other way around</w:t>
      </w:r>
      <w:r w:rsidR="00CF5367" w:rsidRPr="0035762E">
        <w:rPr>
          <w:lang w:val="en-US"/>
        </w:rPr>
        <w:t xml:space="preserve">. </w:t>
      </w:r>
    </w:p>
    <w:p w14:paraId="0EB7BD17" w14:textId="77777777" w:rsidR="00082E1E" w:rsidRPr="0035762E" w:rsidRDefault="00082E1E" w:rsidP="00FC6CFD">
      <w:pPr>
        <w:tabs>
          <w:tab w:val="left" w:pos="7020"/>
        </w:tabs>
        <w:spacing w:line="360" w:lineRule="auto"/>
        <w:jc w:val="both"/>
        <w:rPr>
          <w:lang w:val="en-US"/>
        </w:rPr>
      </w:pPr>
    </w:p>
    <w:p w14:paraId="39DDE516" w14:textId="69B356A4" w:rsidR="00745F7B" w:rsidRPr="0035762E" w:rsidRDefault="00756F2B" w:rsidP="00FC6CFD">
      <w:pPr>
        <w:tabs>
          <w:tab w:val="left" w:pos="7020"/>
        </w:tabs>
        <w:spacing w:line="360" w:lineRule="auto"/>
        <w:jc w:val="both"/>
        <w:rPr>
          <w:b/>
          <w:lang w:val="en-US"/>
        </w:rPr>
      </w:pPr>
      <w:r w:rsidRPr="0035762E">
        <w:rPr>
          <w:lang w:val="en-US"/>
        </w:rPr>
        <w:t xml:space="preserve">Despite calls for a more active role by organizations in </w:t>
      </w:r>
      <w:r w:rsidR="00CB11A0" w:rsidRPr="0035762E">
        <w:rPr>
          <w:lang w:val="en-US"/>
        </w:rPr>
        <w:t>reconciling the</w:t>
      </w:r>
      <w:r w:rsidRPr="0035762E">
        <w:rPr>
          <w:lang w:val="en-US"/>
        </w:rPr>
        <w:t xml:space="preserve"> work and life demands of its employees (Kossek et al., 2010), not much </w:t>
      </w:r>
      <w:r w:rsidR="00B053E3" w:rsidRPr="0035762E">
        <w:rPr>
          <w:lang w:val="en-US"/>
        </w:rPr>
        <w:t xml:space="preserve">seems to have been done </w:t>
      </w:r>
      <w:r w:rsidR="00655413" w:rsidRPr="0035762E">
        <w:rPr>
          <w:lang w:val="en-US"/>
        </w:rPr>
        <w:t xml:space="preserve">in Brazil </w:t>
      </w:r>
      <w:r w:rsidRPr="0035762E">
        <w:rPr>
          <w:lang w:val="en-US"/>
        </w:rPr>
        <w:t xml:space="preserve">regarding family and individual needs as a whole, and in particular, those of </w:t>
      </w:r>
      <w:r w:rsidR="00585CE2" w:rsidRPr="0035762E">
        <w:rPr>
          <w:lang w:val="en-US"/>
        </w:rPr>
        <w:t>single parent fa</w:t>
      </w:r>
      <w:r w:rsidRPr="0035762E">
        <w:rPr>
          <w:lang w:val="en-US"/>
        </w:rPr>
        <w:t xml:space="preserve">milies and the aging population. </w:t>
      </w:r>
      <w:r w:rsidR="00B053E3" w:rsidRPr="0035762E">
        <w:rPr>
          <w:lang w:val="en-US"/>
        </w:rPr>
        <w:t>Our research</w:t>
      </w:r>
      <w:r w:rsidR="0041538B" w:rsidRPr="0035762E">
        <w:rPr>
          <w:lang w:val="en-US"/>
        </w:rPr>
        <w:t xml:space="preserve"> has shown</w:t>
      </w:r>
      <w:r w:rsidR="00B053E3" w:rsidRPr="0035762E">
        <w:rPr>
          <w:lang w:val="en-US"/>
        </w:rPr>
        <w:t xml:space="preserve"> </w:t>
      </w:r>
      <w:r w:rsidR="006877CE" w:rsidRPr="0035762E">
        <w:rPr>
          <w:lang w:val="en-US"/>
        </w:rPr>
        <w:t xml:space="preserve">examples where </w:t>
      </w:r>
      <w:r w:rsidR="00D930CE" w:rsidRPr="0035762E">
        <w:rPr>
          <w:lang w:val="en-US"/>
        </w:rPr>
        <w:t>family-supportive poli</w:t>
      </w:r>
      <w:r w:rsidR="00E21ACD" w:rsidRPr="0035762E">
        <w:rPr>
          <w:lang w:val="en-US"/>
        </w:rPr>
        <w:t xml:space="preserve">cies have not made their way into formal </w:t>
      </w:r>
      <w:r w:rsidR="00D930CE" w:rsidRPr="0035762E">
        <w:rPr>
          <w:lang w:val="en-US"/>
        </w:rPr>
        <w:t>orga</w:t>
      </w:r>
      <w:r w:rsidR="00BE7325" w:rsidRPr="0035762E">
        <w:rPr>
          <w:lang w:val="en-US"/>
        </w:rPr>
        <w:t>nizational policy and practice and</w:t>
      </w:r>
      <w:r w:rsidR="0041538B" w:rsidRPr="0035762E">
        <w:rPr>
          <w:lang w:val="en-US"/>
        </w:rPr>
        <w:t xml:space="preserve"> where </w:t>
      </w:r>
      <w:r w:rsidR="00B053E3" w:rsidRPr="0035762E">
        <w:rPr>
          <w:lang w:val="en-US"/>
        </w:rPr>
        <w:t>there is little pressure</w:t>
      </w:r>
      <w:r w:rsidR="00987C3D" w:rsidRPr="0035762E">
        <w:rPr>
          <w:lang w:val="en-US"/>
        </w:rPr>
        <w:t xml:space="preserve"> from </w:t>
      </w:r>
      <w:r w:rsidR="008A364C" w:rsidRPr="0035762E">
        <w:rPr>
          <w:lang w:val="en-US"/>
        </w:rPr>
        <w:t>employees</w:t>
      </w:r>
      <w:r w:rsidR="00D62941" w:rsidRPr="0035762E">
        <w:rPr>
          <w:lang w:val="en-US"/>
        </w:rPr>
        <w:t xml:space="preserve"> to change that. </w:t>
      </w:r>
      <w:r w:rsidR="00715A5A" w:rsidRPr="0035762E">
        <w:rPr>
          <w:lang w:val="en-US"/>
        </w:rPr>
        <w:t>Unlike models developed elsewhere in the world, t</w:t>
      </w:r>
      <w:r w:rsidR="00D62941" w:rsidRPr="0035762E">
        <w:rPr>
          <w:lang w:val="en-US"/>
        </w:rPr>
        <w:t>here seems to be an</w:t>
      </w:r>
      <w:r w:rsidR="00987C3D" w:rsidRPr="0035762E">
        <w:rPr>
          <w:lang w:val="en-US"/>
        </w:rPr>
        <w:t xml:space="preserve"> unspoken consensus that </w:t>
      </w:r>
      <w:r w:rsidR="00703E4F" w:rsidRPr="0035762E">
        <w:rPr>
          <w:lang w:val="en-US"/>
        </w:rPr>
        <w:t>one´s personal and professional lives</w:t>
      </w:r>
      <w:r w:rsidR="00D62941" w:rsidRPr="0035762E">
        <w:rPr>
          <w:lang w:val="en-US"/>
        </w:rPr>
        <w:t xml:space="preserve"> can be defined and experienced in numerous ways and</w:t>
      </w:r>
      <w:r w:rsidR="002B0474" w:rsidRPr="0035762E">
        <w:rPr>
          <w:lang w:val="en-US"/>
        </w:rPr>
        <w:t>,</w:t>
      </w:r>
      <w:r w:rsidR="0041538B" w:rsidRPr="0035762E">
        <w:rPr>
          <w:lang w:val="en-US"/>
        </w:rPr>
        <w:t xml:space="preserve"> </w:t>
      </w:r>
      <w:r w:rsidR="00B93649" w:rsidRPr="0035762E">
        <w:rPr>
          <w:lang w:val="en-US"/>
        </w:rPr>
        <w:t>perhaps</w:t>
      </w:r>
      <w:r w:rsidR="002B0474" w:rsidRPr="0035762E">
        <w:rPr>
          <w:lang w:val="en-US"/>
        </w:rPr>
        <w:t>,</w:t>
      </w:r>
      <w:r w:rsidR="0041538B" w:rsidRPr="0035762E">
        <w:rPr>
          <w:lang w:val="en-US"/>
        </w:rPr>
        <w:t xml:space="preserve"> </w:t>
      </w:r>
      <w:r w:rsidR="00D62941" w:rsidRPr="0035762E">
        <w:rPr>
          <w:lang w:val="en-US"/>
        </w:rPr>
        <w:t>Brazilians are comfortable living with ambiguity</w:t>
      </w:r>
      <w:r w:rsidR="00B93649" w:rsidRPr="0035762E">
        <w:rPr>
          <w:lang w:val="en-US"/>
        </w:rPr>
        <w:t xml:space="preserve"> - with</w:t>
      </w:r>
      <w:r w:rsidR="00D62941" w:rsidRPr="0035762E">
        <w:rPr>
          <w:lang w:val="en-US"/>
        </w:rPr>
        <w:t xml:space="preserve"> an acceptance that</w:t>
      </w:r>
      <w:r w:rsidR="0041538B" w:rsidRPr="0035762E">
        <w:rPr>
          <w:lang w:val="en-US"/>
        </w:rPr>
        <w:t xml:space="preserve"> </w:t>
      </w:r>
      <w:r w:rsidR="00CC4E1E" w:rsidRPr="0035762E">
        <w:rPr>
          <w:lang w:val="en-US"/>
        </w:rPr>
        <w:t>matters</w:t>
      </w:r>
      <w:r w:rsidR="00B93649" w:rsidRPr="0035762E">
        <w:rPr>
          <w:lang w:val="en-US"/>
        </w:rPr>
        <w:t xml:space="preserve"> will be handled somehow. Going back to </w:t>
      </w:r>
      <w:proofErr w:type="spellStart"/>
      <w:r w:rsidR="00B93649" w:rsidRPr="0035762E">
        <w:rPr>
          <w:lang w:val="en-US"/>
        </w:rPr>
        <w:t>Felstead</w:t>
      </w:r>
      <w:proofErr w:type="spellEnd"/>
      <w:r w:rsidR="00B93649" w:rsidRPr="0035762E">
        <w:rPr>
          <w:lang w:val="en-US"/>
        </w:rPr>
        <w:t xml:space="preserve"> et al.´s </w:t>
      </w:r>
      <w:r w:rsidR="00F63DAF" w:rsidRPr="0035762E">
        <w:rPr>
          <w:lang w:val="en-US"/>
        </w:rPr>
        <w:t>(</w:t>
      </w:r>
      <w:r w:rsidR="00F66291" w:rsidRPr="0035762E">
        <w:rPr>
          <w:lang w:val="en-US"/>
        </w:rPr>
        <w:t>2002</w:t>
      </w:r>
      <w:r w:rsidR="00F63DAF" w:rsidRPr="0035762E">
        <w:rPr>
          <w:lang w:val="en-US"/>
        </w:rPr>
        <w:t xml:space="preserve">) </w:t>
      </w:r>
      <w:r w:rsidR="00B93649" w:rsidRPr="0035762E">
        <w:rPr>
          <w:lang w:val="en-US"/>
        </w:rPr>
        <w:t xml:space="preserve">definition of the work-life interface, </w:t>
      </w:r>
      <w:r w:rsidR="00F63DAF" w:rsidRPr="0035762E">
        <w:rPr>
          <w:lang w:val="en-US"/>
        </w:rPr>
        <w:t>and how cultural and institutional forces have an impact on work and non-work</w:t>
      </w:r>
      <w:r w:rsidR="0035762E">
        <w:rPr>
          <w:lang w:val="en-US"/>
        </w:rPr>
        <w:t xml:space="preserve"> </w:t>
      </w:r>
      <w:r w:rsidR="00703E4F" w:rsidRPr="0035762E">
        <w:rPr>
          <w:lang w:val="en-US"/>
        </w:rPr>
        <w:t xml:space="preserve">– if those forces operate in an orchestrated manner for insiders – despite a somewhat chaotic appearance to outsiders – then there is not much pressure for change. </w:t>
      </w:r>
    </w:p>
    <w:p w14:paraId="10AA4CA5" w14:textId="77777777" w:rsidR="00745F7B" w:rsidRPr="0035762E" w:rsidRDefault="00745F7B" w:rsidP="00FC6CFD">
      <w:pPr>
        <w:spacing w:line="360" w:lineRule="auto"/>
        <w:rPr>
          <w:b/>
          <w:lang w:val="en-US"/>
        </w:rPr>
      </w:pPr>
    </w:p>
    <w:p w14:paraId="704B0CA3" w14:textId="77777777" w:rsidR="008E6BE7" w:rsidRPr="00BD02D4" w:rsidRDefault="008E6BE7" w:rsidP="00FC6CFD">
      <w:pPr>
        <w:spacing w:line="360" w:lineRule="auto"/>
        <w:rPr>
          <w:b/>
          <w:lang w:val="en-US"/>
        </w:rPr>
      </w:pPr>
    </w:p>
    <w:p w14:paraId="0A30B9FC" w14:textId="77777777" w:rsidR="00885D60" w:rsidRPr="00BD02D4" w:rsidRDefault="00885D60" w:rsidP="00FC6CFD">
      <w:pPr>
        <w:spacing w:line="360" w:lineRule="auto"/>
        <w:rPr>
          <w:lang w:val="en-US"/>
        </w:rPr>
      </w:pPr>
      <w:r w:rsidRPr="00BD02D4">
        <w:rPr>
          <w:b/>
          <w:lang w:val="en-US"/>
        </w:rPr>
        <w:t>Limitations and Future Research</w:t>
      </w:r>
    </w:p>
    <w:p w14:paraId="0A5BBA43" w14:textId="1CDB209D" w:rsidR="00EE71A9" w:rsidRPr="00C91DE0" w:rsidRDefault="00885D60" w:rsidP="00FC6CFD">
      <w:pPr>
        <w:spacing w:line="360" w:lineRule="auto"/>
        <w:jc w:val="both"/>
        <w:rPr>
          <w:highlight w:val="yellow"/>
          <w:lang w:val="en-US"/>
        </w:rPr>
      </w:pPr>
      <w:r w:rsidRPr="00BD02D4">
        <w:rPr>
          <w:lang w:val="en-US"/>
        </w:rPr>
        <w:t xml:space="preserve">The study suffers from several limitations. First, the majority of the sample is composed of </w:t>
      </w:r>
      <w:r w:rsidR="00CB11A0" w:rsidRPr="00BD02D4">
        <w:rPr>
          <w:lang w:val="en-US"/>
        </w:rPr>
        <w:t>women</w:t>
      </w:r>
      <w:r w:rsidRPr="00BD02D4">
        <w:rPr>
          <w:lang w:val="en-US"/>
        </w:rPr>
        <w:t xml:space="preserve">. Work-life issues are not issues that belong solely to women or those with dependent children as they affect everyone, </w:t>
      </w:r>
      <w:r w:rsidR="00CB11A0" w:rsidRPr="00BD02D4">
        <w:rPr>
          <w:lang w:val="en-US"/>
        </w:rPr>
        <w:t>al</w:t>
      </w:r>
      <w:r w:rsidRPr="00BD02D4">
        <w:rPr>
          <w:lang w:val="en-US"/>
        </w:rPr>
        <w:t xml:space="preserve">though working women are one of the social groups that are most affected by the Brazilian work reality. A broader and deeper understanding of the local work-life interface (rather than the global) is an important step toward making work-life </w:t>
      </w:r>
      <w:r w:rsidR="00600DAA">
        <w:rPr>
          <w:lang w:val="en-US"/>
        </w:rPr>
        <w:t>issues</w:t>
      </w:r>
      <w:r w:rsidRPr="00BD02D4">
        <w:rPr>
          <w:lang w:val="en-US"/>
        </w:rPr>
        <w:t xml:space="preserve"> a priority in Brazil. </w:t>
      </w:r>
      <w:r w:rsidR="00EE71A9" w:rsidRPr="00BD02D4">
        <w:rPr>
          <w:lang w:val="en-US"/>
        </w:rPr>
        <w:t xml:space="preserve">Perhaps studies that address individual narratives could contribute to this process. </w:t>
      </w:r>
      <w:r w:rsidRPr="00BD02D4">
        <w:rPr>
          <w:lang w:val="en-US"/>
        </w:rPr>
        <w:t xml:space="preserve">Second, </w:t>
      </w:r>
      <w:r w:rsidR="00852407" w:rsidRPr="00BD02D4">
        <w:rPr>
          <w:lang w:val="en-US"/>
        </w:rPr>
        <w:t xml:space="preserve">the </w:t>
      </w:r>
      <w:r w:rsidRPr="00BD02D4">
        <w:rPr>
          <w:lang w:val="en-US"/>
        </w:rPr>
        <w:t>respondents work in HR roles. As such, they may have biases in perpetuating or</w:t>
      </w:r>
      <w:r w:rsidR="00EE71A9" w:rsidRPr="00BD02D4">
        <w:rPr>
          <w:lang w:val="en-US"/>
        </w:rPr>
        <w:t>ganizational discourse, though</w:t>
      </w:r>
      <w:r w:rsidRPr="00BD02D4">
        <w:rPr>
          <w:lang w:val="en-US"/>
        </w:rPr>
        <w:t xml:space="preserve"> they are a valuable source of information. It should also be noted that, in Brazil, the majority of HR employees are women. </w:t>
      </w:r>
    </w:p>
    <w:p w14:paraId="7C055B47" w14:textId="77777777" w:rsidR="00EE71A9" w:rsidRPr="00BD02D4" w:rsidRDefault="00EE71A9" w:rsidP="00FC6CFD">
      <w:pPr>
        <w:spacing w:line="360" w:lineRule="auto"/>
        <w:jc w:val="both"/>
        <w:rPr>
          <w:lang w:val="en-US"/>
        </w:rPr>
      </w:pPr>
    </w:p>
    <w:p w14:paraId="748BA2CF" w14:textId="0309A974" w:rsidR="00885D60" w:rsidRDefault="00EE71A9" w:rsidP="00FC6CFD">
      <w:pPr>
        <w:spacing w:line="360" w:lineRule="auto"/>
        <w:jc w:val="both"/>
        <w:rPr>
          <w:lang w:val="en-US"/>
        </w:rPr>
      </w:pPr>
      <w:r w:rsidRPr="00BD02D4">
        <w:rPr>
          <w:lang w:val="en-US"/>
        </w:rPr>
        <w:t>In addition</w:t>
      </w:r>
      <w:r w:rsidR="00885D60" w:rsidRPr="00BD02D4">
        <w:rPr>
          <w:lang w:val="en-US"/>
        </w:rPr>
        <w:t xml:space="preserve">, this study focused on </w:t>
      </w:r>
      <w:r w:rsidRPr="00BD02D4">
        <w:rPr>
          <w:lang w:val="en-US"/>
        </w:rPr>
        <w:t>highly populated regions in Brazil</w:t>
      </w:r>
      <w:r w:rsidR="00885D60" w:rsidRPr="00BD02D4">
        <w:rPr>
          <w:lang w:val="en-US"/>
        </w:rPr>
        <w:t xml:space="preserve">, where most companies are located. Future studies should include other regions </w:t>
      </w:r>
      <w:r w:rsidRPr="00BD02D4">
        <w:rPr>
          <w:lang w:val="en-US"/>
        </w:rPr>
        <w:t>to</w:t>
      </w:r>
      <w:r w:rsidR="00885D60" w:rsidRPr="00BD02D4">
        <w:rPr>
          <w:lang w:val="en-US"/>
        </w:rPr>
        <w:t xml:space="preserve"> address a larger section of the population, including lower-skilled employees, which are often under-researched. </w:t>
      </w:r>
      <w:r w:rsidRPr="00BD02D4">
        <w:rPr>
          <w:lang w:val="en-US"/>
        </w:rPr>
        <w:t xml:space="preserve">Furthermore, it is possible that urban studies may provide </w:t>
      </w:r>
      <w:r w:rsidR="00852407" w:rsidRPr="00BD02D4">
        <w:rPr>
          <w:lang w:val="en-US"/>
        </w:rPr>
        <w:t xml:space="preserve">more </w:t>
      </w:r>
      <w:r w:rsidRPr="00BD02D4">
        <w:rPr>
          <w:lang w:val="en-US"/>
        </w:rPr>
        <w:t xml:space="preserve">contributions to future </w:t>
      </w:r>
      <w:r w:rsidR="00BD02D4">
        <w:rPr>
          <w:lang w:val="en-US"/>
        </w:rPr>
        <w:t>research</w:t>
      </w:r>
      <w:r w:rsidRPr="00BD02D4">
        <w:rPr>
          <w:lang w:val="en-US"/>
        </w:rPr>
        <w:t xml:space="preserve">, as urbanization may have a significant impact </w:t>
      </w:r>
      <w:r w:rsidR="00C633AD" w:rsidRPr="00BD02D4">
        <w:rPr>
          <w:lang w:val="en-US"/>
        </w:rPr>
        <w:t xml:space="preserve">on </w:t>
      </w:r>
      <w:r w:rsidRPr="00BD02D4">
        <w:rPr>
          <w:lang w:val="en-US"/>
        </w:rPr>
        <w:t>work/non-work experiences</w:t>
      </w:r>
      <w:r w:rsidR="00C633AD" w:rsidRPr="00BD02D4">
        <w:rPr>
          <w:lang w:val="en-US"/>
        </w:rPr>
        <w:t xml:space="preserve"> (i.e., </w:t>
      </w:r>
      <w:proofErr w:type="spellStart"/>
      <w:r w:rsidR="00C633AD" w:rsidRPr="00BD02D4">
        <w:rPr>
          <w:lang w:val="en-US"/>
        </w:rPr>
        <w:t>Langu</w:t>
      </w:r>
      <w:r w:rsidR="00084D25" w:rsidRPr="00BD02D4">
        <w:rPr>
          <w:lang w:val="en-US"/>
        </w:rPr>
        <w:t>i</w:t>
      </w:r>
      <w:r w:rsidR="00C633AD" w:rsidRPr="00BD02D4">
        <w:rPr>
          <w:lang w:val="en-US"/>
        </w:rPr>
        <w:t>laire</w:t>
      </w:r>
      <w:proofErr w:type="spellEnd"/>
      <w:r w:rsidR="00C633AD" w:rsidRPr="00BD02D4">
        <w:rPr>
          <w:lang w:val="en-US"/>
        </w:rPr>
        <w:t>, 2015)</w:t>
      </w:r>
      <w:r w:rsidRPr="00BD02D4">
        <w:rPr>
          <w:lang w:val="en-US"/>
        </w:rPr>
        <w:t xml:space="preserve">. </w:t>
      </w:r>
      <w:r w:rsidR="00885D60" w:rsidRPr="00BD02D4">
        <w:rPr>
          <w:lang w:val="en-US"/>
        </w:rPr>
        <w:t>F</w:t>
      </w:r>
      <w:r w:rsidRPr="00BD02D4">
        <w:rPr>
          <w:lang w:val="en-US"/>
        </w:rPr>
        <w:t>inally</w:t>
      </w:r>
      <w:r w:rsidR="00885D60" w:rsidRPr="00BD02D4">
        <w:rPr>
          <w:lang w:val="en-US"/>
        </w:rPr>
        <w:t xml:space="preserve">, as a qualitative study, </w:t>
      </w:r>
      <w:r w:rsidR="00852407" w:rsidRPr="00BD02D4">
        <w:rPr>
          <w:lang w:val="en-US"/>
        </w:rPr>
        <w:t xml:space="preserve">the </w:t>
      </w:r>
      <w:r w:rsidR="00885D60" w:rsidRPr="00BD02D4">
        <w:rPr>
          <w:lang w:val="en-US"/>
        </w:rPr>
        <w:t>results from this research may not be generalizable. As a follow-up to these findings, a qua</w:t>
      </w:r>
      <w:r w:rsidR="00473E9B">
        <w:rPr>
          <w:lang w:val="en-US"/>
        </w:rPr>
        <w:t>nt</w:t>
      </w:r>
      <w:r w:rsidR="00885D60" w:rsidRPr="00BD02D4">
        <w:rPr>
          <w:lang w:val="en-US"/>
        </w:rPr>
        <w:t xml:space="preserve">itative larger-scale study may shed light on this very relevant and current topic that affects individuals profoundly in order to help redefine the role </w:t>
      </w:r>
      <w:r w:rsidR="00852407" w:rsidRPr="00BD02D4">
        <w:rPr>
          <w:lang w:val="en-US"/>
        </w:rPr>
        <w:t xml:space="preserve">that </w:t>
      </w:r>
      <w:r w:rsidR="00370E57">
        <w:rPr>
          <w:lang w:val="en-US"/>
        </w:rPr>
        <w:t>organizations</w:t>
      </w:r>
      <w:r w:rsidR="00885D60" w:rsidRPr="00BD02D4">
        <w:rPr>
          <w:lang w:val="en-US"/>
        </w:rPr>
        <w:t xml:space="preserve"> and institutions play in Brazilian society.</w:t>
      </w:r>
    </w:p>
    <w:p w14:paraId="2BF1CE52" w14:textId="77777777" w:rsidR="00B05511" w:rsidRPr="008B5BAB" w:rsidRDefault="00615EB1" w:rsidP="008B5BAB">
      <w:pPr>
        <w:rPr>
          <w:b/>
          <w:lang w:val="en-US"/>
        </w:rPr>
      </w:pPr>
      <w:r>
        <w:rPr>
          <w:b/>
          <w:lang w:val="en-US"/>
        </w:rPr>
        <w:br w:type="page"/>
      </w:r>
    </w:p>
    <w:p w14:paraId="7684E1A6" w14:textId="77777777" w:rsidR="00B05511" w:rsidRDefault="00713A29" w:rsidP="00713A29">
      <w:pPr>
        <w:jc w:val="center"/>
        <w:rPr>
          <w:lang w:val="en-US"/>
        </w:rPr>
      </w:pPr>
      <w:r>
        <w:rPr>
          <w:lang w:val="en-US"/>
        </w:rPr>
        <w:t>REFERENCES</w:t>
      </w:r>
    </w:p>
    <w:p w14:paraId="62D1908B" w14:textId="77777777" w:rsidR="00713A29" w:rsidRDefault="00713A29" w:rsidP="00ED76A5">
      <w:pPr>
        <w:jc w:val="both"/>
        <w:rPr>
          <w:lang w:val="en-US"/>
        </w:rPr>
      </w:pPr>
    </w:p>
    <w:p w14:paraId="1CA30C6D" w14:textId="77777777" w:rsidR="00713A29" w:rsidRDefault="00713A29" w:rsidP="00713A29">
      <w:pPr>
        <w:spacing w:line="360" w:lineRule="auto"/>
        <w:jc w:val="both"/>
        <w:rPr>
          <w:lang w:val="en-US"/>
        </w:rPr>
      </w:pPr>
    </w:p>
    <w:p w14:paraId="3620629A" w14:textId="77777777" w:rsidR="00713A29" w:rsidRPr="00713A29" w:rsidRDefault="00713A29" w:rsidP="00713A29">
      <w:pPr>
        <w:spacing w:line="360" w:lineRule="auto"/>
        <w:jc w:val="both"/>
        <w:rPr>
          <w:lang w:val="en-US"/>
        </w:rPr>
      </w:pPr>
      <w:proofErr w:type="spellStart"/>
      <w:r w:rsidRPr="00713A29">
        <w:rPr>
          <w:lang w:val="en-US"/>
        </w:rPr>
        <w:t>Abendroth</w:t>
      </w:r>
      <w:proofErr w:type="spellEnd"/>
      <w:r w:rsidRPr="00713A29">
        <w:rPr>
          <w:lang w:val="en-US"/>
        </w:rPr>
        <w:t xml:space="preserve">, A. K., &amp; Den Dulk, L. (2011). Support for the work-life balance in Europe: The impact of state, workplace and family support on work-life balance satisfaction. </w:t>
      </w:r>
      <w:r w:rsidRPr="00713A29">
        <w:rPr>
          <w:i/>
          <w:lang w:val="en-US"/>
        </w:rPr>
        <w:t>Work, Employment &amp; Society</w:t>
      </w:r>
      <w:r w:rsidRPr="00713A29">
        <w:rPr>
          <w:lang w:val="en-US"/>
        </w:rPr>
        <w:t>, 25(2), 234-256.</w:t>
      </w:r>
    </w:p>
    <w:p w14:paraId="13737FD8" w14:textId="77777777" w:rsidR="00713A29" w:rsidRPr="00713A29" w:rsidRDefault="00713A29" w:rsidP="00713A29">
      <w:pPr>
        <w:spacing w:line="360" w:lineRule="auto"/>
        <w:jc w:val="both"/>
        <w:rPr>
          <w:lang w:val="en-US"/>
        </w:rPr>
      </w:pPr>
    </w:p>
    <w:p w14:paraId="50FC4966" w14:textId="77777777" w:rsidR="00713A29" w:rsidRPr="00713A29" w:rsidRDefault="00713A29" w:rsidP="00713A29">
      <w:pPr>
        <w:spacing w:line="360" w:lineRule="auto"/>
        <w:jc w:val="both"/>
        <w:rPr>
          <w:lang w:val="en-US"/>
        </w:rPr>
      </w:pPr>
      <w:r w:rsidRPr="00713A29">
        <w:rPr>
          <w:lang w:val="en-US"/>
        </w:rPr>
        <w:t xml:space="preserve">Allen, T. D. (2001). Family supportive work environments: The role of organizational perceptions. </w:t>
      </w:r>
      <w:r w:rsidRPr="00713A29">
        <w:rPr>
          <w:i/>
          <w:lang w:val="en-US"/>
        </w:rPr>
        <w:t>Journal of Vocational Behavior</w:t>
      </w:r>
      <w:r w:rsidRPr="00713A29">
        <w:rPr>
          <w:lang w:val="en-US"/>
        </w:rPr>
        <w:t>, 58, 414–35.</w:t>
      </w:r>
    </w:p>
    <w:p w14:paraId="7998B647" w14:textId="77777777" w:rsidR="00713A29" w:rsidRPr="00713A29" w:rsidRDefault="00713A29" w:rsidP="00713A29">
      <w:pPr>
        <w:spacing w:line="360" w:lineRule="auto"/>
        <w:jc w:val="both"/>
        <w:rPr>
          <w:lang w:val="en-US"/>
        </w:rPr>
      </w:pPr>
    </w:p>
    <w:p w14:paraId="7295B508" w14:textId="77777777" w:rsidR="00713A29" w:rsidRPr="00713A29" w:rsidRDefault="00713A29" w:rsidP="00713A29">
      <w:pPr>
        <w:spacing w:line="360" w:lineRule="auto"/>
        <w:jc w:val="both"/>
        <w:rPr>
          <w:lang w:val="en-US"/>
        </w:rPr>
      </w:pPr>
      <w:r w:rsidRPr="00713A29">
        <w:rPr>
          <w:lang w:val="en-US"/>
        </w:rPr>
        <w:t xml:space="preserve">Anderson, S. E., Coffey, B. S., &amp; Byerly, R. T. (2002). Formal organizational initiatives and informal workplace practices: Links to work-family conflict and job-related outcomes. </w:t>
      </w:r>
      <w:r w:rsidRPr="00713A29">
        <w:rPr>
          <w:i/>
          <w:lang w:val="en-US"/>
        </w:rPr>
        <w:t>Journal of Management</w:t>
      </w:r>
      <w:r w:rsidRPr="00713A29">
        <w:rPr>
          <w:lang w:val="en-US"/>
        </w:rPr>
        <w:t>, 28(6), 787-810.</w:t>
      </w:r>
    </w:p>
    <w:p w14:paraId="744EDBD4" w14:textId="77777777" w:rsidR="00713A29" w:rsidRPr="00713A29" w:rsidRDefault="00713A29" w:rsidP="00713A29">
      <w:pPr>
        <w:spacing w:line="360" w:lineRule="auto"/>
        <w:jc w:val="both"/>
        <w:rPr>
          <w:lang w:val="en-US"/>
        </w:rPr>
      </w:pPr>
    </w:p>
    <w:p w14:paraId="0DD3BE3B" w14:textId="1DE78BF0" w:rsidR="00713A29" w:rsidRDefault="00D41A49" w:rsidP="00713A29">
      <w:pPr>
        <w:spacing w:line="360" w:lineRule="auto"/>
        <w:jc w:val="both"/>
        <w:rPr>
          <w:lang w:val="en-US"/>
        </w:rPr>
      </w:pPr>
      <w:proofErr w:type="spellStart"/>
      <w:r w:rsidRPr="00D41A49">
        <w:rPr>
          <w:lang w:val="en-US"/>
        </w:rPr>
        <w:t>Aycan</w:t>
      </w:r>
      <w:proofErr w:type="spellEnd"/>
      <w:r w:rsidRPr="00D41A49">
        <w:rPr>
          <w:lang w:val="en-US"/>
        </w:rPr>
        <w:t xml:space="preserve">, Z. (2008). Cross-cultural approaches to work-family conflict. In: </w:t>
      </w:r>
      <w:proofErr w:type="spellStart"/>
      <w:r w:rsidRPr="00D41A49">
        <w:rPr>
          <w:lang w:val="en-US"/>
        </w:rPr>
        <w:t>Lero</w:t>
      </w:r>
      <w:proofErr w:type="spellEnd"/>
      <w:r w:rsidRPr="00D41A49">
        <w:rPr>
          <w:lang w:val="en-US"/>
        </w:rPr>
        <w:t xml:space="preserve"> D, </w:t>
      </w:r>
      <w:proofErr w:type="spellStart"/>
      <w:r w:rsidRPr="00D41A49">
        <w:rPr>
          <w:lang w:val="en-US"/>
        </w:rPr>
        <w:t>Korabik</w:t>
      </w:r>
      <w:proofErr w:type="spellEnd"/>
      <w:r w:rsidRPr="00D41A49">
        <w:rPr>
          <w:lang w:val="en-US"/>
        </w:rPr>
        <w:t xml:space="preserve"> K, and Whitehead DL (Eds.), Handbook of work-family integration: Research theories and best practices: 353-370. Elsevier, New Jersey, USA.</w:t>
      </w:r>
    </w:p>
    <w:p w14:paraId="56F04157" w14:textId="77777777" w:rsidR="00D41A49" w:rsidRPr="00713A29" w:rsidRDefault="00D41A49" w:rsidP="00713A29">
      <w:pPr>
        <w:spacing w:line="360" w:lineRule="auto"/>
        <w:jc w:val="both"/>
        <w:rPr>
          <w:lang w:val="en-US"/>
        </w:rPr>
      </w:pPr>
    </w:p>
    <w:p w14:paraId="0F35A837" w14:textId="77777777" w:rsidR="00713A29" w:rsidRPr="00713A29" w:rsidRDefault="00713A29" w:rsidP="00713A29">
      <w:pPr>
        <w:spacing w:line="360" w:lineRule="auto"/>
        <w:jc w:val="both"/>
        <w:rPr>
          <w:lang w:val="en-US"/>
        </w:rPr>
      </w:pPr>
      <w:r w:rsidRPr="00F521FA">
        <w:rPr>
          <w:lang w:val="en-US"/>
        </w:rPr>
        <w:t xml:space="preserve">Bardoel, E. A., De </w:t>
      </w:r>
      <w:proofErr w:type="spellStart"/>
      <w:r w:rsidRPr="00F521FA">
        <w:rPr>
          <w:lang w:val="en-US"/>
        </w:rPr>
        <w:t>Cieri</w:t>
      </w:r>
      <w:proofErr w:type="spellEnd"/>
      <w:r w:rsidRPr="00F521FA">
        <w:rPr>
          <w:lang w:val="en-US"/>
        </w:rPr>
        <w:t xml:space="preserve">, H., &amp; Mayson, S. (2008). </w:t>
      </w:r>
      <w:r w:rsidRPr="00713A29">
        <w:rPr>
          <w:lang w:val="en-US"/>
        </w:rPr>
        <w:t xml:space="preserve">Bridging the research-practice gap: Developing a measurement framework for work-life initiatives. </w:t>
      </w:r>
      <w:r w:rsidRPr="00713A29">
        <w:rPr>
          <w:i/>
          <w:lang w:val="en-US"/>
        </w:rPr>
        <w:t>Journal of Management &amp; Organization</w:t>
      </w:r>
      <w:r w:rsidRPr="00713A29">
        <w:rPr>
          <w:lang w:val="en-US"/>
        </w:rPr>
        <w:t>, 14(3), 239-258.</w:t>
      </w:r>
    </w:p>
    <w:p w14:paraId="18830419" w14:textId="77777777" w:rsidR="00713A29" w:rsidRPr="00713A29" w:rsidRDefault="00713A29" w:rsidP="00713A29">
      <w:pPr>
        <w:spacing w:line="360" w:lineRule="auto"/>
        <w:jc w:val="both"/>
        <w:rPr>
          <w:lang w:val="en-US"/>
        </w:rPr>
      </w:pPr>
    </w:p>
    <w:p w14:paraId="7540FCCF" w14:textId="77777777" w:rsidR="00713A29" w:rsidRPr="00713A29" w:rsidRDefault="00713A29" w:rsidP="00713A29">
      <w:pPr>
        <w:spacing w:line="360" w:lineRule="auto"/>
        <w:jc w:val="both"/>
        <w:rPr>
          <w:lang w:val="en-US"/>
        </w:rPr>
      </w:pPr>
      <w:r w:rsidRPr="00713A29">
        <w:rPr>
          <w:lang w:val="en-US"/>
        </w:rPr>
        <w:t xml:space="preserve">Brumley, K. M. (2014). ‘You care for your work; I'll care for your family’: perceptions of paternalistic managerial actions and employee commitment in Mexico. </w:t>
      </w:r>
      <w:r w:rsidRPr="00713A29">
        <w:rPr>
          <w:i/>
          <w:lang w:val="en-US"/>
        </w:rPr>
        <w:t>Community, Work &amp; Family,</w:t>
      </w:r>
      <w:r w:rsidRPr="00713A29">
        <w:rPr>
          <w:lang w:val="en-US"/>
        </w:rPr>
        <w:t xml:space="preserve"> 17(4), 467-485.</w:t>
      </w:r>
    </w:p>
    <w:p w14:paraId="592F8736" w14:textId="77777777" w:rsidR="00713A29" w:rsidRPr="00713A29" w:rsidRDefault="00713A29" w:rsidP="00713A29">
      <w:pPr>
        <w:spacing w:line="360" w:lineRule="auto"/>
        <w:jc w:val="both"/>
        <w:rPr>
          <w:lang w:val="en-US"/>
        </w:rPr>
      </w:pPr>
    </w:p>
    <w:p w14:paraId="0F62FFC2" w14:textId="77777777" w:rsidR="00713A29" w:rsidRPr="00713A29" w:rsidRDefault="00713A29" w:rsidP="00713A29">
      <w:pPr>
        <w:spacing w:line="360" w:lineRule="auto"/>
        <w:jc w:val="both"/>
        <w:rPr>
          <w:lang w:val="en-US"/>
        </w:rPr>
      </w:pPr>
      <w:r w:rsidRPr="00713A29">
        <w:rPr>
          <w:lang w:val="en-US"/>
        </w:rPr>
        <w:t xml:space="preserve">Carlier, S. I., </w:t>
      </w:r>
      <w:proofErr w:type="spellStart"/>
      <w:r w:rsidRPr="00713A29">
        <w:rPr>
          <w:lang w:val="en-US"/>
        </w:rPr>
        <w:t>Llorente</w:t>
      </w:r>
      <w:proofErr w:type="spellEnd"/>
      <w:r w:rsidRPr="00713A29">
        <w:rPr>
          <w:lang w:val="en-US"/>
        </w:rPr>
        <w:t xml:space="preserve">, C. L., &amp; Grau, M. G. (2012). Comparing work-life balance in Spanish and Latin-American countries. </w:t>
      </w:r>
      <w:r w:rsidRPr="00713A29">
        <w:rPr>
          <w:i/>
          <w:lang w:val="en-US"/>
        </w:rPr>
        <w:t>European Journal of Training and Development</w:t>
      </w:r>
      <w:r w:rsidRPr="00713A29">
        <w:rPr>
          <w:lang w:val="en-US"/>
        </w:rPr>
        <w:t>, 36(2/3), 286-307.</w:t>
      </w:r>
    </w:p>
    <w:p w14:paraId="63FA607C" w14:textId="77777777" w:rsidR="00713A29" w:rsidRPr="00713A29" w:rsidRDefault="00713A29" w:rsidP="00713A29">
      <w:pPr>
        <w:spacing w:line="360" w:lineRule="auto"/>
        <w:jc w:val="both"/>
        <w:rPr>
          <w:lang w:val="en-US"/>
        </w:rPr>
      </w:pPr>
    </w:p>
    <w:p w14:paraId="175458EE" w14:textId="335ED527" w:rsidR="00713A29" w:rsidRPr="00713A29" w:rsidRDefault="00713A29" w:rsidP="00713A29">
      <w:pPr>
        <w:spacing w:line="360" w:lineRule="auto"/>
        <w:jc w:val="both"/>
        <w:rPr>
          <w:lang w:val="en-US"/>
        </w:rPr>
      </w:pPr>
      <w:r w:rsidRPr="00713A29">
        <w:rPr>
          <w:lang w:val="en-US"/>
        </w:rPr>
        <w:t>Chang, A. &amp; McDonald, P.K. &amp; Burton, P.M. (20</w:t>
      </w:r>
      <w:r w:rsidR="00C36818">
        <w:rPr>
          <w:lang w:val="en-US"/>
        </w:rPr>
        <w:t>10</w:t>
      </w:r>
      <w:r w:rsidRPr="00713A29">
        <w:rPr>
          <w:lang w:val="en-US"/>
        </w:rPr>
        <w:t xml:space="preserve">). Methodological choices in work-life balance research 1987 to 2006: A critical review. </w:t>
      </w:r>
      <w:r w:rsidRPr="00713A29">
        <w:rPr>
          <w:i/>
          <w:lang w:val="en-US"/>
        </w:rPr>
        <w:t>International Journal of Human Resource Management</w:t>
      </w:r>
      <w:r w:rsidRPr="00713A29">
        <w:rPr>
          <w:lang w:val="en-US"/>
        </w:rPr>
        <w:t>, 21(13), 2381-2413.</w:t>
      </w:r>
    </w:p>
    <w:p w14:paraId="19E45ACF" w14:textId="77777777" w:rsidR="00713A29" w:rsidRPr="00713A29" w:rsidRDefault="00713A29" w:rsidP="00713A29">
      <w:pPr>
        <w:spacing w:line="360" w:lineRule="auto"/>
        <w:jc w:val="both"/>
        <w:rPr>
          <w:lang w:val="en-US"/>
        </w:rPr>
      </w:pPr>
    </w:p>
    <w:p w14:paraId="687C8173" w14:textId="77777777" w:rsidR="00713A29" w:rsidRPr="00713A29" w:rsidRDefault="00713A29" w:rsidP="00713A29">
      <w:pPr>
        <w:spacing w:line="360" w:lineRule="auto"/>
        <w:jc w:val="both"/>
      </w:pPr>
      <w:r w:rsidRPr="00713A29">
        <w:rPr>
          <w:lang w:val="en-US"/>
        </w:rPr>
        <w:t xml:space="preserve">Coda, R., &amp; Falcone, G. F. (2004). </w:t>
      </w:r>
      <w:r w:rsidRPr="00713A29">
        <w:t xml:space="preserve">Em busca do significado do trabalho: relato de um estudo qualitativo entre executivos. </w:t>
      </w:r>
      <w:r w:rsidRPr="00713A29">
        <w:rPr>
          <w:i/>
        </w:rPr>
        <w:t>Revista Brasileira de Gestão de Negócios</w:t>
      </w:r>
      <w:r w:rsidRPr="00713A29">
        <w:t>, 6(14), 7-18.</w:t>
      </w:r>
    </w:p>
    <w:p w14:paraId="0B7F1935" w14:textId="77777777" w:rsidR="00713A29" w:rsidRPr="00713A29" w:rsidRDefault="00713A29" w:rsidP="00713A29">
      <w:pPr>
        <w:spacing w:line="360" w:lineRule="auto"/>
        <w:jc w:val="both"/>
      </w:pPr>
    </w:p>
    <w:p w14:paraId="25F6C678" w14:textId="77777777" w:rsidR="00713A29" w:rsidRPr="00713A29" w:rsidRDefault="00713A29" w:rsidP="00713A29">
      <w:pPr>
        <w:spacing w:line="360" w:lineRule="auto"/>
        <w:jc w:val="both"/>
      </w:pPr>
      <w:r w:rsidRPr="00713A29">
        <w:t>Da Matta, R. (1997). A casa &amp; a rua. Guanabara.</w:t>
      </w:r>
    </w:p>
    <w:p w14:paraId="0728B6A0" w14:textId="77777777" w:rsidR="00713A29" w:rsidRPr="00713A29" w:rsidRDefault="00713A29" w:rsidP="00713A29">
      <w:pPr>
        <w:spacing w:line="360" w:lineRule="auto"/>
        <w:jc w:val="both"/>
      </w:pPr>
    </w:p>
    <w:p w14:paraId="3FF2C11C" w14:textId="77777777" w:rsidR="00713A29" w:rsidRPr="00713A29" w:rsidRDefault="00713A29" w:rsidP="00713A29">
      <w:pPr>
        <w:spacing w:line="360" w:lineRule="auto"/>
        <w:jc w:val="both"/>
        <w:rPr>
          <w:lang w:val="en-US"/>
        </w:rPr>
      </w:pPr>
      <w:r w:rsidRPr="00713A29">
        <w:t xml:space="preserve">De Bruin, A., &amp; Dupuis, A. (2004). </w:t>
      </w:r>
      <w:r w:rsidRPr="00713A29">
        <w:rPr>
          <w:lang w:val="en-US"/>
        </w:rPr>
        <w:t>Work-life balance</w:t>
      </w:r>
      <w:proofErr w:type="gramStart"/>
      <w:r w:rsidRPr="00713A29">
        <w:rPr>
          <w:lang w:val="en-US"/>
        </w:rPr>
        <w:t>?:</w:t>
      </w:r>
      <w:proofErr w:type="gramEnd"/>
      <w:r w:rsidRPr="00713A29">
        <w:rPr>
          <w:lang w:val="en-US"/>
        </w:rPr>
        <w:t xml:space="preserve"> Insights from non-standard work. </w:t>
      </w:r>
      <w:r w:rsidRPr="00713A29">
        <w:rPr>
          <w:i/>
          <w:lang w:val="en-US"/>
        </w:rPr>
        <w:t>New Zealand Journal of Employment Relations</w:t>
      </w:r>
      <w:r w:rsidRPr="00713A29">
        <w:rPr>
          <w:lang w:val="en-US"/>
        </w:rPr>
        <w:t>, 29, 21-38.</w:t>
      </w:r>
    </w:p>
    <w:p w14:paraId="5EE736B9" w14:textId="77777777" w:rsidR="00713A29" w:rsidRPr="00713A29" w:rsidRDefault="00713A29" w:rsidP="00713A29">
      <w:pPr>
        <w:spacing w:line="360" w:lineRule="auto"/>
        <w:jc w:val="both"/>
        <w:rPr>
          <w:lang w:val="en-US"/>
        </w:rPr>
      </w:pPr>
    </w:p>
    <w:p w14:paraId="672B3218" w14:textId="77777777" w:rsidR="00713A29" w:rsidRPr="00713A29" w:rsidRDefault="00713A29" w:rsidP="00713A29">
      <w:pPr>
        <w:spacing w:line="360" w:lineRule="auto"/>
        <w:jc w:val="both"/>
        <w:rPr>
          <w:lang w:val="en-US"/>
        </w:rPr>
      </w:pPr>
      <w:r w:rsidRPr="00713A29">
        <w:rPr>
          <w:lang w:val="en-US"/>
        </w:rPr>
        <w:t xml:space="preserve">De </w:t>
      </w:r>
      <w:proofErr w:type="spellStart"/>
      <w:r w:rsidRPr="00713A29">
        <w:rPr>
          <w:lang w:val="en-US"/>
        </w:rPr>
        <w:t>Cieri</w:t>
      </w:r>
      <w:proofErr w:type="spellEnd"/>
      <w:r w:rsidRPr="00713A29">
        <w:rPr>
          <w:lang w:val="en-US"/>
        </w:rPr>
        <w:t xml:space="preserve">, H., Holmes, B., Abbott, J., &amp; Pettit, T. (2005). Achievements and challenges for work/life balance strategies in Australian </w:t>
      </w:r>
      <w:proofErr w:type="spellStart"/>
      <w:r w:rsidRPr="00713A29">
        <w:rPr>
          <w:lang w:val="en-US"/>
        </w:rPr>
        <w:t>organisations</w:t>
      </w:r>
      <w:proofErr w:type="spellEnd"/>
      <w:r w:rsidRPr="00713A29">
        <w:rPr>
          <w:lang w:val="en-US"/>
        </w:rPr>
        <w:t xml:space="preserve">. </w:t>
      </w:r>
      <w:r w:rsidRPr="00713A29">
        <w:rPr>
          <w:i/>
          <w:lang w:val="en-US"/>
        </w:rPr>
        <w:t>The International Journal of Human Resource Management</w:t>
      </w:r>
      <w:r w:rsidRPr="00713A29">
        <w:rPr>
          <w:lang w:val="en-US"/>
        </w:rPr>
        <w:t>, 16(1), 90-103.</w:t>
      </w:r>
    </w:p>
    <w:p w14:paraId="7F2DA938" w14:textId="77777777" w:rsidR="00713A29" w:rsidRPr="00713A29" w:rsidRDefault="00713A29" w:rsidP="00713A29">
      <w:pPr>
        <w:spacing w:line="360" w:lineRule="auto"/>
        <w:jc w:val="both"/>
        <w:rPr>
          <w:lang w:val="en-US"/>
        </w:rPr>
      </w:pPr>
    </w:p>
    <w:p w14:paraId="4366F3C0" w14:textId="4A8EA6F8" w:rsidR="00713A29" w:rsidRDefault="00D41A49" w:rsidP="00713A29">
      <w:pPr>
        <w:spacing w:line="360" w:lineRule="auto"/>
        <w:jc w:val="both"/>
        <w:rPr>
          <w:lang w:val="en-US"/>
        </w:rPr>
      </w:pPr>
      <w:r w:rsidRPr="00D41A49">
        <w:rPr>
          <w:lang w:val="en-US"/>
        </w:rPr>
        <w:t xml:space="preserve">Den </w:t>
      </w:r>
      <w:proofErr w:type="spellStart"/>
      <w:r w:rsidRPr="00D41A49">
        <w:rPr>
          <w:lang w:val="en-US"/>
        </w:rPr>
        <w:t>Dulk</w:t>
      </w:r>
      <w:proofErr w:type="spellEnd"/>
      <w:r w:rsidRPr="00D41A49">
        <w:rPr>
          <w:lang w:val="en-US"/>
        </w:rPr>
        <w:t>, L. (2005). Workplace work–family arrangements: A study and explanatory framework of differences between organizational provisions in different welfare states. In Steven A.Y. Poelmans (Ed.) Work and family: An international research perspective (pp. 211–238). Mahwah, NJ: Lawrence Erlbaum Associates.</w:t>
      </w:r>
    </w:p>
    <w:p w14:paraId="5DA847F7" w14:textId="77777777" w:rsidR="00D41A49" w:rsidRPr="00713A29" w:rsidRDefault="00D41A49" w:rsidP="00713A29">
      <w:pPr>
        <w:spacing w:line="360" w:lineRule="auto"/>
        <w:jc w:val="both"/>
        <w:rPr>
          <w:lang w:val="en-US"/>
        </w:rPr>
      </w:pPr>
    </w:p>
    <w:p w14:paraId="5FA1D488" w14:textId="77777777" w:rsidR="00713A29" w:rsidRPr="00713A29" w:rsidRDefault="00713A29" w:rsidP="00713A29">
      <w:pPr>
        <w:spacing w:line="360" w:lineRule="auto"/>
        <w:jc w:val="both"/>
        <w:rPr>
          <w:lang w:val="en-US"/>
        </w:rPr>
      </w:pPr>
      <w:r w:rsidRPr="00713A29">
        <w:rPr>
          <w:lang w:val="en-US"/>
        </w:rPr>
        <w:t xml:space="preserve">Den Dulk, L., Peters, P., &amp; </w:t>
      </w:r>
      <w:proofErr w:type="spellStart"/>
      <w:r w:rsidRPr="00713A29">
        <w:rPr>
          <w:lang w:val="en-US"/>
        </w:rPr>
        <w:t>Poutsma</w:t>
      </w:r>
      <w:proofErr w:type="spellEnd"/>
      <w:r w:rsidRPr="00713A29">
        <w:rPr>
          <w:lang w:val="en-US"/>
        </w:rPr>
        <w:t xml:space="preserve">, E. (2012). Variations in adoption of workplace work–family arrangements in Europe: The influence of welfare-state regime and organizational characteristics. </w:t>
      </w:r>
      <w:r w:rsidRPr="00713A29">
        <w:rPr>
          <w:i/>
          <w:lang w:val="en-US"/>
        </w:rPr>
        <w:t>The International Journal of Human Resource Management,</w:t>
      </w:r>
      <w:r w:rsidRPr="00713A29">
        <w:rPr>
          <w:lang w:val="en-US"/>
        </w:rPr>
        <w:t xml:space="preserve"> 23(13), 2785-2808.</w:t>
      </w:r>
    </w:p>
    <w:p w14:paraId="5E633FB1" w14:textId="77777777" w:rsidR="00713A29" w:rsidRPr="00713A29" w:rsidRDefault="00713A29" w:rsidP="00713A29">
      <w:pPr>
        <w:spacing w:line="360" w:lineRule="auto"/>
        <w:jc w:val="both"/>
        <w:rPr>
          <w:lang w:val="en-US"/>
        </w:rPr>
      </w:pPr>
    </w:p>
    <w:p w14:paraId="208F64C9" w14:textId="77777777" w:rsidR="00713A29" w:rsidRPr="00713A29" w:rsidRDefault="00713A29" w:rsidP="00713A29">
      <w:pPr>
        <w:spacing w:line="360" w:lineRule="auto"/>
        <w:jc w:val="both"/>
        <w:rPr>
          <w:lang w:val="en-US"/>
        </w:rPr>
      </w:pPr>
      <w:r w:rsidRPr="00713A29">
        <w:rPr>
          <w:lang w:val="en-US"/>
        </w:rPr>
        <w:t xml:space="preserve">Den Dulk, L., Groeneveld, S., Ollier-Malaterre, A., &amp; </w:t>
      </w:r>
      <w:proofErr w:type="spellStart"/>
      <w:r w:rsidRPr="00713A29">
        <w:rPr>
          <w:lang w:val="en-US"/>
        </w:rPr>
        <w:t>Valcour</w:t>
      </w:r>
      <w:proofErr w:type="spellEnd"/>
      <w:r w:rsidRPr="00713A29">
        <w:rPr>
          <w:lang w:val="en-US"/>
        </w:rPr>
        <w:t>, M. (2013). National context in work-life research: A multi-level cross-national analysis of the adoption of workplace work-life arrangements in Europe. European Management Journal, 31(5), 478-494.</w:t>
      </w:r>
    </w:p>
    <w:p w14:paraId="381A33AF" w14:textId="77777777" w:rsidR="00713A29" w:rsidRPr="00713A29" w:rsidRDefault="00713A29" w:rsidP="00713A29">
      <w:pPr>
        <w:spacing w:line="360" w:lineRule="auto"/>
        <w:jc w:val="both"/>
        <w:rPr>
          <w:lang w:val="en-US"/>
        </w:rPr>
      </w:pPr>
    </w:p>
    <w:p w14:paraId="492964BB" w14:textId="5B05FDCE" w:rsidR="005F3203" w:rsidRDefault="00D41A49" w:rsidP="005F3203">
      <w:pPr>
        <w:spacing w:line="360" w:lineRule="auto"/>
        <w:jc w:val="both"/>
        <w:rPr>
          <w:lang w:val="en-US"/>
        </w:rPr>
      </w:pPr>
      <w:proofErr w:type="spellStart"/>
      <w:r w:rsidRPr="00D41A49">
        <w:rPr>
          <w:lang w:val="en-US"/>
        </w:rPr>
        <w:t>Dikkers</w:t>
      </w:r>
      <w:proofErr w:type="spellEnd"/>
      <w:r w:rsidRPr="00D41A49">
        <w:rPr>
          <w:lang w:val="en-US"/>
        </w:rPr>
        <w:t xml:space="preserve">, J. S. E., den </w:t>
      </w:r>
      <w:proofErr w:type="spellStart"/>
      <w:r w:rsidRPr="00D41A49">
        <w:rPr>
          <w:lang w:val="en-US"/>
        </w:rPr>
        <w:t>Dulk</w:t>
      </w:r>
      <w:proofErr w:type="spellEnd"/>
      <w:r w:rsidRPr="00D41A49">
        <w:rPr>
          <w:lang w:val="en-US"/>
        </w:rPr>
        <w:t xml:space="preserve">, L., &amp; </w:t>
      </w:r>
      <w:proofErr w:type="spellStart"/>
      <w:r w:rsidRPr="00D41A49">
        <w:rPr>
          <w:lang w:val="en-US"/>
        </w:rPr>
        <w:t>Geurts</w:t>
      </w:r>
      <w:proofErr w:type="spellEnd"/>
      <w:r w:rsidRPr="00D41A49">
        <w:rPr>
          <w:lang w:val="en-US"/>
        </w:rPr>
        <w:t>, S. A. E. (2005). Work–</w:t>
      </w:r>
      <w:proofErr w:type="spellStart"/>
      <w:r w:rsidRPr="00D41A49">
        <w:rPr>
          <w:lang w:val="en-US"/>
        </w:rPr>
        <w:t>nonwork</w:t>
      </w:r>
      <w:proofErr w:type="spellEnd"/>
      <w:r w:rsidRPr="00D41A49">
        <w:rPr>
          <w:lang w:val="en-US"/>
        </w:rPr>
        <w:t xml:space="preserve"> culture, utilization of work–</w:t>
      </w:r>
      <w:proofErr w:type="spellStart"/>
      <w:r w:rsidRPr="00D41A49">
        <w:rPr>
          <w:lang w:val="en-US"/>
        </w:rPr>
        <w:t>nonwork</w:t>
      </w:r>
      <w:proofErr w:type="spellEnd"/>
      <w:r w:rsidRPr="00D41A49">
        <w:rPr>
          <w:lang w:val="en-US"/>
        </w:rPr>
        <w:t xml:space="preserve"> arrangements, and employee related outcomes in two Dutch organizations. In S. A. Poelmans &amp; A. Y. Steven (Eds.), Work and family: An international research perspective (pp. 147–172).  Mahwah, NJ: Erlbaum.</w:t>
      </w:r>
    </w:p>
    <w:p w14:paraId="0FE6BE60" w14:textId="77777777" w:rsidR="00D41A49" w:rsidRPr="00713A29" w:rsidRDefault="00D41A49" w:rsidP="005F3203">
      <w:pPr>
        <w:spacing w:line="360" w:lineRule="auto"/>
        <w:jc w:val="both"/>
        <w:rPr>
          <w:lang w:val="en-US"/>
        </w:rPr>
      </w:pPr>
    </w:p>
    <w:p w14:paraId="4FE757C4" w14:textId="77777777" w:rsidR="00713A29" w:rsidRPr="00713A29" w:rsidRDefault="00713A29" w:rsidP="00713A29">
      <w:pPr>
        <w:spacing w:line="360" w:lineRule="auto"/>
        <w:jc w:val="both"/>
        <w:rPr>
          <w:lang w:val="en-US"/>
        </w:rPr>
      </w:pPr>
      <w:r w:rsidRPr="00713A29">
        <w:rPr>
          <w:lang w:val="en-US"/>
        </w:rPr>
        <w:t xml:space="preserve">Eaton, S. C. (2003). If you can use them: Flexibility policies, </w:t>
      </w:r>
      <w:proofErr w:type="spellStart"/>
      <w:r w:rsidRPr="00713A29">
        <w:rPr>
          <w:lang w:val="en-US"/>
        </w:rPr>
        <w:t>organisational</w:t>
      </w:r>
      <w:proofErr w:type="spellEnd"/>
      <w:r w:rsidRPr="00713A29">
        <w:rPr>
          <w:lang w:val="en-US"/>
        </w:rPr>
        <w:t xml:space="preserve"> commitment, and perceived performance. Industrial Relations: </w:t>
      </w:r>
      <w:r w:rsidRPr="00713A29">
        <w:rPr>
          <w:i/>
          <w:lang w:val="en-US"/>
        </w:rPr>
        <w:t>A Journal of Economy and Society,</w:t>
      </w:r>
      <w:r w:rsidRPr="00713A29">
        <w:rPr>
          <w:lang w:val="en-US"/>
        </w:rPr>
        <w:t xml:space="preserve"> 42(2), 145-167.</w:t>
      </w:r>
    </w:p>
    <w:p w14:paraId="791EE652" w14:textId="1475CE04" w:rsidR="00713A29" w:rsidRPr="00713A29" w:rsidRDefault="00D41A49" w:rsidP="00713A29">
      <w:pPr>
        <w:spacing w:line="360" w:lineRule="auto"/>
        <w:jc w:val="both"/>
        <w:rPr>
          <w:lang w:val="en-US"/>
        </w:rPr>
      </w:pPr>
      <w:r w:rsidRPr="00D41A49">
        <w:rPr>
          <w:lang w:val="en-US"/>
        </w:rPr>
        <w:t xml:space="preserve">Estes, S. B., &amp; Michael, J. (2005). Work-family policies and gender inequality at work. In </w:t>
      </w:r>
      <w:proofErr w:type="spellStart"/>
      <w:r w:rsidRPr="00D41A49">
        <w:rPr>
          <w:lang w:val="en-US"/>
        </w:rPr>
        <w:t>Kossek</w:t>
      </w:r>
      <w:proofErr w:type="spellEnd"/>
      <w:r w:rsidRPr="00D41A49">
        <w:rPr>
          <w:lang w:val="en-US"/>
        </w:rPr>
        <w:t>, E. &amp; Pitt-</w:t>
      </w:r>
      <w:proofErr w:type="spellStart"/>
      <w:r w:rsidRPr="00D41A49">
        <w:rPr>
          <w:lang w:val="en-US"/>
        </w:rPr>
        <w:t>Catsouphes</w:t>
      </w:r>
      <w:proofErr w:type="spellEnd"/>
      <w:r w:rsidRPr="00D41A49">
        <w:rPr>
          <w:lang w:val="en-US"/>
        </w:rPr>
        <w:t>, M. (</w:t>
      </w:r>
      <w:proofErr w:type="spellStart"/>
      <w:r w:rsidRPr="00D41A49">
        <w:rPr>
          <w:lang w:val="en-US"/>
        </w:rPr>
        <w:t>Eds</w:t>
      </w:r>
      <w:proofErr w:type="spellEnd"/>
      <w:r w:rsidRPr="00D41A49">
        <w:rPr>
          <w:lang w:val="en-US"/>
        </w:rPr>
        <w:t>) Work and Family Encyclopedia. Sloan Work and Family Research Network, Chestnut Hill, GA. http://wfnetwork.bc.edu/encyclopedia_entry.php?id=1230&amp;area=</w:t>
      </w:r>
      <w:proofErr w:type="gramStart"/>
      <w:r w:rsidRPr="00D41A49">
        <w:rPr>
          <w:lang w:val="en-US"/>
        </w:rPr>
        <w:t>All  Accessed</w:t>
      </w:r>
      <w:proofErr w:type="gramEnd"/>
      <w:r w:rsidRPr="00D41A49">
        <w:rPr>
          <w:lang w:val="en-US"/>
        </w:rPr>
        <w:t xml:space="preserve"> September 27, 2013.</w:t>
      </w:r>
    </w:p>
    <w:p w14:paraId="319EAD9F" w14:textId="77777777" w:rsidR="00D41A49" w:rsidRDefault="00D41A49" w:rsidP="00713A29">
      <w:pPr>
        <w:spacing w:line="360" w:lineRule="auto"/>
        <w:jc w:val="both"/>
        <w:rPr>
          <w:lang w:val="en-US"/>
        </w:rPr>
      </w:pPr>
    </w:p>
    <w:p w14:paraId="3176DC1D" w14:textId="77777777" w:rsidR="00713A29" w:rsidRPr="00713A29" w:rsidRDefault="00713A29" w:rsidP="00713A29">
      <w:pPr>
        <w:spacing w:line="360" w:lineRule="auto"/>
        <w:jc w:val="both"/>
        <w:rPr>
          <w:lang w:val="en-US"/>
        </w:rPr>
      </w:pPr>
      <w:proofErr w:type="spellStart"/>
      <w:r w:rsidRPr="00713A29">
        <w:rPr>
          <w:lang w:val="en-US"/>
        </w:rPr>
        <w:t>Felstead</w:t>
      </w:r>
      <w:proofErr w:type="spellEnd"/>
      <w:r w:rsidRPr="00713A29">
        <w:rPr>
          <w:lang w:val="en-US"/>
        </w:rPr>
        <w:t xml:space="preserve">, A., Jewson, N., </w:t>
      </w:r>
      <w:proofErr w:type="spellStart"/>
      <w:r w:rsidRPr="00713A29">
        <w:rPr>
          <w:lang w:val="en-US"/>
        </w:rPr>
        <w:t>Phizacklea</w:t>
      </w:r>
      <w:proofErr w:type="spellEnd"/>
      <w:r w:rsidRPr="00713A29">
        <w:rPr>
          <w:lang w:val="en-US"/>
        </w:rPr>
        <w:t xml:space="preserve">, A. &amp; Walters, S. (2002). Opportunities to work at home in the context of work–life balance. </w:t>
      </w:r>
      <w:r w:rsidRPr="00713A29">
        <w:rPr>
          <w:i/>
          <w:lang w:val="en-US"/>
        </w:rPr>
        <w:t>Human Resource Management Journal</w:t>
      </w:r>
      <w:r w:rsidRPr="00713A29">
        <w:rPr>
          <w:lang w:val="en-US"/>
        </w:rPr>
        <w:t>, 12, 54–76.</w:t>
      </w:r>
    </w:p>
    <w:p w14:paraId="37E715FC" w14:textId="77777777" w:rsidR="00713A29" w:rsidRPr="00713A29" w:rsidRDefault="00713A29" w:rsidP="00713A29">
      <w:pPr>
        <w:spacing w:line="360" w:lineRule="auto"/>
        <w:jc w:val="both"/>
        <w:rPr>
          <w:lang w:val="en-US"/>
        </w:rPr>
      </w:pPr>
    </w:p>
    <w:p w14:paraId="37432908" w14:textId="77777777" w:rsidR="00713A29" w:rsidRPr="00713A29" w:rsidRDefault="00713A29" w:rsidP="00713A29">
      <w:pPr>
        <w:spacing w:line="360" w:lineRule="auto"/>
        <w:jc w:val="both"/>
      </w:pPr>
      <w:r w:rsidRPr="00713A29">
        <w:rPr>
          <w:lang w:val="en-US"/>
        </w:rPr>
        <w:t xml:space="preserve">Ferreira, V. S. C., Andrade, C. S., Franco, T. B., &amp; </w:t>
      </w:r>
      <w:proofErr w:type="spellStart"/>
      <w:r w:rsidRPr="00713A29">
        <w:rPr>
          <w:lang w:val="en-US"/>
        </w:rPr>
        <w:t>Merhy</w:t>
      </w:r>
      <w:proofErr w:type="spellEnd"/>
      <w:r w:rsidRPr="00713A29">
        <w:rPr>
          <w:lang w:val="en-US"/>
        </w:rPr>
        <w:t xml:space="preserve">, E. E. (2009). </w:t>
      </w:r>
      <w:r w:rsidRPr="00713A29">
        <w:t xml:space="preserve">Processo de trabalho do agente comunitário. </w:t>
      </w:r>
      <w:r w:rsidRPr="00713A29">
        <w:rPr>
          <w:i/>
        </w:rPr>
        <w:t>Cadernos de Saúde Pública</w:t>
      </w:r>
      <w:r w:rsidRPr="00713A29">
        <w:t>, 25(4), 898-906.</w:t>
      </w:r>
    </w:p>
    <w:p w14:paraId="2689F27F" w14:textId="77777777" w:rsidR="00713A29" w:rsidRPr="00713A29" w:rsidRDefault="00713A29" w:rsidP="00713A29">
      <w:pPr>
        <w:spacing w:line="360" w:lineRule="auto"/>
        <w:jc w:val="both"/>
      </w:pPr>
    </w:p>
    <w:p w14:paraId="1528BCC5" w14:textId="77777777" w:rsidR="00713A29" w:rsidRPr="00713A29" w:rsidRDefault="00713A29" w:rsidP="00713A29">
      <w:pPr>
        <w:spacing w:line="360" w:lineRule="auto"/>
        <w:jc w:val="both"/>
      </w:pPr>
      <w:r w:rsidRPr="00713A29">
        <w:rPr>
          <w:lang w:val="en-US"/>
        </w:rPr>
        <w:t xml:space="preserve">Ford, M. T., Heinen, B. A., &amp; </w:t>
      </w:r>
      <w:proofErr w:type="spellStart"/>
      <w:r w:rsidRPr="00713A29">
        <w:rPr>
          <w:lang w:val="en-US"/>
        </w:rPr>
        <w:t>Langkamer</w:t>
      </w:r>
      <w:proofErr w:type="spellEnd"/>
      <w:r w:rsidRPr="00713A29">
        <w:rPr>
          <w:lang w:val="en-US"/>
        </w:rPr>
        <w:t xml:space="preserve">, K. L. (2007). </w:t>
      </w:r>
      <w:bookmarkStart w:id="4" w:name="_Hlk513437087"/>
      <w:r w:rsidRPr="00713A29">
        <w:rPr>
          <w:lang w:val="en-US"/>
        </w:rPr>
        <w:t>Work and family satisfaction and conflict: a meta-analysis of cross-domain relations</w:t>
      </w:r>
      <w:bookmarkEnd w:id="4"/>
      <w:r w:rsidRPr="00713A29">
        <w:rPr>
          <w:lang w:val="en-US"/>
        </w:rPr>
        <w:t xml:space="preserve">. </w:t>
      </w:r>
      <w:r w:rsidRPr="00713A29">
        <w:rPr>
          <w:i/>
        </w:rPr>
        <w:t>Journal of Applied Psychology</w:t>
      </w:r>
      <w:r w:rsidRPr="00713A29">
        <w:t>, 92(1), 57-80.</w:t>
      </w:r>
    </w:p>
    <w:p w14:paraId="56DE81BF" w14:textId="77777777" w:rsidR="00713A29" w:rsidRPr="00713A29" w:rsidRDefault="00713A29" w:rsidP="00713A29">
      <w:pPr>
        <w:spacing w:line="360" w:lineRule="auto"/>
        <w:jc w:val="both"/>
      </w:pPr>
    </w:p>
    <w:p w14:paraId="31244E5C" w14:textId="77777777" w:rsidR="00713A29" w:rsidRPr="00713A29" w:rsidRDefault="00713A29" w:rsidP="00713A29">
      <w:pPr>
        <w:spacing w:line="360" w:lineRule="auto"/>
        <w:jc w:val="both"/>
      </w:pPr>
      <w:r w:rsidRPr="00713A29">
        <w:t xml:space="preserve">Freyre, G. (2005). Casa-grande &amp; senzala: formação da família brasileira sob o regime da economia patriarcal. São Paulo: Global, 2005. </w:t>
      </w:r>
      <w:r w:rsidRPr="00713A29">
        <w:rPr>
          <w:i/>
        </w:rPr>
        <w:t>Sobrados e mucambos: decadência do patriarcado rural e desenvolvimento do urbano</w:t>
      </w:r>
      <w:r w:rsidRPr="00713A29">
        <w:t>. São Paulo: Global.</w:t>
      </w:r>
    </w:p>
    <w:p w14:paraId="58DEEE52" w14:textId="77777777" w:rsidR="00713A29" w:rsidRPr="00713A29" w:rsidRDefault="00713A29" w:rsidP="00713A29">
      <w:pPr>
        <w:spacing w:line="360" w:lineRule="auto"/>
        <w:jc w:val="both"/>
      </w:pPr>
    </w:p>
    <w:p w14:paraId="7B69A3E4" w14:textId="77777777" w:rsidR="00713A29" w:rsidRPr="00713A29" w:rsidRDefault="00713A29" w:rsidP="00713A29">
      <w:pPr>
        <w:spacing w:line="360" w:lineRule="auto"/>
        <w:jc w:val="both"/>
        <w:rPr>
          <w:lang w:val="en-US"/>
        </w:rPr>
      </w:pPr>
      <w:r w:rsidRPr="00713A29">
        <w:t xml:space="preserve">Gonzaga, G., Maloney, W. F., &amp; Mizala, A. (2003). </w:t>
      </w:r>
      <w:r w:rsidRPr="00713A29">
        <w:rPr>
          <w:lang w:val="en-US"/>
        </w:rPr>
        <w:t xml:space="preserve">Labor turnover and labor legislation in Brazil. </w:t>
      </w:r>
      <w:proofErr w:type="spellStart"/>
      <w:r w:rsidRPr="00713A29">
        <w:rPr>
          <w:lang w:val="en-US"/>
        </w:rPr>
        <w:t>Economía</w:t>
      </w:r>
      <w:proofErr w:type="spellEnd"/>
      <w:r w:rsidRPr="00713A29">
        <w:rPr>
          <w:lang w:val="en-US"/>
        </w:rPr>
        <w:t>, 4(1), 165-222.</w:t>
      </w:r>
    </w:p>
    <w:p w14:paraId="1EC15572" w14:textId="77777777" w:rsidR="00713A29" w:rsidRPr="00713A29" w:rsidRDefault="00713A29" w:rsidP="00713A29">
      <w:pPr>
        <w:spacing w:line="360" w:lineRule="auto"/>
        <w:jc w:val="both"/>
        <w:rPr>
          <w:lang w:val="en-US"/>
        </w:rPr>
      </w:pPr>
    </w:p>
    <w:p w14:paraId="79F7B460" w14:textId="77777777" w:rsidR="00713A29" w:rsidRPr="00713A29" w:rsidRDefault="00713A29" w:rsidP="00713A29">
      <w:pPr>
        <w:spacing w:line="360" w:lineRule="auto"/>
        <w:jc w:val="both"/>
        <w:rPr>
          <w:lang w:val="en-US"/>
        </w:rPr>
      </w:pPr>
      <w:r w:rsidRPr="00713A29">
        <w:rPr>
          <w:lang w:val="en-US"/>
        </w:rPr>
        <w:t xml:space="preserve">Green Jr., K., Whitten, E., &amp; Medlin, B. (2005). Impact of relational differences on supervisor-subordinate dyad. </w:t>
      </w:r>
      <w:r w:rsidRPr="00713A29">
        <w:rPr>
          <w:i/>
          <w:lang w:val="en-US"/>
        </w:rPr>
        <w:t>Industrial Management &amp; Data Systems</w:t>
      </w:r>
      <w:r w:rsidRPr="00713A29">
        <w:rPr>
          <w:lang w:val="en-US"/>
        </w:rPr>
        <w:t>, 105(3), 369-383.</w:t>
      </w:r>
    </w:p>
    <w:p w14:paraId="2ECFCF65" w14:textId="77777777" w:rsidR="00713A29" w:rsidRPr="00713A29" w:rsidRDefault="00713A29" w:rsidP="00713A29">
      <w:pPr>
        <w:spacing w:line="360" w:lineRule="auto"/>
        <w:jc w:val="both"/>
        <w:rPr>
          <w:lang w:val="en-US"/>
        </w:rPr>
      </w:pPr>
    </w:p>
    <w:p w14:paraId="75542DBB" w14:textId="77777777" w:rsidR="00713A29" w:rsidRPr="00713A29" w:rsidRDefault="00713A29" w:rsidP="00713A29">
      <w:pPr>
        <w:spacing w:line="360" w:lineRule="auto"/>
        <w:jc w:val="both"/>
        <w:rPr>
          <w:lang w:val="en-US"/>
        </w:rPr>
      </w:pPr>
      <w:proofErr w:type="spellStart"/>
      <w:r w:rsidRPr="00713A29">
        <w:rPr>
          <w:lang w:val="en-US"/>
        </w:rPr>
        <w:t>Greenhaus</w:t>
      </w:r>
      <w:proofErr w:type="spellEnd"/>
      <w:r w:rsidRPr="00713A29">
        <w:rPr>
          <w:lang w:val="en-US"/>
        </w:rPr>
        <w:t xml:space="preserve">, J. H., &amp; </w:t>
      </w:r>
      <w:proofErr w:type="spellStart"/>
      <w:r w:rsidRPr="00713A29">
        <w:rPr>
          <w:lang w:val="en-US"/>
        </w:rPr>
        <w:t>Beutell</w:t>
      </w:r>
      <w:proofErr w:type="spellEnd"/>
      <w:r w:rsidRPr="00713A29">
        <w:rPr>
          <w:lang w:val="en-US"/>
        </w:rPr>
        <w:t xml:space="preserve">, N. J. (1985). Sources of conflict between work and family roles. </w:t>
      </w:r>
      <w:r w:rsidRPr="00713A29">
        <w:rPr>
          <w:i/>
          <w:lang w:val="en-US"/>
        </w:rPr>
        <w:t>Academy of Management Review</w:t>
      </w:r>
      <w:r w:rsidRPr="00713A29">
        <w:rPr>
          <w:lang w:val="en-US"/>
        </w:rPr>
        <w:t>, 10(1), 76-88.</w:t>
      </w:r>
    </w:p>
    <w:p w14:paraId="396B492F" w14:textId="77777777" w:rsidR="00713A29" w:rsidRPr="00713A29" w:rsidRDefault="00713A29" w:rsidP="00713A29">
      <w:pPr>
        <w:spacing w:line="360" w:lineRule="auto"/>
        <w:jc w:val="both"/>
        <w:rPr>
          <w:lang w:val="en-US"/>
        </w:rPr>
      </w:pPr>
    </w:p>
    <w:p w14:paraId="63E3596D" w14:textId="77777777" w:rsidR="00713A29" w:rsidRPr="00713A29" w:rsidRDefault="00713A29" w:rsidP="00713A29">
      <w:pPr>
        <w:spacing w:line="360" w:lineRule="auto"/>
        <w:jc w:val="both"/>
        <w:rPr>
          <w:lang w:val="en-US"/>
        </w:rPr>
      </w:pPr>
      <w:r w:rsidRPr="00713A29">
        <w:rPr>
          <w:lang w:val="en-US"/>
        </w:rPr>
        <w:t>Guest, D. E. (2002). Perspectives on the study of work-life balance. S</w:t>
      </w:r>
      <w:r w:rsidRPr="00713A29">
        <w:rPr>
          <w:i/>
          <w:lang w:val="en-US"/>
        </w:rPr>
        <w:t>ocial Science Information</w:t>
      </w:r>
      <w:r w:rsidRPr="00713A29">
        <w:rPr>
          <w:lang w:val="en-US"/>
        </w:rPr>
        <w:t>, 41(2), 255-279.</w:t>
      </w:r>
    </w:p>
    <w:p w14:paraId="23EAA422" w14:textId="77777777" w:rsidR="00713A29" w:rsidRPr="00713A29" w:rsidRDefault="00713A29" w:rsidP="00713A29">
      <w:pPr>
        <w:spacing w:line="360" w:lineRule="auto"/>
        <w:jc w:val="both"/>
        <w:rPr>
          <w:lang w:val="en-US"/>
        </w:rPr>
      </w:pPr>
    </w:p>
    <w:p w14:paraId="7BA777A7" w14:textId="77777777" w:rsidR="00713A29" w:rsidRPr="00713A29" w:rsidRDefault="00713A29" w:rsidP="00713A29">
      <w:pPr>
        <w:spacing w:line="360" w:lineRule="auto"/>
        <w:jc w:val="both"/>
        <w:rPr>
          <w:lang w:val="en-US"/>
        </w:rPr>
      </w:pPr>
      <w:r w:rsidRPr="00713A29">
        <w:rPr>
          <w:lang w:val="en-US"/>
        </w:rPr>
        <w:t xml:space="preserve">Gupta, N., Shaw, J. D., &amp; </w:t>
      </w:r>
      <w:proofErr w:type="spellStart"/>
      <w:r w:rsidRPr="00713A29">
        <w:rPr>
          <w:lang w:val="en-US"/>
        </w:rPr>
        <w:t>Delery</w:t>
      </w:r>
      <w:proofErr w:type="spellEnd"/>
      <w:r w:rsidRPr="00713A29">
        <w:rPr>
          <w:lang w:val="en-US"/>
        </w:rPr>
        <w:t xml:space="preserve">, J. E. (2000). Correlates of response outcomes among organizational key informants. </w:t>
      </w:r>
      <w:r w:rsidRPr="00713A29">
        <w:rPr>
          <w:i/>
          <w:lang w:val="en-US"/>
        </w:rPr>
        <w:t>Organizational Research Methods</w:t>
      </w:r>
      <w:r w:rsidRPr="00713A29">
        <w:rPr>
          <w:lang w:val="en-US"/>
        </w:rPr>
        <w:t>, 3(4), 323-347.</w:t>
      </w:r>
    </w:p>
    <w:p w14:paraId="62A6308F" w14:textId="77777777" w:rsidR="00713A29" w:rsidRPr="00713A29" w:rsidRDefault="00713A29" w:rsidP="00713A29">
      <w:pPr>
        <w:spacing w:line="360" w:lineRule="auto"/>
        <w:jc w:val="both"/>
        <w:rPr>
          <w:lang w:val="en-US"/>
        </w:rPr>
      </w:pPr>
    </w:p>
    <w:p w14:paraId="1CA1D78F" w14:textId="77777777" w:rsidR="00713A29" w:rsidRPr="00713A29" w:rsidRDefault="00713A29" w:rsidP="00713A29">
      <w:pPr>
        <w:spacing w:line="360" w:lineRule="auto"/>
        <w:jc w:val="both"/>
      </w:pPr>
      <w:r w:rsidRPr="00713A29">
        <w:rPr>
          <w:lang w:val="en-US"/>
        </w:rPr>
        <w:t xml:space="preserve">Hammer, L.B., Kossek, E.E., Anger, W.K., Bodner, T., &amp; Zimmerman, K.L. (2011). Clarifying work–family intervention processes: The roles of work–family conflict and family-supportive supervisor behaviors. </w:t>
      </w:r>
      <w:r w:rsidRPr="00713A29">
        <w:rPr>
          <w:i/>
        </w:rPr>
        <w:t>Journal of Applied Psychology</w:t>
      </w:r>
      <w:r w:rsidRPr="00713A29">
        <w:t>, 96(1), 134–150.</w:t>
      </w:r>
    </w:p>
    <w:p w14:paraId="07D75B39" w14:textId="77777777" w:rsidR="00713A29" w:rsidRPr="00713A29" w:rsidRDefault="00713A29" w:rsidP="00713A29">
      <w:pPr>
        <w:spacing w:line="360" w:lineRule="auto"/>
        <w:jc w:val="both"/>
      </w:pPr>
    </w:p>
    <w:p w14:paraId="6BD35E1D" w14:textId="77777777" w:rsidR="00713A29" w:rsidRPr="00713A29" w:rsidRDefault="00713A29" w:rsidP="00713A29">
      <w:pPr>
        <w:spacing w:line="360" w:lineRule="auto"/>
        <w:jc w:val="both"/>
        <w:rPr>
          <w:lang w:val="en-US"/>
        </w:rPr>
      </w:pPr>
      <w:r w:rsidRPr="00713A29">
        <w:t xml:space="preserve">Garibaldi de Hilal, A.V. - (2003) -  </w:t>
      </w:r>
      <w:r w:rsidRPr="00713A29">
        <w:rPr>
          <w:i/>
        </w:rPr>
        <w:t>Dimensões e clusters de cultura organizacional de uma empresa com atuação internacional</w:t>
      </w:r>
      <w:r w:rsidRPr="00713A29">
        <w:t xml:space="preserve">. </w:t>
      </w:r>
      <w:proofErr w:type="spellStart"/>
      <w:r w:rsidRPr="00713A29">
        <w:rPr>
          <w:lang w:val="en-US"/>
        </w:rPr>
        <w:t>Mauad</w:t>
      </w:r>
      <w:proofErr w:type="spellEnd"/>
      <w:r w:rsidRPr="00713A29">
        <w:rPr>
          <w:lang w:val="en-US"/>
        </w:rPr>
        <w:t>.</w:t>
      </w:r>
    </w:p>
    <w:p w14:paraId="26CE7885" w14:textId="77777777" w:rsidR="00713A29" w:rsidRPr="00713A29" w:rsidRDefault="00713A29" w:rsidP="00713A29">
      <w:pPr>
        <w:spacing w:line="360" w:lineRule="auto"/>
        <w:jc w:val="both"/>
        <w:rPr>
          <w:lang w:val="en-US"/>
        </w:rPr>
      </w:pPr>
    </w:p>
    <w:p w14:paraId="59F25511" w14:textId="77777777" w:rsidR="00713A29" w:rsidRPr="00713A29" w:rsidRDefault="00713A29" w:rsidP="00713A29">
      <w:pPr>
        <w:spacing w:line="360" w:lineRule="auto"/>
        <w:jc w:val="both"/>
        <w:rPr>
          <w:lang w:val="en-US"/>
        </w:rPr>
      </w:pPr>
      <w:r w:rsidRPr="00713A29">
        <w:rPr>
          <w:lang w:val="en-US"/>
        </w:rPr>
        <w:t xml:space="preserve">Hofstede, G. (1983). The cultural relativity of organizational practices and theories. </w:t>
      </w:r>
      <w:r w:rsidRPr="00713A29">
        <w:rPr>
          <w:i/>
          <w:lang w:val="en-US"/>
        </w:rPr>
        <w:t>Journal of International Business Studies</w:t>
      </w:r>
      <w:r w:rsidRPr="00713A29">
        <w:rPr>
          <w:lang w:val="en-US"/>
        </w:rPr>
        <w:t>, 75-89.</w:t>
      </w:r>
    </w:p>
    <w:p w14:paraId="40B64358" w14:textId="77777777" w:rsidR="00713A29" w:rsidRPr="00713A29" w:rsidRDefault="00713A29" w:rsidP="00713A29">
      <w:pPr>
        <w:spacing w:line="360" w:lineRule="auto"/>
        <w:jc w:val="both"/>
        <w:rPr>
          <w:lang w:val="en-US"/>
        </w:rPr>
      </w:pPr>
    </w:p>
    <w:p w14:paraId="2B425C77" w14:textId="0BC36D87" w:rsidR="00713A29" w:rsidRPr="00713A29" w:rsidRDefault="00713A29" w:rsidP="00713A29">
      <w:pPr>
        <w:spacing w:line="360" w:lineRule="auto"/>
        <w:jc w:val="both"/>
        <w:rPr>
          <w:lang w:val="en-US"/>
        </w:rPr>
      </w:pPr>
      <w:r w:rsidRPr="00713A29">
        <w:rPr>
          <w:lang w:val="en-US"/>
        </w:rPr>
        <w:t xml:space="preserve">House, R. J., </w:t>
      </w:r>
      <w:proofErr w:type="spellStart"/>
      <w:r w:rsidRPr="00713A29">
        <w:rPr>
          <w:lang w:val="en-US"/>
        </w:rPr>
        <w:t>Hanges</w:t>
      </w:r>
      <w:proofErr w:type="spellEnd"/>
      <w:r w:rsidRPr="00713A29">
        <w:rPr>
          <w:lang w:val="en-US"/>
        </w:rPr>
        <w:t xml:space="preserve">, P. J., </w:t>
      </w:r>
      <w:proofErr w:type="spellStart"/>
      <w:r w:rsidRPr="00713A29">
        <w:rPr>
          <w:lang w:val="en-US"/>
        </w:rPr>
        <w:t>Javidan</w:t>
      </w:r>
      <w:proofErr w:type="spellEnd"/>
      <w:r w:rsidRPr="00713A29">
        <w:rPr>
          <w:lang w:val="en-US"/>
        </w:rPr>
        <w:t xml:space="preserve">, M., Dorfman, P. W., &amp; Gupta, V. (Eds.). (2004). </w:t>
      </w:r>
      <w:r w:rsidRPr="00713A29">
        <w:rPr>
          <w:i/>
          <w:lang w:val="en-US"/>
        </w:rPr>
        <w:t>Culture, leadership, and organizations: The GLOBE study of 62 societies</w:t>
      </w:r>
      <w:r w:rsidRPr="00713A29">
        <w:rPr>
          <w:lang w:val="en-US"/>
        </w:rPr>
        <w:t>. Sage Publications.</w:t>
      </w:r>
      <w:r w:rsidR="003771FE">
        <w:rPr>
          <w:lang w:val="en-US"/>
        </w:rPr>
        <w:t xml:space="preserve"> Thousand Oaks, CA.</w:t>
      </w:r>
    </w:p>
    <w:p w14:paraId="2BE1FE60" w14:textId="77777777" w:rsidR="00713A29" w:rsidRPr="00713A29" w:rsidRDefault="00713A29" w:rsidP="00713A29">
      <w:pPr>
        <w:spacing w:line="360" w:lineRule="auto"/>
        <w:jc w:val="both"/>
        <w:rPr>
          <w:lang w:val="en-US"/>
        </w:rPr>
      </w:pPr>
    </w:p>
    <w:p w14:paraId="17E864BF" w14:textId="77777777" w:rsidR="00713A29" w:rsidRPr="00713A29" w:rsidRDefault="00713A29" w:rsidP="00713A29">
      <w:pPr>
        <w:spacing w:line="360" w:lineRule="auto"/>
        <w:jc w:val="both"/>
      </w:pPr>
      <w:r w:rsidRPr="00713A29">
        <w:rPr>
          <w:lang w:val="en-US"/>
        </w:rPr>
        <w:t xml:space="preserve">Hsieh, H. F., &amp; Shannon, S. E. (2005). Three approaches to qualitative content analysis. </w:t>
      </w:r>
      <w:r w:rsidRPr="00713A29">
        <w:rPr>
          <w:i/>
        </w:rPr>
        <w:t>Qualitative Health Research</w:t>
      </w:r>
      <w:r w:rsidRPr="00713A29">
        <w:t>, 15(9), 1277-1288.</w:t>
      </w:r>
    </w:p>
    <w:p w14:paraId="496DABE2" w14:textId="77777777" w:rsidR="00713A29" w:rsidRPr="00713A29" w:rsidRDefault="00713A29" w:rsidP="00713A29">
      <w:pPr>
        <w:spacing w:line="360" w:lineRule="auto"/>
        <w:jc w:val="both"/>
      </w:pPr>
    </w:p>
    <w:p w14:paraId="0F67D54C" w14:textId="77777777" w:rsidR="00713A29" w:rsidRPr="00713A29" w:rsidRDefault="00713A29" w:rsidP="00713A29">
      <w:pPr>
        <w:spacing w:line="360" w:lineRule="auto"/>
        <w:jc w:val="both"/>
      </w:pPr>
      <w:r w:rsidRPr="00713A29">
        <w:t xml:space="preserve">IBGE. (2013). </w:t>
      </w:r>
      <w:r w:rsidRPr="00713A29">
        <w:rPr>
          <w:i/>
        </w:rPr>
        <w:t>Características da população e dos domicílios</w:t>
      </w:r>
      <w:r w:rsidRPr="00713A29">
        <w:t>. Instituto Brasileiro de Geografia e Estatística. Rio de Janeiro.</w:t>
      </w:r>
    </w:p>
    <w:p w14:paraId="6F34D1D8" w14:textId="77777777" w:rsidR="00713A29" w:rsidRPr="00713A29" w:rsidRDefault="00713A29" w:rsidP="00713A29">
      <w:pPr>
        <w:spacing w:line="360" w:lineRule="auto"/>
        <w:jc w:val="both"/>
      </w:pPr>
    </w:p>
    <w:p w14:paraId="58633E55" w14:textId="77777777" w:rsidR="00713A29" w:rsidRPr="00713A29" w:rsidRDefault="00713A29" w:rsidP="00713A29">
      <w:pPr>
        <w:spacing w:line="360" w:lineRule="auto"/>
        <w:jc w:val="both"/>
      </w:pPr>
      <w:r w:rsidRPr="00713A29">
        <w:t xml:space="preserve">IPEA. (2014). </w:t>
      </w:r>
      <w:r w:rsidRPr="00713A29">
        <w:rPr>
          <w:i/>
        </w:rPr>
        <w:t>Relatório de pesquisa</w:t>
      </w:r>
      <w:r w:rsidRPr="00713A29">
        <w:t>. Instituto de Pesquisa Econômica Aplicada. Rio de Janeiro.</w:t>
      </w:r>
    </w:p>
    <w:p w14:paraId="3536BBC2" w14:textId="77777777" w:rsidR="00713A29" w:rsidRPr="00713A29" w:rsidRDefault="00713A29" w:rsidP="00713A29">
      <w:pPr>
        <w:spacing w:line="360" w:lineRule="auto"/>
        <w:jc w:val="both"/>
      </w:pPr>
    </w:p>
    <w:p w14:paraId="0FCDDAA5" w14:textId="77777777" w:rsidR="00713A29" w:rsidRPr="00713A29" w:rsidRDefault="00713A29" w:rsidP="00713A29">
      <w:pPr>
        <w:spacing w:line="360" w:lineRule="auto"/>
        <w:jc w:val="both"/>
        <w:rPr>
          <w:lang w:val="en-US"/>
        </w:rPr>
      </w:pPr>
      <w:r w:rsidRPr="00713A29">
        <w:t xml:space="preserve">Javidan, M., House, R. J., Dorfman, P. W., Hanges, P. J., &amp; De Luque, M. S. (2006). </w:t>
      </w:r>
      <w:r w:rsidRPr="00713A29">
        <w:rPr>
          <w:lang w:val="en-US"/>
        </w:rPr>
        <w:t xml:space="preserve">Conceptualizing and measuring cultures and their consequences: a comparative review of GLOBE's and Hofstede's approaches. </w:t>
      </w:r>
      <w:r w:rsidRPr="00713A29">
        <w:rPr>
          <w:i/>
          <w:lang w:val="en-US"/>
        </w:rPr>
        <w:t>Journal of International Business Studies</w:t>
      </w:r>
      <w:r w:rsidRPr="00713A29">
        <w:rPr>
          <w:lang w:val="en-US"/>
        </w:rPr>
        <w:t>, 37(6), 897-914.</w:t>
      </w:r>
    </w:p>
    <w:p w14:paraId="6749A542" w14:textId="77777777" w:rsidR="00713A29" w:rsidRPr="00713A29" w:rsidRDefault="00713A29" w:rsidP="00713A29">
      <w:pPr>
        <w:spacing w:line="360" w:lineRule="auto"/>
        <w:jc w:val="both"/>
        <w:rPr>
          <w:lang w:val="en-US"/>
        </w:rPr>
      </w:pPr>
    </w:p>
    <w:p w14:paraId="0F55D375" w14:textId="4F6669E8" w:rsidR="00713A29" w:rsidRPr="00713A29" w:rsidRDefault="00713A29" w:rsidP="00713A29">
      <w:pPr>
        <w:spacing w:line="360" w:lineRule="auto"/>
        <w:jc w:val="both"/>
        <w:rPr>
          <w:lang w:val="en-US"/>
        </w:rPr>
      </w:pPr>
      <w:r w:rsidRPr="00713A29">
        <w:rPr>
          <w:lang w:val="en-US"/>
        </w:rPr>
        <w:t xml:space="preserve">Kluckhohn, C. (1951). The study of culture. In </w:t>
      </w:r>
      <w:proofErr w:type="spellStart"/>
      <w:r w:rsidRPr="00713A29">
        <w:rPr>
          <w:lang w:val="en-US"/>
        </w:rPr>
        <w:t>D.Lerner</w:t>
      </w:r>
      <w:proofErr w:type="spellEnd"/>
      <w:r w:rsidRPr="00713A29">
        <w:rPr>
          <w:lang w:val="en-US"/>
        </w:rPr>
        <w:t xml:space="preserve">, &amp; H. D. </w:t>
      </w:r>
      <w:proofErr w:type="spellStart"/>
      <w:r w:rsidRPr="00713A29">
        <w:rPr>
          <w:lang w:val="en-US"/>
        </w:rPr>
        <w:t>Lasswell</w:t>
      </w:r>
      <w:proofErr w:type="spellEnd"/>
      <w:r w:rsidRPr="00713A29">
        <w:rPr>
          <w:lang w:val="en-US"/>
        </w:rPr>
        <w:t xml:space="preserve"> (Eds.), </w:t>
      </w:r>
      <w:proofErr w:type="gramStart"/>
      <w:r w:rsidRPr="00713A29">
        <w:rPr>
          <w:i/>
          <w:lang w:val="en-US"/>
        </w:rPr>
        <w:t>The</w:t>
      </w:r>
      <w:proofErr w:type="gramEnd"/>
      <w:r w:rsidRPr="00713A29">
        <w:rPr>
          <w:i/>
          <w:lang w:val="en-US"/>
        </w:rPr>
        <w:t xml:space="preserve"> Policy Sciences</w:t>
      </w:r>
      <w:r w:rsidRPr="00713A29">
        <w:rPr>
          <w:lang w:val="en-US"/>
        </w:rPr>
        <w:t>. Stanford, CA: Stanford University Press.</w:t>
      </w:r>
      <w:r w:rsidR="004327AA">
        <w:rPr>
          <w:lang w:val="en-US"/>
        </w:rPr>
        <w:t xml:space="preserve"> </w:t>
      </w:r>
      <w:bookmarkStart w:id="5" w:name="_Hlk530755310"/>
      <w:r w:rsidR="004327AA">
        <w:rPr>
          <w:lang w:val="en-US"/>
        </w:rPr>
        <w:t>Pages 86-101.</w:t>
      </w:r>
      <w:bookmarkEnd w:id="5"/>
    </w:p>
    <w:p w14:paraId="6A9DFA5B" w14:textId="77777777" w:rsidR="00713A29" w:rsidRPr="00713A29" w:rsidRDefault="00713A29" w:rsidP="00713A29">
      <w:pPr>
        <w:spacing w:line="360" w:lineRule="auto"/>
        <w:jc w:val="both"/>
        <w:rPr>
          <w:lang w:val="en-US"/>
        </w:rPr>
      </w:pPr>
    </w:p>
    <w:p w14:paraId="499A6081" w14:textId="77777777" w:rsidR="00713A29" w:rsidRPr="00713A29" w:rsidRDefault="00713A29" w:rsidP="00713A29">
      <w:pPr>
        <w:spacing w:line="360" w:lineRule="auto"/>
        <w:jc w:val="both"/>
        <w:rPr>
          <w:lang w:val="en-US"/>
        </w:rPr>
      </w:pPr>
      <w:r w:rsidRPr="00481663">
        <w:t xml:space="preserve">Korabik, K., Lero, D. S., &amp; Ayman, R. (2003). </w:t>
      </w:r>
      <w:r w:rsidRPr="00713A29">
        <w:rPr>
          <w:lang w:val="en-US"/>
        </w:rPr>
        <w:t xml:space="preserve">A Multi-Level Approach to Cross Cultural Work-Family Research a Micro and Macro Perspective. </w:t>
      </w:r>
      <w:r w:rsidRPr="00713A29">
        <w:rPr>
          <w:i/>
          <w:lang w:val="en-US"/>
        </w:rPr>
        <w:t>International Journal of Cross Cultural Management</w:t>
      </w:r>
      <w:r w:rsidRPr="00713A29">
        <w:rPr>
          <w:lang w:val="en-US"/>
        </w:rPr>
        <w:t>, 3(3), 289-303.</w:t>
      </w:r>
    </w:p>
    <w:p w14:paraId="427520D6" w14:textId="77777777" w:rsidR="00713A29" w:rsidRPr="00713A29" w:rsidRDefault="00713A29" w:rsidP="00713A29">
      <w:pPr>
        <w:spacing w:line="360" w:lineRule="auto"/>
        <w:jc w:val="both"/>
        <w:rPr>
          <w:lang w:val="en-US"/>
        </w:rPr>
      </w:pPr>
    </w:p>
    <w:p w14:paraId="227981C5" w14:textId="77777777" w:rsidR="00713A29" w:rsidRPr="00713A29" w:rsidRDefault="00713A29" w:rsidP="00713A29">
      <w:pPr>
        <w:spacing w:line="360" w:lineRule="auto"/>
        <w:jc w:val="both"/>
        <w:rPr>
          <w:lang w:val="en-US"/>
        </w:rPr>
      </w:pPr>
      <w:r w:rsidRPr="00713A29">
        <w:rPr>
          <w:lang w:val="en-US"/>
        </w:rPr>
        <w:t xml:space="preserve">Kossek, E. E. (2015). Capturing social and cultural influences: relating individual work-life experiences to context. </w:t>
      </w:r>
      <w:r w:rsidRPr="00713A29">
        <w:rPr>
          <w:i/>
          <w:lang w:val="en-US"/>
        </w:rPr>
        <w:t>Community Work and Family</w:t>
      </w:r>
      <w:r w:rsidRPr="00713A29">
        <w:rPr>
          <w:lang w:val="en-US"/>
        </w:rPr>
        <w:t>, 18(4), 371-376.</w:t>
      </w:r>
    </w:p>
    <w:p w14:paraId="2A7415BE" w14:textId="77777777" w:rsidR="00713A29" w:rsidRPr="00713A29" w:rsidRDefault="00713A29" w:rsidP="00713A29">
      <w:pPr>
        <w:spacing w:line="360" w:lineRule="auto"/>
        <w:jc w:val="both"/>
        <w:rPr>
          <w:lang w:val="en-US"/>
        </w:rPr>
      </w:pPr>
    </w:p>
    <w:p w14:paraId="4272F62F" w14:textId="77777777" w:rsidR="00713A29" w:rsidRPr="00713A29" w:rsidRDefault="00713A29" w:rsidP="00713A29">
      <w:pPr>
        <w:spacing w:line="360" w:lineRule="auto"/>
        <w:jc w:val="both"/>
        <w:rPr>
          <w:lang w:val="en-US"/>
        </w:rPr>
      </w:pPr>
      <w:r w:rsidRPr="00713A29">
        <w:rPr>
          <w:lang w:val="en-US"/>
        </w:rPr>
        <w:t xml:space="preserve">Kossek, E. E., Lewis, S., &amp; Hammer, L. B. (2010). Work-life initiatives and organizational change: Overcoming mixed messages to move from the margin to the mainstream. </w:t>
      </w:r>
      <w:r w:rsidRPr="00713A29">
        <w:rPr>
          <w:i/>
          <w:lang w:val="en-US"/>
        </w:rPr>
        <w:t>Human Relations</w:t>
      </w:r>
      <w:r w:rsidRPr="00713A29">
        <w:rPr>
          <w:lang w:val="en-US"/>
        </w:rPr>
        <w:t>, 63(1), 3-19.</w:t>
      </w:r>
    </w:p>
    <w:p w14:paraId="4F5B52F3" w14:textId="77777777" w:rsidR="00713A29" w:rsidRDefault="00713A29" w:rsidP="00713A29">
      <w:pPr>
        <w:spacing w:line="360" w:lineRule="auto"/>
        <w:jc w:val="both"/>
        <w:rPr>
          <w:lang w:val="en-US"/>
        </w:rPr>
      </w:pPr>
    </w:p>
    <w:p w14:paraId="7D8A0100" w14:textId="05889C9E" w:rsidR="00DD6653" w:rsidRDefault="00DD6653" w:rsidP="00713A29">
      <w:pPr>
        <w:spacing w:line="360" w:lineRule="auto"/>
        <w:jc w:val="both"/>
        <w:rPr>
          <w:lang w:val="en-US"/>
        </w:rPr>
      </w:pPr>
      <w:r w:rsidRPr="00DD6653">
        <w:rPr>
          <w:lang w:val="en-US"/>
        </w:rPr>
        <w:t xml:space="preserve">Kossek E.E., Ollier-Malaterre A. (2013) Work-Life Policies: Linking National Contexts, Organizational Practice and People for Multi-level Change. In: Poelmans S., </w:t>
      </w:r>
      <w:proofErr w:type="spellStart"/>
      <w:r w:rsidRPr="00DD6653">
        <w:rPr>
          <w:lang w:val="en-US"/>
        </w:rPr>
        <w:t>Greenhaus</w:t>
      </w:r>
      <w:proofErr w:type="spellEnd"/>
      <w:r w:rsidRPr="00DD6653">
        <w:rPr>
          <w:lang w:val="en-US"/>
        </w:rPr>
        <w:t xml:space="preserve"> J.H., Maestro M.L.H. (eds) Expanding the Boundaries of Work-Family Research. Palgrave Macmillan, London</w:t>
      </w:r>
      <w:r>
        <w:rPr>
          <w:lang w:val="en-US"/>
        </w:rPr>
        <w:t>.</w:t>
      </w:r>
      <w:r w:rsidR="004327AA">
        <w:rPr>
          <w:lang w:val="en-US"/>
        </w:rPr>
        <w:t xml:space="preserve"> Pages 3-31.</w:t>
      </w:r>
    </w:p>
    <w:p w14:paraId="32555D34" w14:textId="77777777" w:rsidR="00DD6653" w:rsidRPr="00713A29" w:rsidRDefault="00DD6653" w:rsidP="00713A29">
      <w:pPr>
        <w:spacing w:line="360" w:lineRule="auto"/>
        <w:jc w:val="both"/>
        <w:rPr>
          <w:lang w:val="en-US"/>
        </w:rPr>
      </w:pPr>
    </w:p>
    <w:p w14:paraId="6E78FE92" w14:textId="6CD74A19" w:rsidR="00713A29" w:rsidRDefault="00D41A49" w:rsidP="00713A29">
      <w:pPr>
        <w:spacing w:line="360" w:lineRule="auto"/>
        <w:jc w:val="both"/>
        <w:rPr>
          <w:lang w:val="en-US"/>
        </w:rPr>
      </w:pPr>
      <w:r w:rsidRPr="00D41A49">
        <w:rPr>
          <w:lang w:val="en-US"/>
        </w:rPr>
        <w:t xml:space="preserve">KOZLOWSKI, S. W. J. et al. A multilevel approach to theory and research in organizations: contextual, temporal and emergent processes. In: KLEIN, K. J.; KOSLOWSKI, S. W. J. (Ed.). Multilevel theory, research, and methods in organizations: foundations, extensions and new directions. San Francisco: </w:t>
      </w:r>
      <w:proofErr w:type="spellStart"/>
      <w:r w:rsidRPr="00D41A49">
        <w:rPr>
          <w:lang w:val="en-US"/>
        </w:rPr>
        <w:t>Jossey</w:t>
      </w:r>
      <w:proofErr w:type="spellEnd"/>
      <w:r w:rsidRPr="00D41A49">
        <w:rPr>
          <w:lang w:val="en-US"/>
        </w:rPr>
        <w:t xml:space="preserve">-Bass, 2000. </w:t>
      </w:r>
      <w:proofErr w:type="gramStart"/>
      <w:r w:rsidRPr="00D41A49">
        <w:rPr>
          <w:lang w:val="en-US"/>
        </w:rPr>
        <w:t>p.157-210</w:t>
      </w:r>
      <w:proofErr w:type="gramEnd"/>
      <w:r w:rsidRPr="00D41A49">
        <w:rPr>
          <w:lang w:val="en-US"/>
        </w:rPr>
        <w:t>.</w:t>
      </w:r>
    </w:p>
    <w:p w14:paraId="1A429F0A" w14:textId="77777777" w:rsidR="00D41A49" w:rsidRPr="00713A29" w:rsidRDefault="00D41A49" w:rsidP="00713A29">
      <w:pPr>
        <w:spacing w:line="360" w:lineRule="auto"/>
        <w:jc w:val="both"/>
        <w:rPr>
          <w:lang w:val="en-US"/>
        </w:rPr>
      </w:pPr>
    </w:p>
    <w:p w14:paraId="32CB1782" w14:textId="77777777" w:rsidR="00713A29" w:rsidRPr="00713A29" w:rsidRDefault="00713A29" w:rsidP="00713A29">
      <w:pPr>
        <w:spacing w:line="360" w:lineRule="auto"/>
        <w:jc w:val="both"/>
        <w:rPr>
          <w:lang w:val="en-US"/>
        </w:rPr>
      </w:pPr>
      <w:proofErr w:type="spellStart"/>
      <w:r w:rsidRPr="00713A29">
        <w:rPr>
          <w:lang w:val="en-US"/>
        </w:rPr>
        <w:t>Languilaire</w:t>
      </w:r>
      <w:proofErr w:type="spellEnd"/>
      <w:r w:rsidRPr="00713A29">
        <w:rPr>
          <w:lang w:val="en-US"/>
        </w:rPr>
        <w:t xml:space="preserve">, J. C. E. (2015). </w:t>
      </w:r>
      <w:r w:rsidRPr="00713A29">
        <w:rPr>
          <w:i/>
          <w:lang w:val="en-US"/>
        </w:rPr>
        <w:t>Work/Non-Work Friendly Cities: Adopting a Human Perspective on Urban Sustainability</w:t>
      </w:r>
      <w:r w:rsidRPr="00713A29">
        <w:rPr>
          <w:lang w:val="en-US"/>
        </w:rPr>
        <w:t>. 6</w:t>
      </w:r>
      <w:r w:rsidRPr="00713A29">
        <w:rPr>
          <w:vertAlign w:val="superscript"/>
          <w:lang w:val="en-US"/>
        </w:rPr>
        <w:t>th</w:t>
      </w:r>
      <w:r w:rsidRPr="00713A29">
        <w:rPr>
          <w:lang w:val="en-US"/>
        </w:rPr>
        <w:t xml:space="preserve"> International Community, Work and Family Conference. Malmo, Sweden.</w:t>
      </w:r>
    </w:p>
    <w:p w14:paraId="3451A26E" w14:textId="77777777" w:rsidR="00713A29" w:rsidRPr="00713A29" w:rsidRDefault="00713A29" w:rsidP="00713A29">
      <w:pPr>
        <w:spacing w:line="360" w:lineRule="auto"/>
        <w:jc w:val="both"/>
        <w:rPr>
          <w:lang w:val="en-US"/>
        </w:rPr>
      </w:pPr>
    </w:p>
    <w:p w14:paraId="3AD12563" w14:textId="77777777" w:rsidR="00713A29" w:rsidRPr="00713A29" w:rsidRDefault="00713A29" w:rsidP="00713A29">
      <w:pPr>
        <w:spacing w:line="360" w:lineRule="auto"/>
        <w:jc w:val="both"/>
        <w:rPr>
          <w:lang w:val="en-US"/>
        </w:rPr>
      </w:pPr>
      <w:proofErr w:type="spellStart"/>
      <w:r w:rsidRPr="00713A29">
        <w:rPr>
          <w:lang w:val="en-US"/>
        </w:rPr>
        <w:t>Lautsch</w:t>
      </w:r>
      <w:proofErr w:type="spellEnd"/>
      <w:r w:rsidRPr="00713A29">
        <w:rPr>
          <w:lang w:val="en-US"/>
        </w:rPr>
        <w:t xml:space="preserve">, B., Kossek, E., &amp; Eaton, S. (2009). Supervisory approaches and paradoxes in managing telecommuting implementation. </w:t>
      </w:r>
      <w:r w:rsidRPr="00713A29">
        <w:rPr>
          <w:i/>
          <w:lang w:val="en-US"/>
        </w:rPr>
        <w:t>Human Relations</w:t>
      </w:r>
      <w:r w:rsidRPr="00713A29">
        <w:rPr>
          <w:lang w:val="en-US"/>
        </w:rPr>
        <w:t>, 62, 795–827.</w:t>
      </w:r>
    </w:p>
    <w:p w14:paraId="04940F20" w14:textId="77777777" w:rsidR="00713A29" w:rsidRPr="00713A29" w:rsidRDefault="00713A29" w:rsidP="00713A29">
      <w:pPr>
        <w:spacing w:line="360" w:lineRule="auto"/>
        <w:jc w:val="both"/>
        <w:rPr>
          <w:lang w:val="en-US"/>
        </w:rPr>
      </w:pPr>
    </w:p>
    <w:p w14:paraId="3F14EF07" w14:textId="77777777" w:rsidR="00713A29" w:rsidRPr="00713A29" w:rsidRDefault="00713A29" w:rsidP="00713A29">
      <w:pPr>
        <w:spacing w:line="360" w:lineRule="auto"/>
        <w:jc w:val="both"/>
        <w:rPr>
          <w:lang w:val="en-US"/>
        </w:rPr>
      </w:pPr>
      <w:r w:rsidRPr="00713A29">
        <w:rPr>
          <w:lang w:val="en-US"/>
        </w:rPr>
        <w:t xml:space="preserve">Lewis, S., Gambles, R., &amp; Rapoport, R. (2007). The constraints of a ‘work–life balance’ approach: An international perspective. </w:t>
      </w:r>
      <w:r w:rsidRPr="00713A29">
        <w:rPr>
          <w:i/>
          <w:lang w:val="en-US"/>
        </w:rPr>
        <w:t>International Journal of Human Resource Management</w:t>
      </w:r>
      <w:r w:rsidRPr="00713A29">
        <w:rPr>
          <w:lang w:val="en-US"/>
        </w:rPr>
        <w:t>, 18, 360–373.</w:t>
      </w:r>
    </w:p>
    <w:p w14:paraId="2122C66C" w14:textId="77777777" w:rsidR="00713A29" w:rsidRPr="00713A29" w:rsidRDefault="00713A29" w:rsidP="00713A29">
      <w:pPr>
        <w:spacing w:line="360" w:lineRule="auto"/>
        <w:jc w:val="both"/>
        <w:rPr>
          <w:lang w:val="en-US"/>
        </w:rPr>
      </w:pPr>
    </w:p>
    <w:p w14:paraId="4E22DFC5" w14:textId="77777777" w:rsidR="00713A29" w:rsidRPr="00713A29" w:rsidRDefault="00713A29" w:rsidP="00713A29">
      <w:pPr>
        <w:spacing w:line="360" w:lineRule="auto"/>
        <w:jc w:val="both"/>
        <w:rPr>
          <w:lang w:val="en-US"/>
        </w:rPr>
      </w:pPr>
      <w:r w:rsidRPr="00713A29">
        <w:rPr>
          <w:lang w:val="en-US"/>
        </w:rPr>
        <w:t xml:space="preserve">Lincoln, Y. S., &amp; Guba, E. G. (1985). </w:t>
      </w:r>
      <w:r w:rsidRPr="00713A29">
        <w:rPr>
          <w:i/>
          <w:lang w:val="en-US"/>
        </w:rPr>
        <w:t>Naturalistic inquiry</w:t>
      </w:r>
      <w:r w:rsidRPr="00713A29">
        <w:rPr>
          <w:lang w:val="en-US"/>
        </w:rPr>
        <w:t xml:space="preserve"> (Vol. 75). Sage.</w:t>
      </w:r>
    </w:p>
    <w:p w14:paraId="2AEF6DCC" w14:textId="77777777" w:rsidR="00713A29" w:rsidRPr="00713A29" w:rsidRDefault="00713A29" w:rsidP="00713A29">
      <w:pPr>
        <w:spacing w:line="360" w:lineRule="auto"/>
        <w:jc w:val="both"/>
        <w:rPr>
          <w:lang w:val="en-US"/>
        </w:rPr>
      </w:pPr>
    </w:p>
    <w:p w14:paraId="3E53EDCC" w14:textId="77777777" w:rsidR="00713A29" w:rsidRPr="00713A29" w:rsidRDefault="00713A29" w:rsidP="00713A29">
      <w:pPr>
        <w:spacing w:line="360" w:lineRule="auto"/>
        <w:jc w:val="both"/>
        <w:rPr>
          <w:lang w:val="en-US"/>
        </w:rPr>
      </w:pPr>
      <w:proofErr w:type="spellStart"/>
      <w:r w:rsidRPr="00713A29">
        <w:rPr>
          <w:lang w:val="en-US"/>
        </w:rPr>
        <w:t>Lindkvist</w:t>
      </w:r>
      <w:proofErr w:type="spellEnd"/>
      <w:r w:rsidRPr="00713A29">
        <w:rPr>
          <w:lang w:val="en-US"/>
        </w:rPr>
        <w:t xml:space="preserve">, K. (1981). Approaches to textual analysis. </w:t>
      </w:r>
      <w:r w:rsidRPr="00713A29">
        <w:rPr>
          <w:i/>
          <w:lang w:val="en-US"/>
        </w:rPr>
        <w:t>Advances in Content Analysis</w:t>
      </w:r>
      <w:r w:rsidRPr="00713A29">
        <w:rPr>
          <w:lang w:val="en-US"/>
        </w:rPr>
        <w:t>, 9, 23-42.</w:t>
      </w:r>
    </w:p>
    <w:p w14:paraId="34D677E9" w14:textId="77777777" w:rsidR="00713A29" w:rsidRPr="00713A29" w:rsidRDefault="00713A29" w:rsidP="00713A29">
      <w:pPr>
        <w:spacing w:line="360" w:lineRule="auto"/>
        <w:jc w:val="both"/>
        <w:rPr>
          <w:lang w:val="en-US"/>
        </w:rPr>
      </w:pPr>
    </w:p>
    <w:p w14:paraId="22C30674" w14:textId="77777777" w:rsidR="00713A29" w:rsidRPr="00713A29" w:rsidRDefault="00713A29" w:rsidP="00713A29">
      <w:pPr>
        <w:spacing w:line="360" w:lineRule="auto"/>
        <w:jc w:val="both"/>
        <w:rPr>
          <w:lang w:val="en-US"/>
        </w:rPr>
      </w:pPr>
      <w:proofErr w:type="spellStart"/>
      <w:r w:rsidRPr="00713A29">
        <w:rPr>
          <w:lang w:val="en-US"/>
        </w:rPr>
        <w:t>Lobel</w:t>
      </w:r>
      <w:proofErr w:type="spellEnd"/>
      <w:r w:rsidRPr="00713A29">
        <w:rPr>
          <w:lang w:val="en-US"/>
        </w:rPr>
        <w:t xml:space="preserve">, S. (2013). Predicting organizational responsiveness to poverty: Exploratory model and application to Brazil and the United States. </w:t>
      </w:r>
      <w:r w:rsidRPr="00713A29">
        <w:rPr>
          <w:i/>
          <w:lang w:val="en-US"/>
        </w:rPr>
        <w:t>European Management Journal</w:t>
      </w:r>
      <w:r w:rsidRPr="00713A29">
        <w:rPr>
          <w:lang w:val="en-US"/>
        </w:rPr>
        <w:t>, 31(5), 522-535.</w:t>
      </w:r>
    </w:p>
    <w:p w14:paraId="2EDB5DB1" w14:textId="77777777" w:rsidR="00713A29" w:rsidRPr="00713A29" w:rsidRDefault="00713A29" w:rsidP="00713A29">
      <w:pPr>
        <w:spacing w:line="360" w:lineRule="auto"/>
        <w:jc w:val="both"/>
        <w:rPr>
          <w:lang w:val="en-US"/>
        </w:rPr>
      </w:pPr>
    </w:p>
    <w:p w14:paraId="30A62911" w14:textId="77777777" w:rsidR="00713A29" w:rsidRPr="00713A29" w:rsidRDefault="00713A29" w:rsidP="00713A29">
      <w:pPr>
        <w:spacing w:line="360" w:lineRule="auto"/>
        <w:jc w:val="both"/>
        <w:rPr>
          <w:lang w:val="en-US"/>
        </w:rPr>
      </w:pPr>
      <w:r w:rsidRPr="00713A29">
        <w:rPr>
          <w:lang w:val="en-US"/>
        </w:rPr>
        <w:t xml:space="preserve">Lovell, P. (1999). Development and the persistence of racial inequality in Brazil: 1950–1991”. </w:t>
      </w:r>
      <w:r w:rsidRPr="00713A29">
        <w:rPr>
          <w:i/>
          <w:lang w:val="en-US"/>
        </w:rPr>
        <w:t>The Journal of Developing Areas</w:t>
      </w:r>
      <w:r w:rsidRPr="00713A29">
        <w:rPr>
          <w:lang w:val="en-US"/>
        </w:rPr>
        <w:t>, 33.</w:t>
      </w:r>
    </w:p>
    <w:p w14:paraId="71823BE0" w14:textId="77777777" w:rsidR="00713A29" w:rsidRPr="00713A29" w:rsidRDefault="00713A29" w:rsidP="00713A29">
      <w:pPr>
        <w:spacing w:line="360" w:lineRule="auto"/>
        <w:jc w:val="both"/>
        <w:rPr>
          <w:lang w:val="en-US"/>
        </w:rPr>
      </w:pPr>
    </w:p>
    <w:p w14:paraId="2C400440" w14:textId="77777777" w:rsidR="00713A29" w:rsidRPr="00713A29" w:rsidRDefault="00713A29" w:rsidP="00713A29">
      <w:pPr>
        <w:spacing w:line="360" w:lineRule="auto"/>
        <w:jc w:val="both"/>
      </w:pPr>
      <w:r w:rsidRPr="00713A29">
        <w:rPr>
          <w:lang w:val="en-US"/>
        </w:rPr>
        <w:t xml:space="preserve">Martinez, M. C., &amp; </w:t>
      </w:r>
      <w:proofErr w:type="spellStart"/>
      <w:r w:rsidRPr="00713A29">
        <w:rPr>
          <w:lang w:val="en-US"/>
        </w:rPr>
        <w:t>Latorre</w:t>
      </w:r>
      <w:proofErr w:type="spellEnd"/>
      <w:r w:rsidRPr="00713A29">
        <w:rPr>
          <w:lang w:val="en-US"/>
        </w:rPr>
        <w:t xml:space="preserve">, M. D. R. D. D. (2006). Health and work ability among office workers. </w:t>
      </w:r>
      <w:r w:rsidRPr="00713A29">
        <w:rPr>
          <w:i/>
        </w:rPr>
        <w:t>Revista de Saúde Pública</w:t>
      </w:r>
      <w:r w:rsidRPr="00713A29">
        <w:t>, 40(5), 851-858.</w:t>
      </w:r>
    </w:p>
    <w:p w14:paraId="2EEFD91A" w14:textId="77777777" w:rsidR="00713A29" w:rsidRPr="00713A29" w:rsidRDefault="00713A29" w:rsidP="00713A29">
      <w:pPr>
        <w:spacing w:line="360" w:lineRule="auto"/>
        <w:jc w:val="both"/>
      </w:pPr>
    </w:p>
    <w:p w14:paraId="426889B8" w14:textId="77777777" w:rsidR="00713A29" w:rsidRPr="00713A29" w:rsidRDefault="00713A29" w:rsidP="00713A29">
      <w:pPr>
        <w:spacing w:line="360" w:lineRule="auto"/>
        <w:jc w:val="both"/>
      </w:pPr>
      <w:r w:rsidRPr="00713A29">
        <w:t xml:space="preserve">Melo H. P. (2005). </w:t>
      </w:r>
      <w:r w:rsidRPr="00713A29">
        <w:rPr>
          <w:i/>
        </w:rPr>
        <w:t>Gênero e pobreza no Brasil</w:t>
      </w:r>
      <w:r w:rsidRPr="00713A29">
        <w:t>. Brasília, Cepal SPM.</w:t>
      </w:r>
    </w:p>
    <w:p w14:paraId="3F78386D" w14:textId="77777777" w:rsidR="00713A29" w:rsidRPr="00713A29" w:rsidRDefault="00713A29" w:rsidP="00713A29">
      <w:pPr>
        <w:spacing w:line="360" w:lineRule="auto"/>
        <w:jc w:val="both"/>
      </w:pPr>
    </w:p>
    <w:p w14:paraId="02198C9C" w14:textId="77777777" w:rsidR="00713A29" w:rsidRPr="00713A29" w:rsidRDefault="00713A29" w:rsidP="00713A29">
      <w:pPr>
        <w:spacing w:line="360" w:lineRule="auto"/>
        <w:jc w:val="both"/>
      </w:pPr>
      <w:r w:rsidRPr="00713A29">
        <w:t xml:space="preserve">Melo, H. P. &amp; Sabbato, A. (2000). </w:t>
      </w:r>
      <w:r w:rsidRPr="00713A29">
        <w:rPr>
          <w:i/>
        </w:rPr>
        <w:t>O feminino no mundo rural: Um olhar pela PNAD/IBGE</w:t>
      </w:r>
      <w:r w:rsidRPr="00713A29">
        <w:t>. Anais do X World Congress of Rural Sociology e XXXVIII Congresso Brasileiro de Economia e Sociologia Rural, Rio de Janeiro.</w:t>
      </w:r>
    </w:p>
    <w:p w14:paraId="2933FC70" w14:textId="77777777" w:rsidR="00713A29" w:rsidRPr="00713A29" w:rsidRDefault="00713A29" w:rsidP="00713A29">
      <w:pPr>
        <w:spacing w:line="360" w:lineRule="auto"/>
        <w:jc w:val="both"/>
      </w:pPr>
    </w:p>
    <w:p w14:paraId="4A681E45" w14:textId="77777777" w:rsidR="00713A29" w:rsidRPr="00713A29" w:rsidRDefault="00713A29" w:rsidP="00713A29">
      <w:pPr>
        <w:spacing w:line="360" w:lineRule="auto"/>
        <w:jc w:val="both"/>
        <w:rPr>
          <w:lang w:val="en-US"/>
        </w:rPr>
      </w:pPr>
      <w:r w:rsidRPr="00713A29">
        <w:rPr>
          <w:lang w:val="en-US"/>
        </w:rPr>
        <w:t xml:space="preserve">Miles, M. B., &amp; Huberman, A. M. (1994). </w:t>
      </w:r>
      <w:r w:rsidRPr="00713A29">
        <w:rPr>
          <w:i/>
          <w:lang w:val="en-US"/>
        </w:rPr>
        <w:t>Qualitative data analysis: An expanded sourcebook</w:t>
      </w:r>
      <w:r w:rsidRPr="00713A29">
        <w:rPr>
          <w:lang w:val="en-US"/>
        </w:rPr>
        <w:t>. Sage.</w:t>
      </w:r>
    </w:p>
    <w:p w14:paraId="175E15C9" w14:textId="77777777" w:rsidR="00713A29" w:rsidRPr="00713A29" w:rsidRDefault="00713A29" w:rsidP="00713A29">
      <w:pPr>
        <w:spacing w:line="360" w:lineRule="auto"/>
        <w:jc w:val="both"/>
        <w:rPr>
          <w:lang w:val="en-US"/>
        </w:rPr>
      </w:pPr>
    </w:p>
    <w:p w14:paraId="0F7675E5" w14:textId="77777777" w:rsidR="00713A29" w:rsidRPr="00713A29" w:rsidRDefault="00713A29" w:rsidP="00713A29">
      <w:pPr>
        <w:spacing w:line="360" w:lineRule="auto"/>
        <w:jc w:val="both"/>
        <w:rPr>
          <w:lang w:val="en-US"/>
        </w:rPr>
      </w:pPr>
      <w:r w:rsidRPr="00713A29">
        <w:rPr>
          <w:lang w:val="en-US"/>
        </w:rPr>
        <w:t xml:space="preserve">Morse, J. M., &amp; Field, P. A. (1995). </w:t>
      </w:r>
      <w:r w:rsidRPr="00713A29">
        <w:rPr>
          <w:i/>
          <w:lang w:val="en-US"/>
        </w:rPr>
        <w:t>Qualitative research methods for health professionals.</w:t>
      </w:r>
    </w:p>
    <w:p w14:paraId="4E959CAB" w14:textId="77777777" w:rsidR="00713A29" w:rsidRPr="00713A29" w:rsidRDefault="00713A29" w:rsidP="00713A29">
      <w:pPr>
        <w:spacing w:line="360" w:lineRule="auto"/>
        <w:jc w:val="both"/>
        <w:rPr>
          <w:lang w:val="en-US"/>
        </w:rPr>
      </w:pPr>
    </w:p>
    <w:p w14:paraId="5CA83B17" w14:textId="77777777" w:rsidR="00713A29" w:rsidRPr="00713A29" w:rsidRDefault="00713A29" w:rsidP="00713A29">
      <w:pPr>
        <w:spacing w:line="360" w:lineRule="auto"/>
        <w:jc w:val="both"/>
      </w:pPr>
      <w:r w:rsidRPr="00713A29">
        <w:t xml:space="preserve">MTE (2016) </w:t>
      </w:r>
      <w:r w:rsidRPr="00713A29">
        <w:rPr>
          <w:i/>
        </w:rPr>
        <w:t>Ministério do Trabalho e Emprego</w:t>
      </w:r>
      <w:r w:rsidRPr="00713A29">
        <w:t>.  Relatório.</w:t>
      </w:r>
    </w:p>
    <w:p w14:paraId="3CEFBB92" w14:textId="77777777" w:rsidR="00713A29" w:rsidRPr="00713A29" w:rsidRDefault="00713A29" w:rsidP="00713A29">
      <w:pPr>
        <w:spacing w:line="360" w:lineRule="auto"/>
        <w:jc w:val="both"/>
      </w:pPr>
    </w:p>
    <w:p w14:paraId="53FB9E30" w14:textId="77777777" w:rsidR="00713A29" w:rsidRPr="00713A29" w:rsidRDefault="00713A29" w:rsidP="00713A29">
      <w:pPr>
        <w:spacing w:line="360" w:lineRule="auto"/>
        <w:jc w:val="both"/>
      </w:pPr>
      <w:r w:rsidRPr="00713A29">
        <w:t xml:space="preserve">Negro, A. L., &amp; Gomes, F. (2006). Além de senzalas e fábricas: uma história social do trabalho. </w:t>
      </w:r>
      <w:r w:rsidRPr="00713A29">
        <w:rPr>
          <w:i/>
        </w:rPr>
        <w:t>Tempo Social</w:t>
      </w:r>
      <w:r w:rsidRPr="00713A29">
        <w:t>, 18(1), 217-240.</w:t>
      </w:r>
    </w:p>
    <w:p w14:paraId="76F08295" w14:textId="77777777" w:rsidR="00713A29" w:rsidRPr="00713A29" w:rsidRDefault="00713A29" w:rsidP="00713A29">
      <w:pPr>
        <w:spacing w:line="360" w:lineRule="auto"/>
        <w:jc w:val="both"/>
      </w:pPr>
    </w:p>
    <w:p w14:paraId="03CE8498" w14:textId="77777777" w:rsidR="00713A29" w:rsidRPr="00713A29" w:rsidRDefault="00713A29" w:rsidP="00713A29">
      <w:pPr>
        <w:spacing w:line="360" w:lineRule="auto"/>
        <w:jc w:val="both"/>
      </w:pPr>
      <w:r w:rsidRPr="00713A29">
        <w:t xml:space="preserve">Neto, A. C., &amp; de Souza Sant'Anna, A. (2013). Relações de Trabalho e Gestão de Pessoas, Dois Lados de Uma Mesma Moeda: Vinculações Sob a Ótica do Fenômeno da Liderança. </w:t>
      </w:r>
      <w:r w:rsidRPr="00713A29">
        <w:rPr>
          <w:i/>
        </w:rPr>
        <w:t>Revista Gestão &amp; Tecnologia</w:t>
      </w:r>
      <w:r w:rsidRPr="00713A29">
        <w:t>, 13(2). PAGES?</w:t>
      </w:r>
    </w:p>
    <w:p w14:paraId="24C17571" w14:textId="77777777" w:rsidR="00713A29" w:rsidRPr="00713A29" w:rsidRDefault="00713A29" w:rsidP="00713A29">
      <w:pPr>
        <w:spacing w:line="360" w:lineRule="auto"/>
        <w:jc w:val="both"/>
      </w:pPr>
    </w:p>
    <w:p w14:paraId="2CC328B3" w14:textId="77777777" w:rsidR="00713A29" w:rsidRPr="00713A29" w:rsidRDefault="00713A29" w:rsidP="00713A29">
      <w:pPr>
        <w:spacing w:line="360" w:lineRule="auto"/>
        <w:jc w:val="both"/>
        <w:rPr>
          <w:lang w:val="en-US"/>
        </w:rPr>
      </w:pPr>
      <w:r w:rsidRPr="00713A29">
        <w:t xml:space="preserve">Ollier-Malaterre, A., Valcour, M., Den Dulk, L., &amp; Kossek, E. E. (2013). </w:t>
      </w:r>
      <w:r w:rsidRPr="00713A29">
        <w:rPr>
          <w:lang w:val="en-US"/>
        </w:rPr>
        <w:t xml:space="preserve">Theorizing national context to develop comparative work–life research: A review and research agenda. </w:t>
      </w:r>
      <w:r w:rsidRPr="00713A29">
        <w:rPr>
          <w:i/>
          <w:lang w:val="en-US"/>
        </w:rPr>
        <w:t>European Management Journal</w:t>
      </w:r>
      <w:r w:rsidRPr="00713A29">
        <w:rPr>
          <w:lang w:val="en-US"/>
        </w:rPr>
        <w:t>, 31(5), 433-447.</w:t>
      </w:r>
    </w:p>
    <w:p w14:paraId="55FD1ACA" w14:textId="77777777" w:rsidR="00713A29" w:rsidRPr="00713A29" w:rsidRDefault="00713A29" w:rsidP="00713A29">
      <w:pPr>
        <w:spacing w:line="360" w:lineRule="auto"/>
        <w:jc w:val="both"/>
        <w:rPr>
          <w:lang w:val="en-US"/>
        </w:rPr>
      </w:pPr>
    </w:p>
    <w:p w14:paraId="69F9A753" w14:textId="77777777" w:rsidR="00713A29" w:rsidRPr="00713A29" w:rsidRDefault="00713A29" w:rsidP="00713A29">
      <w:pPr>
        <w:spacing w:line="360" w:lineRule="auto"/>
        <w:jc w:val="both"/>
        <w:rPr>
          <w:lang w:val="en-US"/>
        </w:rPr>
      </w:pPr>
      <w:r w:rsidRPr="00713A29">
        <w:rPr>
          <w:lang w:val="en-US"/>
        </w:rPr>
        <w:t xml:space="preserve">Ollier-Malaterre, A. (2009). Organizational work–life initiatives: context matters: France compared to the UK and the US. </w:t>
      </w:r>
      <w:r w:rsidRPr="00713A29">
        <w:rPr>
          <w:i/>
          <w:lang w:val="en-US"/>
        </w:rPr>
        <w:t>Community, Work &amp; Family</w:t>
      </w:r>
      <w:r w:rsidRPr="00713A29">
        <w:rPr>
          <w:lang w:val="en-US"/>
        </w:rPr>
        <w:t>, 12(2), 159-178.</w:t>
      </w:r>
    </w:p>
    <w:p w14:paraId="2995033B" w14:textId="77777777" w:rsidR="00713A29" w:rsidRPr="00713A29" w:rsidRDefault="00713A29" w:rsidP="00713A29">
      <w:pPr>
        <w:spacing w:line="360" w:lineRule="auto"/>
        <w:jc w:val="both"/>
        <w:rPr>
          <w:lang w:val="en-US"/>
        </w:rPr>
      </w:pPr>
    </w:p>
    <w:p w14:paraId="54A9AD5F" w14:textId="77777777" w:rsidR="00713A29" w:rsidRPr="00713A29" w:rsidRDefault="00713A29" w:rsidP="00713A29">
      <w:pPr>
        <w:spacing w:line="360" w:lineRule="auto"/>
        <w:jc w:val="both"/>
        <w:rPr>
          <w:lang w:val="en-US"/>
        </w:rPr>
      </w:pPr>
      <w:r w:rsidRPr="00713A29">
        <w:rPr>
          <w:lang w:val="en-US"/>
        </w:rPr>
        <w:t xml:space="preserve">Patton, M.Q. (2002). </w:t>
      </w:r>
      <w:r w:rsidRPr="00713A29">
        <w:rPr>
          <w:i/>
          <w:lang w:val="en-US"/>
        </w:rPr>
        <w:t>Qualitative research and evaluation methods</w:t>
      </w:r>
      <w:r w:rsidRPr="00713A29">
        <w:rPr>
          <w:lang w:val="en-US"/>
        </w:rPr>
        <w:t xml:space="preserve">. Thousand Oaks, CA: Sage Publications. </w:t>
      </w:r>
    </w:p>
    <w:p w14:paraId="0C6D0588" w14:textId="77777777" w:rsidR="00713A29" w:rsidRPr="00713A29" w:rsidRDefault="00713A29" w:rsidP="00713A29">
      <w:pPr>
        <w:spacing w:line="360" w:lineRule="auto"/>
        <w:jc w:val="both"/>
        <w:rPr>
          <w:lang w:val="en-US"/>
        </w:rPr>
      </w:pPr>
    </w:p>
    <w:p w14:paraId="4D79FB16" w14:textId="77777777" w:rsidR="00713A29" w:rsidRPr="00713A29" w:rsidRDefault="00713A29" w:rsidP="00713A29">
      <w:pPr>
        <w:spacing w:line="360" w:lineRule="auto"/>
        <w:jc w:val="both"/>
        <w:rPr>
          <w:lang w:val="en-US"/>
        </w:rPr>
      </w:pPr>
      <w:r w:rsidRPr="00713A29">
        <w:rPr>
          <w:lang w:val="en-US"/>
        </w:rPr>
        <w:t>Pitt-</w:t>
      </w:r>
      <w:proofErr w:type="spellStart"/>
      <w:r w:rsidRPr="00713A29">
        <w:rPr>
          <w:lang w:val="en-US"/>
        </w:rPr>
        <w:t>Catsouphes</w:t>
      </w:r>
      <w:proofErr w:type="spellEnd"/>
      <w:r w:rsidRPr="00713A29">
        <w:rPr>
          <w:lang w:val="en-US"/>
        </w:rPr>
        <w:t xml:space="preserve">, M., &amp; Christensen, K. (2004). Unmasking the taken for granted. </w:t>
      </w:r>
      <w:r w:rsidRPr="00713A29">
        <w:rPr>
          <w:i/>
          <w:lang w:val="en-US"/>
        </w:rPr>
        <w:t>Community, Work &amp; Family</w:t>
      </w:r>
      <w:r w:rsidRPr="00713A29">
        <w:rPr>
          <w:lang w:val="en-US"/>
        </w:rPr>
        <w:t>, 7(2), 123-142.</w:t>
      </w:r>
    </w:p>
    <w:p w14:paraId="5BA25C2C" w14:textId="77777777" w:rsidR="00713A29" w:rsidRPr="00713A29" w:rsidRDefault="00713A29" w:rsidP="00713A29">
      <w:pPr>
        <w:spacing w:line="360" w:lineRule="auto"/>
        <w:jc w:val="both"/>
        <w:rPr>
          <w:lang w:val="en-US"/>
        </w:rPr>
      </w:pPr>
    </w:p>
    <w:p w14:paraId="7EB6F460" w14:textId="77777777" w:rsidR="00713A29" w:rsidRPr="00713A29" w:rsidRDefault="00713A29" w:rsidP="00713A29">
      <w:pPr>
        <w:spacing w:line="360" w:lineRule="auto"/>
        <w:jc w:val="both"/>
        <w:rPr>
          <w:lang w:val="en-US"/>
        </w:rPr>
      </w:pPr>
      <w:r w:rsidRPr="00713A29">
        <w:rPr>
          <w:lang w:val="en-US"/>
        </w:rPr>
        <w:t xml:space="preserve">Poelmans, S. A. (2005). </w:t>
      </w:r>
      <w:r w:rsidRPr="00713A29">
        <w:rPr>
          <w:i/>
          <w:lang w:val="en-US"/>
        </w:rPr>
        <w:t>Work and family: An international research perspective</w:t>
      </w:r>
      <w:r w:rsidRPr="00713A29">
        <w:rPr>
          <w:lang w:val="en-US"/>
        </w:rPr>
        <w:t>. Psychology Press.</w:t>
      </w:r>
    </w:p>
    <w:p w14:paraId="4BC9F266" w14:textId="77777777" w:rsidR="00713A29" w:rsidRPr="00713A29" w:rsidRDefault="00713A29" w:rsidP="00713A29">
      <w:pPr>
        <w:spacing w:line="360" w:lineRule="auto"/>
        <w:jc w:val="both"/>
        <w:rPr>
          <w:lang w:val="en-US"/>
        </w:rPr>
      </w:pPr>
    </w:p>
    <w:p w14:paraId="1D64FFB5" w14:textId="77777777" w:rsidR="00713A29" w:rsidRPr="00713A29" w:rsidRDefault="00713A29" w:rsidP="00713A29">
      <w:pPr>
        <w:spacing w:line="360" w:lineRule="auto"/>
        <w:jc w:val="both"/>
        <w:rPr>
          <w:lang w:val="en-US"/>
        </w:rPr>
      </w:pPr>
      <w:r w:rsidRPr="00713A29">
        <w:rPr>
          <w:lang w:val="en-US"/>
        </w:rPr>
        <w:t xml:space="preserve">Rajadhyaksha, U. (2012). Work-life balance in South East Asia: the Indian experience. </w:t>
      </w:r>
      <w:r w:rsidRPr="00713A29">
        <w:rPr>
          <w:i/>
          <w:lang w:val="en-US"/>
        </w:rPr>
        <w:t>South Asian Journal of Global Business Research</w:t>
      </w:r>
      <w:r w:rsidRPr="00713A29">
        <w:rPr>
          <w:lang w:val="en-US"/>
        </w:rPr>
        <w:t>, 1(1), 108-127.</w:t>
      </w:r>
    </w:p>
    <w:p w14:paraId="46B295A0" w14:textId="77777777" w:rsidR="00713A29" w:rsidRPr="00713A29" w:rsidRDefault="00713A29" w:rsidP="00713A29">
      <w:pPr>
        <w:spacing w:line="360" w:lineRule="auto"/>
        <w:jc w:val="both"/>
        <w:rPr>
          <w:lang w:val="en-US"/>
        </w:rPr>
      </w:pPr>
    </w:p>
    <w:p w14:paraId="4C22F0EB" w14:textId="77777777" w:rsidR="00713A29" w:rsidRPr="00713A29" w:rsidRDefault="00713A29" w:rsidP="00713A29">
      <w:pPr>
        <w:spacing w:line="360" w:lineRule="auto"/>
        <w:jc w:val="both"/>
        <w:rPr>
          <w:lang w:val="en-US"/>
        </w:rPr>
      </w:pPr>
      <w:proofErr w:type="spellStart"/>
      <w:r w:rsidRPr="00713A29">
        <w:rPr>
          <w:lang w:val="en-US"/>
        </w:rPr>
        <w:t>Rostgaard</w:t>
      </w:r>
      <w:proofErr w:type="spellEnd"/>
      <w:r w:rsidRPr="00713A29">
        <w:rPr>
          <w:lang w:val="en-US"/>
        </w:rPr>
        <w:t xml:space="preserve">, T. (2000). </w:t>
      </w:r>
      <w:r w:rsidRPr="00713A29">
        <w:rPr>
          <w:i/>
          <w:lang w:val="en-US"/>
        </w:rPr>
        <w:t>The Configuration of Corporate Social Responsibility: The Role of the Enterprise in a New Welfare Model</w:t>
      </w:r>
      <w:r w:rsidRPr="00713A29">
        <w:rPr>
          <w:lang w:val="en-US"/>
        </w:rPr>
        <w:t>.</w:t>
      </w:r>
    </w:p>
    <w:p w14:paraId="73814062" w14:textId="77777777" w:rsidR="00713A29" w:rsidRPr="00713A29" w:rsidRDefault="00713A29" w:rsidP="00713A29">
      <w:pPr>
        <w:spacing w:line="360" w:lineRule="auto"/>
        <w:jc w:val="both"/>
        <w:rPr>
          <w:lang w:val="en-US"/>
        </w:rPr>
      </w:pPr>
    </w:p>
    <w:p w14:paraId="408FE7B6" w14:textId="77777777" w:rsidR="00713A29" w:rsidRPr="00713A29" w:rsidRDefault="00713A29" w:rsidP="00713A29">
      <w:pPr>
        <w:spacing w:line="360" w:lineRule="auto"/>
        <w:jc w:val="both"/>
        <w:rPr>
          <w:lang w:val="en-US"/>
        </w:rPr>
      </w:pPr>
      <w:r w:rsidRPr="00713A29">
        <w:rPr>
          <w:lang w:val="en-US"/>
        </w:rPr>
        <w:t xml:space="preserve">Rubin, H. J., &amp; Rubin, I. S. (2011). </w:t>
      </w:r>
      <w:r w:rsidRPr="00713A29">
        <w:rPr>
          <w:i/>
          <w:lang w:val="en-US"/>
        </w:rPr>
        <w:t>Qualitative interviewing: The art of hearing data</w:t>
      </w:r>
      <w:r w:rsidRPr="00713A29">
        <w:rPr>
          <w:lang w:val="en-US"/>
        </w:rPr>
        <w:t>. Sage.</w:t>
      </w:r>
    </w:p>
    <w:p w14:paraId="6BB9118C" w14:textId="77777777" w:rsidR="00713A29" w:rsidRPr="00713A29" w:rsidRDefault="00713A29" w:rsidP="00713A29">
      <w:pPr>
        <w:spacing w:line="360" w:lineRule="auto"/>
        <w:jc w:val="both"/>
        <w:rPr>
          <w:lang w:val="en-US"/>
        </w:rPr>
      </w:pPr>
    </w:p>
    <w:p w14:paraId="35E31F4C" w14:textId="77777777" w:rsidR="00713A29" w:rsidRPr="00713A29" w:rsidRDefault="00713A29" w:rsidP="00713A29">
      <w:pPr>
        <w:spacing w:line="360" w:lineRule="auto"/>
        <w:jc w:val="both"/>
        <w:rPr>
          <w:lang w:val="en-US"/>
        </w:rPr>
      </w:pPr>
      <w:r w:rsidRPr="00713A29">
        <w:rPr>
          <w:lang w:val="en-US"/>
        </w:rPr>
        <w:t>Ruiz-Gutierrez, J. A., Murphy Jr, E. F., Greenwood, R. A., Monserrat, S. I., Olivas-</w:t>
      </w:r>
      <w:proofErr w:type="spellStart"/>
      <w:r w:rsidRPr="00713A29">
        <w:rPr>
          <w:lang w:val="en-US"/>
        </w:rPr>
        <w:t>Luján</w:t>
      </w:r>
      <w:proofErr w:type="spellEnd"/>
      <w:r w:rsidRPr="00713A29">
        <w:rPr>
          <w:lang w:val="en-US"/>
        </w:rPr>
        <w:t xml:space="preserve">, M. R., Madero, S., Santos, N. M. B. F. &amp; </w:t>
      </w:r>
      <w:proofErr w:type="spellStart"/>
      <w:r w:rsidRPr="00713A29">
        <w:rPr>
          <w:lang w:val="en-US"/>
        </w:rPr>
        <w:t>Uy</w:t>
      </w:r>
      <w:proofErr w:type="spellEnd"/>
      <w:r w:rsidRPr="00713A29">
        <w:rPr>
          <w:lang w:val="en-US"/>
        </w:rPr>
        <w:t xml:space="preserve">, A. O. O. (2012). Work, family and values in four Latin-American countries. </w:t>
      </w:r>
      <w:r w:rsidRPr="00713A29">
        <w:rPr>
          <w:i/>
          <w:lang w:val="en-US"/>
        </w:rPr>
        <w:t xml:space="preserve">Management Research: The Journal of the </w:t>
      </w:r>
      <w:proofErr w:type="spellStart"/>
      <w:r w:rsidRPr="00713A29">
        <w:rPr>
          <w:i/>
          <w:lang w:val="en-US"/>
        </w:rPr>
        <w:t>Iberoamerican</w:t>
      </w:r>
      <w:proofErr w:type="spellEnd"/>
      <w:r w:rsidRPr="00713A29">
        <w:rPr>
          <w:i/>
          <w:lang w:val="en-US"/>
        </w:rPr>
        <w:t xml:space="preserve"> Academy of Management</w:t>
      </w:r>
      <w:r w:rsidRPr="00713A29">
        <w:rPr>
          <w:lang w:val="en-US"/>
        </w:rPr>
        <w:t>, 10(1), 29-42.</w:t>
      </w:r>
    </w:p>
    <w:p w14:paraId="65346EC3" w14:textId="77777777" w:rsidR="00713A29" w:rsidRPr="00713A29" w:rsidRDefault="00713A29" w:rsidP="00713A29">
      <w:pPr>
        <w:spacing w:line="360" w:lineRule="auto"/>
        <w:jc w:val="both"/>
        <w:rPr>
          <w:lang w:val="en-US"/>
        </w:rPr>
      </w:pPr>
    </w:p>
    <w:p w14:paraId="278A2BF9" w14:textId="77777777" w:rsidR="00713A29" w:rsidRPr="00713A29" w:rsidRDefault="00713A29" w:rsidP="00713A29">
      <w:pPr>
        <w:spacing w:line="360" w:lineRule="auto"/>
        <w:jc w:val="both"/>
      </w:pPr>
      <w:proofErr w:type="spellStart"/>
      <w:r w:rsidRPr="00713A29">
        <w:rPr>
          <w:lang w:val="en-US"/>
        </w:rPr>
        <w:t>Selltiz</w:t>
      </w:r>
      <w:proofErr w:type="spellEnd"/>
      <w:r w:rsidRPr="00713A29">
        <w:rPr>
          <w:lang w:val="en-US"/>
        </w:rPr>
        <w:t xml:space="preserve">, C., </w:t>
      </w:r>
      <w:proofErr w:type="spellStart"/>
      <w:r w:rsidRPr="00713A29">
        <w:rPr>
          <w:lang w:val="en-US"/>
        </w:rPr>
        <w:t>Wrightsman</w:t>
      </w:r>
      <w:proofErr w:type="spellEnd"/>
      <w:r w:rsidRPr="00713A29">
        <w:rPr>
          <w:lang w:val="en-US"/>
        </w:rPr>
        <w:t xml:space="preserve">, L. &amp; Cook, S. (1974). </w:t>
      </w:r>
      <w:r w:rsidRPr="00713A29">
        <w:rPr>
          <w:i/>
        </w:rPr>
        <w:t>Métodos de Pesquisa nas Relações Sociais</w:t>
      </w:r>
      <w:r w:rsidRPr="00713A29">
        <w:t>. São Paulo: EPU, Cap 07, 263-311.</w:t>
      </w:r>
    </w:p>
    <w:p w14:paraId="7AC5AFF8" w14:textId="77777777" w:rsidR="00713A29" w:rsidRPr="00713A29" w:rsidRDefault="00713A29" w:rsidP="00713A29">
      <w:pPr>
        <w:spacing w:line="360" w:lineRule="auto"/>
        <w:jc w:val="both"/>
      </w:pPr>
    </w:p>
    <w:p w14:paraId="0CFCA5FF" w14:textId="77777777" w:rsidR="00713A29" w:rsidRPr="00713A29" w:rsidRDefault="00713A29" w:rsidP="00713A29">
      <w:pPr>
        <w:spacing w:line="360" w:lineRule="auto"/>
        <w:jc w:val="both"/>
        <w:rPr>
          <w:lang w:val="en-US"/>
        </w:rPr>
      </w:pPr>
      <w:r w:rsidRPr="00713A29">
        <w:t xml:space="preserve">Sorj, B., Fontes, A., Carusi, D., &amp; Qintaes, G. (2004). </w:t>
      </w:r>
      <w:r w:rsidRPr="00713A29">
        <w:rPr>
          <w:i/>
          <w:lang w:val="en-US"/>
        </w:rPr>
        <w:t>Reconciling work and family: Issues and policies in Brazil</w:t>
      </w:r>
      <w:r w:rsidRPr="00713A29">
        <w:rPr>
          <w:lang w:val="en-US"/>
        </w:rPr>
        <w:t xml:space="preserve"> (Vol. 8). Geneva: International </w:t>
      </w:r>
      <w:proofErr w:type="spellStart"/>
      <w:r w:rsidRPr="00713A29">
        <w:rPr>
          <w:lang w:val="en-US"/>
        </w:rPr>
        <w:t>Labour</w:t>
      </w:r>
      <w:proofErr w:type="spellEnd"/>
      <w:r w:rsidRPr="00713A29">
        <w:rPr>
          <w:lang w:val="en-US"/>
        </w:rPr>
        <w:t xml:space="preserve"> Office.</w:t>
      </w:r>
    </w:p>
    <w:p w14:paraId="5378E680" w14:textId="77777777" w:rsidR="00713A29" w:rsidRPr="00713A29" w:rsidRDefault="00713A29" w:rsidP="00713A29">
      <w:pPr>
        <w:spacing w:line="360" w:lineRule="auto"/>
        <w:jc w:val="both"/>
        <w:rPr>
          <w:lang w:val="en-US"/>
        </w:rPr>
      </w:pPr>
    </w:p>
    <w:p w14:paraId="602FA58C" w14:textId="77777777" w:rsidR="00713A29" w:rsidRPr="00713A29" w:rsidRDefault="00713A29" w:rsidP="00713A29">
      <w:pPr>
        <w:spacing w:line="360" w:lineRule="auto"/>
        <w:jc w:val="both"/>
      </w:pPr>
      <w:r w:rsidRPr="00713A29">
        <w:rPr>
          <w:lang w:val="en-US"/>
        </w:rPr>
        <w:t xml:space="preserve">Spector, P. E., Cooper, C. L., Poelmans, S., Allen, T. D., </w:t>
      </w:r>
      <w:proofErr w:type="spellStart"/>
      <w:r w:rsidRPr="00713A29">
        <w:rPr>
          <w:lang w:val="en-US"/>
        </w:rPr>
        <w:t>O</w:t>
      </w:r>
      <w:proofErr w:type="gramStart"/>
      <w:r w:rsidRPr="00713A29">
        <w:rPr>
          <w:lang w:val="en-US"/>
        </w:rPr>
        <w:t>,Driscoll</w:t>
      </w:r>
      <w:proofErr w:type="spellEnd"/>
      <w:proofErr w:type="gramEnd"/>
      <w:r w:rsidRPr="00713A29">
        <w:rPr>
          <w:lang w:val="en-US"/>
        </w:rPr>
        <w:t xml:space="preserve">, M., Sanchez, J. I. &amp; Lu, L. (2004). A cross‐national comparative study of work‐family stressors, working hours, and well‐being: China and Latin America versus the Anglo world. </w:t>
      </w:r>
      <w:r w:rsidRPr="00713A29">
        <w:rPr>
          <w:i/>
        </w:rPr>
        <w:t>Personnel Psychology</w:t>
      </w:r>
      <w:r w:rsidRPr="00713A29">
        <w:t>, 57(1), 119-142.</w:t>
      </w:r>
    </w:p>
    <w:p w14:paraId="1EEEDF07" w14:textId="77777777" w:rsidR="00713A29" w:rsidRPr="00713A29" w:rsidRDefault="00713A29" w:rsidP="00713A29">
      <w:pPr>
        <w:spacing w:line="360" w:lineRule="auto"/>
        <w:jc w:val="both"/>
      </w:pPr>
    </w:p>
    <w:p w14:paraId="4CEEC9FD" w14:textId="77777777" w:rsidR="00713A29" w:rsidRPr="00713A29" w:rsidRDefault="00713A29" w:rsidP="00713A29">
      <w:pPr>
        <w:spacing w:line="360" w:lineRule="auto"/>
        <w:jc w:val="both"/>
      </w:pPr>
    </w:p>
    <w:p w14:paraId="7FC7BC75" w14:textId="77777777" w:rsidR="00713A29" w:rsidRPr="00713A29" w:rsidRDefault="00713A29" w:rsidP="00713A29">
      <w:pPr>
        <w:spacing w:line="360" w:lineRule="auto"/>
        <w:jc w:val="both"/>
        <w:rPr>
          <w:lang w:val="en-US"/>
        </w:rPr>
      </w:pPr>
      <w:r w:rsidRPr="00713A29">
        <w:t xml:space="preserve">Tanure, B., Evans, P., &amp; Cançado, V. L. (2010). As quatro faces de RH: analisando a performance da gestão de recursos humanos em empresas no Brasil. </w:t>
      </w:r>
      <w:proofErr w:type="spellStart"/>
      <w:r w:rsidRPr="00713A29">
        <w:rPr>
          <w:i/>
          <w:lang w:val="en-US"/>
        </w:rPr>
        <w:t>Revista</w:t>
      </w:r>
      <w:proofErr w:type="spellEnd"/>
      <w:r w:rsidRPr="00713A29">
        <w:rPr>
          <w:i/>
          <w:lang w:val="en-US"/>
        </w:rPr>
        <w:t xml:space="preserve"> de </w:t>
      </w:r>
      <w:proofErr w:type="spellStart"/>
      <w:r w:rsidRPr="00713A29">
        <w:rPr>
          <w:i/>
          <w:lang w:val="en-US"/>
        </w:rPr>
        <w:t>Administração</w:t>
      </w:r>
      <w:proofErr w:type="spellEnd"/>
      <w:r w:rsidRPr="00713A29">
        <w:rPr>
          <w:i/>
          <w:lang w:val="en-US"/>
        </w:rPr>
        <w:t xml:space="preserve"> </w:t>
      </w:r>
      <w:proofErr w:type="spellStart"/>
      <w:r w:rsidRPr="00713A29">
        <w:rPr>
          <w:i/>
          <w:lang w:val="en-US"/>
        </w:rPr>
        <w:t>Contemporânea</w:t>
      </w:r>
      <w:proofErr w:type="spellEnd"/>
      <w:r w:rsidRPr="00713A29">
        <w:rPr>
          <w:lang w:val="en-US"/>
        </w:rPr>
        <w:t>, 14(4), 594-614.</w:t>
      </w:r>
    </w:p>
    <w:p w14:paraId="2C95D4A2" w14:textId="77777777" w:rsidR="00713A29" w:rsidRPr="00713A29" w:rsidRDefault="00713A29" w:rsidP="00713A29">
      <w:pPr>
        <w:spacing w:line="360" w:lineRule="auto"/>
        <w:jc w:val="both"/>
        <w:rPr>
          <w:lang w:val="en-US"/>
        </w:rPr>
      </w:pPr>
    </w:p>
    <w:p w14:paraId="0B0B15B5" w14:textId="77777777" w:rsidR="00713A29" w:rsidRPr="00713A29" w:rsidRDefault="00713A29" w:rsidP="00713A29">
      <w:pPr>
        <w:spacing w:line="360" w:lineRule="auto"/>
        <w:jc w:val="both"/>
        <w:rPr>
          <w:lang w:val="en-US"/>
        </w:rPr>
      </w:pPr>
      <w:proofErr w:type="spellStart"/>
      <w:r w:rsidRPr="00713A29">
        <w:rPr>
          <w:lang w:val="en-US"/>
        </w:rPr>
        <w:t>Tesch</w:t>
      </w:r>
      <w:proofErr w:type="spellEnd"/>
      <w:r w:rsidRPr="00713A29">
        <w:rPr>
          <w:lang w:val="en-US"/>
        </w:rPr>
        <w:t xml:space="preserve">, R. (1990). </w:t>
      </w:r>
      <w:r w:rsidRPr="00713A29">
        <w:rPr>
          <w:i/>
          <w:lang w:val="en-US"/>
        </w:rPr>
        <w:t>Qualitative analysis: Analysis types and software tools</w:t>
      </w:r>
      <w:r w:rsidRPr="00713A29">
        <w:rPr>
          <w:lang w:val="en-US"/>
        </w:rPr>
        <w:t>. Falmer Press, London.</w:t>
      </w:r>
    </w:p>
    <w:p w14:paraId="434C85D7" w14:textId="77777777" w:rsidR="00713A29" w:rsidRPr="00713A29" w:rsidRDefault="00713A29" w:rsidP="00713A29">
      <w:pPr>
        <w:spacing w:line="360" w:lineRule="auto"/>
        <w:jc w:val="both"/>
        <w:rPr>
          <w:lang w:val="en-US"/>
        </w:rPr>
      </w:pPr>
    </w:p>
    <w:p w14:paraId="69B74EB6" w14:textId="77777777" w:rsidR="00713A29" w:rsidRPr="00586506" w:rsidRDefault="00713A29" w:rsidP="00713A29">
      <w:pPr>
        <w:spacing w:line="360" w:lineRule="auto"/>
        <w:jc w:val="both"/>
      </w:pPr>
      <w:r w:rsidRPr="00713A29">
        <w:rPr>
          <w:lang w:val="en-US"/>
        </w:rPr>
        <w:t xml:space="preserve">Thomas, L., &amp; </w:t>
      </w:r>
      <w:proofErr w:type="spellStart"/>
      <w:r w:rsidRPr="00713A29">
        <w:rPr>
          <w:lang w:val="en-US"/>
        </w:rPr>
        <w:t>Ganster</w:t>
      </w:r>
      <w:proofErr w:type="spellEnd"/>
      <w:r w:rsidRPr="00713A29">
        <w:rPr>
          <w:lang w:val="en-US"/>
        </w:rPr>
        <w:t xml:space="preserve">, D. C. (1995). Impact of family-supportive work variables on work–family conflict and strain: A control perspective. </w:t>
      </w:r>
      <w:r w:rsidRPr="00586506">
        <w:rPr>
          <w:i/>
        </w:rPr>
        <w:t>Journal of Applied Psychology</w:t>
      </w:r>
      <w:r w:rsidRPr="00586506">
        <w:t>, 80, 6–15.</w:t>
      </w:r>
    </w:p>
    <w:p w14:paraId="38539281" w14:textId="77777777" w:rsidR="00713A29" w:rsidRPr="00713A29" w:rsidRDefault="00713A29" w:rsidP="00713A29">
      <w:pPr>
        <w:spacing w:line="360" w:lineRule="auto"/>
        <w:jc w:val="both"/>
      </w:pPr>
    </w:p>
    <w:p w14:paraId="79283866" w14:textId="77777777" w:rsidR="00713A29" w:rsidRPr="00713A29" w:rsidRDefault="00713A29" w:rsidP="00713A29">
      <w:pPr>
        <w:spacing w:line="360" w:lineRule="auto"/>
        <w:jc w:val="both"/>
      </w:pPr>
      <w:r w:rsidRPr="00713A29">
        <w:t xml:space="preserve">Torres, L. M. (2009). </w:t>
      </w:r>
      <w:r w:rsidRPr="00713A29">
        <w:rPr>
          <w:i/>
        </w:rPr>
        <w:t>Relação trabalho e vida pessoal na perspectiva de gerentes médios de empresas</w:t>
      </w:r>
      <w:r w:rsidRPr="00713A29">
        <w:t xml:space="preserve"> (Doctoral dissertation). Universidade Federal do Rio de Janeiro, Instituto COPPEAD de Administração.</w:t>
      </w:r>
    </w:p>
    <w:p w14:paraId="1708A395" w14:textId="77777777" w:rsidR="00713A29" w:rsidRPr="00713A29" w:rsidRDefault="00713A29" w:rsidP="00713A29">
      <w:pPr>
        <w:spacing w:line="360" w:lineRule="auto"/>
        <w:jc w:val="both"/>
      </w:pPr>
    </w:p>
    <w:p w14:paraId="41784ECA" w14:textId="1127315C" w:rsidR="00713A29" w:rsidRPr="00713A29" w:rsidRDefault="00713A29" w:rsidP="00713A29">
      <w:pPr>
        <w:spacing w:line="360" w:lineRule="auto"/>
        <w:jc w:val="both"/>
        <w:rPr>
          <w:lang w:val="en-US"/>
        </w:rPr>
      </w:pPr>
      <w:r w:rsidRPr="00713A29">
        <w:rPr>
          <w:lang w:val="en-US"/>
        </w:rPr>
        <w:t xml:space="preserve">Trompenaars, F., &amp; Hampden-Turner, C. (2014). </w:t>
      </w:r>
      <w:r w:rsidR="00D41A49" w:rsidRPr="00D41A49">
        <w:rPr>
          <w:i/>
          <w:lang w:val="en-US"/>
        </w:rPr>
        <w:t>Riding the Waves of Culture: Understanding Diversity in Global Business</w:t>
      </w:r>
      <w:r w:rsidR="00D41A49">
        <w:rPr>
          <w:i/>
          <w:lang w:val="en-US"/>
        </w:rPr>
        <w:t xml:space="preserve">. </w:t>
      </w:r>
      <w:r w:rsidR="00D41A49" w:rsidRPr="002B7112">
        <w:rPr>
          <w:lang w:val="en-US" w:eastAsia="en-US"/>
        </w:rPr>
        <w:t>McGraw-Hill</w:t>
      </w:r>
      <w:r w:rsidR="00D41A49">
        <w:rPr>
          <w:lang w:val="en-US" w:eastAsia="en-US"/>
        </w:rPr>
        <w:t>. City: New York</w:t>
      </w:r>
      <w:r w:rsidR="00921C0B">
        <w:rPr>
          <w:lang w:val="en-US" w:eastAsia="en-US"/>
        </w:rPr>
        <w:t>.</w:t>
      </w:r>
    </w:p>
    <w:p w14:paraId="3F73760C" w14:textId="77777777" w:rsidR="00713A29" w:rsidRPr="00713A29" w:rsidRDefault="00713A29" w:rsidP="00713A29">
      <w:pPr>
        <w:spacing w:line="360" w:lineRule="auto"/>
        <w:jc w:val="both"/>
        <w:rPr>
          <w:lang w:val="en-US"/>
        </w:rPr>
      </w:pPr>
    </w:p>
    <w:p w14:paraId="3494386D" w14:textId="5E0DFC50" w:rsidR="00713A29" w:rsidRPr="00ED76A5" w:rsidRDefault="00D41A49" w:rsidP="00ED76A5">
      <w:pPr>
        <w:jc w:val="both"/>
        <w:rPr>
          <w:lang w:val="en-US"/>
        </w:rPr>
      </w:pPr>
      <w:r w:rsidRPr="00D41A49">
        <w:rPr>
          <w:lang w:val="en-US"/>
        </w:rPr>
        <w:t xml:space="preserve">Wilkinson, I., &amp; Young, L. (2004). ‘Improvisation and Adaptation in International Business Research Interviews’ in R. </w:t>
      </w:r>
      <w:proofErr w:type="spellStart"/>
      <w:r w:rsidRPr="00D41A49">
        <w:rPr>
          <w:lang w:val="en-US"/>
        </w:rPr>
        <w:t>Marschan-Piekkari</w:t>
      </w:r>
      <w:proofErr w:type="spellEnd"/>
      <w:r w:rsidRPr="00D41A49">
        <w:rPr>
          <w:lang w:val="en-US"/>
        </w:rPr>
        <w:t xml:space="preserve"> and C. Welsh (</w:t>
      </w:r>
      <w:proofErr w:type="spellStart"/>
      <w:r w:rsidRPr="00D41A49">
        <w:rPr>
          <w:lang w:val="en-US"/>
        </w:rPr>
        <w:t>eds</w:t>
      </w:r>
      <w:proofErr w:type="spellEnd"/>
      <w:r w:rsidRPr="00D41A49">
        <w:rPr>
          <w:lang w:val="en-US"/>
        </w:rPr>
        <w:t>) Handbook of qualitative research methods for international business. Cheltenham: Edward Elgar. Pages 207-223.</w:t>
      </w:r>
    </w:p>
    <w:sectPr w:rsidR="00713A29" w:rsidRPr="00ED76A5" w:rsidSect="005A5A13">
      <w:headerReference w:type="default" r:id="rId8"/>
      <w:footerReference w:type="even"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21582" w14:textId="77777777" w:rsidR="00A704C8" w:rsidRDefault="00A704C8">
      <w:r>
        <w:separator/>
      </w:r>
    </w:p>
  </w:endnote>
  <w:endnote w:type="continuationSeparator" w:id="0">
    <w:p w14:paraId="4E2DA313" w14:textId="77777777" w:rsidR="00A704C8" w:rsidRDefault="00A704C8">
      <w:r>
        <w:continuationSeparator/>
      </w:r>
    </w:p>
  </w:endnote>
  <w:endnote w:type="continuationNotice" w:id="1">
    <w:p w14:paraId="737ADAF2" w14:textId="77777777" w:rsidR="00A704C8" w:rsidRDefault="00A70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A9052" w14:textId="77777777" w:rsidR="00A704C8" w:rsidRDefault="00A704C8" w:rsidP="00B92D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9F6F47" w14:textId="77777777" w:rsidR="00A704C8" w:rsidRDefault="00A70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35A0" w14:textId="77777777" w:rsidR="00A704C8" w:rsidRDefault="00A704C8" w:rsidP="00B92D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639">
      <w:rPr>
        <w:rStyle w:val="PageNumber"/>
        <w:noProof/>
      </w:rPr>
      <w:t>28</w:t>
    </w:r>
    <w:r>
      <w:rPr>
        <w:rStyle w:val="PageNumber"/>
      </w:rPr>
      <w:fldChar w:fldCharType="end"/>
    </w:r>
  </w:p>
  <w:p w14:paraId="680919FB" w14:textId="77777777" w:rsidR="00A704C8" w:rsidRDefault="00A70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0FA68" w14:textId="77777777" w:rsidR="00A704C8" w:rsidRDefault="00A704C8">
      <w:r>
        <w:separator/>
      </w:r>
    </w:p>
  </w:footnote>
  <w:footnote w:type="continuationSeparator" w:id="0">
    <w:p w14:paraId="15039793" w14:textId="77777777" w:rsidR="00A704C8" w:rsidRDefault="00A704C8">
      <w:r>
        <w:continuationSeparator/>
      </w:r>
    </w:p>
  </w:footnote>
  <w:footnote w:type="continuationNotice" w:id="1">
    <w:p w14:paraId="709D28E9" w14:textId="77777777" w:rsidR="00A704C8" w:rsidRDefault="00A704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152AF" w14:textId="77777777" w:rsidR="00A704C8" w:rsidRPr="00512CF5" w:rsidRDefault="00A704C8" w:rsidP="007B6599">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8D4"/>
    <w:multiLevelType w:val="hybridMultilevel"/>
    <w:tmpl w:val="0EEE40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9581611"/>
    <w:multiLevelType w:val="hybridMultilevel"/>
    <w:tmpl w:val="6C685ED2"/>
    <w:lvl w:ilvl="0" w:tplc="0C822826">
      <w:start w:val="1"/>
      <w:numFmt w:val="bullet"/>
      <w:lvlText w:val="•"/>
      <w:lvlJc w:val="left"/>
      <w:pPr>
        <w:tabs>
          <w:tab w:val="num" w:pos="720"/>
        </w:tabs>
        <w:ind w:left="720" w:hanging="360"/>
      </w:pPr>
      <w:rPr>
        <w:rFonts w:ascii="Arial" w:hAnsi="Arial" w:hint="default"/>
      </w:rPr>
    </w:lvl>
    <w:lvl w:ilvl="1" w:tplc="7E1C5A7E" w:tentative="1">
      <w:start w:val="1"/>
      <w:numFmt w:val="bullet"/>
      <w:lvlText w:val="•"/>
      <w:lvlJc w:val="left"/>
      <w:pPr>
        <w:tabs>
          <w:tab w:val="num" w:pos="1440"/>
        </w:tabs>
        <w:ind w:left="1440" w:hanging="360"/>
      </w:pPr>
      <w:rPr>
        <w:rFonts w:ascii="Arial" w:hAnsi="Arial" w:hint="default"/>
      </w:rPr>
    </w:lvl>
    <w:lvl w:ilvl="2" w:tplc="F0E4DBD8" w:tentative="1">
      <w:start w:val="1"/>
      <w:numFmt w:val="bullet"/>
      <w:lvlText w:val="•"/>
      <w:lvlJc w:val="left"/>
      <w:pPr>
        <w:tabs>
          <w:tab w:val="num" w:pos="2160"/>
        </w:tabs>
        <w:ind w:left="2160" w:hanging="360"/>
      </w:pPr>
      <w:rPr>
        <w:rFonts w:ascii="Arial" w:hAnsi="Arial" w:hint="default"/>
      </w:rPr>
    </w:lvl>
    <w:lvl w:ilvl="3" w:tplc="AE30EE2A" w:tentative="1">
      <w:start w:val="1"/>
      <w:numFmt w:val="bullet"/>
      <w:lvlText w:val="•"/>
      <w:lvlJc w:val="left"/>
      <w:pPr>
        <w:tabs>
          <w:tab w:val="num" w:pos="2880"/>
        </w:tabs>
        <w:ind w:left="2880" w:hanging="360"/>
      </w:pPr>
      <w:rPr>
        <w:rFonts w:ascii="Arial" w:hAnsi="Arial" w:hint="default"/>
      </w:rPr>
    </w:lvl>
    <w:lvl w:ilvl="4" w:tplc="67B4FF48" w:tentative="1">
      <w:start w:val="1"/>
      <w:numFmt w:val="bullet"/>
      <w:lvlText w:val="•"/>
      <w:lvlJc w:val="left"/>
      <w:pPr>
        <w:tabs>
          <w:tab w:val="num" w:pos="3600"/>
        </w:tabs>
        <w:ind w:left="3600" w:hanging="360"/>
      </w:pPr>
      <w:rPr>
        <w:rFonts w:ascii="Arial" w:hAnsi="Arial" w:hint="default"/>
      </w:rPr>
    </w:lvl>
    <w:lvl w:ilvl="5" w:tplc="227C59B6" w:tentative="1">
      <w:start w:val="1"/>
      <w:numFmt w:val="bullet"/>
      <w:lvlText w:val="•"/>
      <w:lvlJc w:val="left"/>
      <w:pPr>
        <w:tabs>
          <w:tab w:val="num" w:pos="4320"/>
        </w:tabs>
        <w:ind w:left="4320" w:hanging="360"/>
      </w:pPr>
      <w:rPr>
        <w:rFonts w:ascii="Arial" w:hAnsi="Arial" w:hint="default"/>
      </w:rPr>
    </w:lvl>
    <w:lvl w:ilvl="6" w:tplc="2EFCD68A" w:tentative="1">
      <w:start w:val="1"/>
      <w:numFmt w:val="bullet"/>
      <w:lvlText w:val="•"/>
      <w:lvlJc w:val="left"/>
      <w:pPr>
        <w:tabs>
          <w:tab w:val="num" w:pos="5040"/>
        </w:tabs>
        <w:ind w:left="5040" w:hanging="360"/>
      </w:pPr>
      <w:rPr>
        <w:rFonts w:ascii="Arial" w:hAnsi="Arial" w:hint="default"/>
      </w:rPr>
    </w:lvl>
    <w:lvl w:ilvl="7" w:tplc="12CA1E82" w:tentative="1">
      <w:start w:val="1"/>
      <w:numFmt w:val="bullet"/>
      <w:lvlText w:val="•"/>
      <w:lvlJc w:val="left"/>
      <w:pPr>
        <w:tabs>
          <w:tab w:val="num" w:pos="5760"/>
        </w:tabs>
        <w:ind w:left="5760" w:hanging="360"/>
      </w:pPr>
      <w:rPr>
        <w:rFonts w:ascii="Arial" w:hAnsi="Arial" w:hint="default"/>
      </w:rPr>
    </w:lvl>
    <w:lvl w:ilvl="8" w:tplc="BE7AED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826FE4"/>
    <w:multiLevelType w:val="hybridMultilevel"/>
    <w:tmpl w:val="24D6874C"/>
    <w:lvl w:ilvl="0" w:tplc="C0B8C5A0">
      <w:start w:val="18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14DF0"/>
    <w:multiLevelType w:val="hybridMultilevel"/>
    <w:tmpl w:val="30B28982"/>
    <w:lvl w:ilvl="0" w:tplc="7220CF32">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A6DF3"/>
    <w:multiLevelType w:val="hybridMultilevel"/>
    <w:tmpl w:val="54FCDF16"/>
    <w:lvl w:ilvl="0" w:tplc="0BCAA810">
      <w:start w:val="1"/>
      <w:numFmt w:val="decimal"/>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21F004E"/>
    <w:multiLevelType w:val="hybridMultilevel"/>
    <w:tmpl w:val="CF3CD9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F5D143B"/>
    <w:multiLevelType w:val="hybridMultilevel"/>
    <w:tmpl w:val="A120CBF0"/>
    <w:lvl w:ilvl="0" w:tplc="696CD03C">
      <w:start w:val="1"/>
      <w:numFmt w:val="bullet"/>
      <w:lvlText w:val="•"/>
      <w:lvlJc w:val="left"/>
      <w:pPr>
        <w:tabs>
          <w:tab w:val="num" w:pos="720"/>
        </w:tabs>
        <w:ind w:left="720" w:hanging="360"/>
      </w:pPr>
      <w:rPr>
        <w:rFonts w:ascii="Arial" w:hAnsi="Arial" w:hint="default"/>
      </w:rPr>
    </w:lvl>
    <w:lvl w:ilvl="1" w:tplc="126AB522" w:tentative="1">
      <w:start w:val="1"/>
      <w:numFmt w:val="bullet"/>
      <w:lvlText w:val="•"/>
      <w:lvlJc w:val="left"/>
      <w:pPr>
        <w:tabs>
          <w:tab w:val="num" w:pos="1440"/>
        </w:tabs>
        <w:ind w:left="1440" w:hanging="360"/>
      </w:pPr>
      <w:rPr>
        <w:rFonts w:ascii="Arial" w:hAnsi="Arial" w:hint="default"/>
      </w:rPr>
    </w:lvl>
    <w:lvl w:ilvl="2" w:tplc="57CE11C6" w:tentative="1">
      <w:start w:val="1"/>
      <w:numFmt w:val="bullet"/>
      <w:lvlText w:val="•"/>
      <w:lvlJc w:val="left"/>
      <w:pPr>
        <w:tabs>
          <w:tab w:val="num" w:pos="2160"/>
        </w:tabs>
        <w:ind w:left="2160" w:hanging="360"/>
      </w:pPr>
      <w:rPr>
        <w:rFonts w:ascii="Arial" w:hAnsi="Arial" w:hint="default"/>
      </w:rPr>
    </w:lvl>
    <w:lvl w:ilvl="3" w:tplc="463610A8" w:tentative="1">
      <w:start w:val="1"/>
      <w:numFmt w:val="bullet"/>
      <w:lvlText w:val="•"/>
      <w:lvlJc w:val="left"/>
      <w:pPr>
        <w:tabs>
          <w:tab w:val="num" w:pos="2880"/>
        </w:tabs>
        <w:ind w:left="2880" w:hanging="360"/>
      </w:pPr>
      <w:rPr>
        <w:rFonts w:ascii="Arial" w:hAnsi="Arial" w:hint="default"/>
      </w:rPr>
    </w:lvl>
    <w:lvl w:ilvl="4" w:tplc="59464A68" w:tentative="1">
      <w:start w:val="1"/>
      <w:numFmt w:val="bullet"/>
      <w:lvlText w:val="•"/>
      <w:lvlJc w:val="left"/>
      <w:pPr>
        <w:tabs>
          <w:tab w:val="num" w:pos="3600"/>
        </w:tabs>
        <w:ind w:left="3600" w:hanging="360"/>
      </w:pPr>
      <w:rPr>
        <w:rFonts w:ascii="Arial" w:hAnsi="Arial" w:hint="default"/>
      </w:rPr>
    </w:lvl>
    <w:lvl w:ilvl="5" w:tplc="001C6BC6" w:tentative="1">
      <w:start w:val="1"/>
      <w:numFmt w:val="bullet"/>
      <w:lvlText w:val="•"/>
      <w:lvlJc w:val="left"/>
      <w:pPr>
        <w:tabs>
          <w:tab w:val="num" w:pos="4320"/>
        </w:tabs>
        <w:ind w:left="4320" w:hanging="360"/>
      </w:pPr>
      <w:rPr>
        <w:rFonts w:ascii="Arial" w:hAnsi="Arial" w:hint="default"/>
      </w:rPr>
    </w:lvl>
    <w:lvl w:ilvl="6" w:tplc="E2462CF8" w:tentative="1">
      <w:start w:val="1"/>
      <w:numFmt w:val="bullet"/>
      <w:lvlText w:val="•"/>
      <w:lvlJc w:val="left"/>
      <w:pPr>
        <w:tabs>
          <w:tab w:val="num" w:pos="5040"/>
        </w:tabs>
        <w:ind w:left="5040" w:hanging="360"/>
      </w:pPr>
      <w:rPr>
        <w:rFonts w:ascii="Arial" w:hAnsi="Arial" w:hint="default"/>
      </w:rPr>
    </w:lvl>
    <w:lvl w:ilvl="7" w:tplc="B51C9AC4" w:tentative="1">
      <w:start w:val="1"/>
      <w:numFmt w:val="bullet"/>
      <w:lvlText w:val="•"/>
      <w:lvlJc w:val="left"/>
      <w:pPr>
        <w:tabs>
          <w:tab w:val="num" w:pos="5760"/>
        </w:tabs>
        <w:ind w:left="5760" w:hanging="360"/>
      </w:pPr>
      <w:rPr>
        <w:rFonts w:ascii="Arial" w:hAnsi="Arial" w:hint="default"/>
      </w:rPr>
    </w:lvl>
    <w:lvl w:ilvl="8" w:tplc="D48EF2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E74A46"/>
    <w:multiLevelType w:val="multilevel"/>
    <w:tmpl w:val="54E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C1669"/>
    <w:multiLevelType w:val="hybridMultilevel"/>
    <w:tmpl w:val="CF70B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DF429F9"/>
    <w:multiLevelType w:val="hybridMultilevel"/>
    <w:tmpl w:val="9E8A97D6"/>
    <w:lvl w:ilvl="0" w:tplc="A9CED95E">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1B534C2"/>
    <w:multiLevelType w:val="hybridMultilevel"/>
    <w:tmpl w:val="8CB0D1A8"/>
    <w:lvl w:ilvl="0" w:tplc="8F620AD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2B32B11"/>
    <w:multiLevelType w:val="hybridMultilevel"/>
    <w:tmpl w:val="E27EBCF6"/>
    <w:lvl w:ilvl="0" w:tplc="AE2EA2D2">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509282F"/>
    <w:multiLevelType w:val="hybridMultilevel"/>
    <w:tmpl w:val="82EC3BC2"/>
    <w:lvl w:ilvl="0" w:tplc="8F620AD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70B315A"/>
    <w:multiLevelType w:val="hybridMultilevel"/>
    <w:tmpl w:val="699E6DC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D8A7942"/>
    <w:multiLevelType w:val="hybridMultilevel"/>
    <w:tmpl w:val="0196107C"/>
    <w:lvl w:ilvl="0" w:tplc="FB8CD75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11"/>
  </w:num>
  <w:num w:numId="2">
    <w:abstractNumId w:val="9"/>
  </w:num>
  <w:num w:numId="3">
    <w:abstractNumId w:val="14"/>
  </w:num>
  <w:num w:numId="4">
    <w:abstractNumId w:val="7"/>
  </w:num>
  <w:num w:numId="5">
    <w:abstractNumId w:val="0"/>
  </w:num>
  <w:num w:numId="6">
    <w:abstractNumId w:val="2"/>
  </w:num>
  <w:num w:numId="7">
    <w:abstractNumId w:val="13"/>
  </w:num>
  <w:num w:numId="8">
    <w:abstractNumId w:val="3"/>
  </w:num>
  <w:num w:numId="9">
    <w:abstractNumId w:val="4"/>
  </w:num>
  <w:num w:numId="10">
    <w:abstractNumId w:val="1"/>
  </w:num>
  <w:num w:numId="11">
    <w:abstractNumId w:val="6"/>
  </w:num>
  <w:num w:numId="12">
    <w:abstractNumId w:val="8"/>
  </w:num>
  <w:num w:numId="13">
    <w:abstractNumId w:val="1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91"/>
    <w:rsid w:val="00001FF9"/>
    <w:rsid w:val="00002758"/>
    <w:rsid w:val="00003F3B"/>
    <w:rsid w:val="000075C8"/>
    <w:rsid w:val="00010A3A"/>
    <w:rsid w:val="00010B43"/>
    <w:rsid w:val="00012EF3"/>
    <w:rsid w:val="00014C83"/>
    <w:rsid w:val="00016462"/>
    <w:rsid w:val="000171AE"/>
    <w:rsid w:val="00017BBE"/>
    <w:rsid w:val="0002135E"/>
    <w:rsid w:val="0002153E"/>
    <w:rsid w:val="0002390E"/>
    <w:rsid w:val="00024242"/>
    <w:rsid w:val="00033126"/>
    <w:rsid w:val="000331E1"/>
    <w:rsid w:val="00034B94"/>
    <w:rsid w:val="00035A69"/>
    <w:rsid w:val="00037462"/>
    <w:rsid w:val="000400FD"/>
    <w:rsid w:val="000406B2"/>
    <w:rsid w:val="00042EF6"/>
    <w:rsid w:val="00043182"/>
    <w:rsid w:val="00047578"/>
    <w:rsid w:val="00047AEB"/>
    <w:rsid w:val="00047F10"/>
    <w:rsid w:val="00050363"/>
    <w:rsid w:val="00052D2F"/>
    <w:rsid w:val="000530E3"/>
    <w:rsid w:val="000532F2"/>
    <w:rsid w:val="000559C5"/>
    <w:rsid w:val="00056097"/>
    <w:rsid w:val="00057013"/>
    <w:rsid w:val="00057762"/>
    <w:rsid w:val="00057F4F"/>
    <w:rsid w:val="0006010A"/>
    <w:rsid w:val="00062A09"/>
    <w:rsid w:val="0007209D"/>
    <w:rsid w:val="00075E25"/>
    <w:rsid w:val="00075E59"/>
    <w:rsid w:val="00076C96"/>
    <w:rsid w:val="000777FA"/>
    <w:rsid w:val="000821A1"/>
    <w:rsid w:val="00082E1E"/>
    <w:rsid w:val="0008460E"/>
    <w:rsid w:val="00084795"/>
    <w:rsid w:val="00084D25"/>
    <w:rsid w:val="000856EF"/>
    <w:rsid w:val="00091861"/>
    <w:rsid w:val="000931F1"/>
    <w:rsid w:val="00096286"/>
    <w:rsid w:val="00096958"/>
    <w:rsid w:val="00096CB8"/>
    <w:rsid w:val="000A144D"/>
    <w:rsid w:val="000A1C01"/>
    <w:rsid w:val="000B2755"/>
    <w:rsid w:val="000B3BFA"/>
    <w:rsid w:val="000B4129"/>
    <w:rsid w:val="000B5B9A"/>
    <w:rsid w:val="000B5C60"/>
    <w:rsid w:val="000B67C8"/>
    <w:rsid w:val="000B6ECA"/>
    <w:rsid w:val="000C03EF"/>
    <w:rsid w:val="000C1D4E"/>
    <w:rsid w:val="000C2583"/>
    <w:rsid w:val="000C277C"/>
    <w:rsid w:val="000C29CA"/>
    <w:rsid w:val="000C55C2"/>
    <w:rsid w:val="000C6685"/>
    <w:rsid w:val="000D02B6"/>
    <w:rsid w:val="000D02E3"/>
    <w:rsid w:val="000D09C5"/>
    <w:rsid w:val="000D0E58"/>
    <w:rsid w:val="000D0E76"/>
    <w:rsid w:val="000D186B"/>
    <w:rsid w:val="000D3D44"/>
    <w:rsid w:val="000D7D95"/>
    <w:rsid w:val="000E0878"/>
    <w:rsid w:val="000E3AC6"/>
    <w:rsid w:val="000E483A"/>
    <w:rsid w:val="000E6381"/>
    <w:rsid w:val="000E6F72"/>
    <w:rsid w:val="000E76BB"/>
    <w:rsid w:val="000F04BB"/>
    <w:rsid w:val="000F0B75"/>
    <w:rsid w:val="000F2379"/>
    <w:rsid w:val="000F3012"/>
    <w:rsid w:val="000F45DA"/>
    <w:rsid w:val="000F541C"/>
    <w:rsid w:val="00100B0B"/>
    <w:rsid w:val="00100B32"/>
    <w:rsid w:val="00102238"/>
    <w:rsid w:val="001025E3"/>
    <w:rsid w:val="00104359"/>
    <w:rsid w:val="001050F0"/>
    <w:rsid w:val="00107D0D"/>
    <w:rsid w:val="001106AE"/>
    <w:rsid w:val="00111DC6"/>
    <w:rsid w:val="001153DE"/>
    <w:rsid w:val="00121E97"/>
    <w:rsid w:val="00124E99"/>
    <w:rsid w:val="00125166"/>
    <w:rsid w:val="00125611"/>
    <w:rsid w:val="00125F7E"/>
    <w:rsid w:val="001276C4"/>
    <w:rsid w:val="00127830"/>
    <w:rsid w:val="00127EF9"/>
    <w:rsid w:val="001301BC"/>
    <w:rsid w:val="001317AB"/>
    <w:rsid w:val="00132159"/>
    <w:rsid w:val="0013474E"/>
    <w:rsid w:val="0013674D"/>
    <w:rsid w:val="0013777C"/>
    <w:rsid w:val="00141CC7"/>
    <w:rsid w:val="001439F2"/>
    <w:rsid w:val="00143E08"/>
    <w:rsid w:val="00143FC6"/>
    <w:rsid w:val="0014693E"/>
    <w:rsid w:val="00150734"/>
    <w:rsid w:val="00151939"/>
    <w:rsid w:val="001522A2"/>
    <w:rsid w:val="00152C9F"/>
    <w:rsid w:val="001553CA"/>
    <w:rsid w:val="00155BFD"/>
    <w:rsid w:val="00156E93"/>
    <w:rsid w:val="00164C72"/>
    <w:rsid w:val="00165B82"/>
    <w:rsid w:val="00170888"/>
    <w:rsid w:val="001727AB"/>
    <w:rsid w:val="00180CE6"/>
    <w:rsid w:val="001814AC"/>
    <w:rsid w:val="001818A4"/>
    <w:rsid w:val="0018216F"/>
    <w:rsid w:val="0018460D"/>
    <w:rsid w:val="001869E1"/>
    <w:rsid w:val="00187066"/>
    <w:rsid w:val="00187645"/>
    <w:rsid w:val="001934DF"/>
    <w:rsid w:val="00194680"/>
    <w:rsid w:val="00195A39"/>
    <w:rsid w:val="00195B2B"/>
    <w:rsid w:val="00197026"/>
    <w:rsid w:val="001A091B"/>
    <w:rsid w:val="001A109C"/>
    <w:rsid w:val="001A3D75"/>
    <w:rsid w:val="001A428C"/>
    <w:rsid w:val="001A4AE4"/>
    <w:rsid w:val="001A53BC"/>
    <w:rsid w:val="001A7406"/>
    <w:rsid w:val="001A7BA6"/>
    <w:rsid w:val="001B1915"/>
    <w:rsid w:val="001B3B9F"/>
    <w:rsid w:val="001B4F10"/>
    <w:rsid w:val="001C0923"/>
    <w:rsid w:val="001C491C"/>
    <w:rsid w:val="001C5CBF"/>
    <w:rsid w:val="001D1603"/>
    <w:rsid w:val="001D17BF"/>
    <w:rsid w:val="001D3750"/>
    <w:rsid w:val="001E086D"/>
    <w:rsid w:val="001E12B9"/>
    <w:rsid w:val="001E4067"/>
    <w:rsid w:val="001E6306"/>
    <w:rsid w:val="001F0F30"/>
    <w:rsid w:val="001F1679"/>
    <w:rsid w:val="001F21D6"/>
    <w:rsid w:val="001F4491"/>
    <w:rsid w:val="001F47A6"/>
    <w:rsid w:val="001F4800"/>
    <w:rsid w:val="001F4A31"/>
    <w:rsid w:val="001F4FD7"/>
    <w:rsid w:val="002003A6"/>
    <w:rsid w:val="002008C9"/>
    <w:rsid w:val="00200E15"/>
    <w:rsid w:val="00211EE8"/>
    <w:rsid w:val="00213105"/>
    <w:rsid w:val="0021330B"/>
    <w:rsid w:val="002152E2"/>
    <w:rsid w:val="0021618B"/>
    <w:rsid w:val="002203BB"/>
    <w:rsid w:val="00220F61"/>
    <w:rsid w:val="00225B32"/>
    <w:rsid w:val="00226FC4"/>
    <w:rsid w:val="002308DC"/>
    <w:rsid w:val="00230AFF"/>
    <w:rsid w:val="00233EF7"/>
    <w:rsid w:val="00233FE2"/>
    <w:rsid w:val="002349E9"/>
    <w:rsid w:val="0023517D"/>
    <w:rsid w:val="002358A9"/>
    <w:rsid w:val="00240755"/>
    <w:rsid w:val="00241578"/>
    <w:rsid w:val="002421B2"/>
    <w:rsid w:val="00242498"/>
    <w:rsid w:val="002435F0"/>
    <w:rsid w:val="00243CFC"/>
    <w:rsid w:val="00244822"/>
    <w:rsid w:val="002466E9"/>
    <w:rsid w:val="00247BC4"/>
    <w:rsid w:val="002507EF"/>
    <w:rsid w:val="00252452"/>
    <w:rsid w:val="002529FE"/>
    <w:rsid w:val="002535E4"/>
    <w:rsid w:val="00253681"/>
    <w:rsid w:val="00257DBC"/>
    <w:rsid w:val="00257F78"/>
    <w:rsid w:val="002623B7"/>
    <w:rsid w:val="00262949"/>
    <w:rsid w:val="002644FA"/>
    <w:rsid w:val="00266821"/>
    <w:rsid w:val="00272D35"/>
    <w:rsid w:val="00273F00"/>
    <w:rsid w:val="0027442D"/>
    <w:rsid w:val="002769B3"/>
    <w:rsid w:val="00277859"/>
    <w:rsid w:val="0028004A"/>
    <w:rsid w:val="002809B1"/>
    <w:rsid w:val="002824F9"/>
    <w:rsid w:val="00282EC6"/>
    <w:rsid w:val="002875C5"/>
    <w:rsid w:val="00291579"/>
    <w:rsid w:val="00291D96"/>
    <w:rsid w:val="00294567"/>
    <w:rsid w:val="0029648F"/>
    <w:rsid w:val="00296D7E"/>
    <w:rsid w:val="00297C2C"/>
    <w:rsid w:val="002A0DD6"/>
    <w:rsid w:val="002A1667"/>
    <w:rsid w:val="002A23A6"/>
    <w:rsid w:val="002A53A1"/>
    <w:rsid w:val="002A7738"/>
    <w:rsid w:val="002B0474"/>
    <w:rsid w:val="002B0521"/>
    <w:rsid w:val="002B32C4"/>
    <w:rsid w:val="002B3BFB"/>
    <w:rsid w:val="002B611A"/>
    <w:rsid w:val="002B646F"/>
    <w:rsid w:val="002B6BBC"/>
    <w:rsid w:val="002C014B"/>
    <w:rsid w:val="002C3BA4"/>
    <w:rsid w:val="002D14D3"/>
    <w:rsid w:val="002D1AAA"/>
    <w:rsid w:val="002D4350"/>
    <w:rsid w:val="002D43F8"/>
    <w:rsid w:val="002D584C"/>
    <w:rsid w:val="002E03F8"/>
    <w:rsid w:val="002E218E"/>
    <w:rsid w:val="002E6DC6"/>
    <w:rsid w:val="002E7066"/>
    <w:rsid w:val="002E7F70"/>
    <w:rsid w:val="002F074B"/>
    <w:rsid w:val="002F121F"/>
    <w:rsid w:val="002F1EEF"/>
    <w:rsid w:val="002F3F6A"/>
    <w:rsid w:val="002F444E"/>
    <w:rsid w:val="00301583"/>
    <w:rsid w:val="0030281D"/>
    <w:rsid w:val="00303137"/>
    <w:rsid w:val="003041C4"/>
    <w:rsid w:val="00305042"/>
    <w:rsid w:val="003058B2"/>
    <w:rsid w:val="00307725"/>
    <w:rsid w:val="003131AB"/>
    <w:rsid w:val="0031398C"/>
    <w:rsid w:val="00316B9D"/>
    <w:rsid w:val="0032519A"/>
    <w:rsid w:val="003270B8"/>
    <w:rsid w:val="0033093C"/>
    <w:rsid w:val="00332D8A"/>
    <w:rsid w:val="00332FDC"/>
    <w:rsid w:val="00334AA8"/>
    <w:rsid w:val="003369B1"/>
    <w:rsid w:val="00344533"/>
    <w:rsid w:val="003452EE"/>
    <w:rsid w:val="0034773D"/>
    <w:rsid w:val="00350A23"/>
    <w:rsid w:val="00353E56"/>
    <w:rsid w:val="00354B5F"/>
    <w:rsid w:val="0035762E"/>
    <w:rsid w:val="00357C4C"/>
    <w:rsid w:val="00360605"/>
    <w:rsid w:val="00361CA9"/>
    <w:rsid w:val="003631D5"/>
    <w:rsid w:val="003636F0"/>
    <w:rsid w:val="00363DDE"/>
    <w:rsid w:val="00363F6A"/>
    <w:rsid w:val="00365291"/>
    <w:rsid w:val="003675F3"/>
    <w:rsid w:val="00367A5E"/>
    <w:rsid w:val="00370E57"/>
    <w:rsid w:val="003722CE"/>
    <w:rsid w:val="00372A18"/>
    <w:rsid w:val="00372FE5"/>
    <w:rsid w:val="00375571"/>
    <w:rsid w:val="003766EB"/>
    <w:rsid w:val="003771FE"/>
    <w:rsid w:val="00377619"/>
    <w:rsid w:val="0038184F"/>
    <w:rsid w:val="00381891"/>
    <w:rsid w:val="00381C36"/>
    <w:rsid w:val="00390F51"/>
    <w:rsid w:val="00396725"/>
    <w:rsid w:val="00396ABA"/>
    <w:rsid w:val="003A051F"/>
    <w:rsid w:val="003A1BEF"/>
    <w:rsid w:val="003A2970"/>
    <w:rsid w:val="003A35F2"/>
    <w:rsid w:val="003A4FA2"/>
    <w:rsid w:val="003A54FA"/>
    <w:rsid w:val="003A554B"/>
    <w:rsid w:val="003A632E"/>
    <w:rsid w:val="003B246B"/>
    <w:rsid w:val="003B264B"/>
    <w:rsid w:val="003B6A52"/>
    <w:rsid w:val="003B6ED1"/>
    <w:rsid w:val="003B7C22"/>
    <w:rsid w:val="003C0672"/>
    <w:rsid w:val="003C1072"/>
    <w:rsid w:val="003C1432"/>
    <w:rsid w:val="003C1E07"/>
    <w:rsid w:val="003C3BD5"/>
    <w:rsid w:val="003C4850"/>
    <w:rsid w:val="003C5F1E"/>
    <w:rsid w:val="003C62D6"/>
    <w:rsid w:val="003C748B"/>
    <w:rsid w:val="003D20C6"/>
    <w:rsid w:val="003D6CE5"/>
    <w:rsid w:val="003E0AEA"/>
    <w:rsid w:val="003E1554"/>
    <w:rsid w:val="003E6E10"/>
    <w:rsid w:val="003E7206"/>
    <w:rsid w:val="003F0DB0"/>
    <w:rsid w:val="003F219E"/>
    <w:rsid w:val="003F23F3"/>
    <w:rsid w:val="003F4726"/>
    <w:rsid w:val="003F537D"/>
    <w:rsid w:val="00401C27"/>
    <w:rsid w:val="00402704"/>
    <w:rsid w:val="004034B7"/>
    <w:rsid w:val="00410011"/>
    <w:rsid w:val="0041231A"/>
    <w:rsid w:val="0041538B"/>
    <w:rsid w:val="004153A4"/>
    <w:rsid w:val="00415A58"/>
    <w:rsid w:val="00415AB7"/>
    <w:rsid w:val="00415C57"/>
    <w:rsid w:val="004173A7"/>
    <w:rsid w:val="004175FF"/>
    <w:rsid w:val="00417E8A"/>
    <w:rsid w:val="004217DA"/>
    <w:rsid w:val="00421844"/>
    <w:rsid w:val="00421D81"/>
    <w:rsid w:val="004251BB"/>
    <w:rsid w:val="00425C0D"/>
    <w:rsid w:val="004302AA"/>
    <w:rsid w:val="004312CF"/>
    <w:rsid w:val="004313F9"/>
    <w:rsid w:val="004321D6"/>
    <w:rsid w:val="004327AA"/>
    <w:rsid w:val="00432BE7"/>
    <w:rsid w:val="0043399D"/>
    <w:rsid w:val="00433A34"/>
    <w:rsid w:val="0043467D"/>
    <w:rsid w:val="00435366"/>
    <w:rsid w:val="00436EC6"/>
    <w:rsid w:val="0044282E"/>
    <w:rsid w:val="004429C7"/>
    <w:rsid w:val="00442F4D"/>
    <w:rsid w:val="00443329"/>
    <w:rsid w:val="004453C5"/>
    <w:rsid w:val="004456AD"/>
    <w:rsid w:val="00445E2B"/>
    <w:rsid w:val="004520F1"/>
    <w:rsid w:val="004528B4"/>
    <w:rsid w:val="004542C4"/>
    <w:rsid w:val="00454636"/>
    <w:rsid w:val="004552A5"/>
    <w:rsid w:val="00455C17"/>
    <w:rsid w:val="0045612C"/>
    <w:rsid w:val="00457909"/>
    <w:rsid w:val="00460C61"/>
    <w:rsid w:val="00461AF9"/>
    <w:rsid w:val="00461BBD"/>
    <w:rsid w:val="00462DF0"/>
    <w:rsid w:val="004640B0"/>
    <w:rsid w:val="00471B2B"/>
    <w:rsid w:val="00473147"/>
    <w:rsid w:val="00473E9B"/>
    <w:rsid w:val="00474B67"/>
    <w:rsid w:val="00476C57"/>
    <w:rsid w:val="004815B1"/>
    <w:rsid w:val="00481663"/>
    <w:rsid w:val="00481674"/>
    <w:rsid w:val="004905D4"/>
    <w:rsid w:val="00491C37"/>
    <w:rsid w:val="00494E58"/>
    <w:rsid w:val="00496D77"/>
    <w:rsid w:val="004974CD"/>
    <w:rsid w:val="004976EA"/>
    <w:rsid w:val="004A4A72"/>
    <w:rsid w:val="004A6FE9"/>
    <w:rsid w:val="004B12B9"/>
    <w:rsid w:val="004B2682"/>
    <w:rsid w:val="004B56FB"/>
    <w:rsid w:val="004B57B9"/>
    <w:rsid w:val="004C0CCD"/>
    <w:rsid w:val="004C1DE8"/>
    <w:rsid w:val="004C592F"/>
    <w:rsid w:val="004C6D59"/>
    <w:rsid w:val="004C75CF"/>
    <w:rsid w:val="004D013A"/>
    <w:rsid w:val="004D1640"/>
    <w:rsid w:val="004D23A3"/>
    <w:rsid w:val="004D29D7"/>
    <w:rsid w:val="004D424A"/>
    <w:rsid w:val="004D4A59"/>
    <w:rsid w:val="004D7B42"/>
    <w:rsid w:val="004D7CD0"/>
    <w:rsid w:val="004E06B0"/>
    <w:rsid w:val="004E089F"/>
    <w:rsid w:val="004E0D1A"/>
    <w:rsid w:val="004E4300"/>
    <w:rsid w:val="004E4EC9"/>
    <w:rsid w:val="004E702D"/>
    <w:rsid w:val="004F09E2"/>
    <w:rsid w:val="004F2065"/>
    <w:rsid w:val="004F2256"/>
    <w:rsid w:val="004F3DFD"/>
    <w:rsid w:val="004F5ED3"/>
    <w:rsid w:val="004F6297"/>
    <w:rsid w:val="005002AF"/>
    <w:rsid w:val="0050041C"/>
    <w:rsid w:val="005026FA"/>
    <w:rsid w:val="00502EF9"/>
    <w:rsid w:val="00504CB2"/>
    <w:rsid w:val="00504DE5"/>
    <w:rsid w:val="0050547F"/>
    <w:rsid w:val="00507162"/>
    <w:rsid w:val="00507CA7"/>
    <w:rsid w:val="005100B7"/>
    <w:rsid w:val="005100E0"/>
    <w:rsid w:val="00511BB8"/>
    <w:rsid w:val="00512CF5"/>
    <w:rsid w:val="00520C12"/>
    <w:rsid w:val="00522CCD"/>
    <w:rsid w:val="00534A31"/>
    <w:rsid w:val="0053605C"/>
    <w:rsid w:val="0054136C"/>
    <w:rsid w:val="0054259B"/>
    <w:rsid w:val="00542BDE"/>
    <w:rsid w:val="00543889"/>
    <w:rsid w:val="00544C7D"/>
    <w:rsid w:val="0054538C"/>
    <w:rsid w:val="005469B8"/>
    <w:rsid w:val="00550081"/>
    <w:rsid w:val="00552214"/>
    <w:rsid w:val="005525E0"/>
    <w:rsid w:val="00554E09"/>
    <w:rsid w:val="005560EF"/>
    <w:rsid w:val="00556CCA"/>
    <w:rsid w:val="00560BE4"/>
    <w:rsid w:val="00562059"/>
    <w:rsid w:val="005626E0"/>
    <w:rsid w:val="005632CE"/>
    <w:rsid w:val="0056404D"/>
    <w:rsid w:val="00564B0E"/>
    <w:rsid w:val="00565543"/>
    <w:rsid w:val="005658CA"/>
    <w:rsid w:val="0056793E"/>
    <w:rsid w:val="00570410"/>
    <w:rsid w:val="00574812"/>
    <w:rsid w:val="005758B2"/>
    <w:rsid w:val="005761AF"/>
    <w:rsid w:val="005777A0"/>
    <w:rsid w:val="0058066B"/>
    <w:rsid w:val="005806D1"/>
    <w:rsid w:val="00585C8A"/>
    <w:rsid w:val="00585CE2"/>
    <w:rsid w:val="00586342"/>
    <w:rsid w:val="00586506"/>
    <w:rsid w:val="00590315"/>
    <w:rsid w:val="005949B8"/>
    <w:rsid w:val="005954AF"/>
    <w:rsid w:val="00597867"/>
    <w:rsid w:val="005A19B2"/>
    <w:rsid w:val="005A1C11"/>
    <w:rsid w:val="005A2C5A"/>
    <w:rsid w:val="005A3A23"/>
    <w:rsid w:val="005A3BB9"/>
    <w:rsid w:val="005A3EA3"/>
    <w:rsid w:val="005A5896"/>
    <w:rsid w:val="005A5A13"/>
    <w:rsid w:val="005B00FB"/>
    <w:rsid w:val="005B5CAC"/>
    <w:rsid w:val="005B61E2"/>
    <w:rsid w:val="005C41AF"/>
    <w:rsid w:val="005C5BE5"/>
    <w:rsid w:val="005C5D9B"/>
    <w:rsid w:val="005D0582"/>
    <w:rsid w:val="005D17A3"/>
    <w:rsid w:val="005D2C58"/>
    <w:rsid w:val="005D7D6E"/>
    <w:rsid w:val="005E0DD1"/>
    <w:rsid w:val="005E1531"/>
    <w:rsid w:val="005E2DC4"/>
    <w:rsid w:val="005E4E69"/>
    <w:rsid w:val="005E547F"/>
    <w:rsid w:val="005E61DF"/>
    <w:rsid w:val="005F31EB"/>
    <w:rsid w:val="005F3203"/>
    <w:rsid w:val="005F6F6E"/>
    <w:rsid w:val="00600DAA"/>
    <w:rsid w:val="00602A36"/>
    <w:rsid w:val="00602D08"/>
    <w:rsid w:val="00603233"/>
    <w:rsid w:val="00603D9D"/>
    <w:rsid w:val="00603E88"/>
    <w:rsid w:val="0060417F"/>
    <w:rsid w:val="00604810"/>
    <w:rsid w:val="00607971"/>
    <w:rsid w:val="0061295B"/>
    <w:rsid w:val="00614AB1"/>
    <w:rsid w:val="00615EB1"/>
    <w:rsid w:val="00621AF5"/>
    <w:rsid w:val="006228DE"/>
    <w:rsid w:val="00622A39"/>
    <w:rsid w:val="00622A99"/>
    <w:rsid w:val="00625551"/>
    <w:rsid w:val="00626D5A"/>
    <w:rsid w:val="00627E32"/>
    <w:rsid w:val="006313A1"/>
    <w:rsid w:val="0063249E"/>
    <w:rsid w:val="00632EFA"/>
    <w:rsid w:val="0063485E"/>
    <w:rsid w:val="006363DD"/>
    <w:rsid w:val="006377E5"/>
    <w:rsid w:val="00640217"/>
    <w:rsid w:val="0064315F"/>
    <w:rsid w:val="00643213"/>
    <w:rsid w:val="006462C1"/>
    <w:rsid w:val="006465A0"/>
    <w:rsid w:val="00646980"/>
    <w:rsid w:val="00646E1C"/>
    <w:rsid w:val="00646FE5"/>
    <w:rsid w:val="006474D8"/>
    <w:rsid w:val="006476A6"/>
    <w:rsid w:val="006478EC"/>
    <w:rsid w:val="0065035C"/>
    <w:rsid w:val="00653997"/>
    <w:rsid w:val="00655413"/>
    <w:rsid w:val="0065621C"/>
    <w:rsid w:val="00656603"/>
    <w:rsid w:val="0065667C"/>
    <w:rsid w:val="006649F8"/>
    <w:rsid w:val="0066726C"/>
    <w:rsid w:val="00667EC9"/>
    <w:rsid w:val="0067034B"/>
    <w:rsid w:val="00674E49"/>
    <w:rsid w:val="00675EAC"/>
    <w:rsid w:val="00677474"/>
    <w:rsid w:val="00677A7C"/>
    <w:rsid w:val="00677B4F"/>
    <w:rsid w:val="00677E78"/>
    <w:rsid w:val="0068237A"/>
    <w:rsid w:val="00682AE7"/>
    <w:rsid w:val="00683B37"/>
    <w:rsid w:val="006845BE"/>
    <w:rsid w:val="006877CE"/>
    <w:rsid w:val="00691DFC"/>
    <w:rsid w:val="00692B2B"/>
    <w:rsid w:val="00692D33"/>
    <w:rsid w:val="00693C8D"/>
    <w:rsid w:val="00695003"/>
    <w:rsid w:val="0069697B"/>
    <w:rsid w:val="00697F10"/>
    <w:rsid w:val="006A0E7B"/>
    <w:rsid w:val="006A1793"/>
    <w:rsid w:val="006A2132"/>
    <w:rsid w:val="006A2AB6"/>
    <w:rsid w:val="006A433E"/>
    <w:rsid w:val="006A482F"/>
    <w:rsid w:val="006A5EC4"/>
    <w:rsid w:val="006B0D64"/>
    <w:rsid w:val="006B1117"/>
    <w:rsid w:val="006B1233"/>
    <w:rsid w:val="006B296D"/>
    <w:rsid w:val="006B3F91"/>
    <w:rsid w:val="006B5216"/>
    <w:rsid w:val="006B678B"/>
    <w:rsid w:val="006C0AA6"/>
    <w:rsid w:val="006C1915"/>
    <w:rsid w:val="006C3F39"/>
    <w:rsid w:val="006C7587"/>
    <w:rsid w:val="006C75E8"/>
    <w:rsid w:val="006D31C6"/>
    <w:rsid w:val="006D3AB1"/>
    <w:rsid w:val="006D43B4"/>
    <w:rsid w:val="006D6227"/>
    <w:rsid w:val="006E070C"/>
    <w:rsid w:val="006E2B7C"/>
    <w:rsid w:val="006E2EC2"/>
    <w:rsid w:val="006E2EFD"/>
    <w:rsid w:val="006E43C4"/>
    <w:rsid w:val="006E6097"/>
    <w:rsid w:val="006E6E85"/>
    <w:rsid w:val="006E7551"/>
    <w:rsid w:val="006E78F4"/>
    <w:rsid w:val="006F078C"/>
    <w:rsid w:val="006F2DE8"/>
    <w:rsid w:val="006F344E"/>
    <w:rsid w:val="006F4CED"/>
    <w:rsid w:val="00700DC8"/>
    <w:rsid w:val="00702FBD"/>
    <w:rsid w:val="00703E4F"/>
    <w:rsid w:val="007040DE"/>
    <w:rsid w:val="0070553C"/>
    <w:rsid w:val="00706380"/>
    <w:rsid w:val="0070640B"/>
    <w:rsid w:val="00710944"/>
    <w:rsid w:val="00711C46"/>
    <w:rsid w:val="00713A29"/>
    <w:rsid w:val="007148C2"/>
    <w:rsid w:val="00714BF7"/>
    <w:rsid w:val="007155BA"/>
    <w:rsid w:val="00715A5A"/>
    <w:rsid w:val="007167EE"/>
    <w:rsid w:val="0071727E"/>
    <w:rsid w:val="00721023"/>
    <w:rsid w:val="0072149A"/>
    <w:rsid w:val="00725650"/>
    <w:rsid w:val="00725916"/>
    <w:rsid w:val="00725FBC"/>
    <w:rsid w:val="00726524"/>
    <w:rsid w:val="00726E3E"/>
    <w:rsid w:val="007274AE"/>
    <w:rsid w:val="00731C08"/>
    <w:rsid w:val="00732E9B"/>
    <w:rsid w:val="00735DD7"/>
    <w:rsid w:val="00736E2E"/>
    <w:rsid w:val="00737431"/>
    <w:rsid w:val="00737CA8"/>
    <w:rsid w:val="00740589"/>
    <w:rsid w:val="00741075"/>
    <w:rsid w:val="00743E25"/>
    <w:rsid w:val="007449EA"/>
    <w:rsid w:val="0074557D"/>
    <w:rsid w:val="00745F7B"/>
    <w:rsid w:val="007470B8"/>
    <w:rsid w:val="0075073E"/>
    <w:rsid w:val="00750E17"/>
    <w:rsid w:val="00751852"/>
    <w:rsid w:val="00754D29"/>
    <w:rsid w:val="00756F2B"/>
    <w:rsid w:val="00757A5D"/>
    <w:rsid w:val="007622F4"/>
    <w:rsid w:val="00762819"/>
    <w:rsid w:val="007636D1"/>
    <w:rsid w:val="00764933"/>
    <w:rsid w:val="00765118"/>
    <w:rsid w:val="00765C2E"/>
    <w:rsid w:val="00765D77"/>
    <w:rsid w:val="0077004E"/>
    <w:rsid w:val="0077212E"/>
    <w:rsid w:val="00773A25"/>
    <w:rsid w:val="00775036"/>
    <w:rsid w:val="00781365"/>
    <w:rsid w:val="007835FD"/>
    <w:rsid w:val="00783A6F"/>
    <w:rsid w:val="00785B20"/>
    <w:rsid w:val="0078691B"/>
    <w:rsid w:val="00791173"/>
    <w:rsid w:val="00792B08"/>
    <w:rsid w:val="0079375F"/>
    <w:rsid w:val="00793973"/>
    <w:rsid w:val="00796278"/>
    <w:rsid w:val="007A149E"/>
    <w:rsid w:val="007A16E3"/>
    <w:rsid w:val="007A4DCE"/>
    <w:rsid w:val="007A5E70"/>
    <w:rsid w:val="007A6738"/>
    <w:rsid w:val="007A67B1"/>
    <w:rsid w:val="007B0902"/>
    <w:rsid w:val="007B0ACF"/>
    <w:rsid w:val="007B38F3"/>
    <w:rsid w:val="007B42A9"/>
    <w:rsid w:val="007B6599"/>
    <w:rsid w:val="007B6948"/>
    <w:rsid w:val="007B71A2"/>
    <w:rsid w:val="007C2639"/>
    <w:rsid w:val="007C5A14"/>
    <w:rsid w:val="007C61CE"/>
    <w:rsid w:val="007C61E5"/>
    <w:rsid w:val="007C7696"/>
    <w:rsid w:val="007D1C80"/>
    <w:rsid w:val="007D2447"/>
    <w:rsid w:val="007D40F5"/>
    <w:rsid w:val="007D46AE"/>
    <w:rsid w:val="007D497D"/>
    <w:rsid w:val="007D522D"/>
    <w:rsid w:val="007D52BB"/>
    <w:rsid w:val="007D5CE8"/>
    <w:rsid w:val="007D67AC"/>
    <w:rsid w:val="007D72FD"/>
    <w:rsid w:val="007E116E"/>
    <w:rsid w:val="007E14FF"/>
    <w:rsid w:val="007E1535"/>
    <w:rsid w:val="007E16F5"/>
    <w:rsid w:val="007E190D"/>
    <w:rsid w:val="007E1CF4"/>
    <w:rsid w:val="007E63F7"/>
    <w:rsid w:val="007F1E0B"/>
    <w:rsid w:val="007F24B6"/>
    <w:rsid w:val="007F2A01"/>
    <w:rsid w:val="007F2BA3"/>
    <w:rsid w:val="00800CFB"/>
    <w:rsid w:val="008018D1"/>
    <w:rsid w:val="0080474A"/>
    <w:rsid w:val="00805799"/>
    <w:rsid w:val="008078ED"/>
    <w:rsid w:val="008108F5"/>
    <w:rsid w:val="008124ED"/>
    <w:rsid w:val="008125C1"/>
    <w:rsid w:val="00813D72"/>
    <w:rsid w:val="00816054"/>
    <w:rsid w:val="0081629F"/>
    <w:rsid w:val="008174EB"/>
    <w:rsid w:val="00824823"/>
    <w:rsid w:val="00825470"/>
    <w:rsid w:val="00825ED6"/>
    <w:rsid w:val="008263DD"/>
    <w:rsid w:val="008264F8"/>
    <w:rsid w:val="00827C1A"/>
    <w:rsid w:val="00827C6D"/>
    <w:rsid w:val="0083040B"/>
    <w:rsid w:val="00831EEA"/>
    <w:rsid w:val="00832711"/>
    <w:rsid w:val="008358FD"/>
    <w:rsid w:val="008415BC"/>
    <w:rsid w:val="00843A1A"/>
    <w:rsid w:val="00843CF1"/>
    <w:rsid w:val="008445FA"/>
    <w:rsid w:val="0084604C"/>
    <w:rsid w:val="00846B80"/>
    <w:rsid w:val="008503E2"/>
    <w:rsid w:val="00851A1B"/>
    <w:rsid w:val="00852407"/>
    <w:rsid w:val="00852659"/>
    <w:rsid w:val="00852BC9"/>
    <w:rsid w:val="00855CBE"/>
    <w:rsid w:val="00861266"/>
    <w:rsid w:val="00861B50"/>
    <w:rsid w:val="00861BB0"/>
    <w:rsid w:val="00861EA7"/>
    <w:rsid w:val="00862B9C"/>
    <w:rsid w:val="0086554F"/>
    <w:rsid w:val="008667CA"/>
    <w:rsid w:val="00867CB0"/>
    <w:rsid w:val="0087080E"/>
    <w:rsid w:val="0087112F"/>
    <w:rsid w:val="0087228E"/>
    <w:rsid w:val="008723E7"/>
    <w:rsid w:val="00875B91"/>
    <w:rsid w:val="0087676C"/>
    <w:rsid w:val="00877310"/>
    <w:rsid w:val="008813E1"/>
    <w:rsid w:val="00883F82"/>
    <w:rsid w:val="00884A7E"/>
    <w:rsid w:val="00885D60"/>
    <w:rsid w:val="00887071"/>
    <w:rsid w:val="008873BF"/>
    <w:rsid w:val="00890C23"/>
    <w:rsid w:val="0089196C"/>
    <w:rsid w:val="00892BE4"/>
    <w:rsid w:val="00894996"/>
    <w:rsid w:val="00894A7E"/>
    <w:rsid w:val="00895D6B"/>
    <w:rsid w:val="00897487"/>
    <w:rsid w:val="008A0124"/>
    <w:rsid w:val="008A0BFD"/>
    <w:rsid w:val="008A16BF"/>
    <w:rsid w:val="008A2256"/>
    <w:rsid w:val="008A364C"/>
    <w:rsid w:val="008A40EA"/>
    <w:rsid w:val="008A5332"/>
    <w:rsid w:val="008A6105"/>
    <w:rsid w:val="008A69F6"/>
    <w:rsid w:val="008B160D"/>
    <w:rsid w:val="008B3542"/>
    <w:rsid w:val="008B4DE8"/>
    <w:rsid w:val="008B58CC"/>
    <w:rsid w:val="008B5BAB"/>
    <w:rsid w:val="008B6284"/>
    <w:rsid w:val="008B63FC"/>
    <w:rsid w:val="008B79CC"/>
    <w:rsid w:val="008C013D"/>
    <w:rsid w:val="008C0D09"/>
    <w:rsid w:val="008C0D29"/>
    <w:rsid w:val="008C31D4"/>
    <w:rsid w:val="008C4892"/>
    <w:rsid w:val="008D0B8C"/>
    <w:rsid w:val="008D1247"/>
    <w:rsid w:val="008D1A52"/>
    <w:rsid w:val="008D1AF4"/>
    <w:rsid w:val="008D25AF"/>
    <w:rsid w:val="008D2EA2"/>
    <w:rsid w:val="008D2FBC"/>
    <w:rsid w:val="008D3DB8"/>
    <w:rsid w:val="008D519B"/>
    <w:rsid w:val="008E227E"/>
    <w:rsid w:val="008E3064"/>
    <w:rsid w:val="008E49C4"/>
    <w:rsid w:val="008E6BE7"/>
    <w:rsid w:val="008E75F9"/>
    <w:rsid w:val="008F1594"/>
    <w:rsid w:val="008F1F25"/>
    <w:rsid w:val="008F2E88"/>
    <w:rsid w:val="008F32E6"/>
    <w:rsid w:val="008F47AA"/>
    <w:rsid w:val="009001EE"/>
    <w:rsid w:val="00901524"/>
    <w:rsid w:val="009026CE"/>
    <w:rsid w:val="009031A1"/>
    <w:rsid w:val="00904635"/>
    <w:rsid w:val="0090519E"/>
    <w:rsid w:val="00907ECF"/>
    <w:rsid w:val="00910607"/>
    <w:rsid w:val="0091267E"/>
    <w:rsid w:val="0091377B"/>
    <w:rsid w:val="00916423"/>
    <w:rsid w:val="00916BAE"/>
    <w:rsid w:val="00921C0B"/>
    <w:rsid w:val="00921C26"/>
    <w:rsid w:val="00922610"/>
    <w:rsid w:val="0092327C"/>
    <w:rsid w:val="00923603"/>
    <w:rsid w:val="00924B2D"/>
    <w:rsid w:val="00927275"/>
    <w:rsid w:val="009312A6"/>
    <w:rsid w:val="00933F62"/>
    <w:rsid w:val="00933FA1"/>
    <w:rsid w:val="00934C0E"/>
    <w:rsid w:val="00937298"/>
    <w:rsid w:val="00937780"/>
    <w:rsid w:val="009444ED"/>
    <w:rsid w:val="00945494"/>
    <w:rsid w:val="00946667"/>
    <w:rsid w:val="00947A20"/>
    <w:rsid w:val="009529A5"/>
    <w:rsid w:val="00952C6E"/>
    <w:rsid w:val="00954D66"/>
    <w:rsid w:val="00955290"/>
    <w:rsid w:val="00956E92"/>
    <w:rsid w:val="00957D14"/>
    <w:rsid w:val="00961737"/>
    <w:rsid w:val="009667DD"/>
    <w:rsid w:val="00966CC9"/>
    <w:rsid w:val="00967B8C"/>
    <w:rsid w:val="009701F4"/>
    <w:rsid w:val="0097086A"/>
    <w:rsid w:val="00973D31"/>
    <w:rsid w:val="0097568B"/>
    <w:rsid w:val="009759B7"/>
    <w:rsid w:val="00975E44"/>
    <w:rsid w:val="00976CD0"/>
    <w:rsid w:val="009771A2"/>
    <w:rsid w:val="009776B5"/>
    <w:rsid w:val="0098133B"/>
    <w:rsid w:val="00983249"/>
    <w:rsid w:val="00986BFB"/>
    <w:rsid w:val="00987048"/>
    <w:rsid w:val="00987C3D"/>
    <w:rsid w:val="00990EFD"/>
    <w:rsid w:val="009919C3"/>
    <w:rsid w:val="009926DE"/>
    <w:rsid w:val="009951A6"/>
    <w:rsid w:val="00996397"/>
    <w:rsid w:val="009978ED"/>
    <w:rsid w:val="009A1F51"/>
    <w:rsid w:val="009A2A24"/>
    <w:rsid w:val="009A34A5"/>
    <w:rsid w:val="009A4E88"/>
    <w:rsid w:val="009A7720"/>
    <w:rsid w:val="009B0A2F"/>
    <w:rsid w:val="009B1F7E"/>
    <w:rsid w:val="009B34D2"/>
    <w:rsid w:val="009B4442"/>
    <w:rsid w:val="009B4FCA"/>
    <w:rsid w:val="009B52B0"/>
    <w:rsid w:val="009B57A0"/>
    <w:rsid w:val="009B5ED5"/>
    <w:rsid w:val="009B6C26"/>
    <w:rsid w:val="009C374F"/>
    <w:rsid w:val="009C3C6C"/>
    <w:rsid w:val="009C4517"/>
    <w:rsid w:val="009C7780"/>
    <w:rsid w:val="009D1F52"/>
    <w:rsid w:val="009D356B"/>
    <w:rsid w:val="009D6022"/>
    <w:rsid w:val="009D6711"/>
    <w:rsid w:val="009E0DDE"/>
    <w:rsid w:val="009E0FA9"/>
    <w:rsid w:val="009E3BB8"/>
    <w:rsid w:val="009E51E8"/>
    <w:rsid w:val="009E6D6C"/>
    <w:rsid w:val="009F0F4D"/>
    <w:rsid w:val="009F21C1"/>
    <w:rsid w:val="009F35C4"/>
    <w:rsid w:val="00A00C95"/>
    <w:rsid w:val="00A028A1"/>
    <w:rsid w:val="00A0294C"/>
    <w:rsid w:val="00A038C4"/>
    <w:rsid w:val="00A074AE"/>
    <w:rsid w:val="00A07990"/>
    <w:rsid w:val="00A117DB"/>
    <w:rsid w:val="00A12D8D"/>
    <w:rsid w:val="00A158B4"/>
    <w:rsid w:val="00A16A1A"/>
    <w:rsid w:val="00A17706"/>
    <w:rsid w:val="00A20727"/>
    <w:rsid w:val="00A2345D"/>
    <w:rsid w:val="00A262CA"/>
    <w:rsid w:val="00A263AE"/>
    <w:rsid w:val="00A267B8"/>
    <w:rsid w:val="00A27BBE"/>
    <w:rsid w:val="00A30044"/>
    <w:rsid w:val="00A33235"/>
    <w:rsid w:val="00A33A81"/>
    <w:rsid w:val="00A41EAC"/>
    <w:rsid w:val="00A423E5"/>
    <w:rsid w:val="00A44131"/>
    <w:rsid w:val="00A46678"/>
    <w:rsid w:val="00A522BE"/>
    <w:rsid w:val="00A527B1"/>
    <w:rsid w:val="00A53ED6"/>
    <w:rsid w:val="00A55542"/>
    <w:rsid w:val="00A5557E"/>
    <w:rsid w:val="00A5576E"/>
    <w:rsid w:val="00A5671C"/>
    <w:rsid w:val="00A60F30"/>
    <w:rsid w:val="00A61AF1"/>
    <w:rsid w:val="00A61E14"/>
    <w:rsid w:val="00A62F96"/>
    <w:rsid w:val="00A63B0E"/>
    <w:rsid w:val="00A6566B"/>
    <w:rsid w:val="00A70128"/>
    <w:rsid w:val="00A704C8"/>
    <w:rsid w:val="00A718D6"/>
    <w:rsid w:val="00A71E57"/>
    <w:rsid w:val="00A72FB2"/>
    <w:rsid w:val="00A73D16"/>
    <w:rsid w:val="00A75DF2"/>
    <w:rsid w:val="00A7692C"/>
    <w:rsid w:val="00A801BF"/>
    <w:rsid w:val="00A8022A"/>
    <w:rsid w:val="00A82367"/>
    <w:rsid w:val="00A82719"/>
    <w:rsid w:val="00A83633"/>
    <w:rsid w:val="00A83BBA"/>
    <w:rsid w:val="00A91550"/>
    <w:rsid w:val="00A9183F"/>
    <w:rsid w:val="00A9268B"/>
    <w:rsid w:val="00A9508C"/>
    <w:rsid w:val="00A950ED"/>
    <w:rsid w:val="00A95AC7"/>
    <w:rsid w:val="00AA2485"/>
    <w:rsid w:val="00AA61F4"/>
    <w:rsid w:val="00AA6F78"/>
    <w:rsid w:val="00AA73B6"/>
    <w:rsid w:val="00AB2EFE"/>
    <w:rsid w:val="00AB4F3F"/>
    <w:rsid w:val="00AB7D7A"/>
    <w:rsid w:val="00AC00C7"/>
    <w:rsid w:val="00AC098D"/>
    <w:rsid w:val="00AC33E3"/>
    <w:rsid w:val="00AC38B9"/>
    <w:rsid w:val="00AD08B9"/>
    <w:rsid w:val="00AD2633"/>
    <w:rsid w:val="00AD40E4"/>
    <w:rsid w:val="00AD5558"/>
    <w:rsid w:val="00AD6CD8"/>
    <w:rsid w:val="00AE0173"/>
    <w:rsid w:val="00AE0BB1"/>
    <w:rsid w:val="00AE1CD4"/>
    <w:rsid w:val="00AE238E"/>
    <w:rsid w:val="00AE3195"/>
    <w:rsid w:val="00AE43A1"/>
    <w:rsid w:val="00AE44DE"/>
    <w:rsid w:val="00AE5087"/>
    <w:rsid w:val="00AE74B8"/>
    <w:rsid w:val="00AE7D42"/>
    <w:rsid w:val="00AF0D8A"/>
    <w:rsid w:val="00AF244E"/>
    <w:rsid w:val="00AF28CE"/>
    <w:rsid w:val="00AF2AE0"/>
    <w:rsid w:val="00AF2C83"/>
    <w:rsid w:val="00AF5B2F"/>
    <w:rsid w:val="00B0072F"/>
    <w:rsid w:val="00B007C9"/>
    <w:rsid w:val="00B053E3"/>
    <w:rsid w:val="00B05511"/>
    <w:rsid w:val="00B05DB5"/>
    <w:rsid w:val="00B06017"/>
    <w:rsid w:val="00B06716"/>
    <w:rsid w:val="00B1091B"/>
    <w:rsid w:val="00B112D6"/>
    <w:rsid w:val="00B13842"/>
    <w:rsid w:val="00B13D86"/>
    <w:rsid w:val="00B20F0D"/>
    <w:rsid w:val="00B2152E"/>
    <w:rsid w:val="00B22F0F"/>
    <w:rsid w:val="00B232C5"/>
    <w:rsid w:val="00B2399C"/>
    <w:rsid w:val="00B246C8"/>
    <w:rsid w:val="00B24806"/>
    <w:rsid w:val="00B26507"/>
    <w:rsid w:val="00B27EC4"/>
    <w:rsid w:val="00B319EC"/>
    <w:rsid w:val="00B34D26"/>
    <w:rsid w:val="00B359FF"/>
    <w:rsid w:val="00B36397"/>
    <w:rsid w:val="00B376C2"/>
    <w:rsid w:val="00B409AD"/>
    <w:rsid w:val="00B41960"/>
    <w:rsid w:val="00B43374"/>
    <w:rsid w:val="00B45B4F"/>
    <w:rsid w:val="00B46B93"/>
    <w:rsid w:val="00B503FD"/>
    <w:rsid w:val="00B50533"/>
    <w:rsid w:val="00B511F2"/>
    <w:rsid w:val="00B549E6"/>
    <w:rsid w:val="00B576E0"/>
    <w:rsid w:val="00B61821"/>
    <w:rsid w:val="00B61BB6"/>
    <w:rsid w:val="00B639F4"/>
    <w:rsid w:val="00B64A7E"/>
    <w:rsid w:val="00B64FB0"/>
    <w:rsid w:val="00B703AF"/>
    <w:rsid w:val="00B70FD6"/>
    <w:rsid w:val="00B71349"/>
    <w:rsid w:val="00B7330E"/>
    <w:rsid w:val="00B73912"/>
    <w:rsid w:val="00B73F1B"/>
    <w:rsid w:val="00B74019"/>
    <w:rsid w:val="00B76D9B"/>
    <w:rsid w:val="00B77A8A"/>
    <w:rsid w:val="00B77FC4"/>
    <w:rsid w:val="00B80E9F"/>
    <w:rsid w:val="00B8472F"/>
    <w:rsid w:val="00B86AD6"/>
    <w:rsid w:val="00B90CAC"/>
    <w:rsid w:val="00B92D08"/>
    <w:rsid w:val="00B930FF"/>
    <w:rsid w:val="00B93649"/>
    <w:rsid w:val="00B945E5"/>
    <w:rsid w:val="00B95D61"/>
    <w:rsid w:val="00B96298"/>
    <w:rsid w:val="00B9670F"/>
    <w:rsid w:val="00B968B4"/>
    <w:rsid w:val="00B969C6"/>
    <w:rsid w:val="00B9769F"/>
    <w:rsid w:val="00BA06B5"/>
    <w:rsid w:val="00BA1A9D"/>
    <w:rsid w:val="00BA2517"/>
    <w:rsid w:val="00BA3EFE"/>
    <w:rsid w:val="00BA427B"/>
    <w:rsid w:val="00BA7072"/>
    <w:rsid w:val="00BA71F0"/>
    <w:rsid w:val="00BA75BC"/>
    <w:rsid w:val="00BB14EB"/>
    <w:rsid w:val="00BB2096"/>
    <w:rsid w:val="00BB25B1"/>
    <w:rsid w:val="00BB357A"/>
    <w:rsid w:val="00BB35CA"/>
    <w:rsid w:val="00BB420F"/>
    <w:rsid w:val="00BB698B"/>
    <w:rsid w:val="00BB7959"/>
    <w:rsid w:val="00BC1D9F"/>
    <w:rsid w:val="00BC389F"/>
    <w:rsid w:val="00BC4354"/>
    <w:rsid w:val="00BC4D98"/>
    <w:rsid w:val="00BC55EF"/>
    <w:rsid w:val="00BC6F16"/>
    <w:rsid w:val="00BC76CE"/>
    <w:rsid w:val="00BD02D4"/>
    <w:rsid w:val="00BD0FD6"/>
    <w:rsid w:val="00BD1B99"/>
    <w:rsid w:val="00BD2102"/>
    <w:rsid w:val="00BD2B84"/>
    <w:rsid w:val="00BD365D"/>
    <w:rsid w:val="00BD4F77"/>
    <w:rsid w:val="00BD7B7B"/>
    <w:rsid w:val="00BE073A"/>
    <w:rsid w:val="00BE2ED5"/>
    <w:rsid w:val="00BE333E"/>
    <w:rsid w:val="00BE4C41"/>
    <w:rsid w:val="00BE7325"/>
    <w:rsid w:val="00BE7A19"/>
    <w:rsid w:val="00BF0F53"/>
    <w:rsid w:val="00BF200D"/>
    <w:rsid w:val="00BF2AFF"/>
    <w:rsid w:val="00BF32BD"/>
    <w:rsid w:val="00BF3C78"/>
    <w:rsid w:val="00BF3C9D"/>
    <w:rsid w:val="00BF46DC"/>
    <w:rsid w:val="00BF665A"/>
    <w:rsid w:val="00BF6785"/>
    <w:rsid w:val="00BF7BB0"/>
    <w:rsid w:val="00C0389A"/>
    <w:rsid w:val="00C03B1F"/>
    <w:rsid w:val="00C040DA"/>
    <w:rsid w:val="00C041FF"/>
    <w:rsid w:val="00C05026"/>
    <w:rsid w:val="00C05A02"/>
    <w:rsid w:val="00C079FC"/>
    <w:rsid w:val="00C101A0"/>
    <w:rsid w:val="00C114AC"/>
    <w:rsid w:val="00C13577"/>
    <w:rsid w:val="00C13FA5"/>
    <w:rsid w:val="00C146EA"/>
    <w:rsid w:val="00C15543"/>
    <w:rsid w:val="00C15C8D"/>
    <w:rsid w:val="00C16F2A"/>
    <w:rsid w:val="00C1713D"/>
    <w:rsid w:val="00C20D67"/>
    <w:rsid w:val="00C226AE"/>
    <w:rsid w:val="00C238F2"/>
    <w:rsid w:val="00C24BE5"/>
    <w:rsid w:val="00C3095B"/>
    <w:rsid w:val="00C31E47"/>
    <w:rsid w:val="00C3212B"/>
    <w:rsid w:val="00C32910"/>
    <w:rsid w:val="00C34526"/>
    <w:rsid w:val="00C34A34"/>
    <w:rsid w:val="00C36818"/>
    <w:rsid w:val="00C37F85"/>
    <w:rsid w:val="00C407B8"/>
    <w:rsid w:val="00C42700"/>
    <w:rsid w:val="00C43F93"/>
    <w:rsid w:val="00C44BE8"/>
    <w:rsid w:val="00C44D04"/>
    <w:rsid w:val="00C44FA0"/>
    <w:rsid w:val="00C454A5"/>
    <w:rsid w:val="00C46128"/>
    <w:rsid w:val="00C466AE"/>
    <w:rsid w:val="00C5045B"/>
    <w:rsid w:val="00C51BD1"/>
    <w:rsid w:val="00C5510E"/>
    <w:rsid w:val="00C55EFE"/>
    <w:rsid w:val="00C566D9"/>
    <w:rsid w:val="00C56845"/>
    <w:rsid w:val="00C574CD"/>
    <w:rsid w:val="00C57B3A"/>
    <w:rsid w:val="00C57DB5"/>
    <w:rsid w:val="00C60BA7"/>
    <w:rsid w:val="00C633AD"/>
    <w:rsid w:val="00C63608"/>
    <w:rsid w:val="00C63676"/>
    <w:rsid w:val="00C64AAF"/>
    <w:rsid w:val="00C65E23"/>
    <w:rsid w:val="00C6744D"/>
    <w:rsid w:val="00C67CF5"/>
    <w:rsid w:val="00C71E7B"/>
    <w:rsid w:val="00C723FD"/>
    <w:rsid w:val="00C72CD4"/>
    <w:rsid w:val="00C746EC"/>
    <w:rsid w:val="00C77E80"/>
    <w:rsid w:val="00C83AF5"/>
    <w:rsid w:val="00C8485E"/>
    <w:rsid w:val="00C848A0"/>
    <w:rsid w:val="00C84B4B"/>
    <w:rsid w:val="00C9070B"/>
    <w:rsid w:val="00C908CC"/>
    <w:rsid w:val="00C91116"/>
    <w:rsid w:val="00C91986"/>
    <w:rsid w:val="00C91DE0"/>
    <w:rsid w:val="00C920EB"/>
    <w:rsid w:val="00C924D4"/>
    <w:rsid w:val="00C92860"/>
    <w:rsid w:val="00C94839"/>
    <w:rsid w:val="00C95898"/>
    <w:rsid w:val="00C960AE"/>
    <w:rsid w:val="00C96EE3"/>
    <w:rsid w:val="00C97185"/>
    <w:rsid w:val="00CA131F"/>
    <w:rsid w:val="00CA1B2F"/>
    <w:rsid w:val="00CA1BBB"/>
    <w:rsid w:val="00CA293B"/>
    <w:rsid w:val="00CA29B1"/>
    <w:rsid w:val="00CA5B01"/>
    <w:rsid w:val="00CA5E80"/>
    <w:rsid w:val="00CA7462"/>
    <w:rsid w:val="00CB11A0"/>
    <w:rsid w:val="00CB345A"/>
    <w:rsid w:val="00CB5474"/>
    <w:rsid w:val="00CB552B"/>
    <w:rsid w:val="00CB5838"/>
    <w:rsid w:val="00CC388C"/>
    <w:rsid w:val="00CC4AF0"/>
    <w:rsid w:val="00CC4E1E"/>
    <w:rsid w:val="00CC529A"/>
    <w:rsid w:val="00CC6DC1"/>
    <w:rsid w:val="00CD0BD4"/>
    <w:rsid w:val="00CD1B2B"/>
    <w:rsid w:val="00CD4571"/>
    <w:rsid w:val="00CD4855"/>
    <w:rsid w:val="00CD74B8"/>
    <w:rsid w:val="00CD7FCC"/>
    <w:rsid w:val="00CE174C"/>
    <w:rsid w:val="00CE2062"/>
    <w:rsid w:val="00CE532D"/>
    <w:rsid w:val="00CE6592"/>
    <w:rsid w:val="00CE6B9F"/>
    <w:rsid w:val="00CE7326"/>
    <w:rsid w:val="00CF22BE"/>
    <w:rsid w:val="00CF3AE5"/>
    <w:rsid w:val="00CF47DF"/>
    <w:rsid w:val="00CF5367"/>
    <w:rsid w:val="00CF5544"/>
    <w:rsid w:val="00CF792B"/>
    <w:rsid w:val="00D00D30"/>
    <w:rsid w:val="00D0148D"/>
    <w:rsid w:val="00D029F7"/>
    <w:rsid w:val="00D0457C"/>
    <w:rsid w:val="00D04639"/>
    <w:rsid w:val="00D0604C"/>
    <w:rsid w:val="00D06129"/>
    <w:rsid w:val="00D06BF3"/>
    <w:rsid w:val="00D06D0A"/>
    <w:rsid w:val="00D07D31"/>
    <w:rsid w:val="00D152D3"/>
    <w:rsid w:val="00D15686"/>
    <w:rsid w:val="00D15F1F"/>
    <w:rsid w:val="00D16E0B"/>
    <w:rsid w:val="00D177DB"/>
    <w:rsid w:val="00D213AA"/>
    <w:rsid w:val="00D237F6"/>
    <w:rsid w:val="00D24160"/>
    <w:rsid w:val="00D24881"/>
    <w:rsid w:val="00D25955"/>
    <w:rsid w:val="00D2602F"/>
    <w:rsid w:val="00D26B02"/>
    <w:rsid w:val="00D27755"/>
    <w:rsid w:val="00D30C86"/>
    <w:rsid w:val="00D32D61"/>
    <w:rsid w:val="00D34ECC"/>
    <w:rsid w:val="00D37243"/>
    <w:rsid w:val="00D378CE"/>
    <w:rsid w:val="00D4031C"/>
    <w:rsid w:val="00D41A49"/>
    <w:rsid w:val="00D43DF7"/>
    <w:rsid w:val="00D444E9"/>
    <w:rsid w:val="00D445C8"/>
    <w:rsid w:val="00D44DB3"/>
    <w:rsid w:val="00D50455"/>
    <w:rsid w:val="00D506A4"/>
    <w:rsid w:val="00D52D00"/>
    <w:rsid w:val="00D52DBE"/>
    <w:rsid w:val="00D539E0"/>
    <w:rsid w:val="00D62941"/>
    <w:rsid w:val="00D64874"/>
    <w:rsid w:val="00D650D1"/>
    <w:rsid w:val="00D671D8"/>
    <w:rsid w:val="00D67B8E"/>
    <w:rsid w:val="00D72150"/>
    <w:rsid w:val="00D73188"/>
    <w:rsid w:val="00D73384"/>
    <w:rsid w:val="00D73742"/>
    <w:rsid w:val="00D74195"/>
    <w:rsid w:val="00D7624D"/>
    <w:rsid w:val="00D76783"/>
    <w:rsid w:val="00D76C26"/>
    <w:rsid w:val="00D77161"/>
    <w:rsid w:val="00D83B91"/>
    <w:rsid w:val="00D8524B"/>
    <w:rsid w:val="00D8666C"/>
    <w:rsid w:val="00D8698B"/>
    <w:rsid w:val="00D923EE"/>
    <w:rsid w:val="00D930CE"/>
    <w:rsid w:val="00D933E1"/>
    <w:rsid w:val="00D93D2F"/>
    <w:rsid w:val="00D93F52"/>
    <w:rsid w:val="00D95CEF"/>
    <w:rsid w:val="00D962C6"/>
    <w:rsid w:val="00DA252D"/>
    <w:rsid w:val="00DA45B6"/>
    <w:rsid w:val="00DA4E09"/>
    <w:rsid w:val="00DA50B8"/>
    <w:rsid w:val="00DA5C02"/>
    <w:rsid w:val="00DA6E97"/>
    <w:rsid w:val="00DA7827"/>
    <w:rsid w:val="00DA7B81"/>
    <w:rsid w:val="00DB195D"/>
    <w:rsid w:val="00DB24B8"/>
    <w:rsid w:val="00DB7BD1"/>
    <w:rsid w:val="00DC029C"/>
    <w:rsid w:val="00DC0435"/>
    <w:rsid w:val="00DC093F"/>
    <w:rsid w:val="00DC0949"/>
    <w:rsid w:val="00DC0D8B"/>
    <w:rsid w:val="00DC3A10"/>
    <w:rsid w:val="00DC42D0"/>
    <w:rsid w:val="00DC5210"/>
    <w:rsid w:val="00DC54F5"/>
    <w:rsid w:val="00DC6EBD"/>
    <w:rsid w:val="00DD0CC0"/>
    <w:rsid w:val="00DD32DF"/>
    <w:rsid w:val="00DD35BB"/>
    <w:rsid w:val="00DD4FCB"/>
    <w:rsid w:val="00DD53EB"/>
    <w:rsid w:val="00DD585B"/>
    <w:rsid w:val="00DD5925"/>
    <w:rsid w:val="00DD6517"/>
    <w:rsid w:val="00DD6653"/>
    <w:rsid w:val="00DE1D93"/>
    <w:rsid w:val="00DE250A"/>
    <w:rsid w:val="00DE2B70"/>
    <w:rsid w:val="00DE650A"/>
    <w:rsid w:val="00DE6766"/>
    <w:rsid w:val="00DF2102"/>
    <w:rsid w:val="00DF2744"/>
    <w:rsid w:val="00DF3A4A"/>
    <w:rsid w:val="00DF47AC"/>
    <w:rsid w:val="00DF5029"/>
    <w:rsid w:val="00DF5EAF"/>
    <w:rsid w:val="00DF63E6"/>
    <w:rsid w:val="00DF781B"/>
    <w:rsid w:val="00E01C4A"/>
    <w:rsid w:val="00E023CE"/>
    <w:rsid w:val="00E04A46"/>
    <w:rsid w:val="00E078D2"/>
    <w:rsid w:val="00E10E01"/>
    <w:rsid w:val="00E11080"/>
    <w:rsid w:val="00E1142A"/>
    <w:rsid w:val="00E11EF9"/>
    <w:rsid w:val="00E12DC9"/>
    <w:rsid w:val="00E13A2B"/>
    <w:rsid w:val="00E1443F"/>
    <w:rsid w:val="00E171E7"/>
    <w:rsid w:val="00E21ACD"/>
    <w:rsid w:val="00E226B3"/>
    <w:rsid w:val="00E22FB3"/>
    <w:rsid w:val="00E23378"/>
    <w:rsid w:val="00E25973"/>
    <w:rsid w:val="00E3209C"/>
    <w:rsid w:val="00E3382B"/>
    <w:rsid w:val="00E3639D"/>
    <w:rsid w:val="00E3774A"/>
    <w:rsid w:val="00E411D1"/>
    <w:rsid w:val="00E429DC"/>
    <w:rsid w:val="00E44171"/>
    <w:rsid w:val="00E455CB"/>
    <w:rsid w:val="00E45BAA"/>
    <w:rsid w:val="00E46028"/>
    <w:rsid w:val="00E4735E"/>
    <w:rsid w:val="00E479AD"/>
    <w:rsid w:val="00E479B7"/>
    <w:rsid w:val="00E52677"/>
    <w:rsid w:val="00E53348"/>
    <w:rsid w:val="00E5393E"/>
    <w:rsid w:val="00E54694"/>
    <w:rsid w:val="00E5724E"/>
    <w:rsid w:val="00E6226E"/>
    <w:rsid w:val="00E625F3"/>
    <w:rsid w:val="00E636DE"/>
    <w:rsid w:val="00E71A23"/>
    <w:rsid w:val="00E74D16"/>
    <w:rsid w:val="00E75F4A"/>
    <w:rsid w:val="00E81796"/>
    <w:rsid w:val="00E821D0"/>
    <w:rsid w:val="00E85484"/>
    <w:rsid w:val="00E86482"/>
    <w:rsid w:val="00E86578"/>
    <w:rsid w:val="00E91033"/>
    <w:rsid w:val="00E954B7"/>
    <w:rsid w:val="00E96DDD"/>
    <w:rsid w:val="00E974B9"/>
    <w:rsid w:val="00EA145B"/>
    <w:rsid w:val="00EA196B"/>
    <w:rsid w:val="00EA32B2"/>
    <w:rsid w:val="00EA5229"/>
    <w:rsid w:val="00EA5F07"/>
    <w:rsid w:val="00EA6017"/>
    <w:rsid w:val="00EB06E1"/>
    <w:rsid w:val="00EB119B"/>
    <w:rsid w:val="00EB1D72"/>
    <w:rsid w:val="00EB2122"/>
    <w:rsid w:val="00EB42BD"/>
    <w:rsid w:val="00EB5CFA"/>
    <w:rsid w:val="00EC05E7"/>
    <w:rsid w:val="00EC0DFE"/>
    <w:rsid w:val="00EC1528"/>
    <w:rsid w:val="00EC1602"/>
    <w:rsid w:val="00EC2386"/>
    <w:rsid w:val="00EC6A53"/>
    <w:rsid w:val="00EC6C70"/>
    <w:rsid w:val="00EC6E98"/>
    <w:rsid w:val="00EC7F51"/>
    <w:rsid w:val="00ED022D"/>
    <w:rsid w:val="00ED0C3B"/>
    <w:rsid w:val="00ED1D40"/>
    <w:rsid w:val="00ED3A19"/>
    <w:rsid w:val="00ED757D"/>
    <w:rsid w:val="00ED76A5"/>
    <w:rsid w:val="00ED7D30"/>
    <w:rsid w:val="00EE1A76"/>
    <w:rsid w:val="00EE1DCF"/>
    <w:rsid w:val="00EE2BB1"/>
    <w:rsid w:val="00EE557F"/>
    <w:rsid w:val="00EE578E"/>
    <w:rsid w:val="00EE62F8"/>
    <w:rsid w:val="00EE6B94"/>
    <w:rsid w:val="00EE71A9"/>
    <w:rsid w:val="00EE7B49"/>
    <w:rsid w:val="00EF2347"/>
    <w:rsid w:val="00EF2F91"/>
    <w:rsid w:val="00EF3651"/>
    <w:rsid w:val="00EF406F"/>
    <w:rsid w:val="00EF4A18"/>
    <w:rsid w:val="00EF6D81"/>
    <w:rsid w:val="00F00ABC"/>
    <w:rsid w:val="00F00B00"/>
    <w:rsid w:val="00F03491"/>
    <w:rsid w:val="00F059C0"/>
    <w:rsid w:val="00F065F7"/>
    <w:rsid w:val="00F06F19"/>
    <w:rsid w:val="00F110C5"/>
    <w:rsid w:val="00F12D01"/>
    <w:rsid w:val="00F15E10"/>
    <w:rsid w:val="00F2000A"/>
    <w:rsid w:val="00F258BE"/>
    <w:rsid w:val="00F314E9"/>
    <w:rsid w:val="00F32996"/>
    <w:rsid w:val="00F3335E"/>
    <w:rsid w:val="00F33B48"/>
    <w:rsid w:val="00F36D8F"/>
    <w:rsid w:val="00F370B1"/>
    <w:rsid w:val="00F41BA6"/>
    <w:rsid w:val="00F43993"/>
    <w:rsid w:val="00F44D48"/>
    <w:rsid w:val="00F45D50"/>
    <w:rsid w:val="00F46024"/>
    <w:rsid w:val="00F469A2"/>
    <w:rsid w:val="00F5021E"/>
    <w:rsid w:val="00F50BBB"/>
    <w:rsid w:val="00F51379"/>
    <w:rsid w:val="00F521FA"/>
    <w:rsid w:val="00F5357D"/>
    <w:rsid w:val="00F53933"/>
    <w:rsid w:val="00F544CC"/>
    <w:rsid w:val="00F549CA"/>
    <w:rsid w:val="00F55646"/>
    <w:rsid w:val="00F55773"/>
    <w:rsid w:val="00F57754"/>
    <w:rsid w:val="00F578F3"/>
    <w:rsid w:val="00F6068D"/>
    <w:rsid w:val="00F62BC6"/>
    <w:rsid w:val="00F63DAF"/>
    <w:rsid w:val="00F66291"/>
    <w:rsid w:val="00F665AF"/>
    <w:rsid w:val="00F71B76"/>
    <w:rsid w:val="00F73A50"/>
    <w:rsid w:val="00F745EB"/>
    <w:rsid w:val="00F74FE6"/>
    <w:rsid w:val="00F7572C"/>
    <w:rsid w:val="00F77F83"/>
    <w:rsid w:val="00F800F6"/>
    <w:rsid w:val="00F815E8"/>
    <w:rsid w:val="00F817C1"/>
    <w:rsid w:val="00F82B8E"/>
    <w:rsid w:val="00F83544"/>
    <w:rsid w:val="00F86EAF"/>
    <w:rsid w:val="00F873A9"/>
    <w:rsid w:val="00F875FF"/>
    <w:rsid w:val="00F87B89"/>
    <w:rsid w:val="00F901C5"/>
    <w:rsid w:val="00F90358"/>
    <w:rsid w:val="00F90574"/>
    <w:rsid w:val="00F911CF"/>
    <w:rsid w:val="00F92D8F"/>
    <w:rsid w:val="00F95C61"/>
    <w:rsid w:val="00F97152"/>
    <w:rsid w:val="00FA3C28"/>
    <w:rsid w:val="00FA4568"/>
    <w:rsid w:val="00FA480F"/>
    <w:rsid w:val="00FA697C"/>
    <w:rsid w:val="00FA698B"/>
    <w:rsid w:val="00FA6DBF"/>
    <w:rsid w:val="00FA7675"/>
    <w:rsid w:val="00FB0921"/>
    <w:rsid w:val="00FB3D9F"/>
    <w:rsid w:val="00FB5FAF"/>
    <w:rsid w:val="00FB7119"/>
    <w:rsid w:val="00FC0B76"/>
    <w:rsid w:val="00FC12F7"/>
    <w:rsid w:val="00FC1812"/>
    <w:rsid w:val="00FC2897"/>
    <w:rsid w:val="00FC2C14"/>
    <w:rsid w:val="00FC3B2B"/>
    <w:rsid w:val="00FC6CFD"/>
    <w:rsid w:val="00FD2BE4"/>
    <w:rsid w:val="00FD48B8"/>
    <w:rsid w:val="00FD6A3A"/>
    <w:rsid w:val="00FE4601"/>
    <w:rsid w:val="00FE5E33"/>
    <w:rsid w:val="00FE6799"/>
    <w:rsid w:val="00FF18EF"/>
    <w:rsid w:val="00FF306D"/>
    <w:rsid w:val="00FF67F3"/>
    <w:rsid w:val="00FF6EA4"/>
    <w:rsid w:val="00FF7504"/>
    <w:rsid w:val="00FF79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A6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AEA"/>
    <w:rPr>
      <w:sz w:val="24"/>
      <w:szCs w:val="24"/>
    </w:rPr>
  </w:style>
  <w:style w:type="paragraph" w:styleId="Heading1">
    <w:name w:val="heading 1"/>
    <w:basedOn w:val="Normal"/>
    <w:next w:val="Normal"/>
    <w:link w:val="Heading1Char"/>
    <w:qFormat/>
    <w:rsid w:val="00B703AF"/>
    <w:pPr>
      <w:keepNext/>
      <w:keepLines/>
      <w:spacing w:before="480" w:line="276" w:lineRule="auto"/>
      <w:outlineLvl w:val="0"/>
    </w:pPr>
    <w:rPr>
      <w:rFonts w:ascii="Cambria" w:hAnsi="Cambria" w:cs="Cambria"/>
      <w:b/>
      <w:bCs/>
      <w:color w:val="365F91"/>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703AF"/>
    <w:rPr>
      <w:rFonts w:ascii="Cambria" w:hAnsi="Cambria" w:cs="Cambria"/>
      <w:b/>
      <w:bCs/>
      <w:color w:val="365F91"/>
      <w:sz w:val="28"/>
      <w:szCs w:val="28"/>
      <w:lang w:val="en-AU" w:eastAsia="en-US" w:bidi="ar-SA"/>
    </w:rPr>
  </w:style>
  <w:style w:type="paragraph" w:styleId="Footer">
    <w:name w:val="footer"/>
    <w:basedOn w:val="Normal"/>
    <w:link w:val="FooterChar"/>
    <w:rsid w:val="00512CF5"/>
    <w:pPr>
      <w:tabs>
        <w:tab w:val="center" w:pos="4252"/>
        <w:tab w:val="right" w:pos="8504"/>
      </w:tabs>
    </w:pPr>
  </w:style>
  <w:style w:type="character" w:customStyle="1" w:styleId="FooterChar">
    <w:name w:val="Footer Char"/>
    <w:link w:val="Footer"/>
    <w:locked/>
    <w:rsid w:val="00B703AF"/>
    <w:rPr>
      <w:sz w:val="24"/>
      <w:szCs w:val="24"/>
      <w:lang w:val="pt-BR" w:eastAsia="pt-BR" w:bidi="ar-SA"/>
    </w:rPr>
  </w:style>
  <w:style w:type="character" w:styleId="PageNumber">
    <w:name w:val="page number"/>
    <w:basedOn w:val="DefaultParagraphFont"/>
    <w:rsid w:val="00512CF5"/>
  </w:style>
  <w:style w:type="paragraph" w:styleId="Header">
    <w:name w:val="header"/>
    <w:basedOn w:val="Normal"/>
    <w:link w:val="HeaderChar"/>
    <w:rsid w:val="00512CF5"/>
    <w:pPr>
      <w:tabs>
        <w:tab w:val="center" w:pos="4252"/>
        <w:tab w:val="right" w:pos="8504"/>
      </w:tabs>
    </w:pPr>
  </w:style>
  <w:style w:type="character" w:customStyle="1" w:styleId="HeaderChar">
    <w:name w:val="Header Char"/>
    <w:link w:val="Header"/>
    <w:locked/>
    <w:rsid w:val="00B703AF"/>
    <w:rPr>
      <w:sz w:val="24"/>
      <w:szCs w:val="24"/>
      <w:lang w:val="pt-BR" w:eastAsia="pt-BR" w:bidi="ar-SA"/>
    </w:rPr>
  </w:style>
  <w:style w:type="paragraph" w:styleId="Title">
    <w:name w:val="Title"/>
    <w:basedOn w:val="Normal"/>
    <w:next w:val="Normal"/>
    <w:link w:val="TitleChar"/>
    <w:qFormat/>
    <w:rsid w:val="00B703AF"/>
    <w:pPr>
      <w:spacing w:before="240" w:after="60"/>
      <w:jc w:val="center"/>
      <w:outlineLvl w:val="0"/>
    </w:pPr>
    <w:rPr>
      <w:rFonts w:ascii="Cambria" w:hAnsi="Cambria" w:cs="Cambria"/>
      <w:b/>
      <w:bCs/>
      <w:kern w:val="28"/>
      <w:sz w:val="32"/>
      <w:szCs w:val="32"/>
      <w:lang w:val="en-US" w:eastAsia="en-US"/>
    </w:rPr>
  </w:style>
  <w:style w:type="character" w:customStyle="1" w:styleId="TitleChar">
    <w:name w:val="Title Char"/>
    <w:link w:val="Title"/>
    <w:locked/>
    <w:rsid w:val="00B703AF"/>
    <w:rPr>
      <w:rFonts w:ascii="Cambria" w:hAnsi="Cambria" w:cs="Cambria"/>
      <w:b/>
      <w:bCs/>
      <w:kern w:val="28"/>
      <w:sz w:val="32"/>
      <w:szCs w:val="32"/>
      <w:lang w:val="en-US" w:eastAsia="en-US" w:bidi="ar-SA"/>
    </w:rPr>
  </w:style>
  <w:style w:type="paragraph" w:customStyle="1" w:styleId="Citao1">
    <w:name w:val="Citação1"/>
    <w:basedOn w:val="Normal"/>
    <w:next w:val="Normal"/>
    <w:link w:val="QuoteChar"/>
    <w:rsid w:val="00B703AF"/>
    <w:rPr>
      <w:i/>
      <w:iCs/>
      <w:color w:val="000000"/>
      <w:lang w:val="en-US" w:eastAsia="en-US"/>
    </w:rPr>
  </w:style>
  <w:style w:type="character" w:customStyle="1" w:styleId="QuoteChar">
    <w:name w:val="Quote Char"/>
    <w:link w:val="Citao1"/>
    <w:locked/>
    <w:rsid w:val="00B703AF"/>
    <w:rPr>
      <w:i/>
      <w:iCs/>
      <w:color w:val="000000"/>
      <w:sz w:val="24"/>
      <w:szCs w:val="24"/>
      <w:lang w:val="en-US" w:eastAsia="en-US" w:bidi="ar-SA"/>
    </w:rPr>
  </w:style>
  <w:style w:type="paragraph" w:customStyle="1" w:styleId="PargrafodaLista1">
    <w:name w:val="Parágrafo da Lista1"/>
    <w:basedOn w:val="Normal"/>
    <w:rsid w:val="00B703AF"/>
    <w:pPr>
      <w:spacing w:after="200" w:line="276" w:lineRule="auto"/>
      <w:ind w:left="720"/>
    </w:pPr>
    <w:rPr>
      <w:rFonts w:ascii="Calibri" w:hAnsi="Calibri" w:cs="Calibri"/>
      <w:sz w:val="22"/>
      <w:szCs w:val="22"/>
      <w:lang w:val="en-AU" w:eastAsia="en-US"/>
    </w:rPr>
  </w:style>
  <w:style w:type="paragraph" w:styleId="BodyText">
    <w:name w:val="Body Text"/>
    <w:basedOn w:val="Normal"/>
    <w:link w:val="BodyTextChar"/>
    <w:rsid w:val="00B703AF"/>
    <w:pPr>
      <w:spacing w:line="480" w:lineRule="auto"/>
      <w:jc w:val="both"/>
    </w:pPr>
    <w:rPr>
      <w:rFonts w:ascii="Palatino" w:hAnsi="Palatino"/>
      <w:sz w:val="20"/>
      <w:szCs w:val="20"/>
      <w:lang w:val="en-US" w:eastAsia="en-US"/>
    </w:rPr>
  </w:style>
  <w:style w:type="character" w:customStyle="1" w:styleId="EquationCaption">
    <w:name w:val="_Equation Caption"/>
    <w:rsid w:val="00B703AF"/>
  </w:style>
  <w:style w:type="character" w:customStyle="1" w:styleId="apple-converted-space">
    <w:name w:val="apple-converted-space"/>
    <w:basedOn w:val="DefaultParagraphFont"/>
    <w:rsid w:val="00B703AF"/>
  </w:style>
  <w:style w:type="character" w:styleId="Hyperlink">
    <w:name w:val="Hyperlink"/>
    <w:rsid w:val="00B703AF"/>
    <w:rPr>
      <w:color w:val="0000FF"/>
      <w:u w:val="single"/>
    </w:rPr>
  </w:style>
  <w:style w:type="paragraph" w:styleId="BalloonText">
    <w:name w:val="Balloon Text"/>
    <w:basedOn w:val="Normal"/>
    <w:link w:val="BalloonTextChar"/>
    <w:rsid w:val="00B703AF"/>
    <w:rPr>
      <w:rFonts w:ascii="Tahoma" w:hAnsi="Tahoma" w:cs="Tahoma"/>
      <w:sz w:val="16"/>
      <w:szCs w:val="16"/>
      <w:lang w:val="en-US" w:eastAsia="en-US"/>
    </w:rPr>
  </w:style>
  <w:style w:type="character" w:customStyle="1" w:styleId="BalloonTextChar">
    <w:name w:val="Balloon Text Char"/>
    <w:link w:val="BalloonText"/>
    <w:rsid w:val="00B703AF"/>
    <w:rPr>
      <w:rFonts w:ascii="Tahoma" w:hAnsi="Tahoma" w:cs="Tahoma"/>
      <w:sz w:val="16"/>
      <w:szCs w:val="16"/>
      <w:lang w:val="en-US" w:eastAsia="en-US" w:bidi="ar-SA"/>
    </w:rPr>
  </w:style>
  <w:style w:type="paragraph" w:styleId="ListParagraph">
    <w:name w:val="List Paragraph"/>
    <w:basedOn w:val="Normal"/>
    <w:uiPriority w:val="34"/>
    <w:qFormat/>
    <w:rsid w:val="004F09E2"/>
    <w:pPr>
      <w:ind w:left="720"/>
      <w:contextualSpacing/>
    </w:pPr>
  </w:style>
  <w:style w:type="paragraph" w:styleId="Revision">
    <w:name w:val="Revision"/>
    <w:hidden/>
    <w:uiPriority w:val="99"/>
    <w:semiHidden/>
    <w:rsid w:val="009A1F51"/>
    <w:rPr>
      <w:sz w:val="24"/>
      <w:szCs w:val="24"/>
    </w:rPr>
  </w:style>
  <w:style w:type="character" w:customStyle="1" w:styleId="BodyTextChar">
    <w:name w:val="Body Text Char"/>
    <w:basedOn w:val="DefaultParagraphFont"/>
    <w:link w:val="BodyText"/>
    <w:rsid w:val="001818A4"/>
    <w:rPr>
      <w:rFonts w:ascii="Palatino" w:hAnsi="Palatino"/>
      <w:lang w:val="en-US" w:eastAsia="en-US"/>
    </w:rPr>
  </w:style>
  <w:style w:type="paragraph" w:styleId="NormalWeb">
    <w:name w:val="Normal (Web)"/>
    <w:basedOn w:val="Normal"/>
    <w:uiPriority w:val="99"/>
    <w:semiHidden/>
    <w:unhideWhenUsed/>
    <w:rsid w:val="00F77F83"/>
    <w:pPr>
      <w:spacing w:before="100" w:beforeAutospacing="1" w:after="100" w:afterAutospacing="1"/>
    </w:pPr>
  </w:style>
  <w:style w:type="character" w:styleId="CommentReference">
    <w:name w:val="annotation reference"/>
    <w:basedOn w:val="DefaultParagraphFont"/>
    <w:semiHidden/>
    <w:unhideWhenUsed/>
    <w:rsid w:val="002435F0"/>
    <w:rPr>
      <w:sz w:val="16"/>
      <w:szCs w:val="16"/>
    </w:rPr>
  </w:style>
  <w:style w:type="paragraph" w:styleId="CommentText">
    <w:name w:val="annotation text"/>
    <w:basedOn w:val="Normal"/>
    <w:link w:val="CommentTextChar"/>
    <w:semiHidden/>
    <w:unhideWhenUsed/>
    <w:rsid w:val="002435F0"/>
    <w:rPr>
      <w:sz w:val="20"/>
      <w:szCs w:val="20"/>
    </w:rPr>
  </w:style>
  <w:style w:type="character" w:customStyle="1" w:styleId="CommentTextChar">
    <w:name w:val="Comment Text Char"/>
    <w:basedOn w:val="DefaultParagraphFont"/>
    <w:link w:val="CommentText"/>
    <w:semiHidden/>
    <w:rsid w:val="002435F0"/>
  </w:style>
  <w:style w:type="paragraph" w:styleId="CommentSubject">
    <w:name w:val="annotation subject"/>
    <w:basedOn w:val="CommentText"/>
    <w:next w:val="CommentText"/>
    <w:link w:val="CommentSubjectChar"/>
    <w:semiHidden/>
    <w:unhideWhenUsed/>
    <w:rsid w:val="002435F0"/>
    <w:rPr>
      <w:b/>
      <w:bCs/>
    </w:rPr>
  </w:style>
  <w:style w:type="character" w:customStyle="1" w:styleId="CommentSubjectChar">
    <w:name w:val="Comment Subject Char"/>
    <w:basedOn w:val="CommentTextChar"/>
    <w:link w:val="CommentSubject"/>
    <w:semiHidden/>
    <w:rsid w:val="00243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0640">
      <w:bodyDiv w:val="1"/>
      <w:marLeft w:val="0"/>
      <w:marRight w:val="0"/>
      <w:marTop w:val="0"/>
      <w:marBottom w:val="0"/>
      <w:divBdr>
        <w:top w:val="none" w:sz="0" w:space="0" w:color="auto"/>
        <w:left w:val="none" w:sz="0" w:space="0" w:color="auto"/>
        <w:bottom w:val="none" w:sz="0" w:space="0" w:color="auto"/>
        <w:right w:val="none" w:sz="0" w:space="0" w:color="auto"/>
      </w:divBdr>
    </w:div>
    <w:div w:id="358631586">
      <w:bodyDiv w:val="1"/>
      <w:marLeft w:val="0"/>
      <w:marRight w:val="0"/>
      <w:marTop w:val="0"/>
      <w:marBottom w:val="0"/>
      <w:divBdr>
        <w:top w:val="none" w:sz="0" w:space="0" w:color="auto"/>
        <w:left w:val="none" w:sz="0" w:space="0" w:color="auto"/>
        <w:bottom w:val="none" w:sz="0" w:space="0" w:color="auto"/>
        <w:right w:val="none" w:sz="0" w:space="0" w:color="auto"/>
      </w:divBdr>
    </w:div>
    <w:div w:id="602567289">
      <w:bodyDiv w:val="1"/>
      <w:marLeft w:val="0"/>
      <w:marRight w:val="0"/>
      <w:marTop w:val="0"/>
      <w:marBottom w:val="0"/>
      <w:divBdr>
        <w:top w:val="none" w:sz="0" w:space="0" w:color="auto"/>
        <w:left w:val="none" w:sz="0" w:space="0" w:color="auto"/>
        <w:bottom w:val="none" w:sz="0" w:space="0" w:color="auto"/>
        <w:right w:val="none" w:sz="0" w:space="0" w:color="auto"/>
      </w:divBdr>
      <w:divsChild>
        <w:div w:id="1885603167">
          <w:marLeft w:val="0"/>
          <w:marRight w:val="0"/>
          <w:marTop w:val="0"/>
          <w:marBottom w:val="0"/>
          <w:divBdr>
            <w:top w:val="none" w:sz="0" w:space="0" w:color="auto"/>
            <w:left w:val="none" w:sz="0" w:space="0" w:color="auto"/>
            <w:bottom w:val="none" w:sz="0" w:space="0" w:color="auto"/>
            <w:right w:val="none" w:sz="0" w:space="0" w:color="auto"/>
          </w:divBdr>
        </w:div>
      </w:divsChild>
    </w:div>
    <w:div w:id="627316274">
      <w:bodyDiv w:val="1"/>
      <w:marLeft w:val="0"/>
      <w:marRight w:val="0"/>
      <w:marTop w:val="0"/>
      <w:marBottom w:val="0"/>
      <w:divBdr>
        <w:top w:val="none" w:sz="0" w:space="0" w:color="auto"/>
        <w:left w:val="none" w:sz="0" w:space="0" w:color="auto"/>
        <w:bottom w:val="none" w:sz="0" w:space="0" w:color="auto"/>
        <w:right w:val="none" w:sz="0" w:space="0" w:color="auto"/>
      </w:divBdr>
      <w:divsChild>
        <w:div w:id="771706050">
          <w:marLeft w:val="288"/>
          <w:marRight w:val="0"/>
          <w:marTop w:val="280"/>
          <w:marBottom w:val="40"/>
          <w:divBdr>
            <w:top w:val="none" w:sz="0" w:space="0" w:color="auto"/>
            <w:left w:val="none" w:sz="0" w:space="0" w:color="auto"/>
            <w:bottom w:val="none" w:sz="0" w:space="0" w:color="auto"/>
            <w:right w:val="none" w:sz="0" w:space="0" w:color="auto"/>
          </w:divBdr>
        </w:div>
        <w:div w:id="1769277498">
          <w:marLeft w:val="288"/>
          <w:marRight w:val="0"/>
          <w:marTop w:val="280"/>
          <w:marBottom w:val="40"/>
          <w:divBdr>
            <w:top w:val="none" w:sz="0" w:space="0" w:color="auto"/>
            <w:left w:val="none" w:sz="0" w:space="0" w:color="auto"/>
            <w:bottom w:val="none" w:sz="0" w:space="0" w:color="auto"/>
            <w:right w:val="none" w:sz="0" w:space="0" w:color="auto"/>
          </w:divBdr>
        </w:div>
        <w:div w:id="595745960">
          <w:marLeft w:val="288"/>
          <w:marRight w:val="0"/>
          <w:marTop w:val="280"/>
          <w:marBottom w:val="40"/>
          <w:divBdr>
            <w:top w:val="none" w:sz="0" w:space="0" w:color="auto"/>
            <w:left w:val="none" w:sz="0" w:space="0" w:color="auto"/>
            <w:bottom w:val="none" w:sz="0" w:space="0" w:color="auto"/>
            <w:right w:val="none" w:sz="0" w:space="0" w:color="auto"/>
          </w:divBdr>
        </w:div>
        <w:div w:id="1886986121">
          <w:marLeft w:val="288"/>
          <w:marRight w:val="0"/>
          <w:marTop w:val="280"/>
          <w:marBottom w:val="40"/>
          <w:divBdr>
            <w:top w:val="none" w:sz="0" w:space="0" w:color="auto"/>
            <w:left w:val="none" w:sz="0" w:space="0" w:color="auto"/>
            <w:bottom w:val="none" w:sz="0" w:space="0" w:color="auto"/>
            <w:right w:val="none" w:sz="0" w:space="0" w:color="auto"/>
          </w:divBdr>
        </w:div>
        <w:div w:id="449009981">
          <w:marLeft w:val="288"/>
          <w:marRight w:val="0"/>
          <w:marTop w:val="280"/>
          <w:marBottom w:val="40"/>
          <w:divBdr>
            <w:top w:val="none" w:sz="0" w:space="0" w:color="auto"/>
            <w:left w:val="none" w:sz="0" w:space="0" w:color="auto"/>
            <w:bottom w:val="none" w:sz="0" w:space="0" w:color="auto"/>
            <w:right w:val="none" w:sz="0" w:space="0" w:color="auto"/>
          </w:divBdr>
        </w:div>
      </w:divsChild>
    </w:div>
    <w:div w:id="785929979">
      <w:bodyDiv w:val="1"/>
      <w:marLeft w:val="0"/>
      <w:marRight w:val="0"/>
      <w:marTop w:val="0"/>
      <w:marBottom w:val="0"/>
      <w:divBdr>
        <w:top w:val="none" w:sz="0" w:space="0" w:color="auto"/>
        <w:left w:val="none" w:sz="0" w:space="0" w:color="auto"/>
        <w:bottom w:val="none" w:sz="0" w:space="0" w:color="auto"/>
        <w:right w:val="none" w:sz="0" w:space="0" w:color="auto"/>
      </w:divBdr>
      <w:divsChild>
        <w:div w:id="1789545925">
          <w:marLeft w:val="0"/>
          <w:marRight w:val="0"/>
          <w:marTop w:val="0"/>
          <w:marBottom w:val="0"/>
          <w:divBdr>
            <w:top w:val="none" w:sz="0" w:space="0" w:color="auto"/>
            <w:left w:val="none" w:sz="0" w:space="0" w:color="auto"/>
            <w:bottom w:val="none" w:sz="0" w:space="0" w:color="auto"/>
            <w:right w:val="none" w:sz="0" w:space="0" w:color="auto"/>
          </w:divBdr>
        </w:div>
      </w:divsChild>
    </w:div>
    <w:div w:id="977608794">
      <w:bodyDiv w:val="1"/>
      <w:marLeft w:val="0"/>
      <w:marRight w:val="0"/>
      <w:marTop w:val="0"/>
      <w:marBottom w:val="0"/>
      <w:divBdr>
        <w:top w:val="none" w:sz="0" w:space="0" w:color="auto"/>
        <w:left w:val="none" w:sz="0" w:space="0" w:color="auto"/>
        <w:bottom w:val="none" w:sz="0" w:space="0" w:color="auto"/>
        <w:right w:val="none" w:sz="0" w:space="0" w:color="auto"/>
      </w:divBdr>
      <w:divsChild>
        <w:div w:id="1700860323">
          <w:marLeft w:val="0"/>
          <w:marRight w:val="0"/>
          <w:marTop w:val="0"/>
          <w:marBottom w:val="0"/>
          <w:divBdr>
            <w:top w:val="none" w:sz="0" w:space="0" w:color="auto"/>
            <w:left w:val="none" w:sz="0" w:space="0" w:color="auto"/>
            <w:bottom w:val="none" w:sz="0" w:space="0" w:color="auto"/>
            <w:right w:val="none" w:sz="0" w:space="0" w:color="auto"/>
          </w:divBdr>
        </w:div>
      </w:divsChild>
    </w:div>
    <w:div w:id="1257329044">
      <w:bodyDiv w:val="1"/>
      <w:marLeft w:val="0"/>
      <w:marRight w:val="0"/>
      <w:marTop w:val="0"/>
      <w:marBottom w:val="0"/>
      <w:divBdr>
        <w:top w:val="none" w:sz="0" w:space="0" w:color="auto"/>
        <w:left w:val="none" w:sz="0" w:space="0" w:color="auto"/>
        <w:bottom w:val="none" w:sz="0" w:space="0" w:color="auto"/>
        <w:right w:val="none" w:sz="0" w:space="0" w:color="auto"/>
      </w:divBdr>
      <w:divsChild>
        <w:div w:id="812213177">
          <w:marLeft w:val="0"/>
          <w:marRight w:val="0"/>
          <w:marTop w:val="0"/>
          <w:marBottom w:val="0"/>
          <w:divBdr>
            <w:top w:val="none" w:sz="0" w:space="0" w:color="auto"/>
            <w:left w:val="none" w:sz="0" w:space="0" w:color="auto"/>
            <w:bottom w:val="none" w:sz="0" w:space="0" w:color="auto"/>
            <w:right w:val="none" w:sz="0" w:space="0" w:color="auto"/>
          </w:divBdr>
        </w:div>
      </w:divsChild>
    </w:div>
    <w:div w:id="1366056693">
      <w:bodyDiv w:val="1"/>
      <w:marLeft w:val="0"/>
      <w:marRight w:val="0"/>
      <w:marTop w:val="0"/>
      <w:marBottom w:val="0"/>
      <w:divBdr>
        <w:top w:val="none" w:sz="0" w:space="0" w:color="auto"/>
        <w:left w:val="none" w:sz="0" w:space="0" w:color="auto"/>
        <w:bottom w:val="none" w:sz="0" w:space="0" w:color="auto"/>
        <w:right w:val="none" w:sz="0" w:space="0" w:color="auto"/>
      </w:divBdr>
      <w:divsChild>
        <w:div w:id="291256249">
          <w:marLeft w:val="0"/>
          <w:marRight w:val="0"/>
          <w:marTop w:val="0"/>
          <w:marBottom w:val="0"/>
          <w:divBdr>
            <w:top w:val="none" w:sz="0" w:space="0" w:color="auto"/>
            <w:left w:val="none" w:sz="0" w:space="0" w:color="auto"/>
            <w:bottom w:val="none" w:sz="0" w:space="0" w:color="auto"/>
            <w:right w:val="none" w:sz="0" w:space="0" w:color="auto"/>
          </w:divBdr>
        </w:div>
      </w:divsChild>
    </w:div>
    <w:div w:id="1897625123">
      <w:bodyDiv w:val="1"/>
      <w:marLeft w:val="0"/>
      <w:marRight w:val="0"/>
      <w:marTop w:val="0"/>
      <w:marBottom w:val="0"/>
      <w:divBdr>
        <w:top w:val="none" w:sz="0" w:space="0" w:color="auto"/>
        <w:left w:val="none" w:sz="0" w:space="0" w:color="auto"/>
        <w:bottom w:val="none" w:sz="0" w:space="0" w:color="auto"/>
        <w:right w:val="none" w:sz="0" w:space="0" w:color="auto"/>
      </w:divBdr>
      <w:divsChild>
        <w:div w:id="693579621">
          <w:marLeft w:val="288"/>
          <w:marRight w:val="0"/>
          <w:marTop w:val="280"/>
          <w:marBottom w:val="40"/>
          <w:divBdr>
            <w:top w:val="none" w:sz="0" w:space="0" w:color="auto"/>
            <w:left w:val="none" w:sz="0" w:space="0" w:color="auto"/>
            <w:bottom w:val="none" w:sz="0" w:space="0" w:color="auto"/>
            <w:right w:val="none" w:sz="0" w:space="0" w:color="auto"/>
          </w:divBdr>
        </w:div>
        <w:div w:id="1928491592">
          <w:marLeft w:val="288"/>
          <w:marRight w:val="0"/>
          <w:marTop w:val="280"/>
          <w:marBottom w:val="40"/>
          <w:divBdr>
            <w:top w:val="none" w:sz="0" w:space="0" w:color="auto"/>
            <w:left w:val="none" w:sz="0" w:space="0" w:color="auto"/>
            <w:bottom w:val="none" w:sz="0" w:space="0" w:color="auto"/>
            <w:right w:val="none" w:sz="0" w:space="0" w:color="auto"/>
          </w:divBdr>
        </w:div>
        <w:div w:id="716776370">
          <w:marLeft w:val="288"/>
          <w:marRight w:val="0"/>
          <w:marTop w:val="280"/>
          <w:marBottom w:val="40"/>
          <w:divBdr>
            <w:top w:val="none" w:sz="0" w:space="0" w:color="auto"/>
            <w:left w:val="none" w:sz="0" w:space="0" w:color="auto"/>
            <w:bottom w:val="none" w:sz="0" w:space="0" w:color="auto"/>
            <w:right w:val="none" w:sz="0" w:space="0" w:color="auto"/>
          </w:divBdr>
        </w:div>
        <w:div w:id="584800692">
          <w:marLeft w:val="288"/>
          <w:marRight w:val="0"/>
          <w:marTop w:val="280"/>
          <w:marBottom w:val="40"/>
          <w:divBdr>
            <w:top w:val="none" w:sz="0" w:space="0" w:color="auto"/>
            <w:left w:val="none" w:sz="0" w:space="0" w:color="auto"/>
            <w:bottom w:val="none" w:sz="0" w:space="0" w:color="auto"/>
            <w:right w:val="none" w:sz="0" w:space="0" w:color="auto"/>
          </w:divBdr>
        </w:div>
      </w:divsChild>
    </w:div>
    <w:div w:id="1920019412">
      <w:bodyDiv w:val="1"/>
      <w:marLeft w:val="0"/>
      <w:marRight w:val="0"/>
      <w:marTop w:val="0"/>
      <w:marBottom w:val="0"/>
      <w:divBdr>
        <w:top w:val="none" w:sz="0" w:space="0" w:color="auto"/>
        <w:left w:val="none" w:sz="0" w:space="0" w:color="auto"/>
        <w:bottom w:val="none" w:sz="0" w:space="0" w:color="auto"/>
        <w:right w:val="none" w:sz="0" w:space="0" w:color="auto"/>
      </w:divBdr>
    </w:div>
    <w:div w:id="2077509762">
      <w:bodyDiv w:val="1"/>
      <w:marLeft w:val="0"/>
      <w:marRight w:val="0"/>
      <w:marTop w:val="0"/>
      <w:marBottom w:val="0"/>
      <w:divBdr>
        <w:top w:val="none" w:sz="0" w:space="0" w:color="auto"/>
        <w:left w:val="none" w:sz="0" w:space="0" w:color="auto"/>
        <w:bottom w:val="none" w:sz="0" w:space="0" w:color="auto"/>
        <w:right w:val="none" w:sz="0" w:space="0" w:color="auto"/>
      </w:divBdr>
    </w:div>
    <w:div w:id="2093311588">
      <w:bodyDiv w:val="1"/>
      <w:marLeft w:val="0"/>
      <w:marRight w:val="0"/>
      <w:marTop w:val="0"/>
      <w:marBottom w:val="0"/>
      <w:divBdr>
        <w:top w:val="none" w:sz="0" w:space="0" w:color="auto"/>
        <w:left w:val="none" w:sz="0" w:space="0" w:color="auto"/>
        <w:bottom w:val="none" w:sz="0" w:space="0" w:color="auto"/>
        <w:right w:val="none" w:sz="0" w:space="0" w:color="auto"/>
      </w:divBdr>
      <w:divsChild>
        <w:div w:id="1935236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9659B-C6C7-434B-BDFE-C810022B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E5C84A30</Template>
  <TotalTime>0</TotalTime>
  <Pages>28</Pages>
  <Words>9337</Words>
  <Characters>51965</Characters>
  <Application>Microsoft Office Word</Application>
  <DocSecurity>0</DocSecurity>
  <Lines>433</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61180</CharactersWithSpaces>
  <SharedDoc>false</SharedDoc>
  <HLinks>
    <vt:vector size="6" baseType="variant">
      <vt:variant>
        <vt:i4>2097244</vt:i4>
      </vt:variant>
      <vt:variant>
        <vt:i4>0</vt:i4>
      </vt:variant>
      <vt:variant>
        <vt:i4>0</vt:i4>
      </vt:variant>
      <vt:variant>
        <vt:i4>5</vt:i4>
      </vt:variant>
      <vt:variant>
        <vt:lpwstr>http://wfnetwork.bc.edu/encyclopedia_entry.php?id=1230&amp;area=All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2019-01-24T10:57:00Z</dcterms:created>
  <dcterms:modified xsi:type="dcterms:W3CDTF">2019-01-24T11:21:00Z</dcterms:modified>
</cp:coreProperties>
</file>