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27B69D" w14:textId="170CDF3C" w:rsidR="00C267FE" w:rsidRPr="00E05A9A" w:rsidRDefault="00E05A9A" w:rsidP="003850E0">
      <w:pPr>
        <w:spacing w:line="240" w:lineRule="auto"/>
        <w:contextualSpacing/>
        <w:rPr>
          <w:rFonts w:ascii="Bell MT" w:hAnsi="Bell MT" w:cs="Arial"/>
          <w:sz w:val="28"/>
          <w:szCs w:val="28"/>
        </w:rPr>
      </w:pPr>
      <w:r w:rsidRPr="00E05A9A">
        <w:rPr>
          <w:rFonts w:ascii="Times New Roman" w:eastAsia="Times New Roman" w:hAnsi="Times New Roman" w:cs="Times New Roman"/>
          <w:sz w:val="28"/>
          <w:szCs w:val="28"/>
        </w:rPr>
        <w:t>Should Contentment be a Key Aim in Higher Education?</w:t>
      </w:r>
    </w:p>
    <w:p w14:paraId="1B4E4494" w14:textId="0B54D691" w:rsidR="001D2826" w:rsidRPr="004C607F" w:rsidRDefault="00E05A9A" w:rsidP="003061D5">
      <w:pPr>
        <w:spacing w:line="240" w:lineRule="auto"/>
        <w:rPr>
          <w:rFonts w:ascii="Bell MT" w:hAnsi="Bell MT" w:cs="Arial"/>
          <w:b/>
          <w:sz w:val="24"/>
          <w:szCs w:val="24"/>
        </w:rPr>
      </w:pPr>
      <w:proofErr w:type="spellStart"/>
      <w:proofErr w:type="gramStart"/>
      <w:r>
        <w:rPr>
          <w:rFonts w:ascii="Bell MT" w:hAnsi="Bell MT" w:cs="Arial"/>
          <w:b/>
          <w:sz w:val="24"/>
          <w:szCs w:val="24"/>
        </w:rPr>
        <w:t>nsumer</w:t>
      </w:r>
      <w:proofErr w:type="spellEnd"/>
      <w:proofErr w:type="gramEnd"/>
    </w:p>
    <w:p w14:paraId="24A99624" w14:textId="77777777" w:rsidR="00C267FE" w:rsidRDefault="00E96B5D" w:rsidP="003061D5">
      <w:pPr>
        <w:spacing w:line="240" w:lineRule="auto"/>
        <w:ind w:left="1701" w:hanging="1701"/>
        <w:contextualSpacing/>
        <w:jc w:val="both"/>
        <w:rPr>
          <w:rFonts w:ascii="Bell MT" w:hAnsi="Bell MT" w:cs="Arial"/>
          <w:b/>
          <w:sz w:val="24"/>
          <w:szCs w:val="24"/>
        </w:rPr>
      </w:pPr>
      <w:r w:rsidRPr="004C607F">
        <w:rPr>
          <w:rFonts w:ascii="Bell MT" w:hAnsi="Bell MT" w:cs="Arial"/>
          <w:b/>
          <w:sz w:val="24"/>
          <w:szCs w:val="24"/>
        </w:rPr>
        <w:t>Abstract</w:t>
      </w:r>
    </w:p>
    <w:p w14:paraId="18F1BBA5" w14:textId="77777777" w:rsidR="001472ED" w:rsidRPr="004C607F" w:rsidRDefault="001472ED" w:rsidP="003061D5">
      <w:pPr>
        <w:spacing w:line="240" w:lineRule="auto"/>
        <w:ind w:left="1701" w:hanging="1701"/>
        <w:contextualSpacing/>
        <w:jc w:val="both"/>
        <w:rPr>
          <w:rFonts w:ascii="Bell MT" w:hAnsi="Bell MT" w:cs="Arial"/>
          <w:b/>
          <w:sz w:val="24"/>
          <w:szCs w:val="24"/>
        </w:rPr>
      </w:pPr>
    </w:p>
    <w:p w14:paraId="31D7CD2F" w14:textId="77777777" w:rsidR="00606A15" w:rsidRPr="00606A15" w:rsidRDefault="00606A15" w:rsidP="00606A15">
      <w:pPr>
        <w:pStyle w:val="NormalWeb"/>
        <w:spacing w:before="0" w:beforeAutospacing="0" w:after="0" w:afterAutospacing="0" w:line="360" w:lineRule="auto"/>
        <w:rPr>
          <w:rFonts w:ascii="Cambria" w:hAnsi="Cambria"/>
          <w:i/>
          <w:iCs/>
        </w:rPr>
      </w:pPr>
      <w:r w:rsidRPr="00606A15">
        <w:rPr>
          <w:rFonts w:ascii="Cambria" w:hAnsi="Cambria"/>
          <w:i/>
          <w:iCs/>
        </w:rPr>
        <w:t xml:space="preserve">Higher education institutions are major concentrations of political, social, economic, intellectual and communicative resources. They reach freely across populations and cultures, and connect to government, professions, industry and the arts.  The neo-liberal logic of markets has entered the realm of (higher) education. Marketing functions centre on the creation, codification and transmission of knowledge, and the certification of graduates and the nature of education are commercialised, both in provision and in curriculum content. This leads to discourse on the benefits of education being positioned almost exclusively in terms of their effect on income. </w:t>
      </w:r>
    </w:p>
    <w:p w14:paraId="3EE74F27" w14:textId="77777777" w:rsidR="00606A15" w:rsidRPr="00606A15" w:rsidRDefault="00606A15" w:rsidP="00606A15">
      <w:pPr>
        <w:spacing w:after="0" w:line="360" w:lineRule="auto"/>
        <w:ind w:firstLine="720"/>
        <w:rPr>
          <w:rFonts w:ascii="Cambria" w:eastAsia="SimSun" w:hAnsi="Cambria" w:cs="Arial"/>
          <w:i/>
          <w:iCs/>
          <w:lang w:val="en-GB" w:eastAsia="zh-CN"/>
        </w:rPr>
      </w:pPr>
      <w:r w:rsidRPr="00606A15">
        <w:rPr>
          <w:rFonts w:ascii="Cambria" w:eastAsia="Times New Roman" w:hAnsi="Cambria"/>
          <w:i/>
          <w:iCs/>
          <w:sz w:val="24"/>
          <w:szCs w:val="24"/>
          <w:lang w:val="en-GB" w:eastAsia="zh-CN"/>
        </w:rPr>
        <w:t>The perspective taken in the paper is the development of a happiness motive which asks education to challenge what it is to be a member of society: what moral and ontological stance one will seek to take in developing one’s future. The satisfied student perpetuates the current lifeworld in which they find themselves, seeking to improve the quality of the services provided. It is proposed that an overly-emphasised desire-satisfaction culture inhibits the edifying mission of universities. This is not to argue against high quality service provision but to differentiate it from the edifying role of personal challenge, determination and social responsibility conceptualised here as profound happiness or contentment, and the university’s role in its development. It calls for a different and more refreshing approach to higher education, which is losing its shape and ‘morphing’ into socially-experienced training provision</w:t>
      </w:r>
    </w:p>
    <w:p w14:paraId="301D30BF" w14:textId="77777777" w:rsidR="00C267FE" w:rsidRPr="00606A15" w:rsidRDefault="00C267FE" w:rsidP="00C267FE">
      <w:pPr>
        <w:spacing w:line="240" w:lineRule="auto"/>
        <w:ind w:left="720"/>
        <w:contextualSpacing/>
        <w:rPr>
          <w:rFonts w:ascii="Bell MT" w:hAnsi="Bell MT" w:cs="Arial"/>
          <w:sz w:val="24"/>
          <w:szCs w:val="24"/>
          <w:lang w:val="en-GB"/>
        </w:rPr>
      </w:pPr>
    </w:p>
    <w:p w14:paraId="7B49C030" w14:textId="3A5B46F5" w:rsidR="009E1AA5" w:rsidRPr="00E9617B" w:rsidRDefault="00C267FE" w:rsidP="009E1AA5">
      <w:pPr>
        <w:ind w:left="720"/>
        <w:contextualSpacing/>
        <w:rPr>
          <w:rFonts w:ascii="Times New Roman" w:hAnsi="Times New Roman"/>
          <w:sz w:val="24"/>
          <w:szCs w:val="24"/>
        </w:rPr>
      </w:pPr>
      <w:r w:rsidRPr="006D6255">
        <w:rPr>
          <w:rFonts w:ascii="Bell MT" w:hAnsi="Bell MT" w:cs="Arial"/>
          <w:sz w:val="24"/>
          <w:szCs w:val="24"/>
        </w:rPr>
        <w:t>Keywords</w:t>
      </w:r>
      <w:r w:rsidRPr="00A62417">
        <w:rPr>
          <w:rFonts w:ascii="Bell MT" w:hAnsi="Bell MT" w:cs="Arial"/>
          <w:b/>
          <w:sz w:val="24"/>
          <w:szCs w:val="24"/>
        </w:rPr>
        <w:t>:</w:t>
      </w:r>
      <w:r w:rsidRPr="004C607F">
        <w:rPr>
          <w:rFonts w:ascii="Bell MT" w:hAnsi="Bell MT" w:cs="Arial"/>
          <w:sz w:val="24"/>
          <w:szCs w:val="24"/>
        </w:rPr>
        <w:t xml:space="preserve"> </w:t>
      </w:r>
      <w:r w:rsidR="009E1AA5">
        <w:rPr>
          <w:rFonts w:ascii="Bell MT" w:hAnsi="Bell MT" w:cs="Arial"/>
          <w:b/>
          <w:sz w:val="24"/>
          <w:szCs w:val="24"/>
        </w:rPr>
        <w:t xml:space="preserve"> </w:t>
      </w:r>
      <w:r w:rsidR="009E1AA5" w:rsidRPr="009E1AA5">
        <w:rPr>
          <w:rFonts w:ascii="Bell MT" w:hAnsi="Bell MT" w:cs="Arial"/>
          <w:sz w:val="24"/>
          <w:szCs w:val="24"/>
        </w:rPr>
        <w:t>Heidegger, contentment, higher education</w:t>
      </w:r>
    </w:p>
    <w:p w14:paraId="0FC0FB05" w14:textId="24AC2665" w:rsidR="00770588" w:rsidRDefault="00770588" w:rsidP="003061D5">
      <w:pPr>
        <w:rPr>
          <w:rFonts w:ascii="Bell MT" w:hAnsi="Bell MT" w:cs="Arial"/>
          <w:b/>
          <w:sz w:val="24"/>
          <w:szCs w:val="24"/>
        </w:rPr>
      </w:pPr>
    </w:p>
    <w:p w14:paraId="3FD3FD27" w14:textId="46DA44E8" w:rsidR="003061D5" w:rsidRPr="00951A3B" w:rsidRDefault="00770588" w:rsidP="003061D5">
      <w:pPr>
        <w:rPr>
          <w:rFonts w:ascii="Bell MT" w:hAnsi="Bell MT" w:cs="Arial"/>
          <w:b/>
          <w:sz w:val="24"/>
          <w:szCs w:val="24"/>
        </w:rPr>
      </w:pPr>
      <w:r w:rsidRPr="00951A3B">
        <w:rPr>
          <w:rFonts w:ascii="Bell MT" w:hAnsi="Bell MT" w:cs="Arial"/>
          <w:b/>
          <w:sz w:val="24"/>
          <w:szCs w:val="24"/>
        </w:rPr>
        <w:t>Introduction</w:t>
      </w:r>
    </w:p>
    <w:p w14:paraId="585375AB" w14:textId="56A57368" w:rsidR="00606A15" w:rsidRDefault="00606A15" w:rsidP="00803308">
      <w:pPr>
        <w:tabs>
          <w:tab w:val="left" w:pos="720"/>
        </w:tabs>
        <w:autoSpaceDE w:val="0"/>
        <w:autoSpaceDN w:val="0"/>
        <w:adjustRightInd w:val="0"/>
        <w:spacing w:after="0" w:line="360" w:lineRule="auto"/>
        <w:rPr>
          <w:rFonts w:ascii="Bell MT" w:hAnsi="Bell MT" w:cs="Arial"/>
          <w:sz w:val="24"/>
          <w:szCs w:val="24"/>
        </w:rPr>
      </w:pPr>
      <w:r w:rsidRPr="009E1AA5">
        <w:rPr>
          <w:rFonts w:ascii="Bell MT" w:hAnsi="Bell MT" w:cs="Arial"/>
          <w:sz w:val="24"/>
          <w:szCs w:val="24"/>
        </w:rPr>
        <w:t xml:space="preserve">The notion that education is the provision of intellectual and emotional desire satisfaction has tended to become a driver of university strategy, reflecting how institutionalised education (in some, but by no means all cases) has been interpreted in this consumerist epoch. Roberts (2013) writes that education now seems actually to be about promoting desire satisfaction, often in ways that are not implicit for </w:t>
      </w:r>
      <w:r w:rsidR="00886569">
        <w:rPr>
          <w:rFonts w:ascii="Bell MT" w:hAnsi="Bell MT" w:cs="Arial"/>
          <w:sz w:val="24"/>
          <w:szCs w:val="24"/>
        </w:rPr>
        <w:t>education</w:t>
      </w:r>
      <w:r w:rsidRPr="009E1AA5">
        <w:rPr>
          <w:rFonts w:ascii="Bell MT" w:hAnsi="Bell MT" w:cs="Arial"/>
          <w:sz w:val="24"/>
          <w:szCs w:val="24"/>
        </w:rPr>
        <w:t xml:space="preserve"> but that create </w:t>
      </w:r>
      <w:r w:rsidRPr="009E1AA5">
        <w:rPr>
          <w:rFonts w:ascii="Bell MT" w:hAnsi="Bell MT" w:cs="Arial"/>
          <w:sz w:val="24"/>
          <w:szCs w:val="24"/>
        </w:rPr>
        <w:lastRenderedPageBreak/>
        <w:t xml:space="preserve">pleasurable and measurable experiences. </w:t>
      </w:r>
      <w:r w:rsidR="00886569">
        <w:rPr>
          <w:rFonts w:ascii="Bell MT" w:hAnsi="Bell MT" w:cs="Arial"/>
          <w:sz w:val="24"/>
          <w:szCs w:val="24"/>
        </w:rPr>
        <w:t>It is this shift of emphasis from the nature of edification which might be pleasurable to where the edifying experiences are required to be pleasures</w:t>
      </w:r>
      <w:r w:rsidR="00C33024">
        <w:rPr>
          <w:rFonts w:ascii="Bell MT" w:hAnsi="Bell MT" w:cs="Arial"/>
          <w:sz w:val="24"/>
          <w:szCs w:val="24"/>
        </w:rPr>
        <w:t xml:space="preserve"> is </w:t>
      </w:r>
      <w:r w:rsidR="00886569">
        <w:rPr>
          <w:rFonts w:ascii="Bell MT" w:hAnsi="Bell MT" w:cs="Arial"/>
          <w:sz w:val="24"/>
          <w:szCs w:val="24"/>
        </w:rPr>
        <w:t xml:space="preserve">s significant change in educational policy. Moreover, </w:t>
      </w:r>
      <w:r w:rsidR="00C33024">
        <w:rPr>
          <w:rFonts w:ascii="Bell MT" w:hAnsi="Bell MT" w:cs="Arial"/>
          <w:sz w:val="24"/>
          <w:szCs w:val="24"/>
        </w:rPr>
        <w:t xml:space="preserve">the effects of this change is compounded as what is taken as pleasurable is that which satisfies certain desired attributes of the input processes of being educated not in the more ontologically difficult notion of learning as becoming .  These inputs and the level of their satisfactory delivery prove conducive to be measured and measured they must to justify the returns on the investment made </w:t>
      </w:r>
      <w:r w:rsidR="00123EE8">
        <w:rPr>
          <w:rFonts w:ascii="Bell MT" w:hAnsi="Bell MT" w:cs="Arial"/>
          <w:sz w:val="24"/>
          <w:szCs w:val="24"/>
        </w:rPr>
        <w:t xml:space="preserve">in them </w:t>
      </w:r>
      <w:r w:rsidR="00C33024">
        <w:rPr>
          <w:rFonts w:ascii="Bell MT" w:hAnsi="Bell MT" w:cs="Arial"/>
          <w:sz w:val="24"/>
          <w:szCs w:val="24"/>
        </w:rPr>
        <w:t>both by the student</w:t>
      </w:r>
      <w:r w:rsidR="00123EE8">
        <w:rPr>
          <w:rFonts w:ascii="Bell MT" w:hAnsi="Bell MT" w:cs="Arial"/>
          <w:sz w:val="24"/>
          <w:szCs w:val="24"/>
        </w:rPr>
        <w:t>s</w:t>
      </w:r>
      <w:r w:rsidR="00C33024">
        <w:rPr>
          <w:rFonts w:ascii="Bell MT" w:hAnsi="Bell MT" w:cs="Arial"/>
          <w:sz w:val="24"/>
          <w:szCs w:val="24"/>
        </w:rPr>
        <w:t xml:space="preserve"> and others in the education process. </w:t>
      </w:r>
      <w:r w:rsidR="00123EE8">
        <w:rPr>
          <w:rFonts w:ascii="Bell MT" w:hAnsi="Bell MT" w:cs="Arial"/>
          <w:sz w:val="24"/>
          <w:szCs w:val="24"/>
        </w:rPr>
        <w:t>The value for</w:t>
      </w:r>
      <w:r w:rsidR="00C33024">
        <w:rPr>
          <w:rFonts w:ascii="Bell MT" w:hAnsi="Bell MT" w:cs="Arial"/>
          <w:sz w:val="24"/>
          <w:szCs w:val="24"/>
        </w:rPr>
        <w:t xml:space="preserve"> money imperative has led to the</w:t>
      </w:r>
      <w:r w:rsidRPr="009E1AA5">
        <w:rPr>
          <w:rFonts w:ascii="Bell MT" w:hAnsi="Bell MT" w:cs="Arial"/>
          <w:sz w:val="24"/>
          <w:szCs w:val="24"/>
        </w:rPr>
        <w:t xml:space="preserve"> fetish of unquestioned metrics </w:t>
      </w:r>
      <w:r w:rsidR="00123EE8">
        <w:rPr>
          <w:rFonts w:ascii="Bell MT" w:hAnsi="Bell MT" w:cs="Arial"/>
          <w:sz w:val="24"/>
          <w:szCs w:val="24"/>
        </w:rPr>
        <w:t xml:space="preserve">which </w:t>
      </w:r>
      <w:r w:rsidRPr="009E1AA5">
        <w:rPr>
          <w:rFonts w:ascii="Bell MT" w:hAnsi="Bell MT" w:cs="Arial"/>
          <w:sz w:val="24"/>
          <w:szCs w:val="24"/>
        </w:rPr>
        <w:t xml:space="preserve">prompts </w:t>
      </w:r>
      <w:r w:rsidR="00123EE8">
        <w:rPr>
          <w:rFonts w:ascii="Bell MT" w:hAnsi="Bell MT" w:cs="Arial"/>
          <w:sz w:val="24"/>
          <w:szCs w:val="24"/>
        </w:rPr>
        <w:t xml:space="preserve">simple </w:t>
      </w:r>
      <w:r w:rsidRPr="009E1AA5">
        <w:rPr>
          <w:rFonts w:ascii="Bell MT" w:hAnsi="Bell MT" w:cs="Arial"/>
          <w:sz w:val="24"/>
          <w:szCs w:val="24"/>
        </w:rPr>
        <w:t xml:space="preserve">comparisons </w:t>
      </w:r>
      <w:r w:rsidR="00123EE8">
        <w:rPr>
          <w:rFonts w:ascii="Bell MT" w:hAnsi="Bell MT" w:cs="Arial"/>
          <w:sz w:val="24"/>
          <w:szCs w:val="24"/>
        </w:rPr>
        <w:t xml:space="preserve">of the complex </w:t>
      </w:r>
      <w:r w:rsidRPr="009E1AA5">
        <w:rPr>
          <w:rFonts w:ascii="Bell MT" w:hAnsi="Bell MT" w:cs="Arial"/>
          <w:sz w:val="24"/>
          <w:szCs w:val="24"/>
        </w:rPr>
        <w:t xml:space="preserve">that lead to the invasion of pedagogical policy and practice. Satisfaction </w:t>
      </w:r>
      <w:proofErr w:type="spellStart"/>
      <w:r w:rsidR="00803308">
        <w:rPr>
          <w:rFonts w:ascii="Bell MT" w:hAnsi="Bell MT" w:cs="Arial"/>
          <w:sz w:val="24"/>
          <w:szCs w:val="24"/>
        </w:rPr>
        <w:t>metrixs</w:t>
      </w:r>
      <w:proofErr w:type="spellEnd"/>
      <w:r w:rsidRPr="009E1AA5">
        <w:rPr>
          <w:rFonts w:ascii="Bell MT" w:hAnsi="Bell MT" w:cs="Arial"/>
          <w:sz w:val="24"/>
          <w:szCs w:val="24"/>
        </w:rPr>
        <w:t xml:space="preserve"> are used to build reputation, inform educational policy and create conformity. Moreover, they represent an agenda for desire satisfaction that is an extravagant, imagined sea of opportunity (favoured by advocates of education</w:t>
      </w:r>
      <w:r w:rsidR="00803308">
        <w:rPr>
          <w:rFonts w:ascii="Bell MT" w:hAnsi="Bell MT" w:cs="Arial"/>
          <w:sz w:val="24"/>
          <w:szCs w:val="24"/>
        </w:rPr>
        <w:t xml:space="preserve"> as a means to an end through accreditation which increases social capital through</w:t>
      </w:r>
      <w:r w:rsidRPr="009E1AA5">
        <w:rPr>
          <w:rFonts w:ascii="Bell MT" w:hAnsi="Bell MT" w:cs="Arial"/>
          <w:sz w:val="24"/>
          <w:szCs w:val="24"/>
        </w:rPr>
        <w:t xml:space="preserve"> </w:t>
      </w:r>
      <w:r w:rsidR="00803308">
        <w:rPr>
          <w:rFonts w:ascii="Bell MT" w:hAnsi="Bell MT" w:cs="Arial"/>
          <w:sz w:val="24"/>
          <w:szCs w:val="24"/>
        </w:rPr>
        <w:t>levels of employment) and not one where a tempering</w:t>
      </w:r>
      <w:r w:rsidRPr="009E1AA5">
        <w:rPr>
          <w:rFonts w:ascii="Bell MT" w:hAnsi="Bell MT" w:cs="Arial"/>
          <w:sz w:val="24"/>
          <w:szCs w:val="24"/>
        </w:rPr>
        <w:t xml:space="preserve"> </w:t>
      </w:r>
      <w:r w:rsidR="00803308">
        <w:rPr>
          <w:rFonts w:ascii="Bell MT" w:hAnsi="Bell MT" w:cs="Arial"/>
          <w:sz w:val="24"/>
          <w:szCs w:val="24"/>
        </w:rPr>
        <w:t xml:space="preserve">of achievement is obtained </w:t>
      </w:r>
      <w:r w:rsidRPr="009E1AA5">
        <w:rPr>
          <w:rFonts w:ascii="Bell MT" w:hAnsi="Bell MT" w:cs="Arial"/>
          <w:sz w:val="24"/>
          <w:szCs w:val="24"/>
        </w:rPr>
        <w:t xml:space="preserve">through balancing capabilities and potentiality. Indeed, the current context of education seems to emphasise anxiety </w:t>
      </w:r>
      <w:r w:rsidR="00803308">
        <w:rPr>
          <w:rFonts w:ascii="Bell MT" w:hAnsi="Bell MT" w:cs="Arial"/>
          <w:sz w:val="24"/>
          <w:szCs w:val="24"/>
        </w:rPr>
        <w:t xml:space="preserve">of failure in getting right job and income </w:t>
      </w:r>
      <w:r w:rsidRPr="009E1AA5">
        <w:rPr>
          <w:rFonts w:ascii="Bell MT" w:hAnsi="Bell MT" w:cs="Arial"/>
          <w:sz w:val="24"/>
          <w:szCs w:val="24"/>
        </w:rPr>
        <w:t>and</w:t>
      </w:r>
      <w:r w:rsidR="00803308">
        <w:rPr>
          <w:rFonts w:ascii="Bell MT" w:hAnsi="Bell MT" w:cs="Arial"/>
          <w:sz w:val="24"/>
          <w:szCs w:val="24"/>
        </w:rPr>
        <w:t xml:space="preserve"> thus </w:t>
      </w:r>
      <w:r w:rsidRPr="009E1AA5">
        <w:rPr>
          <w:rFonts w:ascii="Bell MT" w:hAnsi="Bell MT" w:cs="Arial"/>
          <w:sz w:val="24"/>
          <w:szCs w:val="24"/>
        </w:rPr>
        <w:t>fear</w:t>
      </w:r>
      <w:r w:rsidR="00803308">
        <w:rPr>
          <w:rFonts w:ascii="Bell MT" w:hAnsi="Bell MT" w:cs="Arial"/>
          <w:sz w:val="24"/>
          <w:szCs w:val="24"/>
        </w:rPr>
        <w:t xml:space="preserve"> and </w:t>
      </w:r>
      <w:proofErr w:type="gramStart"/>
      <w:r w:rsidR="00803308">
        <w:rPr>
          <w:rFonts w:ascii="Bell MT" w:hAnsi="Bell MT" w:cs="Arial"/>
          <w:sz w:val="24"/>
          <w:szCs w:val="24"/>
        </w:rPr>
        <w:t xml:space="preserve">dissonance </w:t>
      </w:r>
      <w:r w:rsidRPr="009E1AA5">
        <w:rPr>
          <w:rFonts w:ascii="Bell MT" w:hAnsi="Bell MT" w:cs="Arial"/>
          <w:sz w:val="24"/>
          <w:szCs w:val="24"/>
        </w:rPr>
        <w:t xml:space="preserve"> for</w:t>
      </w:r>
      <w:proofErr w:type="gramEnd"/>
      <w:r w:rsidRPr="009E1AA5">
        <w:rPr>
          <w:rFonts w:ascii="Bell MT" w:hAnsi="Bell MT" w:cs="Arial"/>
          <w:sz w:val="24"/>
          <w:szCs w:val="24"/>
        </w:rPr>
        <w:t xml:space="preserve"> one’s </w:t>
      </w:r>
      <w:r w:rsidR="00803308">
        <w:rPr>
          <w:rFonts w:ascii="Bell MT" w:hAnsi="Bell MT" w:cs="Arial"/>
          <w:sz w:val="24"/>
          <w:szCs w:val="24"/>
        </w:rPr>
        <w:t xml:space="preserve">decisions about one’s </w:t>
      </w:r>
      <w:r w:rsidRPr="009E1AA5">
        <w:rPr>
          <w:rFonts w:ascii="Bell MT" w:hAnsi="Bell MT" w:cs="Arial"/>
          <w:sz w:val="24"/>
          <w:szCs w:val="24"/>
        </w:rPr>
        <w:t>future.</w:t>
      </w:r>
    </w:p>
    <w:p w14:paraId="18C97F30" w14:textId="014F7CA5" w:rsidR="00803308" w:rsidRPr="009E1AA5" w:rsidRDefault="00803308" w:rsidP="00E264E9">
      <w:pPr>
        <w:tabs>
          <w:tab w:val="left" w:pos="720"/>
        </w:tabs>
        <w:autoSpaceDE w:val="0"/>
        <w:autoSpaceDN w:val="0"/>
        <w:adjustRightInd w:val="0"/>
        <w:spacing w:after="0" w:line="360" w:lineRule="auto"/>
        <w:rPr>
          <w:rFonts w:ascii="Bell MT" w:hAnsi="Bell MT" w:cs="Arial"/>
          <w:sz w:val="24"/>
          <w:szCs w:val="24"/>
        </w:rPr>
      </w:pPr>
      <w:r>
        <w:rPr>
          <w:rFonts w:ascii="Bell MT" w:hAnsi="Bell MT" w:cs="Arial"/>
          <w:sz w:val="24"/>
          <w:szCs w:val="24"/>
        </w:rPr>
        <w:t>This paper consider</w:t>
      </w:r>
      <w:r w:rsidR="0061481E">
        <w:rPr>
          <w:rFonts w:ascii="Bell MT" w:hAnsi="Bell MT" w:cs="Arial"/>
          <w:sz w:val="24"/>
          <w:szCs w:val="24"/>
        </w:rPr>
        <w:t>s</w:t>
      </w:r>
      <w:r>
        <w:rPr>
          <w:rFonts w:ascii="Bell MT" w:hAnsi="Bell MT" w:cs="Arial"/>
          <w:sz w:val="24"/>
          <w:szCs w:val="24"/>
        </w:rPr>
        <w:t xml:space="preserve"> higher education</w:t>
      </w:r>
      <w:r w:rsidR="0061481E">
        <w:rPr>
          <w:rFonts w:ascii="Bell MT" w:hAnsi="Bell MT" w:cs="Arial"/>
          <w:sz w:val="24"/>
          <w:szCs w:val="24"/>
        </w:rPr>
        <w:t xml:space="preserve"> from</w:t>
      </w:r>
      <w:r>
        <w:rPr>
          <w:rFonts w:ascii="Bell MT" w:hAnsi="Bell MT" w:cs="Arial"/>
          <w:sz w:val="24"/>
          <w:szCs w:val="24"/>
        </w:rPr>
        <w:t xml:space="preserve"> an alternative perceptive of contentment</w:t>
      </w:r>
      <w:r w:rsidR="0061481E">
        <w:rPr>
          <w:rFonts w:ascii="Bell MT" w:hAnsi="Bell MT" w:cs="Arial"/>
          <w:sz w:val="24"/>
          <w:szCs w:val="24"/>
        </w:rPr>
        <w:t xml:space="preserve"> and tries to</w:t>
      </w:r>
      <w:r>
        <w:rPr>
          <w:rFonts w:ascii="Bell MT" w:hAnsi="Bell MT" w:cs="Arial"/>
          <w:sz w:val="24"/>
          <w:szCs w:val="24"/>
        </w:rPr>
        <w:t xml:space="preserve"> </w:t>
      </w:r>
      <w:r w:rsidR="0061481E">
        <w:rPr>
          <w:rFonts w:ascii="Bell MT" w:hAnsi="Bell MT" w:cs="Arial"/>
          <w:sz w:val="24"/>
          <w:szCs w:val="24"/>
        </w:rPr>
        <w:t>develop</w:t>
      </w:r>
      <w:r>
        <w:rPr>
          <w:rFonts w:ascii="Bell MT" w:hAnsi="Bell MT" w:cs="Arial"/>
          <w:sz w:val="24"/>
          <w:szCs w:val="24"/>
        </w:rPr>
        <w:t xml:space="preserve"> a </w:t>
      </w:r>
      <w:r w:rsidR="0061481E">
        <w:rPr>
          <w:rFonts w:ascii="Bell MT" w:hAnsi="Bell MT" w:cs="Arial"/>
          <w:sz w:val="24"/>
          <w:szCs w:val="24"/>
        </w:rPr>
        <w:t>clarity</w:t>
      </w:r>
      <w:r>
        <w:rPr>
          <w:rFonts w:ascii="Bell MT" w:hAnsi="Bell MT" w:cs="Arial"/>
          <w:sz w:val="24"/>
          <w:szCs w:val="24"/>
        </w:rPr>
        <w:t xml:space="preserve"> between that</w:t>
      </w:r>
      <w:r w:rsidR="0061481E">
        <w:rPr>
          <w:rFonts w:ascii="Bell MT" w:hAnsi="Bell MT" w:cs="Arial"/>
          <w:sz w:val="24"/>
          <w:szCs w:val="24"/>
        </w:rPr>
        <w:t xml:space="preserve"> and happiness and </w:t>
      </w:r>
      <w:r>
        <w:rPr>
          <w:rFonts w:ascii="Bell MT" w:hAnsi="Bell MT" w:cs="Arial"/>
          <w:sz w:val="24"/>
          <w:szCs w:val="24"/>
        </w:rPr>
        <w:t xml:space="preserve">desire </w:t>
      </w:r>
      <w:r w:rsidR="0061481E">
        <w:rPr>
          <w:rFonts w:ascii="Bell MT" w:hAnsi="Bell MT" w:cs="Arial"/>
          <w:sz w:val="24"/>
          <w:szCs w:val="24"/>
        </w:rPr>
        <w:t>satisfaction</w:t>
      </w:r>
      <w:r>
        <w:rPr>
          <w:rFonts w:ascii="Bell MT" w:hAnsi="Bell MT" w:cs="Arial"/>
          <w:sz w:val="24"/>
          <w:szCs w:val="24"/>
        </w:rPr>
        <w:t xml:space="preserve">.  Such </w:t>
      </w:r>
      <w:r w:rsidR="0061481E">
        <w:rPr>
          <w:rFonts w:ascii="Bell MT" w:hAnsi="Bell MT" w:cs="Arial"/>
          <w:sz w:val="24"/>
          <w:szCs w:val="24"/>
        </w:rPr>
        <w:t>clarity</w:t>
      </w:r>
      <w:r>
        <w:rPr>
          <w:rFonts w:ascii="Bell MT" w:hAnsi="Bell MT" w:cs="Arial"/>
          <w:sz w:val="24"/>
          <w:szCs w:val="24"/>
        </w:rPr>
        <w:t xml:space="preserve"> is </w:t>
      </w:r>
      <w:r w:rsidR="0061481E">
        <w:rPr>
          <w:rFonts w:ascii="Bell MT" w:hAnsi="Bell MT" w:cs="Arial"/>
          <w:sz w:val="24"/>
          <w:szCs w:val="24"/>
        </w:rPr>
        <w:t>needed</w:t>
      </w:r>
      <w:r>
        <w:rPr>
          <w:rFonts w:ascii="Bell MT" w:hAnsi="Bell MT" w:cs="Arial"/>
          <w:sz w:val="24"/>
          <w:szCs w:val="24"/>
        </w:rPr>
        <w:t xml:space="preserve"> a</w:t>
      </w:r>
      <w:r w:rsidR="0061481E">
        <w:rPr>
          <w:rFonts w:ascii="Bell MT" w:hAnsi="Bell MT" w:cs="Arial"/>
          <w:sz w:val="24"/>
          <w:szCs w:val="24"/>
        </w:rPr>
        <w:t>s the terms are often conflated leading to confusion in practice.  I seek to do this by reference to Heidegger and especially</w:t>
      </w:r>
      <w:r w:rsidR="00E264E9">
        <w:rPr>
          <w:rFonts w:ascii="Bell MT" w:hAnsi="Bell MT" w:cs="Arial"/>
          <w:sz w:val="24"/>
          <w:szCs w:val="24"/>
        </w:rPr>
        <w:t xml:space="preserve"> </w:t>
      </w:r>
      <w:proofErr w:type="gramStart"/>
      <w:r w:rsidR="00E264E9">
        <w:rPr>
          <w:rFonts w:ascii="Bell MT" w:hAnsi="Bell MT" w:cs="Arial"/>
          <w:sz w:val="24"/>
          <w:szCs w:val="24"/>
        </w:rPr>
        <w:t xml:space="preserve">to </w:t>
      </w:r>
      <w:r w:rsidR="0061481E">
        <w:rPr>
          <w:rFonts w:ascii="Bell MT" w:hAnsi="Bell MT" w:cs="Arial"/>
          <w:sz w:val="24"/>
          <w:szCs w:val="24"/>
        </w:rPr>
        <w:t xml:space="preserve"> his</w:t>
      </w:r>
      <w:proofErr w:type="gramEnd"/>
      <w:r w:rsidR="0061481E">
        <w:rPr>
          <w:rFonts w:ascii="Bell MT" w:hAnsi="Bell MT" w:cs="Arial"/>
          <w:sz w:val="24"/>
          <w:szCs w:val="24"/>
        </w:rPr>
        <w:t xml:space="preserve"> distinction between emotions (in my terms; happiness, joy) which are brief and transitory and moods (contentment, anxiety0 which are fundamental and reveal the world to use.  These of course intermingle but are distinctive in their temporal relevance</w:t>
      </w:r>
      <w:r w:rsidR="000065C6">
        <w:rPr>
          <w:rFonts w:ascii="Bell MT" w:hAnsi="Bell MT" w:cs="Arial"/>
          <w:sz w:val="24"/>
          <w:szCs w:val="24"/>
        </w:rPr>
        <w:t>.</w:t>
      </w:r>
      <w:r w:rsidR="0061481E">
        <w:rPr>
          <w:rFonts w:ascii="Bell MT" w:hAnsi="Bell MT" w:cs="Arial"/>
          <w:sz w:val="24"/>
          <w:szCs w:val="24"/>
        </w:rPr>
        <w:t xml:space="preserve"> </w:t>
      </w:r>
      <w:r>
        <w:rPr>
          <w:rFonts w:ascii="Bell MT" w:hAnsi="Bell MT" w:cs="Arial"/>
          <w:sz w:val="24"/>
          <w:szCs w:val="24"/>
        </w:rPr>
        <w:t xml:space="preserve">  </w:t>
      </w:r>
    </w:p>
    <w:p w14:paraId="1A7B650C" w14:textId="77777777" w:rsidR="00606A15" w:rsidRDefault="00606A15" w:rsidP="0049298C">
      <w:pPr>
        <w:autoSpaceDE w:val="0"/>
        <w:autoSpaceDN w:val="0"/>
        <w:adjustRightInd w:val="0"/>
        <w:spacing w:after="0" w:line="360" w:lineRule="auto"/>
        <w:rPr>
          <w:rFonts w:ascii="Bell MT" w:hAnsi="Bell MT" w:cs="Arial"/>
          <w:sz w:val="24"/>
          <w:szCs w:val="24"/>
        </w:rPr>
      </w:pPr>
    </w:p>
    <w:p w14:paraId="0AE04212" w14:textId="1D1DB7FB" w:rsidR="00606A15" w:rsidRDefault="000065C6" w:rsidP="0049298C">
      <w:pPr>
        <w:autoSpaceDE w:val="0"/>
        <w:autoSpaceDN w:val="0"/>
        <w:adjustRightInd w:val="0"/>
        <w:spacing w:after="0" w:line="360" w:lineRule="auto"/>
        <w:rPr>
          <w:rFonts w:ascii="Bell MT" w:hAnsi="Bell MT" w:cs="Arial"/>
          <w:b/>
          <w:bCs/>
          <w:sz w:val="24"/>
          <w:szCs w:val="24"/>
        </w:rPr>
      </w:pPr>
      <w:r>
        <w:rPr>
          <w:rFonts w:ascii="Bell MT" w:hAnsi="Bell MT" w:cs="Arial"/>
          <w:b/>
          <w:bCs/>
          <w:sz w:val="24"/>
          <w:szCs w:val="24"/>
        </w:rPr>
        <w:t>The notion of h</w:t>
      </w:r>
      <w:r w:rsidR="0065095B" w:rsidRPr="0065095B">
        <w:rPr>
          <w:rFonts w:ascii="Bell MT" w:hAnsi="Bell MT" w:cs="Arial"/>
          <w:b/>
          <w:bCs/>
          <w:sz w:val="24"/>
          <w:szCs w:val="24"/>
        </w:rPr>
        <w:t>appiness</w:t>
      </w:r>
      <w:r>
        <w:rPr>
          <w:rFonts w:ascii="Bell MT" w:hAnsi="Bell MT" w:cs="Arial"/>
          <w:b/>
          <w:bCs/>
          <w:sz w:val="24"/>
          <w:szCs w:val="24"/>
        </w:rPr>
        <w:t>, satisfaction c</w:t>
      </w:r>
      <w:r w:rsidR="00E264E9">
        <w:rPr>
          <w:rFonts w:ascii="Bell MT" w:hAnsi="Bell MT" w:cs="Arial"/>
          <w:b/>
          <w:bCs/>
          <w:sz w:val="24"/>
          <w:szCs w:val="24"/>
        </w:rPr>
        <w:t>ontentment</w:t>
      </w:r>
    </w:p>
    <w:p w14:paraId="36C30E3E" w14:textId="06671E53" w:rsidR="00A034E5" w:rsidRDefault="000065C6" w:rsidP="00D11719">
      <w:pPr>
        <w:autoSpaceDE w:val="0"/>
        <w:autoSpaceDN w:val="0"/>
        <w:adjustRightInd w:val="0"/>
        <w:spacing w:after="0" w:line="360" w:lineRule="auto"/>
        <w:rPr>
          <w:rFonts w:ascii="Bell MT" w:hAnsi="Bell MT" w:cs="Arial"/>
          <w:sz w:val="24"/>
          <w:szCs w:val="24"/>
        </w:rPr>
      </w:pPr>
      <w:r w:rsidRPr="000065C6">
        <w:rPr>
          <w:rFonts w:ascii="Bell MT" w:hAnsi="Bell MT" w:cs="Arial"/>
          <w:sz w:val="24"/>
          <w:szCs w:val="24"/>
        </w:rPr>
        <w:t xml:space="preserve">The etymology of the terms shows a closeness </w:t>
      </w:r>
      <w:r>
        <w:rPr>
          <w:rFonts w:ascii="Bell MT" w:hAnsi="Bell MT" w:cs="Arial"/>
          <w:sz w:val="24"/>
          <w:szCs w:val="24"/>
        </w:rPr>
        <w:t xml:space="preserve">and </w:t>
      </w:r>
      <w:r w:rsidR="00A034E5">
        <w:rPr>
          <w:rFonts w:ascii="Bell MT" w:hAnsi="Bell MT" w:cs="Arial"/>
          <w:sz w:val="24"/>
          <w:szCs w:val="24"/>
        </w:rPr>
        <w:t>interrelationship between</w:t>
      </w:r>
      <w:r>
        <w:rPr>
          <w:rFonts w:ascii="Bell MT" w:hAnsi="Bell MT" w:cs="Arial"/>
          <w:sz w:val="24"/>
          <w:szCs w:val="24"/>
        </w:rPr>
        <w:t xml:space="preserve"> all three</w:t>
      </w:r>
      <w:r w:rsidR="00A034E5">
        <w:rPr>
          <w:rFonts w:ascii="Bell MT" w:hAnsi="Bell MT" w:cs="Arial"/>
          <w:sz w:val="24"/>
          <w:szCs w:val="24"/>
        </w:rPr>
        <w:t xml:space="preserve"> terms being contented, satisfied and happy.  Indeed it seems that the dominate term is happiness for it can act as meaning giving in a number of ways.  Indeed the literature often uses happiness as a prefix to discussing desire satisfaction and contentment. </w:t>
      </w:r>
      <w:proofErr w:type="gramStart"/>
      <w:r w:rsidR="00A034E5">
        <w:rPr>
          <w:rFonts w:ascii="Bell MT" w:hAnsi="Bell MT" w:cs="Arial"/>
          <w:sz w:val="24"/>
          <w:szCs w:val="24"/>
        </w:rPr>
        <w:t>however</w:t>
      </w:r>
      <w:proofErr w:type="gramEnd"/>
      <w:r w:rsidR="00A034E5">
        <w:rPr>
          <w:rFonts w:ascii="Bell MT" w:hAnsi="Bell MT" w:cs="Arial"/>
          <w:sz w:val="24"/>
          <w:szCs w:val="24"/>
        </w:rPr>
        <w:t xml:space="preserve"> in this paper I want to deliberately hold them apart  albeit for the time being under the </w:t>
      </w:r>
      <w:proofErr w:type="spellStart"/>
      <w:r w:rsidR="00A034E5">
        <w:rPr>
          <w:rFonts w:ascii="Bell MT" w:hAnsi="Bell MT" w:cs="Arial"/>
          <w:sz w:val="24"/>
          <w:szCs w:val="24"/>
        </w:rPr>
        <w:t>rubic</w:t>
      </w:r>
      <w:proofErr w:type="spellEnd"/>
      <w:r w:rsidR="00A034E5">
        <w:rPr>
          <w:rFonts w:ascii="Bell MT" w:hAnsi="Bell MT" w:cs="Arial"/>
          <w:sz w:val="24"/>
          <w:szCs w:val="24"/>
        </w:rPr>
        <w:t xml:space="preserve"> of happiness. I will suggest that in education the dominate idea of happiness is one of rationale self-interest and contrast this with notion of happiness that of first desire </w:t>
      </w:r>
      <w:proofErr w:type="gramStart"/>
      <w:r w:rsidR="00A034E5">
        <w:rPr>
          <w:rFonts w:ascii="Bell MT" w:hAnsi="Bell MT" w:cs="Arial"/>
          <w:sz w:val="24"/>
          <w:szCs w:val="24"/>
        </w:rPr>
        <w:t>preference  satisfaction</w:t>
      </w:r>
      <w:proofErr w:type="gramEnd"/>
      <w:r w:rsidR="00A034E5">
        <w:rPr>
          <w:rFonts w:ascii="Bell MT" w:hAnsi="Bell MT" w:cs="Arial"/>
          <w:sz w:val="24"/>
          <w:szCs w:val="24"/>
        </w:rPr>
        <w:t xml:space="preserve"> and thirdly emotional.  I then develop a notion of emotional happiness which is </w:t>
      </w:r>
      <w:r w:rsidR="00A034E5">
        <w:rPr>
          <w:rFonts w:ascii="Bell MT" w:hAnsi="Bell MT" w:cs="Arial"/>
          <w:sz w:val="24"/>
          <w:szCs w:val="24"/>
        </w:rPr>
        <w:lastRenderedPageBreak/>
        <w:t xml:space="preserve">based on the temporality of emotions and moods found in Heidegger to argue for a distinction between happiness and contentment and then development an argument why contentment ought to be an educational goal whist not dismissing the other form of happiness  </w:t>
      </w:r>
    </w:p>
    <w:p w14:paraId="48BAD4F1" w14:textId="77777777" w:rsidR="00A034E5" w:rsidRPr="00D11719" w:rsidRDefault="00A034E5" w:rsidP="007C2838">
      <w:pPr>
        <w:autoSpaceDE w:val="0"/>
        <w:autoSpaceDN w:val="0"/>
        <w:adjustRightInd w:val="0"/>
        <w:spacing w:after="0" w:line="360" w:lineRule="auto"/>
        <w:rPr>
          <w:rFonts w:ascii="Bell MT" w:hAnsi="Bell MT" w:cs="Arial"/>
          <w:i/>
          <w:iCs/>
          <w:sz w:val="24"/>
          <w:szCs w:val="24"/>
        </w:rPr>
      </w:pPr>
      <w:r w:rsidRPr="00D11719">
        <w:rPr>
          <w:rFonts w:ascii="Bell MT" w:hAnsi="Bell MT" w:cs="Arial"/>
          <w:i/>
          <w:iCs/>
          <w:sz w:val="24"/>
          <w:szCs w:val="24"/>
        </w:rPr>
        <w:t>The Rational</w:t>
      </w:r>
    </w:p>
    <w:p w14:paraId="59CE1E30" w14:textId="42880176" w:rsidR="009E1AA5" w:rsidRDefault="009E1AA5" w:rsidP="007C2838">
      <w:pPr>
        <w:autoSpaceDE w:val="0"/>
        <w:autoSpaceDN w:val="0"/>
        <w:adjustRightInd w:val="0"/>
        <w:spacing w:after="0" w:line="360" w:lineRule="auto"/>
        <w:rPr>
          <w:rFonts w:ascii="Bell MT" w:hAnsi="Bell MT" w:cs="Arial"/>
          <w:sz w:val="24"/>
          <w:szCs w:val="24"/>
        </w:rPr>
      </w:pPr>
      <w:r w:rsidRPr="009E1AA5">
        <w:rPr>
          <w:rFonts w:ascii="Bell MT" w:hAnsi="Bell MT" w:cs="Arial"/>
          <w:sz w:val="24"/>
          <w:szCs w:val="24"/>
        </w:rPr>
        <w:t xml:space="preserve">The educational philosopher </w:t>
      </w:r>
      <w:proofErr w:type="spellStart"/>
      <w:r w:rsidRPr="009E1AA5">
        <w:rPr>
          <w:rFonts w:ascii="Bell MT" w:hAnsi="Bell MT" w:cs="Arial"/>
          <w:sz w:val="24"/>
          <w:szCs w:val="24"/>
        </w:rPr>
        <w:t>Dearden</w:t>
      </w:r>
      <w:proofErr w:type="spellEnd"/>
      <w:r w:rsidRPr="009E1AA5">
        <w:rPr>
          <w:rFonts w:ascii="Bell MT" w:hAnsi="Bell MT" w:cs="Arial"/>
          <w:sz w:val="24"/>
          <w:szCs w:val="24"/>
        </w:rPr>
        <w:t xml:space="preserve"> points out that ‘education may be broadly defined as the process of learning through which we come to an understanding and appreciation of what is valuable or worth pursuing in life, and happiness is no more than one among several final ends worthy of pursuit’ (1968: 27).</w:t>
      </w:r>
      <w:r w:rsidR="00E264E9">
        <w:rPr>
          <w:rFonts w:ascii="Bell MT" w:hAnsi="Bell MT" w:cs="Arial"/>
          <w:sz w:val="24"/>
          <w:szCs w:val="24"/>
        </w:rPr>
        <w:t xml:space="preserve"> However, what is meant by happiness? Briefly</w:t>
      </w:r>
      <w:r w:rsidRPr="009E1AA5">
        <w:rPr>
          <w:rFonts w:ascii="Bell MT" w:hAnsi="Bell MT" w:cs="Arial"/>
          <w:sz w:val="24"/>
          <w:szCs w:val="24"/>
        </w:rPr>
        <w:t xml:space="preserve"> </w:t>
      </w:r>
      <w:proofErr w:type="spellStart"/>
      <w:r w:rsidRPr="009E1AA5">
        <w:rPr>
          <w:rFonts w:ascii="Bell MT" w:hAnsi="Bell MT" w:cs="Arial"/>
          <w:sz w:val="24"/>
          <w:szCs w:val="24"/>
        </w:rPr>
        <w:t>Dearden’s</w:t>
      </w:r>
      <w:proofErr w:type="spellEnd"/>
      <w:r w:rsidRPr="009E1AA5">
        <w:rPr>
          <w:rFonts w:ascii="Bell MT" w:hAnsi="Bell MT" w:cs="Arial"/>
          <w:sz w:val="24"/>
          <w:szCs w:val="24"/>
        </w:rPr>
        <w:t xml:space="preserve"> contribution follows the Aristotelian prescription of well-being (1984) that shares the focus on the distinctive human attributes of rationality and desire found in Augustine (2010), Epicurus (2013) and, more recently, Mill (2008), Russell (2006), Dewey (2012), </w:t>
      </w:r>
      <w:proofErr w:type="spellStart"/>
      <w:r w:rsidRPr="009E1AA5">
        <w:rPr>
          <w:rFonts w:ascii="Bell MT" w:hAnsi="Bell MT" w:cs="Arial"/>
          <w:sz w:val="24"/>
          <w:szCs w:val="24"/>
        </w:rPr>
        <w:t>Noddings</w:t>
      </w:r>
      <w:proofErr w:type="spellEnd"/>
      <w:r w:rsidRPr="009E1AA5">
        <w:rPr>
          <w:rFonts w:ascii="Bell MT" w:hAnsi="Bell MT" w:cs="Arial"/>
          <w:sz w:val="24"/>
          <w:szCs w:val="24"/>
        </w:rPr>
        <w:t xml:space="preserve"> (2003), Standish</w:t>
      </w:r>
      <w:r w:rsidR="0049298C">
        <w:rPr>
          <w:rFonts w:ascii="Bell MT" w:hAnsi="Bell MT" w:cs="Arial"/>
          <w:sz w:val="24"/>
          <w:szCs w:val="24"/>
        </w:rPr>
        <w:t>,</w:t>
      </w:r>
      <w:r w:rsidRPr="009E1AA5">
        <w:rPr>
          <w:rFonts w:ascii="Bell MT" w:hAnsi="Bell MT" w:cs="Arial"/>
          <w:sz w:val="24"/>
          <w:szCs w:val="24"/>
        </w:rPr>
        <w:t xml:space="preserve"> </w:t>
      </w:r>
      <w:proofErr w:type="spellStart"/>
      <w:r w:rsidR="0049298C" w:rsidRPr="00562A25">
        <w:rPr>
          <w:rFonts w:ascii="Bell MT" w:hAnsi="Bell MT"/>
          <w:sz w:val="24"/>
          <w:szCs w:val="24"/>
        </w:rPr>
        <w:t>Smeyers</w:t>
      </w:r>
      <w:proofErr w:type="spellEnd"/>
      <w:r w:rsidR="0049298C" w:rsidRPr="00562A25">
        <w:rPr>
          <w:rFonts w:ascii="Bell MT" w:hAnsi="Bell MT"/>
          <w:sz w:val="24"/>
          <w:szCs w:val="24"/>
        </w:rPr>
        <w:t xml:space="preserve"> and Smith</w:t>
      </w:r>
      <w:r w:rsidRPr="009E1AA5">
        <w:rPr>
          <w:rFonts w:ascii="Bell MT" w:hAnsi="Bell MT" w:cs="Arial"/>
          <w:i/>
          <w:sz w:val="24"/>
          <w:szCs w:val="24"/>
        </w:rPr>
        <w:t xml:space="preserve"> </w:t>
      </w:r>
      <w:r w:rsidRPr="009E1AA5">
        <w:rPr>
          <w:rFonts w:ascii="Bell MT" w:hAnsi="Bell MT" w:cs="Arial"/>
          <w:sz w:val="24"/>
          <w:szCs w:val="24"/>
        </w:rPr>
        <w:t xml:space="preserve">(2006), Dewey (1966), </w:t>
      </w:r>
      <w:proofErr w:type="spellStart"/>
      <w:r w:rsidRPr="009E1AA5">
        <w:rPr>
          <w:rFonts w:ascii="Bell MT" w:hAnsi="Bell MT" w:cs="Arial"/>
          <w:sz w:val="24"/>
          <w:szCs w:val="24"/>
        </w:rPr>
        <w:t>Haybron</w:t>
      </w:r>
      <w:proofErr w:type="spellEnd"/>
      <w:r w:rsidRPr="009E1AA5">
        <w:rPr>
          <w:rFonts w:ascii="Bell MT" w:hAnsi="Bell MT" w:cs="Arial"/>
          <w:sz w:val="24"/>
          <w:szCs w:val="24"/>
        </w:rPr>
        <w:t xml:space="preserve">, 2009), White (2012) and </w:t>
      </w:r>
      <w:proofErr w:type="spellStart"/>
      <w:r w:rsidRPr="009E1AA5">
        <w:rPr>
          <w:rFonts w:ascii="Bell MT" w:hAnsi="Bell MT" w:cs="Arial"/>
          <w:sz w:val="24"/>
          <w:szCs w:val="24"/>
        </w:rPr>
        <w:t>Greve</w:t>
      </w:r>
      <w:proofErr w:type="spellEnd"/>
      <w:r w:rsidRPr="009E1AA5">
        <w:rPr>
          <w:rFonts w:ascii="Bell MT" w:hAnsi="Bell MT" w:cs="Arial"/>
          <w:sz w:val="24"/>
          <w:szCs w:val="24"/>
        </w:rPr>
        <w:t xml:space="preserve"> (2012). </w:t>
      </w:r>
      <w:r w:rsidR="00E264E9">
        <w:rPr>
          <w:rFonts w:ascii="Bell MT" w:hAnsi="Bell MT" w:cs="Arial"/>
          <w:sz w:val="24"/>
          <w:szCs w:val="24"/>
        </w:rPr>
        <w:t xml:space="preserve">These ideas assume the socially good person to be a </w:t>
      </w:r>
      <w:r w:rsidR="007C2838">
        <w:rPr>
          <w:rFonts w:ascii="Bell MT" w:hAnsi="Bell MT" w:cs="Arial"/>
          <w:sz w:val="24"/>
          <w:szCs w:val="24"/>
        </w:rPr>
        <w:t>happy person as no</w:t>
      </w:r>
      <w:r w:rsidR="00E264E9">
        <w:rPr>
          <w:rFonts w:ascii="Bell MT" w:hAnsi="Bell MT" w:cs="Arial"/>
          <w:sz w:val="24"/>
          <w:szCs w:val="24"/>
        </w:rPr>
        <w:t xml:space="preserve"> rational person would </w:t>
      </w:r>
      <w:r w:rsidR="007C2838">
        <w:rPr>
          <w:rFonts w:ascii="Bell MT" w:hAnsi="Bell MT" w:cs="Arial"/>
          <w:sz w:val="24"/>
          <w:szCs w:val="24"/>
        </w:rPr>
        <w:t>make choices that were against their own happiness and t</w:t>
      </w:r>
      <w:r w:rsidRPr="009E1AA5">
        <w:rPr>
          <w:rFonts w:ascii="Bell MT" w:hAnsi="Bell MT" w:cs="Arial"/>
          <w:sz w:val="24"/>
          <w:szCs w:val="24"/>
        </w:rPr>
        <w:t xml:space="preserve">his, of course, is </w:t>
      </w:r>
      <w:r w:rsidR="007C2838">
        <w:rPr>
          <w:rFonts w:ascii="Bell MT" w:hAnsi="Bell MT" w:cs="Arial"/>
          <w:sz w:val="24"/>
          <w:szCs w:val="24"/>
        </w:rPr>
        <w:t xml:space="preserve">contestable.  It is </w:t>
      </w:r>
      <w:r w:rsidRPr="009E1AA5">
        <w:rPr>
          <w:rFonts w:ascii="Bell MT" w:hAnsi="Bell MT" w:cs="Arial"/>
          <w:sz w:val="24"/>
          <w:szCs w:val="24"/>
        </w:rPr>
        <w:t>countered by Kant’s argument that happiness cannot be a final end in itself, hinging on the observation that, although we are naturally drawn to our own happiness, such a drive is not necessarily mediated through reason (and, through reason, to duty).</w:t>
      </w:r>
      <w:r w:rsidR="007C2838">
        <w:rPr>
          <w:rFonts w:ascii="Bell MT" w:hAnsi="Bell MT" w:cs="Arial"/>
          <w:sz w:val="24"/>
          <w:szCs w:val="24"/>
        </w:rPr>
        <w:t xml:space="preserve"> What might the other mediating </w:t>
      </w:r>
      <w:r w:rsidR="000065C6">
        <w:rPr>
          <w:rFonts w:ascii="Bell MT" w:hAnsi="Bell MT" w:cs="Arial"/>
          <w:sz w:val="24"/>
          <w:szCs w:val="24"/>
        </w:rPr>
        <w:t>forces</w:t>
      </w:r>
      <w:r w:rsidR="007C2838">
        <w:rPr>
          <w:rFonts w:ascii="Bell MT" w:hAnsi="Bell MT" w:cs="Arial"/>
          <w:sz w:val="24"/>
          <w:szCs w:val="24"/>
        </w:rPr>
        <w:t xml:space="preserve"> be?  For argument </w:t>
      </w:r>
      <w:r w:rsidR="000065C6">
        <w:rPr>
          <w:rFonts w:ascii="Bell MT" w:hAnsi="Bell MT" w:cs="Arial"/>
          <w:sz w:val="24"/>
          <w:szCs w:val="24"/>
        </w:rPr>
        <w:t>sake</w:t>
      </w:r>
      <w:r w:rsidR="007C2838">
        <w:rPr>
          <w:rFonts w:ascii="Bell MT" w:hAnsi="Bell MT" w:cs="Arial"/>
          <w:sz w:val="24"/>
          <w:szCs w:val="24"/>
        </w:rPr>
        <w:t xml:space="preserve"> I have consider</w:t>
      </w:r>
      <w:r w:rsidR="000065C6">
        <w:rPr>
          <w:rFonts w:ascii="Bell MT" w:hAnsi="Bell MT" w:cs="Arial"/>
          <w:sz w:val="24"/>
          <w:szCs w:val="24"/>
        </w:rPr>
        <w:t>ed</w:t>
      </w:r>
      <w:r w:rsidR="007C2838">
        <w:rPr>
          <w:rFonts w:ascii="Bell MT" w:hAnsi="Bell MT" w:cs="Arial"/>
          <w:sz w:val="24"/>
          <w:szCs w:val="24"/>
        </w:rPr>
        <w:t xml:space="preserve"> them as forces that </w:t>
      </w:r>
      <w:r w:rsidR="000065C6">
        <w:rPr>
          <w:rFonts w:ascii="Bell MT" w:hAnsi="Bell MT" w:cs="Arial"/>
          <w:sz w:val="24"/>
          <w:szCs w:val="24"/>
        </w:rPr>
        <w:t>satisfy</w:t>
      </w:r>
      <w:r w:rsidR="007C2838">
        <w:rPr>
          <w:rFonts w:ascii="Bell MT" w:hAnsi="Bell MT" w:cs="Arial"/>
          <w:sz w:val="24"/>
          <w:szCs w:val="24"/>
        </w:rPr>
        <w:t xml:space="preserve"> desire </w:t>
      </w:r>
      <w:proofErr w:type="gramStart"/>
      <w:r w:rsidR="007C2838">
        <w:rPr>
          <w:rFonts w:ascii="Bell MT" w:hAnsi="Bell MT" w:cs="Arial"/>
          <w:sz w:val="24"/>
          <w:szCs w:val="24"/>
        </w:rPr>
        <w:t>preferences  and</w:t>
      </w:r>
      <w:proofErr w:type="gramEnd"/>
      <w:r w:rsidR="007C2838">
        <w:rPr>
          <w:rFonts w:ascii="Bell MT" w:hAnsi="Bell MT" w:cs="Arial"/>
          <w:sz w:val="24"/>
          <w:szCs w:val="24"/>
        </w:rPr>
        <w:t xml:space="preserve"> moods and emotions.</w:t>
      </w:r>
    </w:p>
    <w:p w14:paraId="76ACD286" w14:textId="6A7941ED" w:rsidR="00A034E5" w:rsidRPr="00D11719" w:rsidRDefault="00A034E5" w:rsidP="00A034E5">
      <w:pPr>
        <w:spacing w:after="0" w:line="360" w:lineRule="auto"/>
        <w:rPr>
          <w:rFonts w:ascii="Bell MT" w:hAnsi="Bell MT" w:cs="Arial"/>
          <w:i/>
          <w:iCs/>
          <w:sz w:val="24"/>
          <w:szCs w:val="24"/>
        </w:rPr>
      </w:pPr>
      <w:r w:rsidRPr="00D11719">
        <w:rPr>
          <w:rFonts w:ascii="Bell MT" w:hAnsi="Bell MT" w:cs="Arial"/>
          <w:i/>
          <w:iCs/>
          <w:sz w:val="24"/>
          <w:szCs w:val="24"/>
        </w:rPr>
        <w:t>Desire satisfaction</w:t>
      </w:r>
    </w:p>
    <w:p w14:paraId="37BA147A" w14:textId="77777777" w:rsidR="007C2838" w:rsidRPr="009E1AA5" w:rsidRDefault="007C2838" w:rsidP="007C2838">
      <w:pPr>
        <w:spacing w:after="0" w:line="360" w:lineRule="auto"/>
        <w:ind w:firstLine="720"/>
        <w:rPr>
          <w:rFonts w:ascii="Bell MT" w:hAnsi="Bell MT" w:cs="Arial"/>
          <w:sz w:val="24"/>
          <w:szCs w:val="24"/>
        </w:rPr>
      </w:pPr>
      <w:r w:rsidRPr="009E1AA5">
        <w:rPr>
          <w:rFonts w:ascii="Bell MT" w:hAnsi="Bell MT" w:cs="Arial"/>
          <w:sz w:val="24"/>
          <w:szCs w:val="24"/>
        </w:rPr>
        <w:t xml:space="preserve">The notion of what might be called desire theories of happiness depends on identifying preferences. The degree to which these are satisfied determines a level of happiness (Sumner, 1999). Clearly, these preferences can be base or cultured, rich or superficial, and share a desire in utility to prevent pain and enhance pleasure. Their commonality is in hedonism, informed (having an appreciation of the nature of the objects of desire and its prudential impact (Griffin, 1988) or </w:t>
      </w:r>
      <w:proofErr w:type="spellStart"/>
      <w:r w:rsidRPr="009E1AA5">
        <w:rPr>
          <w:rFonts w:ascii="Bell MT" w:hAnsi="Bell MT" w:cs="Arial"/>
          <w:sz w:val="24"/>
          <w:szCs w:val="24"/>
        </w:rPr>
        <w:t>doxic</w:t>
      </w:r>
      <w:proofErr w:type="spellEnd"/>
      <w:r w:rsidRPr="009E1AA5">
        <w:rPr>
          <w:rFonts w:ascii="Bell MT" w:hAnsi="Bell MT" w:cs="Arial"/>
          <w:sz w:val="24"/>
          <w:szCs w:val="24"/>
        </w:rPr>
        <w:t xml:space="preserve">. Their satisfaction can </w:t>
      </w:r>
      <w:r>
        <w:rPr>
          <w:rFonts w:ascii="Bell MT" w:hAnsi="Bell MT" w:cs="Arial"/>
          <w:sz w:val="24"/>
          <w:szCs w:val="24"/>
        </w:rPr>
        <w:t xml:space="preserve">be </w:t>
      </w:r>
      <w:r w:rsidRPr="009E1AA5">
        <w:rPr>
          <w:rFonts w:ascii="Bell MT" w:hAnsi="Bell MT" w:cs="Arial"/>
          <w:sz w:val="24"/>
          <w:szCs w:val="24"/>
        </w:rPr>
        <w:t xml:space="preserve">achieved by a confluence of concepts that produce </w:t>
      </w:r>
      <w:proofErr w:type="spellStart"/>
      <w:r w:rsidRPr="009E1AA5">
        <w:rPr>
          <w:rFonts w:ascii="Bell MT" w:hAnsi="Bell MT" w:cs="Arial"/>
          <w:sz w:val="24"/>
          <w:szCs w:val="24"/>
        </w:rPr>
        <w:t>occurrent</w:t>
      </w:r>
      <w:proofErr w:type="spellEnd"/>
      <w:r w:rsidRPr="009E1AA5">
        <w:rPr>
          <w:rFonts w:ascii="Bell MT" w:hAnsi="Bell MT" w:cs="Arial"/>
          <w:sz w:val="24"/>
          <w:szCs w:val="24"/>
        </w:rPr>
        <w:t xml:space="preserve"> enjoyment or dispositional happiness (Davis, 1981; </w:t>
      </w:r>
      <w:proofErr w:type="spellStart"/>
      <w:r w:rsidRPr="009E1AA5">
        <w:rPr>
          <w:rFonts w:ascii="Bell MT" w:hAnsi="Bell MT" w:cs="Arial"/>
          <w:sz w:val="24"/>
          <w:szCs w:val="24"/>
        </w:rPr>
        <w:t>Haybron</w:t>
      </w:r>
      <w:proofErr w:type="spellEnd"/>
      <w:r w:rsidRPr="009E1AA5">
        <w:rPr>
          <w:rFonts w:ascii="Bell MT" w:hAnsi="Bell MT" w:cs="Arial"/>
          <w:sz w:val="24"/>
          <w:szCs w:val="24"/>
        </w:rPr>
        <w:t xml:space="preserve">, 2009). Such desires tend to be informed by experience and the expectations of others, and reflective of the world in which one operates. Moreover, given the fragility and susceptibility of desires over time, they tend not to have any basis on which to judge happiness; although they offer an explanation of certain, often instrumental behaviours, these are not necessarily the emotions that accompany their achievement. Furthermore, there have been sustained critiques of these theories on the premise that one </w:t>
      </w:r>
      <w:r w:rsidRPr="009E1AA5">
        <w:rPr>
          <w:rFonts w:ascii="Bell MT" w:hAnsi="Bell MT" w:cs="Arial"/>
          <w:sz w:val="24"/>
          <w:szCs w:val="24"/>
        </w:rPr>
        <w:lastRenderedPageBreak/>
        <w:t xml:space="preserve">might either remain unhappy if one’s desires are met, or be happy even when one desires fail to be met (Feldman, 2012). </w:t>
      </w:r>
    </w:p>
    <w:p w14:paraId="78B0530D" w14:textId="77777777" w:rsidR="007C2838" w:rsidRDefault="007C2838" w:rsidP="007C2838">
      <w:pPr>
        <w:spacing w:after="0" w:line="360" w:lineRule="auto"/>
        <w:rPr>
          <w:rFonts w:ascii="Bell MT" w:hAnsi="Bell MT" w:cs="Arial"/>
          <w:sz w:val="24"/>
          <w:szCs w:val="24"/>
        </w:rPr>
      </w:pPr>
      <w:r w:rsidRPr="009E1AA5">
        <w:rPr>
          <w:rFonts w:ascii="Bell MT" w:hAnsi="Bell MT" w:cs="Arial"/>
          <w:sz w:val="24"/>
          <w:szCs w:val="24"/>
        </w:rPr>
        <w:t xml:space="preserve">Indeed, as Sumner points out, ‘enjoyment and suffering always require intentional objects, feelings of happiness and unhappiness can be non-referential’ (1999: 147). Moreover, while ‘notions of enjoyment may be adequate for capturing many happy feelings, it seems much too tepid for the heights of rapture and bliss’ (ibid). Sumner’s insights are reflected in the discussion I offer in the following pages, which relates the notions of happiness, their temporality and fundamental mood or disposition of contentment. I try to deconstruct different forms of emotion and moods, and argue </w:t>
      </w:r>
      <w:r>
        <w:rPr>
          <w:rFonts w:ascii="Bell MT" w:hAnsi="Bell MT" w:cs="Arial"/>
          <w:sz w:val="24"/>
          <w:szCs w:val="24"/>
        </w:rPr>
        <w:t xml:space="preserve">that </w:t>
      </w:r>
      <w:r w:rsidRPr="009E1AA5">
        <w:rPr>
          <w:rFonts w:ascii="Bell MT" w:hAnsi="Bell MT" w:cs="Arial"/>
          <w:sz w:val="24"/>
          <w:szCs w:val="24"/>
        </w:rPr>
        <w:t xml:space="preserve">subtleties in meaning are relevant </w:t>
      </w:r>
      <w:r>
        <w:rPr>
          <w:rFonts w:ascii="Bell MT" w:hAnsi="Bell MT" w:cs="Arial"/>
          <w:sz w:val="24"/>
          <w:szCs w:val="24"/>
        </w:rPr>
        <w:t>to</w:t>
      </w:r>
      <w:r w:rsidRPr="009E1AA5">
        <w:rPr>
          <w:rFonts w:ascii="Bell MT" w:hAnsi="Bell MT" w:cs="Arial"/>
          <w:sz w:val="24"/>
          <w:szCs w:val="24"/>
        </w:rPr>
        <w:t xml:space="preserve"> the development of happiness, well-being and utility. This is in opposition to </w:t>
      </w:r>
      <w:proofErr w:type="spellStart"/>
      <w:r w:rsidRPr="009E1AA5">
        <w:rPr>
          <w:rFonts w:ascii="Bell MT" w:hAnsi="Bell MT" w:cs="Arial"/>
          <w:sz w:val="24"/>
          <w:szCs w:val="24"/>
        </w:rPr>
        <w:t>Easterlin</w:t>
      </w:r>
      <w:proofErr w:type="spellEnd"/>
      <w:r w:rsidRPr="009E1AA5">
        <w:rPr>
          <w:rFonts w:ascii="Bell MT" w:hAnsi="Bell MT" w:cs="Arial"/>
          <w:sz w:val="24"/>
          <w:szCs w:val="24"/>
        </w:rPr>
        <w:t xml:space="preserve"> (2005), who sees no need to differentiate concepts that determine the way entities and events are disclosed to us.</w:t>
      </w:r>
    </w:p>
    <w:p w14:paraId="1F6F058C" w14:textId="27B92FAF" w:rsidR="007C2838" w:rsidRPr="009E1AA5" w:rsidRDefault="007C2838" w:rsidP="007C2838">
      <w:pPr>
        <w:spacing w:after="0" w:line="360" w:lineRule="auto"/>
        <w:rPr>
          <w:rFonts w:ascii="Bell MT" w:hAnsi="Bell MT" w:cs="Arial"/>
          <w:sz w:val="24"/>
          <w:szCs w:val="24"/>
        </w:rPr>
      </w:pPr>
      <w:r w:rsidRPr="009E1AA5">
        <w:rPr>
          <w:rFonts w:ascii="Bell MT" w:hAnsi="Bell MT" w:cs="Arial"/>
          <w:sz w:val="24"/>
          <w:szCs w:val="24"/>
        </w:rPr>
        <w:t xml:space="preserve">The argument against </w:t>
      </w:r>
      <w:r w:rsidR="00D11719">
        <w:rPr>
          <w:rFonts w:ascii="Bell MT" w:hAnsi="Bell MT" w:cs="Arial"/>
          <w:sz w:val="24"/>
          <w:szCs w:val="24"/>
        </w:rPr>
        <w:t>desire</w:t>
      </w:r>
      <w:r w:rsidR="00A034E5">
        <w:rPr>
          <w:rFonts w:ascii="Bell MT" w:hAnsi="Bell MT" w:cs="Arial"/>
          <w:sz w:val="24"/>
          <w:szCs w:val="24"/>
        </w:rPr>
        <w:t xml:space="preserve"> </w:t>
      </w:r>
      <w:r w:rsidRPr="009E1AA5">
        <w:rPr>
          <w:rFonts w:ascii="Bell MT" w:hAnsi="Bell MT" w:cs="Arial"/>
          <w:sz w:val="24"/>
          <w:szCs w:val="24"/>
        </w:rPr>
        <w:t>satisfaction is not one that seeks asceti</w:t>
      </w:r>
      <w:r>
        <w:rPr>
          <w:rFonts w:ascii="Bell MT" w:hAnsi="Bell MT" w:cs="Arial"/>
          <w:sz w:val="24"/>
          <w:szCs w:val="24"/>
        </w:rPr>
        <w:t xml:space="preserve">cism </w:t>
      </w:r>
      <w:r w:rsidRPr="009E1AA5">
        <w:rPr>
          <w:rFonts w:ascii="Bell MT" w:hAnsi="Bell MT" w:cs="Arial"/>
          <w:sz w:val="24"/>
          <w:szCs w:val="24"/>
        </w:rPr>
        <w:t xml:space="preserve">or neglect of the value for money discourse that pervades much </w:t>
      </w:r>
      <w:r>
        <w:rPr>
          <w:rFonts w:ascii="Bell MT" w:hAnsi="Bell MT" w:cs="Arial"/>
          <w:sz w:val="24"/>
          <w:szCs w:val="24"/>
        </w:rPr>
        <w:t>of</w:t>
      </w:r>
      <w:r w:rsidRPr="009E1AA5">
        <w:rPr>
          <w:rFonts w:ascii="Bell MT" w:hAnsi="Bell MT" w:cs="Arial"/>
          <w:sz w:val="24"/>
          <w:szCs w:val="24"/>
        </w:rPr>
        <w:t xml:space="preserve"> higher education policy. Having a</w:t>
      </w:r>
      <w:r>
        <w:rPr>
          <w:rFonts w:ascii="Bell MT" w:hAnsi="Bell MT" w:cs="Arial"/>
          <w:sz w:val="24"/>
          <w:szCs w:val="24"/>
        </w:rPr>
        <w:t>n</w:t>
      </w:r>
      <w:r w:rsidRPr="009E1AA5">
        <w:rPr>
          <w:rFonts w:ascii="Bell MT" w:hAnsi="Bell MT" w:cs="Arial"/>
          <w:sz w:val="24"/>
          <w:szCs w:val="24"/>
        </w:rPr>
        <w:t xml:space="preserve"> environment conducive </w:t>
      </w:r>
      <w:r>
        <w:rPr>
          <w:rFonts w:ascii="Bell MT" w:hAnsi="Bell MT" w:cs="Arial"/>
          <w:sz w:val="24"/>
          <w:szCs w:val="24"/>
        </w:rPr>
        <w:t>to</w:t>
      </w:r>
      <w:r w:rsidRPr="009E1AA5">
        <w:rPr>
          <w:rFonts w:ascii="Bell MT" w:hAnsi="Bell MT" w:cs="Arial"/>
          <w:sz w:val="24"/>
          <w:szCs w:val="24"/>
        </w:rPr>
        <w:t xml:space="preserve"> study, adequate resources and competent teaching are important, but </w:t>
      </w:r>
      <w:proofErr w:type="gramStart"/>
      <w:r w:rsidRPr="009E1AA5">
        <w:rPr>
          <w:rFonts w:ascii="Bell MT" w:hAnsi="Bell MT" w:cs="Arial"/>
          <w:sz w:val="24"/>
          <w:szCs w:val="24"/>
        </w:rPr>
        <w:t>these are contextual conditions, for the most part</w:t>
      </w:r>
      <w:r>
        <w:rPr>
          <w:rFonts w:ascii="Bell MT" w:hAnsi="Bell MT" w:cs="Arial"/>
          <w:sz w:val="24"/>
          <w:szCs w:val="24"/>
        </w:rPr>
        <w:t>,</w:t>
      </w:r>
      <w:r w:rsidRPr="009E1AA5">
        <w:rPr>
          <w:rFonts w:ascii="Bell MT" w:hAnsi="Bell MT" w:cs="Arial"/>
          <w:sz w:val="24"/>
          <w:szCs w:val="24"/>
        </w:rPr>
        <w:t xml:space="preserve"> relating to desire and wants</w:t>
      </w:r>
      <w:proofErr w:type="gramEnd"/>
      <w:r w:rsidRPr="009E1AA5">
        <w:rPr>
          <w:rFonts w:ascii="Bell MT" w:hAnsi="Bell MT" w:cs="Arial"/>
          <w:sz w:val="24"/>
          <w:szCs w:val="24"/>
        </w:rPr>
        <w:t xml:space="preserve"> that transverse the being in our world. Satisfaction of them does not enable learning or personal development (although they m</w:t>
      </w:r>
      <w:r>
        <w:rPr>
          <w:rFonts w:ascii="Bell MT" w:hAnsi="Bell MT" w:cs="Arial"/>
          <w:sz w:val="24"/>
          <w:szCs w:val="24"/>
        </w:rPr>
        <w:t>ay</w:t>
      </w:r>
      <w:r w:rsidRPr="009E1AA5">
        <w:rPr>
          <w:rFonts w:ascii="Bell MT" w:hAnsi="Bell MT" w:cs="Arial"/>
          <w:sz w:val="24"/>
          <w:szCs w:val="24"/>
        </w:rPr>
        <w:t xml:space="preserve"> contribute to short-term happiness). They are instrumental</w:t>
      </w:r>
      <w:r>
        <w:rPr>
          <w:rFonts w:ascii="Bell MT" w:hAnsi="Bell MT" w:cs="Arial"/>
          <w:sz w:val="24"/>
          <w:szCs w:val="24"/>
        </w:rPr>
        <w:t xml:space="preserve"> to,</w:t>
      </w:r>
      <w:r w:rsidRPr="009E1AA5">
        <w:rPr>
          <w:rFonts w:ascii="Bell MT" w:hAnsi="Bell MT" w:cs="Arial"/>
          <w:sz w:val="24"/>
          <w:szCs w:val="24"/>
        </w:rPr>
        <w:t xml:space="preserve"> not the ends of</w:t>
      </w:r>
      <w:r>
        <w:rPr>
          <w:rFonts w:ascii="Bell MT" w:hAnsi="Bell MT" w:cs="Arial"/>
          <w:sz w:val="24"/>
          <w:szCs w:val="24"/>
        </w:rPr>
        <w:t>,</w:t>
      </w:r>
      <w:r w:rsidRPr="009E1AA5">
        <w:rPr>
          <w:rFonts w:ascii="Bell MT" w:hAnsi="Bell MT" w:cs="Arial"/>
          <w:sz w:val="24"/>
          <w:szCs w:val="24"/>
        </w:rPr>
        <w:t xml:space="preserve"> an educative process that is expressive of one’s being; they are neither transformative nor ontologically significant; they are prudentially historic. In developing a theory of contentment that might act as an educative aim is not to replace desire satisfaction as an </w:t>
      </w:r>
      <w:proofErr w:type="spellStart"/>
      <w:r w:rsidRPr="009E1AA5">
        <w:rPr>
          <w:rFonts w:ascii="Bell MT" w:hAnsi="Bell MT" w:cs="Arial"/>
          <w:sz w:val="24"/>
          <w:szCs w:val="24"/>
        </w:rPr>
        <w:t>occurrent</w:t>
      </w:r>
      <w:proofErr w:type="spellEnd"/>
      <w:r w:rsidRPr="009E1AA5">
        <w:rPr>
          <w:rFonts w:ascii="Bell MT" w:hAnsi="Bell MT" w:cs="Arial"/>
          <w:sz w:val="24"/>
          <w:szCs w:val="24"/>
        </w:rPr>
        <w:t xml:space="preserve"> phenomenon of enjoyment, but to nurture the dispositional goal of contentment</w:t>
      </w:r>
      <w:r w:rsidR="000065C6">
        <w:rPr>
          <w:rFonts w:ascii="Bell MT" w:hAnsi="Bell MT" w:cs="Arial"/>
          <w:sz w:val="24"/>
          <w:szCs w:val="24"/>
        </w:rPr>
        <w:t>.  To do this I need to turn to moods and emotions.</w:t>
      </w:r>
    </w:p>
    <w:p w14:paraId="52C8A752" w14:textId="6D296D50" w:rsidR="00A034E5" w:rsidRPr="00D11719" w:rsidRDefault="00A034E5" w:rsidP="00A034E5">
      <w:pPr>
        <w:spacing w:after="0" w:line="360" w:lineRule="auto"/>
        <w:rPr>
          <w:rFonts w:ascii="Bell MT" w:hAnsi="Bell MT" w:cs="Arial"/>
          <w:i/>
          <w:iCs/>
          <w:sz w:val="24"/>
          <w:szCs w:val="24"/>
        </w:rPr>
      </w:pPr>
      <w:r w:rsidRPr="00D11719">
        <w:rPr>
          <w:rFonts w:ascii="Bell MT" w:hAnsi="Bell MT" w:cs="Arial"/>
          <w:i/>
          <w:iCs/>
          <w:sz w:val="24"/>
          <w:szCs w:val="24"/>
        </w:rPr>
        <w:t>Moods</w:t>
      </w:r>
    </w:p>
    <w:p w14:paraId="53690B93" w14:textId="443B6B2F" w:rsidR="009E1AA5" w:rsidRPr="009E1AA5" w:rsidRDefault="009E1AA5" w:rsidP="0065095B">
      <w:pPr>
        <w:spacing w:after="0" w:line="360" w:lineRule="auto"/>
        <w:ind w:firstLine="720"/>
        <w:rPr>
          <w:rFonts w:ascii="Bell MT" w:hAnsi="Bell MT" w:cs="Arial"/>
          <w:sz w:val="24"/>
          <w:szCs w:val="24"/>
        </w:rPr>
      </w:pPr>
      <w:r w:rsidRPr="009E1AA5">
        <w:rPr>
          <w:rFonts w:ascii="Bell MT" w:hAnsi="Bell MT" w:cs="Arial"/>
          <w:sz w:val="24"/>
          <w:szCs w:val="24"/>
        </w:rPr>
        <w:t xml:space="preserve">Moods are taken in the Heideggerian sense as the way we experience being part of our world and they set the way in which we interpret it. They are fundamental, and are more primordial than emotions. </w:t>
      </w:r>
      <w:proofErr w:type="gramStart"/>
      <w:r w:rsidRPr="009E1AA5">
        <w:rPr>
          <w:rFonts w:ascii="Bell MT" w:hAnsi="Bell MT" w:cs="Arial"/>
          <w:sz w:val="24"/>
          <w:szCs w:val="24"/>
        </w:rPr>
        <w:t xml:space="preserve">According to </w:t>
      </w:r>
      <w:proofErr w:type="spellStart"/>
      <w:r w:rsidRPr="009E1AA5">
        <w:rPr>
          <w:rFonts w:ascii="Bell MT" w:hAnsi="Bell MT" w:cs="Arial"/>
          <w:sz w:val="24"/>
          <w:szCs w:val="24"/>
        </w:rPr>
        <w:t>Ratcliffe</w:t>
      </w:r>
      <w:proofErr w:type="spellEnd"/>
      <w:r w:rsidRPr="009E1AA5">
        <w:rPr>
          <w:rFonts w:ascii="Bell MT" w:hAnsi="Bell MT" w:cs="Arial"/>
          <w:sz w:val="24"/>
          <w:szCs w:val="24"/>
        </w:rPr>
        <w:t>,</w:t>
      </w:r>
      <w:r w:rsidRPr="009E1AA5">
        <w:t xml:space="preserve"> </w:t>
      </w:r>
      <w:r w:rsidRPr="009E1AA5">
        <w:rPr>
          <w:rFonts w:ascii="Bell MT" w:hAnsi="Bell MT" w:cs="Arial"/>
          <w:sz w:val="24"/>
          <w:szCs w:val="24"/>
        </w:rPr>
        <w:t xml:space="preserve">‘moods, for Heidegger, give sense to </w:t>
      </w:r>
      <w:proofErr w:type="spellStart"/>
      <w:r w:rsidRPr="009E1AA5">
        <w:rPr>
          <w:rFonts w:ascii="Bell MT" w:hAnsi="Bell MT" w:cs="Arial"/>
          <w:sz w:val="24"/>
          <w:szCs w:val="24"/>
        </w:rPr>
        <w:t>Dasein’s</w:t>
      </w:r>
      <w:proofErr w:type="spellEnd"/>
      <w:r w:rsidRPr="009E1AA5">
        <w:rPr>
          <w:rFonts w:ascii="Bell MT" w:hAnsi="Bell MT" w:cs="Arial"/>
          <w:sz w:val="24"/>
          <w:szCs w:val="24"/>
        </w:rPr>
        <w:t xml:space="preserve"> world and to the manner in which </w:t>
      </w:r>
      <w:proofErr w:type="spellStart"/>
      <w:r w:rsidRPr="009E1AA5">
        <w:rPr>
          <w:rFonts w:ascii="Bell MT" w:hAnsi="Bell MT" w:cs="Arial"/>
          <w:sz w:val="24"/>
          <w:szCs w:val="24"/>
        </w:rPr>
        <w:t>Dasein</w:t>
      </w:r>
      <w:proofErr w:type="spellEnd"/>
      <w:r w:rsidRPr="009E1AA5">
        <w:rPr>
          <w:rFonts w:ascii="Bell MT" w:hAnsi="Bell MT" w:cs="Arial"/>
          <w:sz w:val="24"/>
          <w:szCs w:val="24"/>
        </w:rPr>
        <w:t xml:space="preserve"> finds itself relating to the world’ (</w:t>
      </w:r>
      <w:proofErr w:type="spellStart"/>
      <w:r w:rsidRPr="009E1AA5">
        <w:rPr>
          <w:rFonts w:ascii="Bell MT" w:hAnsi="Bell MT" w:cs="Arial"/>
          <w:sz w:val="24"/>
          <w:szCs w:val="24"/>
        </w:rPr>
        <w:t>Ratcliffe</w:t>
      </w:r>
      <w:proofErr w:type="spellEnd"/>
      <w:r w:rsidRPr="009E1AA5">
        <w:rPr>
          <w:rFonts w:ascii="Bell MT" w:hAnsi="Bell MT" w:cs="Arial"/>
          <w:sz w:val="24"/>
          <w:szCs w:val="24"/>
        </w:rPr>
        <w:t>, 2002).</w:t>
      </w:r>
      <w:proofErr w:type="gramEnd"/>
      <w:r w:rsidRPr="009E1AA5">
        <w:rPr>
          <w:rFonts w:ascii="Bell MT" w:hAnsi="Bell MT" w:cs="Arial"/>
          <w:sz w:val="24"/>
          <w:szCs w:val="24"/>
        </w:rPr>
        <w:t xml:space="preserve"> This distinguishes them from emotions, which have </w:t>
      </w:r>
      <w:proofErr w:type="gramStart"/>
      <w:r w:rsidRPr="009E1AA5">
        <w:rPr>
          <w:rFonts w:ascii="Bell MT" w:hAnsi="Bell MT" w:cs="Arial"/>
          <w:sz w:val="24"/>
          <w:szCs w:val="24"/>
        </w:rPr>
        <w:t>an intentionality</w:t>
      </w:r>
      <w:proofErr w:type="gramEnd"/>
      <w:r w:rsidRPr="009E1AA5">
        <w:rPr>
          <w:rFonts w:ascii="Bell MT" w:hAnsi="Bell MT" w:cs="Arial"/>
          <w:sz w:val="24"/>
          <w:szCs w:val="24"/>
        </w:rPr>
        <w:t>, and are brief episodes with specific objects, whereas moods are longer-term states that either do not have objects or encompass a wide range of objects. Emotional states presuppose a world of background moods that make them possible (</w:t>
      </w:r>
      <w:proofErr w:type="spellStart"/>
      <w:r w:rsidRPr="009E1AA5">
        <w:rPr>
          <w:rFonts w:ascii="Bell MT" w:hAnsi="Bell MT" w:cs="Arial"/>
          <w:sz w:val="24"/>
          <w:szCs w:val="24"/>
        </w:rPr>
        <w:t>Ratcliffe</w:t>
      </w:r>
      <w:proofErr w:type="spellEnd"/>
      <w:r w:rsidRPr="009E1AA5">
        <w:rPr>
          <w:rFonts w:ascii="Bell MT" w:hAnsi="Bell MT" w:cs="Arial"/>
          <w:sz w:val="24"/>
          <w:szCs w:val="24"/>
        </w:rPr>
        <w:t>, 2013). We have a number of fundamental moods that enable us to engage successfully (or otherwise) with our world and those within in it.</w:t>
      </w:r>
      <w:r w:rsidRPr="009E1AA5">
        <w:rPr>
          <w:rFonts w:ascii="Bell MT" w:hAnsi="Bell MT" w:cs="Arial"/>
          <w:vertAlign w:val="superscript"/>
        </w:rPr>
        <w:t>4</w:t>
      </w:r>
      <w:r w:rsidRPr="009E1AA5">
        <w:rPr>
          <w:rFonts w:ascii="Bell MT" w:hAnsi="Bell MT" w:cs="Arial"/>
          <w:sz w:val="24"/>
          <w:szCs w:val="24"/>
        </w:rPr>
        <w:t xml:space="preserve"> </w:t>
      </w:r>
    </w:p>
    <w:p w14:paraId="11F4C03E" w14:textId="3883CFAC" w:rsidR="009E1AA5" w:rsidRPr="009E1AA5" w:rsidRDefault="009E1AA5" w:rsidP="009E1AA5">
      <w:pPr>
        <w:spacing w:after="0" w:line="360" w:lineRule="auto"/>
        <w:ind w:firstLine="720"/>
        <w:rPr>
          <w:rFonts w:ascii="Bell MT" w:hAnsi="Bell MT" w:cs="Arial"/>
          <w:sz w:val="24"/>
          <w:szCs w:val="24"/>
        </w:rPr>
      </w:pPr>
    </w:p>
    <w:p w14:paraId="4F7D3A6A" w14:textId="72F5A101" w:rsidR="009E1AA5" w:rsidRPr="009E1AA5" w:rsidRDefault="009E1AA5" w:rsidP="009E1AA5">
      <w:pPr>
        <w:spacing w:before="240" w:line="240" w:lineRule="auto"/>
        <w:rPr>
          <w:rFonts w:ascii="Bell MT" w:hAnsi="Bell MT" w:cs="Arial"/>
          <w:b/>
          <w:sz w:val="24"/>
          <w:szCs w:val="28"/>
        </w:rPr>
      </w:pPr>
      <w:r>
        <w:rPr>
          <w:rFonts w:ascii="Bell MT" w:hAnsi="Bell MT" w:cs="Arial"/>
          <w:b/>
          <w:sz w:val="24"/>
          <w:szCs w:val="28"/>
        </w:rPr>
        <w:lastRenderedPageBreak/>
        <w:t>C</w:t>
      </w:r>
      <w:r w:rsidRPr="009E1AA5">
        <w:rPr>
          <w:rFonts w:ascii="Bell MT" w:hAnsi="Bell MT" w:cs="Arial"/>
          <w:b/>
          <w:sz w:val="24"/>
          <w:szCs w:val="28"/>
        </w:rPr>
        <w:t>ontentment</w:t>
      </w:r>
    </w:p>
    <w:p w14:paraId="1236DA0A" w14:textId="296DE4CA" w:rsidR="009E1AA5" w:rsidRPr="009E1AA5" w:rsidRDefault="009E1AA5" w:rsidP="00771481">
      <w:pPr>
        <w:spacing w:after="0" w:line="360" w:lineRule="auto"/>
        <w:rPr>
          <w:rFonts w:ascii="Bell MT" w:hAnsi="Bell MT" w:cs="Arial"/>
          <w:sz w:val="24"/>
          <w:szCs w:val="24"/>
        </w:rPr>
      </w:pPr>
      <w:r w:rsidRPr="009E1AA5">
        <w:rPr>
          <w:rFonts w:ascii="Bell MT" w:hAnsi="Bell MT" w:cs="Arial"/>
          <w:sz w:val="24"/>
          <w:szCs w:val="24"/>
        </w:rPr>
        <w:t xml:space="preserve">Contentment is not the happiness we might associate with, sensual desire satisfaction or, as Ahmed (2010) has illustrated, </w:t>
      </w:r>
      <w:r w:rsidR="00C77BF4">
        <w:rPr>
          <w:rFonts w:ascii="Bell MT" w:hAnsi="Bell MT" w:cs="Arial"/>
          <w:sz w:val="24"/>
          <w:szCs w:val="24"/>
        </w:rPr>
        <w:t>the</w:t>
      </w:r>
      <w:r w:rsidRPr="009E1AA5">
        <w:rPr>
          <w:rFonts w:ascii="Bell MT" w:hAnsi="Bell MT" w:cs="Arial"/>
          <w:sz w:val="24"/>
          <w:szCs w:val="24"/>
        </w:rPr>
        <w:t xml:space="preserve"> happiness we are obliged to embrace but, following Heidegger, is a state of being content with oneself. </w:t>
      </w:r>
      <w:r w:rsidR="00343156">
        <w:rPr>
          <w:rFonts w:ascii="Bell MT" w:hAnsi="Bell MT" w:cs="Arial"/>
          <w:sz w:val="24"/>
          <w:szCs w:val="24"/>
        </w:rPr>
        <w:t>C</w:t>
      </w:r>
      <w:r w:rsidRPr="009E1AA5">
        <w:rPr>
          <w:rFonts w:ascii="Bell MT" w:hAnsi="Bell MT" w:cs="Arial"/>
          <w:sz w:val="24"/>
          <w:szCs w:val="24"/>
        </w:rPr>
        <w:t xml:space="preserve">ontentment in becoming what one wills one’s being to be, in the knowledge of one’s capabilities. </w:t>
      </w:r>
      <w:r w:rsidR="00343156">
        <w:rPr>
          <w:rFonts w:ascii="Bell MT" w:hAnsi="Bell MT" w:cs="Arial"/>
          <w:sz w:val="24"/>
          <w:szCs w:val="24"/>
        </w:rPr>
        <w:t>It arises</w:t>
      </w:r>
      <w:r w:rsidR="00343156" w:rsidRPr="00343156">
        <w:rPr>
          <w:rFonts w:ascii="Bell MT" w:hAnsi="Bell MT" w:cs="Arial"/>
          <w:sz w:val="24"/>
          <w:szCs w:val="24"/>
        </w:rPr>
        <w:t xml:space="preserve"> from the convergence of </w:t>
      </w:r>
      <w:proofErr w:type="spellStart"/>
      <w:r w:rsidR="00771481">
        <w:rPr>
          <w:rFonts w:ascii="Bell MT" w:hAnsi="Bell MT" w:cs="Arial"/>
          <w:sz w:val="24"/>
          <w:szCs w:val="24"/>
        </w:rPr>
        <w:t>differint</w:t>
      </w:r>
      <w:proofErr w:type="spellEnd"/>
      <w:r w:rsidR="00343156" w:rsidRPr="00343156">
        <w:rPr>
          <w:rFonts w:ascii="Bell MT" w:hAnsi="Bell MT" w:cs="Arial"/>
          <w:sz w:val="24"/>
          <w:szCs w:val="24"/>
        </w:rPr>
        <w:t xml:space="preserve"> emotions such as happiness, frustration and despair. </w:t>
      </w:r>
      <w:r w:rsidRPr="009E1AA5">
        <w:rPr>
          <w:rFonts w:ascii="Bell MT" w:hAnsi="Bell MT" w:cs="Arial"/>
          <w:sz w:val="24"/>
          <w:szCs w:val="24"/>
        </w:rPr>
        <w:t xml:space="preserve">The approach involves an educative process of developing potential capabilities and a realistic appreciation of what this means for one, being in the world with others. It is not fanciful and it denies that one can be whatever one fantasises; replacing this with a notion of contentment with what one might feasibly be (see Gibbs &amp; Dean, 2014). To find our potential to be and to will its realisation requires the disruption of our tranquillity, and a heightened awareness and realisation of the core structural capabilities of critical thinking, confidence and citizenship. Securing these capabilities is emotionally unsettling, distressing and creates temporary negations to contentment but, in doing so—provided we experience them as part of our understanding of ourselves through attunement to the mood of contentment rather than anxiety—these capabilities bring benefits for individual growth. </w:t>
      </w:r>
    </w:p>
    <w:p w14:paraId="5D5769D4" w14:textId="431D5030" w:rsidR="009E1AA5" w:rsidRPr="009E1AA5" w:rsidRDefault="009E1AA5" w:rsidP="009E1AA5">
      <w:pPr>
        <w:spacing w:after="0" w:line="360" w:lineRule="auto"/>
        <w:ind w:firstLine="720"/>
        <w:rPr>
          <w:rFonts w:ascii="Bell MT" w:hAnsi="Bell MT" w:cs="Arial"/>
          <w:sz w:val="24"/>
          <w:szCs w:val="24"/>
        </w:rPr>
      </w:pPr>
      <w:r w:rsidRPr="009E1AA5">
        <w:rPr>
          <w:rFonts w:ascii="Bell MT" w:hAnsi="Bell MT" w:cs="Arial"/>
          <w:sz w:val="24"/>
          <w:szCs w:val="24"/>
        </w:rPr>
        <w:t xml:space="preserve">This approach differs from the two main thrusts of literature concerned with happiness studies: well-being, leading to the Aristotelian </w:t>
      </w:r>
      <w:proofErr w:type="spellStart"/>
      <w:r w:rsidRPr="00C77BF4">
        <w:rPr>
          <w:rFonts w:ascii="Bell MT" w:hAnsi="Bell MT" w:cs="Arial"/>
          <w:i/>
          <w:sz w:val="24"/>
          <w:szCs w:val="24"/>
        </w:rPr>
        <w:t>Phronimos</w:t>
      </w:r>
      <w:proofErr w:type="spellEnd"/>
      <w:r w:rsidRPr="009E1AA5">
        <w:rPr>
          <w:rFonts w:ascii="Bell MT" w:hAnsi="Bell MT" w:cs="Arial"/>
          <w:sz w:val="24"/>
          <w:szCs w:val="24"/>
        </w:rPr>
        <w:t xml:space="preserve"> or the Confucian </w:t>
      </w:r>
      <w:proofErr w:type="spellStart"/>
      <w:r w:rsidRPr="00C77BF4">
        <w:rPr>
          <w:rFonts w:ascii="Bell MT" w:hAnsi="Bell MT" w:cs="Arial"/>
          <w:i/>
          <w:sz w:val="24"/>
          <w:szCs w:val="24"/>
        </w:rPr>
        <w:t>Junzi</w:t>
      </w:r>
      <w:proofErr w:type="spellEnd"/>
      <w:r w:rsidRPr="009E1AA5">
        <w:rPr>
          <w:rFonts w:ascii="Bell MT" w:hAnsi="Bell MT" w:cs="Arial"/>
          <w:sz w:val="24"/>
          <w:szCs w:val="24"/>
        </w:rPr>
        <w:t xml:space="preserve">, and the </w:t>
      </w:r>
      <w:r w:rsidR="00343156">
        <w:rPr>
          <w:rFonts w:ascii="Bell MT" w:hAnsi="Bell MT" w:cs="Arial"/>
          <w:sz w:val="24"/>
          <w:szCs w:val="24"/>
        </w:rPr>
        <w:t xml:space="preserve">desire </w:t>
      </w:r>
      <w:r w:rsidRPr="009E1AA5">
        <w:rPr>
          <w:rFonts w:ascii="Bell MT" w:hAnsi="Bell MT" w:cs="Arial"/>
          <w:sz w:val="24"/>
          <w:szCs w:val="24"/>
        </w:rPr>
        <w:t xml:space="preserve">hedonism of Epicurus and Mencius. It differs from judgements of well-being made retrospectively about an accumulation of satisfied lifelong desires, and from the explicit and normative directives of what is prudently good for one. In this sense, contentment is not strictly the Aristotelian </w:t>
      </w:r>
      <w:proofErr w:type="spellStart"/>
      <w:r w:rsidRPr="009E1AA5">
        <w:rPr>
          <w:rFonts w:ascii="Bell MT" w:hAnsi="Bell MT" w:cs="Arial"/>
          <w:sz w:val="24"/>
          <w:szCs w:val="24"/>
        </w:rPr>
        <w:t>eudaimonia</w:t>
      </w:r>
      <w:proofErr w:type="spellEnd"/>
      <w:r w:rsidRPr="009E1AA5">
        <w:rPr>
          <w:rFonts w:ascii="Bell MT" w:hAnsi="Bell MT" w:cs="Arial"/>
          <w:sz w:val="24"/>
          <w:szCs w:val="24"/>
        </w:rPr>
        <w:t xml:space="preserve"> that prioritises well-being based on moral, wealth or health imperatives, although it does retain notions of agentic directed growth, meaning and purpose informed by societal norms, whilst not being restricted to them. I can be content and virtuous, but I do not need to be virtuous to be content.</w:t>
      </w:r>
      <w:r w:rsidRPr="0049298C">
        <w:rPr>
          <w:rFonts w:ascii="Bell MT" w:hAnsi="Bell MT" w:cs="Arial"/>
          <w:vertAlign w:val="superscript"/>
        </w:rPr>
        <w:t>5</w:t>
      </w:r>
      <w:r w:rsidR="00343156">
        <w:rPr>
          <w:rFonts w:ascii="Bell MT" w:hAnsi="Bell MT" w:cs="Arial"/>
          <w:vertAlign w:val="superscript"/>
        </w:rPr>
        <w:t xml:space="preserve">  </w:t>
      </w:r>
    </w:p>
    <w:p w14:paraId="7D83CCB1" w14:textId="604049D4" w:rsidR="009E1AA5" w:rsidRPr="009E1AA5" w:rsidRDefault="001C4706" w:rsidP="00951A3B">
      <w:pPr>
        <w:spacing w:after="0" w:line="360" w:lineRule="auto"/>
        <w:ind w:firstLine="720"/>
        <w:rPr>
          <w:rFonts w:ascii="Bell MT" w:hAnsi="Bell MT" w:cs="Arial"/>
          <w:sz w:val="24"/>
          <w:szCs w:val="24"/>
        </w:rPr>
      </w:pPr>
      <w:r>
        <w:rPr>
          <w:rFonts w:ascii="Bell MT" w:hAnsi="Bell MT" w:cs="Arial"/>
          <w:sz w:val="24"/>
          <w:szCs w:val="24"/>
        </w:rPr>
        <w:t>C</w:t>
      </w:r>
      <w:r w:rsidRPr="009E1AA5">
        <w:rPr>
          <w:rFonts w:ascii="Bell MT" w:hAnsi="Bell MT" w:cs="Arial"/>
          <w:sz w:val="24"/>
          <w:szCs w:val="24"/>
        </w:rPr>
        <w:t>ontentment</w:t>
      </w:r>
      <w:r w:rsidR="00E60B88">
        <w:rPr>
          <w:rFonts w:ascii="Bell MT" w:hAnsi="Bell MT" w:cs="Arial"/>
          <w:sz w:val="24"/>
          <w:szCs w:val="24"/>
        </w:rPr>
        <w:t xml:space="preserve">’s </w:t>
      </w:r>
      <w:r w:rsidR="00E60B88" w:rsidRPr="009E1AA5">
        <w:rPr>
          <w:rFonts w:ascii="Bell MT" w:hAnsi="Bell MT" w:cs="Arial"/>
          <w:sz w:val="24"/>
          <w:szCs w:val="24"/>
        </w:rPr>
        <w:t>sustainable notion of happines</w:t>
      </w:r>
      <w:r w:rsidR="00E60B88">
        <w:rPr>
          <w:rFonts w:ascii="Bell MT" w:hAnsi="Bell MT" w:cs="Arial"/>
          <w:sz w:val="24"/>
          <w:szCs w:val="24"/>
        </w:rPr>
        <w:t>s</w:t>
      </w:r>
      <w:r w:rsidRPr="009E1AA5">
        <w:rPr>
          <w:rFonts w:ascii="Bell MT" w:hAnsi="Bell MT" w:cs="Arial"/>
          <w:sz w:val="24"/>
          <w:szCs w:val="24"/>
        </w:rPr>
        <w:t xml:space="preserve"> </w:t>
      </w:r>
      <w:r w:rsidR="009E1AA5" w:rsidRPr="009E1AA5">
        <w:rPr>
          <w:rFonts w:ascii="Bell MT" w:hAnsi="Bell MT" w:cs="Arial"/>
          <w:sz w:val="24"/>
          <w:szCs w:val="24"/>
        </w:rPr>
        <w:t xml:space="preserve">also differs from </w:t>
      </w:r>
      <w:r w:rsidR="00E60B88">
        <w:rPr>
          <w:rFonts w:ascii="Bell MT" w:hAnsi="Bell MT" w:cs="Arial"/>
          <w:sz w:val="24"/>
          <w:szCs w:val="24"/>
        </w:rPr>
        <w:t xml:space="preserve">that of </w:t>
      </w:r>
      <w:r>
        <w:rPr>
          <w:rFonts w:ascii="Bell MT" w:hAnsi="Bell MT" w:cs="Arial"/>
          <w:sz w:val="24"/>
          <w:szCs w:val="24"/>
        </w:rPr>
        <w:t>h</w:t>
      </w:r>
      <w:r w:rsidRPr="009E1AA5">
        <w:rPr>
          <w:rFonts w:ascii="Bell MT" w:hAnsi="Bell MT" w:cs="Arial"/>
          <w:sz w:val="24"/>
          <w:szCs w:val="24"/>
        </w:rPr>
        <w:t>edonism</w:t>
      </w:r>
      <w:r w:rsidR="009E1AA5" w:rsidRPr="009E1AA5">
        <w:rPr>
          <w:rFonts w:ascii="Bell MT" w:hAnsi="Bell MT" w:cs="Arial"/>
          <w:sz w:val="24"/>
          <w:szCs w:val="24"/>
        </w:rPr>
        <w:t xml:space="preserve">. </w:t>
      </w:r>
      <w:r w:rsidR="00951A3B" w:rsidRPr="00D55F01">
        <w:rPr>
          <w:rFonts w:ascii="Times New Roman" w:hAnsi="Times New Roman"/>
          <w:sz w:val="24"/>
          <w:szCs w:val="24"/>
        </w:rPr>
        <w:t xml:space="preserve">In this respect </w:t>
      </w:r>
      <w:r w:rsidR="00951A3B">
        <w:rPr>
          <w:rFonts w:ascii="Times New Roman" w:hAnsi="Times New Roman"/>
          <w:sz w:val="24"/>
          <w:szCs w:val="24"/>
        </w:rPr>
        <w:t>it</w:t>
      </w:r>
      <w:r w:rsidR="00951A3B" w:rsidRPr="00D55F01">
        <w:rPr>
          <w:rFonts w:ascii="Times New Roman" w:hAnsi="Times New Roman"/>
          <w:sz w:val="24"/>
          <w:szCs w:val="24"/>
        </w:rPr>
        <w:t xml:space="preserve"> aligned with </w:t>
      </w:r>
      <w:proofErr w:type="spellStart"/>
      <w:r w:rsidR="00951A3B" w:rsidRPr="00D55F01">
        <w:rPr>
          <w:rFonts w:ascii="Times New Roman" w:hAnsi="Times New Roman"/>
          <w:sz w:val="24"/>
          <w:szCs w:val="24"/>
        </w:rPr>
        <w:t>Emund</w:t>
      </w:r>
      <w:proofErr w:type="spellEnd"/>
      <w:r w:rsidR="00951A3B" w:rsidRPr="00D55F01">
        <w:rPr>
          <w:rFonts w:ascii="Times New Roman" w:hAnsi="Times New Roman"/>
          <w:sz w:val="24"/>
          <w:szCs w:val="24"/>
        </w:rPr>
        <w:t xml:space="preserve"> Burke’s eighteen century notion that pleasure should not be contrasted with  pain for they are not negations of each other in that” removal of great pain does not resemble positive pleasure” (2015: 30) separated by indifference or tranquillity</w:t>
      </w:r>
      <w:r w:rsidR="00951A3B">
        <w:rPr>
          <w:rFonts w:ascii="Times New Roman" w:hAnsi="Times New Roman"/>
          <w:sz w:val="24"/>
          <w:szCs w:val="24"/>
        </w:rPr>
        <w:t xml:space="preserve"> </w:t>
      </w:r>
      <w:r w:rsidR="009E1AA5" w:rsidRPr="009E1AA5">
        <w:rPr>
          <w:rFonts w:ascii="Bell MT" w:hAnsi="Bell MT" w:cs="Arial"/>
          <w:sz w:val="24"/>
          <w:szCs w:val="24"/>
        </w:rPr>
        <w:t xml:space="preserve">Although </w:t>
      </w:r>
      <w:r>
        <w:rPr>
          <w:rFonts w:ascii="Bell MT" w:hAnsi="Bell MT" w:cs="Arial"/>
          <w:sz w:val="24"/>
          <w:szCs w:val="24"/>
        </w:rPr>
        <w:t>it</w:t>
      </w:r>
      <w:r w:rsidR="009E1AA5" w:rsidRPr="009E1AA5">
        <w:rPr>
          <w:rFonts w:ascii="Bell MT" w:hAnsi="Bell MT" w:cs="Arial"/>
          <w:sz w:val="24"/>
          <w:szCs w:val="24"/>
        </w:rPr>
        <w:t xml:space="preserve"> certainly finds a place for the presence of joy and momentary outbreaks of expression of delight and pleasure, it is not reliant on extrinsically directed and generated pleasures, and is an intrinsic state of awareness. Contentment, then, is a blend of both these traditional forms of happiness theory, realised through one’s temporal being, and interpreted and understood from a mood of contentment with the living of a willed life plan </w:t>
      </w:r>
      <w:r w:rsidR="009E1AA5" w:rsidRPr="009E1AA5">
        <w:rPr>
          <w:rFonts w:ascii="Bell MT" w:hAnsi="Bell MT" w:cs="Arial"/>
          <w:sz w:val="24"/>
          <w:szCs w:val="24"/>
        </w:rPr>
        <w:lastRenderedPageBreak/>
        <w:t xml:space="preserve">revealed through attunement. It is one’s mood that becomes attuned to one’s being within the consequences of one’s agentic capabilities. It is being able to strive realistically to know the best one can be, and not the best anyone else might want one to be. It is not, as </w:t>
      </w:r>
      <w:proofErr w:type="spellStart"/>
      <w:r w:rsidR="009E1AA5" w:rsidRPr="009E1AA5">
        <w:rPr>
          <w:rFonts w:ascii="Bell MT" w:hAnsi="Bell MT" w:cs="Arial"/>
          <w:sz w:val="24"/>
          <w:szCs w:val="24"/>
        </w:rPr>
        <w:t>Haybron</w:t>
      </w:r>
      <w:proofErr w:type="spellEnd"/>
      <w:r w:rsidR="009E1AA5" w:rsidRPr="009E1AA5">
        <w:rPr>
          <w:rFonts w:ascii="Bell MT" w:hAnsi="Bell MT" w:cs="Arial"/>
          <w:sz w:val="24"/>
          <w:szCs w:val="24"/>
        </w:rPr>
        <w:t xml:space="preserve"> (2009: 147) suggests, an affirmation of one life but a revealing of the way one’s life might be. It is not in the world, for nothing in and of itself holds a happiness quality</w:t>
      </w:r>
      <w:proofErr w:type="gramStart"/>
      <w:r w:rsidR="009E1AA5" w:rsidRPr="009E1AA5">
        <w:rPr>
          <w:rFonts w:ascii="Bell MT" w:hAnsi="Bell MT" w:cs="Arial"/>
          <w:sz w:val="24"/>
          <w:szCs w:val="24"/>
        </w:rPr>
        <w:t>,</w:t>
      </w:r>
      <w:r w:rsidR="009E1AA5" w:rsidRPr="0049298C">
        <w:rPr>
          <w:rFonts w:ascii="Bell MT" w:hAnsi="Bell MT" w:cs="Arial"/>
          <w:vertAlign w:val="superscript"/>
        </w:rPr>
        <w:t>6</w:t>
      </w:r>
      <w:proofErr w:type="gramEnd"/>
      <w:r w:rsidR="009E1AA5" w:rsidRPr="009E1AA5">
        <w:rPr>
          <w:rFonts w:ascii="Bell MT" w:hAnsi="Bell MT" w:cs="Arial"/>
          <w:sz w:val="24"/>
          <w:szCs w:val="24"/>
        </w:rPr>
        <w:t xml:space="preserve"> but in the way we interpret the world.</w:t>
      </w:r>
    </w:p>
    <w:p w14:paraId="4450AAF8" w14:textId="77777777" w:rsidR="009E1AA5" w:rsidRPr="009E1AA5" w:rsidRDefault="009E1AA5" w:rsidP="009E1AA5">
      <w:pPr>
        <w:pStyle w:val="FootnoteText"/>
        <w:spacing w:line="360" w:lineRule="auto"/>
        <w:ind w:firstLine="720"/>
        <w:rPr>
          <w:rFonts w:ascii="Bell MT" w:eastAsiaTheme="minorHAnsi" w:hAnsi="Bell MT" w:cs="Arial"/>
          <w:sz w:val="24"/>
          <w:szCs w:val="24"/>
        </w:rPr>
      </w:pPr>
      <w:r w:rsidRPr="009E1AA5">
        <w:rPr>
          <w:rFonts w:ascii="Bell MT" w:eastAsiaTheme="minorHAnsi" w:hAnsi="Bell MT" w:cs="Arial"/>
          <w:sz w:val="24"/>
          <w:szCs w:val="24"/>
        </w:rPr>
        <w:t xml:space="preserve">Significantly, for Heidegger, the </w:t>
      </w:r>
      <w:proofErr w:type="spellStart"/>
      <w:r w:rsidRPr="009E1AA5">
        <w:rPr>
          <w:rFonts w:ascii="Bell MT" w:eastAsiaTheme="minorHAnsi" w:hAnsi="Bell MT" w:cs="Arial"/>
          <w:sz w:val="24"/>
          <w:szCs w:val="24"/>
        </w:rPr>
        <w:t>affectiveness</w:t>
      </w:r>
      <w:proofErr w:type="spellEnd"/>
      <w:r w:rsidRPr="009E1AA5">
        <w:rPr>
          <w:rFonts w:ascii="Bell MT" w:eastAsiaTheme="minorHAnsi" w:hAnsi="Bell MT" w:cs="Arial"/>
          <w:sz w:val="24"/>
          <w:szCs w:val="24"/>
        </w:rPr>
        <w:t xml:space="preserve"> of our being ‘has already disclosed, in every case, Being-in-the-world as a whole, and makes it possible first of all to direct oneself towards something’ (1962: 176). These fundamental attunements shape how we experience the world and things within it and, together with discourse and understanding, determine how we make ourselves meaningful and grasp our world (Heidegger calls this ‘care’). The objects that the joy, happiness or sadness trigger are revealed because of a mood that determines the way of making one’s way in the world. These outbursts last for the duration of the stimulus and, once gone, depending on our fundament attunement, leave us somewhere between distress and contentment. However, we are not at the mercy of moods. Heidegger asserts that we ‘should and must, through knowledge and will, become master of its moods; in certain possible ways of existing, this may signify a priority of volition and cognition’ (1962: 175).</w:t>
      </w:r>
    </w:p>
    <w:p w14:paraId="65BBD1EB" w14:textId="4C8F2CF9" w:rsidR="009E1AA5" w:rsidRPr="009E1AA5" w:rsidRDefault="009E1AA5" w:rsidP="009E1AA5">
      <w:pPr>
        <w:spacing w:after="0" w:line="360" w:lineRule="auto"/>
        <w:ind w:firstLine="720"/>
        <w:rPr>
          <w:rFonts w:ascii="Bell MT" w:hAnsi="Bell MT" w:cs="Arial"/>
          <w:sz w:val="24"/>
          <w:szCs w:val="24"/>
        </w:rPr>
      </w:pPr>
      <w:r w:rsidRPr="009E1AA5">
        <w:rPr>
          <w:rFonts w:ascii="Bell MT" w:hAnsi="Bell MT" w:cs="Arial"/>
          <w:sz w:val="24"/>
          <w:szCs w:val="24"/>
        </w:rPr>
        <w:t xml:space="preserve">This structure of emotions and moods might have reasoned with </w:t>
      </w:r>
      <w:proofErr w:type="spellStart"/>
      <w:r w:rsidRPr="009E1AA5">
        <w:rPr>
          <w:rFonts w:ascii="Bell MT" w:hAnsi="Bell MT" w:cs="Arial"/>
          <w:sz w:val="24"/>
          <w:szCs w:val="24"/>
        </w:rPr>
        <w:t>Shun’s</w:t>
      </w:r>
      <w:proofErr w:type="spellEnd"/>
      <w:r w:rsidRPr="009E1AA5">
        <w:rPr>
          <w:rFonts w:ascii="Bell MT" w:hAnsi="Bell MT" w:cs="Arial"/>
          <w:sz w:val="24"/>
          <w:szCs w:val="24"/>
        </w:rPr>
        <w:t xml:space="preserve"> interpretation of the Confucian invulnerable ethical person. Here, the ‘primacy of the ethical’ (Shun, 2014) determines the way in which the world presents itself to the </w:t>
      </w:r>
      <w:proofErr w:type="spellStart"/>
      <w:r w:rsidRPr="00E60B88">
        <w:rPr>
          <w:rFonts w:ascii="Bell MT" w:hAnsi="Bell MT" w:cs="Arial"/>
          <w:i/>
          <w:sz w:val="24"/>
          <w:szCs w:val="24"/>
        </w:rPr>
        <w:t>Junzi</w:t>
      </w:r>
      <w:proofErr w:type="spellEnd"/>
      <w:r w:rsidRPr="009E1AA5">
        <w:rPr>
          <w:rFonts w:ascii="Bell MT" w:hAnsi="Bell MT" w:cs="Arial"/>
          <w:sz w:val="24"/>
          <w:szCs w:val="24"/>
        </w:rPr>
        <w:t>, not as a disruptive way of being in the world but as a way of being-in-the-world. It is a fundamental attunement to the contentment of the ethical. The invulnerability comes from taking a stance and living it, in the way of the ethical. Shun evokes Mencius’ unmoved mind to establish this stance. Indeed, it could be suggested that the struggle to achieve such a position would see the contentment proposed here as invulnerable. However, th</w:t>
      </w:r>
      <w:r w:rsidR="00E60B88">
        <w:rPr>
          <w:rFonts w:ascii="Bell MT" w:hAnsi="Bell MT" w:cs="Arial"/>
          <w:sz w:val="24"/>
          <w:szCs w:val="24"/>
        </w:rPr>
        <w:t>is</w:t>
      </w:r>
      <w:r w:rsidRPr="009E1AA5">
        <w:rPr>
          <w:rFonts w:ascii="Bell MT" w:hAnsi="Bell MT" w:cs="Arial"/>
          <w:sz w:val="24"/>
          <w:szCs w:val="24"/>
        </w:rPr>
        <w:t xml:space="preserve"> model of contentment allows for a less demanding form of resilience that might claim an ideological rather than an ethical state of mind. If allowed within a Confucian analysis, this type of contentment </w:t>
      </w:r>
      <w:r w:rsidR="00E60B88">
        <w:rPr>
          <w:rFonts w:ascii="Bell MT" w:hAnsi="Bell MT" w:cs="Arial"/>
          <w:sz w:val="24"/>
          <w:szCs w:val="24"/>
        </w:rPr>
        <w:t>could</w:t>
      </w:r>
      <w:r w:rsidRPr="009E1AA5">
        <w:rPr>
          <w:rFonts w:ascii="Bell MT" w:hAnsi="Bell MT" w:cs="Arial"/>
          <w:sz w:val="24"/>
          <w:szCs w:val="24"/>
        </w:rPr>
        <w:t xml:space="preserve"> be considered vulnerable. Such a distinction helps in allowing the notion of contentment to be a fundamental attunement to one’s life, without requiring the practice of a </w:t>
      </w:r>
      <w:proofErr w:type="spellStart"/>
      <w:r w:rsidRPr="009E1AA5">
        <w:rPr>
          <w:rFonts w:ascii="Bell MT" w:hAnsi="Bell MT" w:cs="Arial"/>
          <w:i/>
          <w:sz w:val="24"/>
          <w:szCs w:val="24"/>
        </w:rPr>
        <w:t>Phrónimos</w:t>
      </w:r>
      <w:proofErr w:type="spellEnd"/>
      <w:r w:rsidRPr="009E1AA5">
        <w:rPr>
          <w:rFonts w:ascii="Bell MT" w:hAnsi="Bell MT" w:cs="Arial"/>
          <w:sz w:val="24"/>
          <w:szCs w:val="24"/>
        </w:rPr>
        <w:t xml:space="preserve"> or a </w:t>
      </w:r>
      <w:proofErr w:type="spellStart"/>
      <w:r w:rsidRPr="009E1AA5">
        <w:rPr>
          <w:rFonts w:ascii="Bell MT" w:hAnsi="Bell MT" w:cs="Arial"/>
          <w:i/>
          <w:sz w:val="24"/>
          <w:szCs w:val="24"/>
        </w:rPr>
        <w:t>Junzi</w:t>
      </w:r>
      <w:proofErr w:type="spellEnd"/>
      <w:r w:rsidRPr="009E1AA5">
        <w:rPr>
          <w:rFonts w:ascii="Bell MT" w:hAnsi="Bell MT" w:cs="Arial"/>
          <w:sz w:val="24"/>
          <w:szCs w:val="24"/>
        </w:rPr>
        <w:t xml:space="preserve"> to be contingent upon it. </w:t>
      </w:r>
    </w:p>
    <w:p w14:paraId="1957499E" w14:textId="77777777" w:rsidR="009E1AA5" w:rsidRPr="009E1AA5" w:rsidRDefault="009E1AA5" w:rsidP="009E1AA5">
      <w:pPr>
        <w:spacing w:before="240" w:line="240" w:lineRule="auto"/>
        <w:rPr>
          <w:rFonts w:ascii="Bell MT" w:hAnsi="Bell MT" w:cs="Arial"/>
          <w:b/>
          <w:sz w:val="24"/>
          <w:szCs w:val="28"/>
        </w:rPr>
      </w:pPr>
      <w:r w:rsidRPr="009E1AA5">
        <w:rPr>
          <w:rFonts w:ascii="Bell MT" w:hAnsi="Bell MT" w:cs="Arial"/>
          <w:b/>
          <w:sz w:val="24"/>
          <w:szCs w:val="28"/>
        </w:rPr>
        <w:t xml:space="preserve">Temporality of contentment </w:t>
      </w:r>
    </w:p>
    <w:p w14:paraId="369D4055" w14:textId="4CF2FE4A" w:rsidR="009E1AA5" w:rsidRPr="009E1AA5" w:rsidRDefault="009E1AA5" w:rsidP="009E1AA5">
      <w:pPr>
        <w:spacing w:after="0" w:line="360" w:lineRule="auto"/>
        <w:rPr>
          <w:rFonts w:ascii="Bell MT" w:hAnsi="Bell MT" w:cs="Arial"/>
          <w:sz w:val="24"/>
          <w:szCs w:val="24"/>
        </w:rPr>
      </w:pPr>
      <w:r w:rsidRPr="009E1AA5">
        <w:rPr>
          <w:rFonts w:ascii="Bell MT" w:hAnsi="Bell MT" w:cs="Arial"/>
          <w:sz w:val="24"/>
          <w:szCs w:val="24"/>
        </w:rPr>
        <w:t xml:space="preserve">Moods, along with other aspects of care, are to be analysed in terms of temporality, according to Heidegger. The tripartite structure of time utilised (Gibbs, 2010) identifies </w:t>
      </w:r>
      <w:r w:rsidRPr="009E1AA5">
        <w:rPr>
          <w:rFonts w:ascii="Bell MT" w:hAnsi="Bell MT" w:cs="Arial"/>
          <w:sz w:val="24"/>
          <w:szCs w:val="24"/>
        </w:rPr>
        <w:lastRenderedPageBreak/>
        <w:t>temporality of being in the world in three senses. In the first, ordinary time—the time of emotion</w:t>
      </w:r>
      <w:r w:rsidR="00E60B88">
        <w:rPr>
          <w:rFonts w:ascii="Bell MT" w:hAnsi="Bell MT" w:cs="Arial"/>
          <w:sz w:val="24"/>
          <w:szCs w:val="24"/>
        </w:rPr>
        <w:t>—i</w:t>
      </w:r>
      <w:r w:rsidRPr="009E1AA5">
        <w:rPr>
          <w:rFonts w:ascii="Bell MT" w:hAnsi="Bell MT" w:cs="Arial"/>
          <w:sz w:val="24"/>
          <w:szCs w:val="24"/>
        </w:rPr>
        <w:t>s calculative or experienced as a present extended in time, in external measurable time. In this state of temporal isolation our past and our future operate with ‘in-the-moment’ joy or despair. We risk violating our being if we do not reconnect with the primordial temporary of Care, the temporal form of contentment. The second form of temporality, world time, is spatial</w:t>
      </w:r>
      <w:r w:rsidR="00E60B88">
        <w:rPr>
          <w:rFonts w:ascii="Bell MT" w:hAnsi="Bell MT" w:cs="Arial"/>
          <w:sz w:val="24"/>
          <w:szCs w:val="24"/>
        </w:rPr>
        <w:t xml:space="preserve"> </w:t>
      </w:r>
      <w:r w:rsidRPr="009E1AA5">
        <w:rPr>
          <w:rFonts w:ascii="Bell MT" w:hAnsi="Bell MT" w:cs="Arial"/>
          <w:sz w:val="24"/>
          <w:szCs w:val="24"/>
        </w:rPr>
        <w:t>time</w:t>
      </w:r>
      <w:r w:rsidR="00E60B88">
        <w:rPr>
          <w:rFonts w:ascii="Bell MT" w:hAnsi="Bell MT" w:cs="Arial"/>
          <w:sz w:val="24"/>
          <w:szCs w:val="24"/>
        </w:rPr>
        <w:t>,</w:t>
      </w:r>
      <w:r w:rsidR="00606A15">
        <w:rPr>
          <w:rFonts w:ascii="Bell MT" w:hAnsi="Bell MT" w:cs="Arial"/>
          <w:sz w:val="24"/>
          <w:szCs w:val="24"/>
        </w:rPr>
        <w:t xml:space="preserve"> </w:t>
      </w:r>
      <w:r w:rsidR="00E60B88">
        <w:rPr>
          <w:rFonts w:ascii="Bell MT" w:hAnsi="Bell MT" w:cs="Arial"/>
          <w:sz w:val="24"/>
          <w:szCs w:val="24"/>
        </w:rPr>
        <w:t>wh</w:t>
      </w:r>
      <w:r w:rsidRPr="009E1AA5">
        <w:rPr>
          <w:rFonts w:ascii="Bell MT" w:hAnsi="Bell MT" w:cs="Arial"/>
          <w:sz w:val="24"/>
          <w:szCs w:val="24"/>
        </w:rPr>
        <w:t>ere events are located with respect to other events; not by their duration as measured in clock time but in terms of their temporal juxtaposition. Past, present and future all play a role in the location, but not the experience, of present time. Last, the temporality of mood (</w:t>
      </w:r>
      <w:proofErr w:type="spellStart"/>
      <w:r w:rsidRPr="009E1AA5">
        <w:rPr>
          <w:rFonts w:ascii="Bell MT" w:hAnsi="Bell MT" w:cs="Arial"/>
          <w:sz w:val="24"/>
          <w:szCs w:val="24"/>
        </w:rPr>
        <w:t>originary</w:t>
      </w:r>
      <w:proofErr w:type="spellEnd"/>
      <w:r w:rsidRPr="009E1AA5">
        <w:rPr>
          <w:rFonts w:ascii="Bell MT" w:hAnsi="Bell MT" w:cs="Arial"/>
          <w:sz w:val="24"/>
          <w:szCs w:val="24"/>
        </w:rPr>
        <w:t xml:space="preserve"> temporality) is that of the integration of past, present and future in the moment of being: ‘The primordial unity of the structure of care lies in temporality’ (Heidegger, 1962: 375). </w:t>
      </w:r>
      <w:proofErr w:type="gramStart"/>
      <w:r w:rsidRPr="009E1AA5">
        <w:rPr>
          <w:rFonts w:ascii="Bell MT" w:hAnsi="Bell MT" w:cs="Arial"/>
          <w:sz w:val="24"/>
          <w:szCs w:val="24"/>
        </w:rPr>
        <w:t xml:space="preserve">As Gibbs suggests, ‘all three modes of time are bound together </w:t>
      </w:r>
      <w:proofErr w:type="spellStart"/>
      <w:r w:rsidRPr="009E1AA5">
        <w:rPr>
          <w:rFonts w:ascii="Bell MT" w:hAnsi="Bell MT" w:cs="Arial"/>
          <w:sz w:val="24"/>
          <w:szCs w:val="24"/>
        </w:rPr>
        <w:t>degeneratively</w:t>
      </w:r>
      <w:proofErr w:type="spellEnd"/>
      <w:r w:rsidRPr="009E1AA5">
        <w:rPr>
          <w:rFonts w:ascii="Bell MT" w:hAnsi="Bell MT" w:cs="Arial"/>
          <w:sz w:val="24"/>
          <w:szCs w:val="24"/>
        </w:rPr>
        <w:t xml:space="preserve"> and dependently; ordinary time is a degenerative form of world time, and world time is a degenerative from of </w:t>
      </w:r>
      <w:proofErr w:type="spellStart"/>
      <w:r w:rsidRPr="009E1AA5">
        <w:rPr>
          <w:rFonts w:ascii="Bell MT" w:hAnsi="Bell MT" w:cs="Arial"/>
          <w:sz w:val="24"/>
          <w:szCs w:val="24"/>
        </w:rPr>
        <w:t>originary</w:t>
      </w:r>
      <w:proofErr w:type="spellEnd"/>
      <w:r w:rsidRPr="009E1AA5">
        <w:rPr>
          <w:rFonts w:ascii="Bell MT" w:hAnsi="Bell MT" w:cs="Arial"/>
          <w:sz w:val="24"/>
          <w:szCs w:val="24"/>
        </w:rPr>
        <w:t xml:space="preserve"> temporality’ (2010: 392).</w:t>
      </w:r>
      <w:proofErr w:type="gramEnd"/>
    </w:p>
    <w:p w14:paraId="49B9DE10" w14:textId="1B815A6A" w:rsidR="009E1AA5" w:rsidRPr="009E1AA5" w:rsidRDefault="009E1AA5" w:rsidP="009E1AA5">
      <w:pPr>
        <w:spacing w:after="0" w:line="360" w:lineRule="auto"/>
        <w:ind w:firstLine="720"/>
        <w:rPr>
          <w:rFonts w:ascii="Bell MT" w:hAnsi="Bell MT" w:cs="Arial"/>
          <w:sz w:val="24"/>
          <w:szCs w:val="24"/>
        </w:rPr>
      </w:pPr>
      <w:r w:rsidRPr="009E1AA5">
        <w:rPr>
          <w:rFonts w:ascii="Bell MT" w:hAnsi="Bell MT" w:cs="Arial"/>
          <w:sz w:val="24"/>
          <w:szCs w:val="24"/>
        </w:rPr>
        <w:t xml:space="preserve">Like Heidegger’s profound boredom, the phenomenon of contentment may take three distinctive forms, I suggest, reflecting their temporality. The first is emotional eruptions of joy, pleasure, gratification, bliss, lust or ecstasy, when there is a specific focus for the explicit show of happiness in an episodic fashion; </w:t>
      </w:r>
      <w:proofErr w:type="gramStart"/>
      <w:r w:rsidRPr="009E1AA5">
        <w:rPr>
          <w:rFonts w:ascii="Bell MT" w:hAnsi="Bell MT" w:cs="Arial"/>
          <w:sz w:val="24"/>
          <w:szCs w:val="24"/>
        </w:rPr>
        <w:t>a happiness</w:t>
      </w:r>
      <w:proofErr w:type="gramEnd"/>
      <w:r w:rsidRPr="009E1AA5">
        <w:rPr>
          <w:rFonts w:ascii="Bell MT" w:hAnsi="Bell MT" w:cs="Arial"/>
          <w:sz w:val="24"/>
          <w:szCs w:val="24"/>
        </w:rPr>
        <w:t xml:space="preserve"> directed towards something. The epis</w:t>
      </w:r>
      <w:r w:rsidR="00E60B88">
        <w:rPr>
          <w:rFonts w:ascii="Bell MT" w:hAnsi="Bell MT" w:cs="Arial"/>
          <w:sz w:val="24"/>
          <w:szCs w:val="24"/>
        </w:rPr>
        <w:t xml:space="preserve">odic emotions irrupt from </w:t>
      </w:r>
      <w:r w:rsidR="00E60B88" w:rsidRPr="009E1AA5">
        <w:rPr>
          <w:rFonts w:ascii="Bell MT" w:hAnsi="Bell MT" w:cs="Arial"/>
          <w:sz w:val="24"/>
          <w:szCs w:val="24"/>
        </w:rPr>
        <w:t>propensity</w:t>
      </w:r>
      <w:r w:rsidR="00E60B88">
        <w:rPr>
          <w:rFonts w:ascii="Bell MT" w:hAnsi="Bell MT" w:cs="Arial"/>
          <w:sz w:val="24"/>
          <w:szCs w:val="24"/>
        </w:rPr>
        <w:t xml:space="preserve"> to any </w:t>
      </w:r>
      <w:r w:rsidRPr="009E1AA5">
        <w:rPr>
          <w:rFonts w:ascii="Bell MT" w:hAnsi="Bell MT" w:cs="Arial"/>
          <w:sz w:val="24"/>
          <w:szCs w:val="24"/>
        </w:rPr>
        <w:t xml:space="preserve">mood, although </w:t>
      </w:r>
      <w:r w:rsidR="00E60B88">
        <w:rPr>
          <w:rFonts w:ascii="Bell MT" w:hAnsi="Bell MT" w:cs="Arial"/>
          <w:sz w:val="24"/>
          <w:szCs w:val="24"/>
        </w:rPr>
        <w:t>most likely</w:t>
      </w:r>
      <w:r w:rsidRPr="009E1AA5">
        <w:rPr>
          <w:rFonts w:ascii="Bell MT" w:hAnsi="Bell MT" w:cs="Arial"/>
          <w:sz w:val="24"/>
          <w:szCs w:val="24"/>
        </w:rPr>
        <w:t xml:space="preserve"> from a disposition </w:t>
      </w:r>
      <w:r w:rsidR="00E60B88">
        <w:rPr>
          <w:rFonts w:ascii="Bell MT" w:hAnsi="Bell MT" w:cs="Arial"/>
          <w:sz w:val="24"/>
          <w:szCs w:val="24"/>
        </w:rPr>
        <w:t>to find</w:t>
      </w:r>
      <w:r w:rsidRPr="009E1AA5">
        <w:rPr>
          <w:rFonts w:ascii="Bell MT" w:hAnsi="Bell MT" w:cs="Arial"/>
          <w:sz w:val="24"/>
          <w:szCs w:val="24"/>
        </w:rPr>
        <w:t xml:space="preserve"> engagements happy (</w:t>
      </w:r>
      <w:proofErr w:type="spellStart"/>
      <w:r w:rsidRPr="009E1AA5">
        <w:rPr>
          <w:rFonts w:ascii="Bell MT" w:hAnsi="Bell MT" w:cs="Arial"/>
          <w:sz w:val="24"/>
          <w:szCs w:val="24"/>
        </w:rPr>
        <w:t>Haybron</w:t>
      </w:r>
      <w:proofErr w:type="spellEnd"/>
      <w:r w:rsidRPr="009E1AA5">
        <w:rPr>
          <w:rFonts w:ascii="Bell MT" w:hAnsi="Bell MT" w:cs="Arial"/>
          <w:sz w:val="24"/>
          <w:szCs w:val="24"/>
        </w:rPr>
        <w:t>, 2009). The second manifestation of underlying happiness is a feeling akin to a shallow cheeriness without substance; a cheeriness or musing that is empty, not evoked by any specific external event but by a state of limbo, a temporal standing (Heidegger, 1995: 122). This might be called ‘whatever’ happiness. It is a satisfied state that is a reproduction of exciting norms of society and is specific to each epoch, currently</w:t>
      </w:r>
      <w:r w:rsidRPr="009E1AA5" w:rsidDel="00EB51C1">
        <w:rPr>
          <w:rFonts w:ascii="Bell MT" w:hAnsi="Bell MT" w:cs="Arial"/>
          <w:sz w:val="24"/>
          <w:szCs w:val="24"/>
        </w:rPr>
        <w:t xml:space="preserve"> </w:t>
      </w:r>
      <w:r w:rsidRPr="009E1AA5">
        <w:rPr>
          <w:rFonts w:ascii="Bell MT" w:hAnsi="Bell MT" w:cs="Arial"/>
          <w:sz w:val="24"/>
          <w:szCs w:val="24"/>
        </w:rPr>
        <w:t xml:space="preserve">consumerism. One smiles at a gift but assesses its financial worth rather than its meaning and regrets it is not different; laughs with others but is emotionally unmoved; and maintains an episodic cheerfulness and then wonders why. </w:t>
      </w:r>
    </w:p>
    <w:p w14:paraId="7A88D5D7" w14:textId="7A52B985" w:rsidR="009E1AA5" w:rsidRPr="009E1AA5" w:rsidRDefault="009E1AA5" w:rsidP="009E1AA5">
      <w:pPr>
        <w:autoSpaceDE w:val="0"/>
        <w:autoSpaceDN w:val="0"/>
        <w:adjustRightInd w:val="0"/>
        <w:spacing w:after="0" w:line="360" w:lineRule="auto"/>
        <w:ind w:firstLine="720"/>
        <w:rPr>
          <w:rFonts w:ascii="Bell MT" w:hAnsi="Bell MT" w:cs="Arial"/>
          <w:sz w:val="24"/>
          <w:szCs w:val="24"/>
        </w:rPr>
      </w:pPr>
      <w:r w:rsidRPr="009E1AA5">
        <w:rPr>
          <w:rFonts w:ascii="Bell MT" w:hAnsi="Bell MT" w:cs="Arial"/>
          <w:sz w:val="24"/>
          <w:szCs w:val="24"/>
        </w:rPr>
        <w:t xml:space="preserve">The third is ontological and is an attunement to our own being’s happiness, the fundamental happiness of willing and then enacting one’s being. This is represented as contentment and revealed in one’s engagement with one’s being through taking a stance on fitting into that being, ‘being happily me’. Willing such a being is neither constant nor stable, but enduring. Normally, our attunements are appropriate to our willed becoming within the world of action and, if we become dysfunctional in our dominant way of dealing with the world we are not able to experience other appropriate attunements (anxiety) and emotions (fear). This is through a discourse; a hermeneutic reading of the world </w:t>
      </w:r>
      <w:r w:rsidRPr="009E1AA5">
        <w:rPr>
          <w:rFonts w:ascii="Bell MT" w:hAnsi="Bell MT" w:cs="Arial"/>
          <w:sz w:val="24"/>
          <w:szCs w:val="24"/>
        </w:rPr>
        <w:lastRenderedPageBreak/>
        <w:t>foregrounded in our mood. Heidegger also maintains that modes of interpretation enabled by discourse may serve to determine the range of possible moods. Attunement creates an engagement with others and, in this sense, it is a ‘</w:t>
      </w:r>
      <w:proofErr w:type="spellStart"/>
      <w:r w:rsidRPr="009E1AA5">
        <w:rPr>
          <w:rFonts w:ascii="Bell MT" w:hAnsi="Bell MT" w:cs="Arial"/>
          <w:sz w:val="24"/>
          <w:szCs w:val="24"/>
        </w:rPr>
        <w:t>kinesthetic</w:t>
      </w:r>
      <w:proofErr w:type="spellEnd"/>
      <w:r w:rsidRPr="009E1AA5">
        <w:rPr>
          <w:rFonts w:ascii="Bell MT" w:hAnsi="Bell MT" w:cs="Arial"/>
          <w:sz w:val="24"/>
          <w:szCs w:val="24"/>
        </w:rPr>
        <w:t xml:space="preserve"> and emotional sensing of others knowing their rhythm, affect and experience’ (Erskine, 1998). As Heidegger observed, the effect is to create an atmosphere that can change the disposition of everyone in the vicinity. </w:t>
      </w:r>
    </w:p>
    <w:p w14:paraId="07B654E1" w14:textId="6E8084A0" w:rsidR="009E1AA5" w:rsidRDefault="009E1AA5" w:rsidP="009E1AA5">
      <w:pPr>
        <w:pStyle w:val="philedaustnormal"/>
        <w:ind w:firstLine="0"/>
      </w:pPr>
      <w:r w:rsidRPr="009E1AA5">
        <w:tab/>
        <w:t>Each of these three realisations of happiness is accompanied by a dominant notion of temporality (see Table 1).</w:t>
      </w:r>
    </w:p>
    <w:p w14:paraId="24836CE4" w14:textId="5B4A8F40" w:rsidR="009E1AA5" w:rsidRPr="00B11A73" w:rsidRDefault="009E1AA5" w:rsidP="009E1AA5">
      <w:pPr>
        <w:tabs>
          <w:tab w:val="left" w:pos="720"/>
        </w:tabs>
        <w:spacing w:after="0" w:line="240" w:lineRule="auto"/>
        <w:rPr>
          <w:rStyle w:val="Emphasis"/>
          <w:rFonts w:ascii="Times New Roman" w:hAnsi="Times New Roman"/>
          <w:i w:val="0"/>
          <w:sz w:val="24"/>
          <w:szCs w:val="24"/>
        </w:rPr>
      </w:pPr>
      <w:r w:rsidRPr="005239DF">
        <w:rPr>
          <w:rFonts w:ascii="Bell MT" w:hAnsi="Bell MT" w:cs="Arial"/>
          <w:b/>
          <w:iCs/>
          <w:sz w:val="24"/>
        </w:rPr>
        <w:t>Table 1</w:t>
      </w:r>
      <w:r w:rsidR="005239DF" w:rsidRPr="005239DF">
        <w:rPr>
          <w:rFonts w:ascii="Bell MT" w:hAnsi="Bell MT" w:cs="Arial"/>
          <w:b/>
          <w:iCs/>
          <w:sz w:val="24"/>
        </w:rPr>
        <w:t>:</w:t>
      </w:r>
      <w:r w:rsidRPr="005239DF">
        <w:rPr>
          <w:rFonts w:ascii="Bell MT" w:hAnsi="Bell MT" w:cs="Arial"/>
          <w:iCs/>
          <w:sz w:val="24"/>
        </w:rPr>
        <w:t xml:space="preserve"> Contrasting forms of happiness</w:t>
      </w:r>
      <w:r w:rsidRPr="00B11A73">
        <w:rPr>
          <w:rStyle w:val="FootnoteReference"/>
          <w:rFonts w:ascii="Times New Roman" w:hAnsi="Times New Roman"/>
          <w:i/>
          <w:sz w:val="24"/>
          <w:szCs w:val="24"/>
        </w:rPr>
        <w:t>7</w:t>
      </w:r>
    </w:p>
    <w:tbl>
      <w:tblPr>
        <w:tblW w:w="0" w:type="auto"/>
        <w:tblLook w:val="00A0" w:firstRow="1" w:lastRow="0" w:firstColumn="1" w:lastColumn="0" w:noHBand="0" w:noVBand="0"/>
      </w:tblPr>
      <w:tblGrid>
        <w:gridCol w:w="1556"/>
        <w:gridCol w:w="2542"/>
        <w:gridCol w:w="2646"/>
        <w:gridCol w:w="2498"/>
      </w:tblGrid>
      <w:tr w:rsidR="009E1AA5" w:rsidRPr="00E9617B" w14:paraId="62AF8B93" w14:textId="77777777" w:rsidTr="005239DF">
        <w:trPr>
          <w:trHeight w:val="433"/>
        </w:trPr>
        <w:tc>
          <w:tcPr>
            <w:tcW w:w="0" w:type="auto"/>
            <w:tcBorders>
              <w:top w:val="single" w:sz="4" w:space="0" w:color="auto"/>
              <w:bottom w:val="single" w:sz="4" w:space="0" w:color="auto"/>
            </w:tcBorders>
          </w:tcPr>
          <w:p w14:paraId="4C77D509" w14:textId="77777777" w:rsidR="009E1AA5" w:rsidRPr="00B11A73" w:rsidRDefault="009E1AA5" w:rsidP="00C717E0">
            <w:pPr>
              <w:autoSpaceDE w:val="0"/>
              <w:autoSpaceDN w:val="0"/>
              <w:adjustRightInd w:val="0"/>
              <w:spacing w:after="0" w:line="240" w:lineRule="auto"/>
              <w:rPr>
                <w:rFonts w:ascii="Bell MT" w:hAnsi="Bell MT" w:cs="Arial"/>
                <w:sz w:val="24"/>
                <w:szCs w:val="24"/>
              </w:rPr>
            </w:pPr>
          </w:p>
        </w:tc>
        <w:tc>
          <w:tcPr>
            <w:tcW w:w="0" w:type="auto"/>
            <w:tcBorders>
              <w:top w:val="single" w:sz="4" w:space="0" w:color="auto"/>
              <w:bottom w:val="single" w:sz="4" w:space="0" w:color="auto"/>
            </w:tcBorders>
          </w:tcPr>
          <w:p w14:paraId="2C34984E" w14:textId="77777777" w:rsidR="009E1AA5" w:rsidRPr="00B11A73" w:rsidRDefault="009E1AA5" w:rsidP="00C717E0">
            <w:pPr>
              <w:autoSpaceDE w:val="0"/>
              <w:autoSpaceDN w:val="0"/>
              <w:adjustRightInd w:val="0"/>
              <w:spacing w:after="0" w:line="240" w:lineRule="auto"/>
              <w:rPr>
                <w:rFonts w:ascii="Bell MT" w:hAnsi="Bell MT" w:cs="Arial"/>
                <w:b/>
                <w:sz w:val="24"/>
                <w:szCs w:val="24"/>
              </w:rPr>
            </w:pPr>
            <w:r w:rsidRPr="00B11A73">
              <w:rPr>
                <w:rFonts w:ascii="Bell MT" w:hAnsi="Bell MT" w:cs="Arial"/>
                <w:b/>
                <w:sz w:val="24"/>
                <w:szCs w:val="24"/>
              </w:rPr>
              <w:t>Directed happiness</w:t>
            </w:r>
          </w:p>
        </w:tc>
        <w:tc>
          <w:tcPr>
            <w:tcW w:w="0" w:type="auto"/>
            <w:tcBorders>
              <w:top w:val="single" w:sz="4" w:space="0" w:color="auto"/>
              <w:bottom w:val="single" w:sz="4" w:space="0" w:color="auto"/>
            </w:tcBorders>
          </w:tcPr>
          <w:p w14:paraId="78C3C099" w14:textId="77777777" w:rsidR="009E1AA5" w:rsidRPr="00B11A73" w:rsidRDefault="009E1AA5" w:rsidP="00C717E0">
            <w:pPr>
              <w:autoSpaceDE w:val="0"/>
              <w:autoSpaceDN w:val="0"/>
              <w:adjustRightInd w:val="0"/>
              <w:spacing w:after="0" w:line="240" w:lineRule="auto"/>
              <w:rPr>
                <w:rFonts w:ascii="Bell MT" w:hAnsi="Bell MT" w:cs="Arial"/>
                <w:b/>
                <w:sz w:val="24"/>
                <w:szCs w:val="24"/>
              </w:rPr>
            </w:pPr>
            <w:r w:rsidRPr="00B11A73">
              <w:rPr>
                <w:rFonts w:ascii="Bell MT" w:hAnsi="Bell MT" w:cs="Arial"/>
                <w:b/>
                <w:sz w:val="24"/>
                <w:szCs w:val="24"/>
              </w:rPr>
              <w:t>‘Whatever’ happiness</w:t>
            </w:r>
          </w:p>
        </w:tc>
        <w:tc>
          <w:tcPr>
            <w:tcW w:w="0" w:type="auto"/>
            <w:tcBorders>
              <w:top w:val="single" w:sz="4" w:space="0" w:color="auto"/>
              <w:bottom w:val="single" w:sz="4" w:space="0" w:color="auto"/>
            </w:tcBorders>
          </w:tcPr>
          <w:p w14:paraId="08C0ACBD" w14:textId="77777777" w:rsidR="009E1AA5" w:rsidRPr="00B11A73" w:rsidRDefault="009E1AA5" w:rsidP="00C717E0">
            <w:pPr>
              <w:autoSpaceDE w:val="0"/>
              <w:autoSpaceDN w:val="0"/>
              <w:adjustRightInd w:val="0"/>
              <w:spacing w:after="0" w:line="240" w:lineRule="auto"/>
              <w:rPr>
                <w:rFonts w:ascii="Bell MT" w:hAnsi="Bell MT" w:cs="Arial"/>
                <w:b/>
                <w:sz w:val="24"/>
                <w:szCs w:val="24"/>
              </w:rPr>
            </w:pPr>
            <w:r w:rsidRPr="00B11A73">
              <w:rPr>
                <w:rFonts w:ascii="Bell MT" w:hAnsi="Bell MT" w:cs="Arial"/>
                <w:b/>
                <w:sz w:val="24"/>
                <w:szCs w:val="24"/>
              </w:rPr>
              <w:t>Contentment</w:t>
            </w:r>
          </w:p>
        </w:tc>
      </w:tr>
      <w:tr w:rsidR="009E1AA5" w:rsidRPr="00E9617B" w14:paraId="168DD15D" w14:textId="77777777" w:rsidTr="005239DF">
        <w:trPr>
          <w:trHeight w:val="2152"/>
        </w:trPr>
        <w:tc>
          <w:tcPr>
            <w:tcW w:w="0" w:type="auto"/>
            <w:tcBorders>
              <w:top w:val="single" w:sz="4" w:space="0" w:color="auto"/>
            </w:tcBorders>
            <w:shd w:val="clear" w:color="auto" w:fill="BFBFBF" w:themeFill="background1" w:themeFillShade="BF"/>
          </w:tcPr>
          <w:p w14:paraId="038A7A18" w14:textId="77777777" w:rsidR="009E1AA5" w:rsidRPr="00B11A73" w:rsidRDefault="009E1AA5" w:rsidP="00C717E0">
            <w:pPr>
              <w:autoSpaceDE w:val="0"/>
              <w:autoSpaceDN w:val="0"/>
              <w:adjustRightInd w:val="0"/>
              <w:spacing w:after="0" w:line="240" w:lineRule="auto"/>
              <w:rPr>
                <w:rFonts w:ascii="Bell MT" w:hAnsi="Bell MT" w:cs="Arial"/>
                <w:b/>
                <w:sz w:val="24"/>
                <w:szCs w:val="24"/>
              </w:rPr>
            </w:pPr>
            <w:r w:rsidRPr="00B11A73">
              <w:rPr>
                <w:rFonts w:ascii="Bell MT" w:hAnsi="Bell MT" w:cs="Arial"/>
                <w:b/>
                <w:sz w:val="24"/>
                <w:szCs w:val="24"/>
              </w:rPr>
              <w:t>General distinction</w:t>
            </w:r>
          </w:p>
        </w:tc>
        <w:tc>
          <w:tcPr>
            <w:tcW w:w="0" w:type="auto"/>
            <w:tcBorders>
              <w:top w:val="single" w:sz="4" w:space="0" w:color="auto"/>
            </w:tcBorders>
            <w:shd w:val="clear" w:color="auto" w:fill="BFBFBF" w:themeFill="background1" w:themeFillShade="BF"/>
          </w:tcPr>
          <w:p w14:paraId="727AAF93" w14:textId="77777777" w:rsidR="009E1AA5" w:rsidRPr="00B11A73" w:rsidRDefault="009E1AA5" w:rsidP="00C717E0">
            <w:pPr>
              <w:autoSpaceDE w:val="0"/>
              <w:autoSpaceDN w:val="0"/>
              <w:adjustRightInd w:val="0"/>
              <w:spacing w:after="0" w:line="240" w:lineRule="auto"/>
              <w:rPr>
                <w:rFonts w:ascii="Bell MT" w:hAnsi="Bell MT" w:cs="Arial"/>
                <w:sz w:val="24"/>
                <w:szCs w:val="24"/>
              </w:rPr>
            </w:pPr>
            <w:r w:rsidRPr="00B11A73">
              <w:rPr>
                <w:rFonts w:ascii="Bell MT" w:hAnsi="Bell MT" w:cs="Arial"/>
                <w:sz w:val="24"/>
                <w:szCs w:val="24"/>
              </w:rPr>
              <w:t xml:space="preserve">Conspicuous expression of a happy emotional state of joy, bliss or ecstasy. A loss in the moment, anticipated present and then gone. </w:t>
            </w:r>
          </w:p>
        </w:tc>
        <w:tc>
          <w:tcPr>
            <w:tcW w:w="0" w:type="auto"/>
            <w:tcBorders>
              <w:top w:val="single" w:sz="4" w:space="0" w:color="auto"/>
            </w:tcBorders>
            <w:shd w:val="clear" w:color="auto" w:fill="BFBFBF" w:themeFill="background1" w:themeFillShade="BF"/>
          </w:tcPr>
          <w:p w14:paraId="67AE97D5" w14:textId="77777777" w:rsidR="009E1AA5" w:rsidRPr="00B11A73" w:rsidRDefault="009E1AA5" w:rsidP="00C717E0">
            <w:pPr>
              <w:autoSpaceDE w:val="0"/>
              <w:autoSpaceDN w:val="0"/>
              <w:adjustRightInd w:val="0"/>
              <w:spacing w:after="0" w:line="240" w:lineRule="auto"/>
              <w:rPr>
                <w:rFonts w:ascii="Bell MT" w:hAnsi="Bell MT" w:cs="Arial"/>
                <w:sz w:val="24"/>
                <w:szCs w:val="24"/>
              </w:rPr>
            </w:pPr>
            <w:r w:rsidRPr="00B11A73">
              <w:rPr>
                <w:rFonts w:ascii="Bell MT" w:hAnsi="Bell MT" w:cs="Arial"/>
                <w:sz w:val="24"/>
                <w:szCs w:val="24"/>
              </w:rPr>
              <w:t>Inconspicuous occurrence of passing time, hidden from oneself and taken as a disposition—‘he is a cheery soul’. Directed at the public-ness of others.</w:t>
            </w:r>
          </w:p>
        </w:tc>
        <w:tc>
          <w:tcPr>
            <w:tcW w:w="0" w:type="auto"/>
            <w:tcBorders>
              <w:top w:val="single" w:sz="4" w:space="0" w:color="auto"/>
            </w:tcBorders>
            <w:shd w:val="clear" w:color="auto" w:fill="BFBFBF" w:themeFill="background1" w:themeFillShade="BF"/>
          </w:tcPr>
          <w:p w14:paraId="3003A2EB" w14:textId="77777777" w:rsidR="009E1AA5" w:rsidRPr="00B11A73" w:rsidRDefault="009E1AA5" w:rsidP="00C717E0">
            <w:pPr>
              <w:autoSpaceDE w:val="0"/>
              <w:autoSpaceDN w:val="0"/>
              <w:adjustRightInd w:val="0"/>
              <w:spacing w:after="0" w:line="240" w:lineRule="auto"/>
              <w:rPr>
                <w:rFonts w:ascii="Bell MT" w:hAnsi="Bell MT" w:cs="Arial"/>
                <w:sz w:val="24"/>
                <w:szCs w:val="24"/>
              </w:rPr>
            </w:pPr>
            <w:r w:rsidRPr="00B11A73">
              <w:rPr>
                <w:rFonts w:ascii="Bell MT" w:hAnsi="Bell MT" w:cs="Arial"/>
                <w:sz w:val="24"/>
                <w:szCs w:val="24"/>
              </w:rPr>
              <w:t xml:space="preserve">An attunement to one’s existential being. A feeling of fitting with oneself regardless of others </w:t>
            </w:r>
            <w:proofErr w:type="gramStart"/>
            <w:r w:rsidRPr="00B11A73">
              <w:rPr>
                <w:rFonts w:ascii="Bell MT" w:hAnsi="Bell MT" w:cs="Arial"/>
                <w:sz w:val="24"/>
                <w:szCs w:val="24"/>
              </w:rPr>
              <w:t>around one—informed contentment</w:t>
            </w:r>
            <w:proofErr w:type="gramEnd"/>
            <w:r w:rsidRPr="00B11A73">
              <w:rPr>
                <w:rFonts w:ascii="Bell MT" w:hAnsi="Bell MT" w:cs="Arial"/>
                <w:sz w:val="24"/>
                <w:szCs w:val="24"/>
              </w:rPr>
              <w:t>.</w:t>
            </w:r>
          </w:p>
        </w:tc>
      </w:tr>
      <w:tr w:rsidR="005239DF" w:rsidRPr="00E9617B" w14:paraId="7A5E3346" w14:textId="77777777" w:rsidTr="005239DF">
        <w:trPr>
          <w:trHeight w:val="1852"/>
        </w:trPr>
        <w:tc>
          <w:tcPr>
            <w:tcW w:w="0" w:type="auto"/>
            <w:shd w:val="clear" w:color="auto" w:fill="FFFFFF" w:themeFill="background1"/>
          </w:tcPr>
          <w:p w14:paraId="59A594E8" w14:textId="77777777" w:rsidR="009E1AA5" w:rsidRPr="00B11A73" w:rsidRDefault="009E1AA5" w:rsidP="00C717E0">
            <w:pPr>
              <w:autoSpaceDE w:val="0"/>
              <w:autoSpaceDN w:val="0"/>
              <w:adjustRightInd w:val="0"/>
              <w:spacing w:after="0" w:line="240" w:lineRule="auto"/>
              <w:rPr>
                <w:rFonts w:ascii="Bell MT" w:hAnsi="Bell MT" w:cs="Arial"/>
                <w:b/>
                <w:sz w:val="24"/>
                <w:szCs w:val="24"/>
              </w:rPr>
            </w:pPr>
            <w:r w:rsidRPr="00B11A73">
              <w:rPr>
                <w:rFonts w:ascii="Bell MT" w:hAnsi="Bell MT" w:cs="Arial"/>
                <w:b/>
                <w:sz w:val="24"/>
                <w:szCs w:val="24"/>
              </w:rPr>
              <w:t>Notion of time</w:t>
            </w:r>
          </w:p>
        </w:tc>
        <w:tc>
          <w:tcPr>
            <w:tcW w:w="0" w:type="auto"/>
            <w:shd w:val="clear" w:color="auto" w:fill="FFFFFF" w:themeFill="background1"/>
          </w:tcPr>
          <w:p w14:paraId="404E63FE" w14:textId="77777777" w:rsidR="009E1AA5" w:rsidRPr="00B11A73" w:rsidRDefault="009E1AA5" w:rsidP="00C717E0">
            <w:pPr>
              <w:autoSpaceDE w:val="0"/>
              <w:autoSpaceDN w:val="0"/>
              <w:adjustRightInd w:val="0"/>
              <w:spacing w:after="0" w:line="240" w:lineRule="auto"/>
              <w:rPr>
                <w:rFonts w:ascii="Bell MT" w:hAnsi="Bell MT" w:cs="Arial"/>
                <w:sz w:val="24"/>
                <w:szCs w:val="24"/>
              </w:rPr>
            </w:pPr>
            <w:r w:rsidRPr="00B11A73">
              <w:rPr>
                <w:rFonts w:ascii="Bell MT" w:hAnsi="Bell MT" w:cs="Arial"/>
                <w:sz w:val="24"/>
                <w:szCs w:val="24"/>
              </w:rPr>
              <w:t>Datable time, that is, events located in relation to others. It is the shaping of separated notions of past, present and future.</w:t>
            </w:r>
          </w:p>
        </w:tc>
        <w:tc>
          <w:tcPr>
            <w:tcW w:w="0" w:type="auto"/>
            <w:shd w:val="clear" w:color="auto" w:fill="FFFFFF" w:themeFill="background1"/>
          </w:tcPr>
          <w:p w14:paraId="1A5EEDB4" w14:textId="77777777" w:rsidR="009E1AA5" w:rsidRPr="00B11A73" w:rsidRDefault="009E1AA5" w:rsidP="00C717E0">
            <w:pPr>
              <w:autoSpaceDE w:val="0"/>
              <w:autoSpaceDN w:val="0"/>
              <w:adjustRightInd w:val="0"/>
              <w:spacing w:after="0" w:line="240" w:lineRule="auto"/>
              <w:rPr>
                <w:rFonts w:ascii="Bell MT" w:hAnsi="Bell MT" w:cs="Arial"/>
                <w:sz w:val="24"/>
                <w:szCs w:val="24"/>
              </w:rPr>
            </w:pPr>
            <w:r w:rsidRPr="00B11A73">
              <w:rPr>
                <w:rFonts w:ascii="Bell MT" w:hAnsi="Bell MT" w:cs="Arial"/>
                <w:sz w:val="24"/>
                <w:szCs w:val="24"/>
              </w:rPr>
              <w:t>Time is linear and progressive. It is the shaping of separated notions of past, present and future.</w:t>
            </w:r>
          </w:p>
        </w:tc>
        <w:tc>
          <w:tcPr>
            <w:tcW w:w="0" w:type="auto"/>
            <w:shd w:val="clear" w:color="auto" w:fill="FFFFFF" w:themeFill="background1"/>
          </w:tcPr>
          <w:p w14:paraId="46D1D17B" w14:textId="77777777" w:rsidR="009E1AA5" w:rsidRPr="00B11A73" w:rsidRDefault="009E1AA5" w:rsidP="00C717E0">
            <w:pPr>
              <w:autoSpaceDE w:val="0"/>
              <w:autoSpaceDN w:val="0"/>
              <w:adjustRightInd w:val="0"/>
              <w:spacing w:after="0" w:line="240" w:lineRule="auto"/>
              <w:rPr>
                <w:rFonts w:ascii="Bell MT" w:hAnsi="Bell MT" w:cs="Arial"/>
                <w:sz w:val="24"/>
                <w:szCs w:val="24"/>
              </w:rPr>
            </w:pPr>
            <w:proofErr w:type="spellStart"/>
            <w:r w:rsidRPr="00B11A73">
              <w:rPr>
                <w:rFonts w:ascii="Bell MT" w:hAnsi="Bell MT" w:cs="Arial"/>
                <w:sz w:val="24"/>
                <w:szCs w:val="24"/>
              </w:rPr>
              <w:t>Originary</w:t>
            </w:r>
            <w:proofErr w:type="spellEnd"/>
            <w:r w:rsidRPr="00B11A73">
              <w:rPr>
                <w:rFonts w:ascii="Bell MT" w:hAnsi="Bell MT" w:cs="Arial"/>
                <w:sz w:val="24"/>
                <w:szCs w:val="24"/>
              </w:rPr>
              <w:t xml:space="preserve"> or primordial time, the time in which we make sense of ourselves, temporality </w:t>
            </w:r>
            <w:proofErr w:type="spellStart"/>
            <w:r w:rsidRPr="00B11A73">
              <w:rPr>
                <w:rFonts w:ascii="Bell MT" w:hAnsi="Bell MT" w:cs="Arial"/>
                <w:sz w:val="24"/>
                <w:szCs w:val="24"/>
              </w:rPr>
              <w:t>temporalised</w:t>
            </w:r>
            <w:proofErr w:type="spellEnd"/>
            <w:r w:rsidRPr="00B11A73">
              <w:rPr>
                <w:rFonts w:ascii="Bell MT" w:hAnsi="Bell MT" w:cs="Arial"/>
                <w:sz w:val="24"/>
                <w:szCs w:val="24"/>
              </w:rPr>
              <w:t xml:space="preserve"> in the present. </w:t>
            </w:r>
          </w:p>
        </w:tc>
      </w:tr>
      <w:tr w:rsidR="009E1AA5" w:rsidRPr="00E9617B" w14:paraId="40FA12DE" w14:textId="77777777" w:rsidTr="005239DF">
        <w:trPr>
          <w:trHeight w:val="1269"/>
        </w:trPr>
        <w:tc>
          <w:tcPr>
            <w:tcW w:w="0" w:type="auto"/>
            <w:shd w:val="clear" w:color="auto" w:fill="BFBFBF" w:themeFill="background1" w:themeFillShade="BF"/>
          </w:tcPr>
          <w:p w14:paraId="0AE1EB3C" w14:textId="77777777" w:rsidR="009E1AA5" w:rsidRPr="00B11A73" w:rsidRDefault="009E1AA5" w:rsidP="00C717E0">
            <w:pPr>
              <w:autoSpaceDE w:val="0"/>
              <w:autoSpaceDN w:val="0"/>
              <w:adjustRightInd w:val="0"/>
              <w:spacing w:after="0" w:line="240" w:lineRule="auto"/>
              <w:rPr>
                <w:rFonts w:ascii="Bell MT" w:hAnsi="Bell MT" w:cs="Arial"/>
                <w:b/>
                <w:sz w:val="24"/>
                <w:szCs w:val="24"/>
              </w:rPr>
            </w:pPr>
            <w:r w:rsidRPr="00B11A73">
              <w:rPr>
                <w:rFonts w:ascii="Bell MT" w:hAnsi="Bell MT" w:cs="Arial"/>
                <w:b/>
                <w:sz w:val="24"/>
                <w:szCs w:val="24"/>
              </w:rPr>
              <w:t>Range of resonance</w:t>
            </w:r>
          </w:p>
        </w:tc>
        <w:tc>
          <w:tcPr>
            <w:tcW w:w="0" w:type="auto"/>
            <w:shd w:val="clear" w:color="auto" w:fill="BFBFBF" w:themeFill="background1" w:themeFillShade="BF"/>
          </w:tcPr>
          <w:p w14:paraId="180A185E" w14:textId="77777777" w:rsidR="009E1AA5" w:rsidRPr="005239DF" w:rsidRDefault="009E1AA5" w:rsidP="00C717E0">
            <w:pPr>
              <w:autoSpaceDE w:val="0"/>
              <w:autoSpaceDN w:val="0"/>
              <w:adjustRightInd w:val="0"/>
              <w:spacing w:after="0" w:line="240" w:lineRule="auto"/>
              <w:rPr>
                <w:rFonts w:ascii="Bell MT" w:hAnsi="Bell MT" w:cs="Arial"/>
                <w:sz w:val="24"/>
                <w:szCs w:val="24"/>
              </w:rPr>
            </w:pPr>
            <w:r w:rsidRPr="005239DF">
              <w:rPr>
                <w:rFonts w:ascii="Bell MT" w:hAnsi="Bell MT" w:cs="Arial"/>
                <w:sz w:val="24"/>
                <w:szCs w:val="24"/>
              </w:rPr>
              <w:t>Being forced between particularly happy events.</w:t>
            </w:r>
          </w:p>
        </w:tc>
        <w:tc>
          <w:tcPr>
            <w:tcW w:w="0" w:type="auto"/>
            <w:shd w:val="clear" w:color="auto" w:fill="BFBFBF" w:themeFill="background1" w:themeFillShade="BF"/>
          </w:tcPr>
          <w:p w14:paraId="56559122" w14:textId="77777777" w:rsidR="009E1AA5" w:rsidRPr="005239DF" w:rsidRDefault="009E1AA5" w:rsidP="00C717E0">
            <w:pPr>
              <w:autoSpaceDE w:val="0"/>
              <w:autoSpaceDN w:val="0"/>
              <w:adjustRightInd w:val="0"/>
              <w:spacing w:after="0" w:line="240" w:lineRule="auto"/>
              <w:rPr>
                <w:rFonts w:ascii="Bell MT" w:hAnsi="Bell MT" w:cs="Arial"/>
                <w:sz w:val="24"/>
                <w:szCs w:val="24"/>
              </w:rPr>
            </w:pPr>
            <w:r w:rsidRPr="005239DF">
              <w:rPr>
                <w:rFonts w:ascii="Bell MT" w:hAnsi="Bell MT" w:cs="Arial"/>
                <w:sz w:val="24"/>
                <w:szCs w:val="24"/>
              </w:rPr>
              <w:t xml:space="preserve">Dissipation of happiness as </w:t>
            </w:r>
            <w:proofErr w:type="gramStart"/>
            <w:r w:rsidRPr="005239DF">
              <w:rPr>
                <w:rFonts w:ascii="Bell MT" w:hAnsi="Bell MT" w:cs="Arial"/>
                <w:sz w:val="24"/>
                <w:szCs w:val="24"/>
              </w:rPr>
              <w:t>a cheeriness</w:t>
            </w:r>
            <w:proofErr w:type="gramEnd"/>
            <w:r w:rsidRPr="005239DF">
              <w:rPr>
                <w:rFonts w:ascii="Bell MT" w:hAnsi="Bell MT" w:cs="Arial"/>
                <w:sz w:val="24"/>
                <w:szCs w:val="24"/>
              </w:rPr>
              <w:t xml:space="preserve"> throughout the whole situation.</w:t>
            </w:r>
          </w:p>
        </w:tc>
        <w:tc>
          <w:tcPr>
            <w:tcW w:w="0" w:type="auto"/>
            <w:shd w:val="clear" w:color="auto" w:fill="BFBFBF" w:themeFill="background1" w:themeFillShade="BF"/>
          </w:tcPr>
          <w:p w14:paraId="2BADAE07" w14:textId="77777777" w:rsidR="009E1AA5" w:rsidRPr="005239DF" w:rsidRDefault="009E1AA5" w:rsidP="00C717E0">
            <w:pPr>
              <w:autoSpaceDE w:val="0"/>
              <w:autoSpaceDN w:val="0"/>
              <w:adjustRightInd w:val="0"/>
              <w:spacing w:after="0" w:line="240" w:lineRule="auto"/>
              <w:rPr>
                <w:rFonts w:ascii="Bell MT" w:hAnsi="Bell MT" w:cs="Arial"/>
                <w:sz w:val="24"/>
                <w:szCs w:val="24"/>
              </w:rPr>
            </w:pPr>
            <w:r w:rsidRPr="005239DF">
              <w:rPr>
                <w:rFonts w:ascii="Bell MT" w:hAnsi="Bell MT" w:cs="Arial"/>
                <w:sz w:val="24"/>
                <w:szCs w:val="24"/>
              </w:rPr>
              <w:t>Contentment with agentic being.</w:t>
            </w:r>
          </w:p>
        </w:tc>
      </w:tr>
      <w:tr w:rsidR="009E1AA5" w:rsidRPr="00E9617B" w14:paraId="73A1029C" w14:textId="77777777" w:rsidTr="00C717E0">
        <w:tc>
          <w:tcPr>
            <w:tcW w:w="0" w:type="auto"/>
            <w:tcBorders>
              <w:bottom w:val="single" w:sz="4" w:space="0" w:color="auto"/>
            </w:tcBorders>
          </w:tcPr>
          <w:p w14:paraId="54B29DB2" w14:textId="77777777" w:rsidR="009E1AA5" w:rsidRPr="00B11A73" w:rsidRDefault="009E1AA5" w:rsidP="00C717E0">
            <w:pPr>
              <w:autoSpaceDE w:val="0"/>
              <w:autoSpaceDN w:val="0"/>
              <w:adjustRightInd w:val="0"/>
              <w:spacing w:after="0" w:line="240" w:lineRule="auto"/>
              <w:rPr>
                <w:rFonts w:ascii="Bell MT" w:hAnsi="Bell MT" w:cs="Arial"/>
                <w:b/>
                <w:sz w:val="24"/>
                <w:szCs w:val="24"/>
              </w:rPr>
            </w:pPr>
            <w:r w:rsidRPr="00B11A73">
              <w:rPr>
                <w:rFonts w:ascii="Bell MT" w:hAnsi="Bell MT" w:cs="Arial"/>
                <w:b/>
                <w:sz w:val="24"/>
                <w:szCs w:val="24"/>
              </w:rPr>
              <w:t>Happiness in relation to a situation</w:t>
            </w:r>
          </w:p>
        </w:tc>
        <w:tc>
          <w:tcPr>
            <w:tcW w:w="0" w:type="auto"/>
            <w:tcBorders>
              <w:bottom w:val="single" w:sz="4" w:space="0" w:color="auto"/>
            </w:tcBorders>
          </w:tcPr>
          <w:p w14:paraId="6358A7B4" w14:textId="77777777" w:rsidR="009E1AA5" w:rsidRPr="00B11A73" w:rsidRDefault="009E1AA5" w:rsidP="00C717E0">
            <w:pPr>
              <w:autoSpaceDE w:val="0"/>
              <w:autoSpaceDN w:val="0"/>
              <w:adjustRightInd w:val="0"/>
              <w:spacing w:after="0" w:line="240" w:lineRule="auto"/>
              <w:rPr>
                <w:rFonts w:ascii="Bell MT" w:hAnsi="Bell MT" w:cs="Arial"/>
                <w:sz w:val="24"/>
                <w:szCs w:val="24"/>
              </w:rPr>
            </w:pPr>
            <w:r w:rsidRPr="00B11A73">
              <w:rPr>
                <w:rFonts w:ascii="Bell MT" w:hAnsi="Bell MT" w:cs="Arial"/>
                <w:sz w:val="24"/>
                <w:szCs w:val="24"/>
              </w:rPr>
              <w:t>Bounded in a situation, limited by extrinsic circumstances.</w:t>
            </w:r>
          </w:p>
        </w:tc>
        <w:tc>
          <w:tcPr>
            <w:tcW w:w="0" w:type="auto"/>
            <w:tcBorders>
              <w:bottom w:val="single" w:sz="4" w:space="0" w:color="auto"/>
            </w:tcBorders>
          </w:tcPr>
          <w:p w14:paraId="5B268FC3" w14:textId="77777777" w:rsidR="009E1AA5" w:rsidRPr="00B11A73" w:rsidRDefault="009E1AA5" w:rsidP="00C717E0">
            <w:pPr>
              <w:autoSpaceDE w:val="0"/>
              <w:autoSpaceDN w:val="0"/>
              <w:adjustRightInd w:val="0"/>
              <w:spacing w:after="0" w:line="240" w:lineRule="auto"/>
              <w:rPr>
                <w:rFonts w:ascii="Bell MT" w:hAnsi="Bell MT" w:cs="Arial"/>
                <w:sz w:val="24"/>
                <w:szCs w:val="24"/>
              </w:rPr>
            </w:pPr>
            <w:r w:rsidRPr="00B11A73">
              <w:rPr>
                <w:rFonts w:ascii="Bell MT" w:hAnsi="Bell MT" w:cs="Arial"/>
                <w:sz w:val="24"/>
                <w:szCs w:val="24"/>
              </w:rPr>
              <w:t>Not bound to a particular situation, but a way of acting for others in their world.</w:t>
            </w:r>
          </w:p>
        </w:tc>
        <w:tc>
          <w:tcPr>
            <w:tcW w:w="0" w:type="auto"/>
            <w:tcBorders>
              <w:bottom w:val="single" w:sz="4" w:space="0" w:color="auto"/>
            </w:tcBorders>
          </w:tcPr>
          <w:p w14:paraId="716610D7" w14:textId="77777777" w:rsidR="009E1AA5" w:rsidRPr="00B11A73" w:rsidRDefault="009E1AA5" w:rsidP="00B11A73">
            <w:pPr>
              <w:spacing w:after="0" w:line="240" w:lineRule="auto"/>
              <w:jc w:val="both"/>
              <w:rPr>
                <w:rFonts w:ascii="Bell MT" w:hAnsi="Bell MT" w:cs="Arial"/>
                <w:sz w:val="24"/>
                <w:szCs w:val="24"/>
              </w:rPr>
            </w:pPr>
            <w:r w:rsidRPr="00B11A73">
              <w:rPr>
                <w:rFonts w:ascii="Bell MT" w:hAnsi="Bell MT" w:cs="Arial"/>
                <w:sz w:val="24"/>
                <w:szCs w:val="24"/>
              </w:rPr>
              <w:t>All-embracing.</w:t>
            </w:r>
          </w:p>
        </w:tc>
      </w:tr>
    </w:tbl>
    <w:p w14:paraId="282A3274" w14:textId="77777777" w:rsidR="009E1AA5" w:rsidRDefault="009E1AA5" w:rsidP="009E1AA5">
      <w:pPr>
        <w:spacing w:after="0" w:line="360" w:lineRule="auto"/>
        <w:rPr>
          <w:rFonts w:ascii="Bell MT" w:hAnsi="Bell MT" w:cs="Arial"/>
          <w:sz w:val="24"/>
          <w:szCs w:val="24"/>
        </w:rPr>
      </w:pPr>
    </w:p>
    <w:p w14:paraId="22507FFB" w14:textId="77777777" w:rsidR="009E1AA5" w:rsidRPr="009E1AA5" w:rsidRDefault="009E1AA5" w:rsidP="009E1AA5">
      <w:pPr>
        <w:spacing w:after="0" w:line="360" w:lineRule="auto"/>
        <w:rPr>
          <w:rFonts w:ascii="Bell MT" w:hAnsi="Bell MT" w:cs="Arial"/>
          <w:sz w:val="24"/>
          <w:szCs w:val="24"/>
        </w:rPr>
      </w:pPr>
      <w:r w:rsidRPr="009E1AA5">
        <w:rPr>
          <w:rFonts w:ascii="Bell MT" w:hAnsi="Bell MT" w:cs="Arial"/>
          <w:sz w:val="24"/>
          <w:szCs w:val="24"/>
        </w:rPr>
        <w:t xml:space="preserve">Contentment is the freedom of self-determination within the context of a chosen world view. Fundamental happiness, as distinct from episodic happiness—whether intense joy, eruptions of trivial pleasure or scrutinised notions of what is good for one—is not restricted to what others think and attempt to determine, but to one’s own stance. It is not the satisfaction of exciting preferences, but the securing of one’s action in a life plan of one’s being. This position allows for happiness to be cross-cultural and embraces faith as well as pragmatism, all in a non-economic stoic form of willed intention. It is about one’s fit within one’s being, so as to flourish in the world of, but not resolved by, others. </w:t>
      </w:r>
    </w:p>
    <w:p w14:paraId="1768C7DC" w14:textId="77777777" w:rsidR="009E1AA5" w:rsidRPr="009E1AA5" w:rsidRDefault="009E1AA5" w:rsidP="009E1AA5">
      <w:pPr>
        <w:spacing w:before="240" w:line="240" w:lineRule="auto"/>
        <w:rPr>
          <w:rFonts w:ascii="Bell MT" w:hAnsi="Bell MT" w:cs="Arial"/>
          <w:b/>
          <w:sz w:val="24"/>
          <w:szCs w:val="28"/>
        </w:rPr>
      </w:pPr>
      <w:r w:rsidRPr="009E1AA5">
        <w:rPr>
          <w:rFonts w:ascii="Bell MT" w:hAnsi="Bell MT" w:cs="Arial"/>
          <w:b/>
          <w:sz w:val="24"/>
          <w:szCs w:val="28"/>
        </w:rPr>
        <w:lastRenderedPageBreak/>
        <w:t>Soft and hard authenticity</w:t>
      </w:r>
    </w:p>
    <w:p w14:paraId="29C7F2F4" w14:textId="5B4E00C4" w:rsidR="009E1AA5" w:rsidRPr="009E1AA5" w:rsidRDefault="009E1AA5" w:rsidP="00951A3B">
      <w:pPr>
        <w:spacing w:after="0" w:line="360" w:lineRule="auto"/>
        <w:rPr>
          <w:rFonts w:ascii="Bell MT" w:hAnsi="Bell MT" w:cs="Arial"/>
          <w:sz w:val="24"/>
          <w:szCs w:val="24"/>
        </w:rPr>
      </w:pPr>
      <w:r w:rsidRPr="009E1AA5">
        <w:rPr>
          <w:rFonts w:ascii="Bell MT" w:hAnsi="Bell MT" w:cs="Arial"/>
          <w:sz w:val="24"/>
          <w:szCs w:val="24"/>
        </w:rPr>
        <w:t xml:space="preserve">The contentment envisioned here requires personal awareness and taking a stance on what is feasible for one to be, </w:t>
      </w:r>
      <w:r w:rsidR="00973C0B">
        <w:rPr>
          <w:rFonts w:ascii="Bell MT" w:hAnsi="Bell MT" w:cs="Arial"/>
          <w:sz w:val="24"/>
          <w:szCs w:val="24"/>
        </w:rPr>
        <w:t>yet</w:t>
      </w:r>
      <w:r w:rsidRPr="009E1AA5">
        <w:rPr>
          <w:rFonts w:ascii="Bell MT" w:hAnsi="Bell MT" w:cs="Arial"/>
          <w:sz w:val="24"/>
          <w:szCs w:val="24"/>
        </w:rPr>
        <w:t xml:space="preserve"> it requires neither virtuous living (although it might be aided by it), nor dependency on a joyous life after death, </w:t>
      </w:r>
      <w:r w:rsidR="00973C0B">
        <w:rPr>
          <w:rFonts w:ascii="Bell MT" w:hAnsi="Bell MT" w:cs="Arial"/>
          <w:sz w:val="24"/>
          <w:szCs w:val="24"/>
        </w:rPr>
        <w:t>while</w:t>
      </w:r>
      <w:r w:rsidRPr="009E1AA5">
        <w:rPr>
          <w:rFonts w:ascii="Bell MT" w:hAnsi="Bell MT" w:cs="Arial"/>
          <w:sz w:val="24"/>
          <w:szCs w:val="24"/>
        </w:rPr>
        <w:t xml:space="preserve"> it may include both. It is no easy task to will one’s being, to take a stance on one’s being, </w:t>
      </w:r>
      <w:r w:rsidR="00951A3B">
        <w:rPr>
          <w:rFonts w:ascii="Bell MT" w:hAnsi="Bell MT" w:cs="Arial"/>
          <w:sz w:val="24"/>
          <w:szCs w:val="24"/>
        </w:rPr>
        <w:t>which</w:t>
      </w:r>
      <w:r w:rsidRPr="009E1AA5">
        <w:rPr>
          <w:rFonts w:ascii="Bell MT" w:hAnsi="Bell MT" w:cs="Arial"/>
          <w:sz w:val="24"/>
          <w:szCs w:val="24"/>
        </w:rPr>
        <w:t xml:space="preserve"> is existentially sustainable and brings contentment. It is a role that higher education should facilitate through bringing an awareness of attunement to moods to its presentation of emotional as well as propositional knowledge. Understanding and interpreting one’s potential to be within one’s world requires education, vision, courage and tenacity. These are necessary if one is to ascertain how one’s being fits best alongside others, without compromising one’s being</w:t>
      </w:r>
      <w:r w:rsidR="00973C0B">
        <w:rPr>
          <w:rFonts w:ascii="Bell MT" w:hAnsi="Bell MT" w:cs="Arial"/>
          <w:sz w:val="24"/>
          <w:szCs w:val="24"/>
        </w:rPr>
        <w:t xml:space="preserve"> for the sake of merely fitting </w:t>
      </w:r>
      <w:r w:rsidRPr="009E1AA5">
        <w:rPr>
          <w:rFonts w:ascii="Bell MT" w:hAnsi="Bell MT" w:cs="Arial"/>
          <w:sz w:val="24"/>
          <w:szCs w:val="24"/>
        </w:rPr>
        <w:t>in for the fleeting benefit of others’ comfort.</w:t>
      </w:r>
    </w:p>
    <w:p w14:paraId="1587B873" w14:textId="77777777" w:rsidR="00973C0B" w:rsidRDefault="009E1AA5" w:rsidP="0051676D">
      <w:pPr>
        <w:spacing w:after="0" w:line="360" w:lineRule="auto"/>
        <w:ind w:firstLine="720"/>
        <w:rPr>
          <w:rFonts w:ascii="Bell MT" w:hAnsi="Bell MT" w:cs="Arial"/>
          <w:sz w:val="24"/>
          <w:szCs w:val="24"/>
        </w:rPr>
      </w:pPr>
      <w:r w:rsidRPr="009E1AA5">
        <w:rPr>
          <w:rFonts w:ascii="Bell MT" w:hAnsi="Bell MT" w:cs="Arial"/>
          <w:sz w:val="24"/>
          <w:szCs w:val="24"/>
        </w:rPr>
        <w:t xml:space="preserve">According to Heidegger, this process of taking a stance is the ownership of our own choices, and ownership leads to authenticity. These choices are dependent upon specifics open to each of us in our average, everyday existence. For Heidegger, </w:t>
      </w:r>
      <w:proofErr w:type="spellStart"/>
      <w:r w:rsidRPr="00973C0B">
        <w:rPr>
          <w:rFonts w:ascii="Bell MT" w:hAnsi="Bell MT" w:cs="Arial"/>
          <w:i/>
          <w:sz w:val="24"/>
          <w:szCs w:val="24"/>
        </w:rPr>
        <w:t>Dasein</w:t>
      </w:r>
      <w:proofErr w:type="spellEnd"/>
      <w:r w:rsidRPr="009E1AA5">
        <w:rPr>
          <w:rFonts w:ascii="Bell MT" w:hAnsi="Bell MT" w:cs="Arial"/>
          <w:sz w:val="24"/>
          <w:szCs w:val="24"/>
        </w:rPr>
        <w:t xml:space="preserve"> should not be ‘interpreted with the differentiated character [</w:t>
      </w:r>
      <w:proofErr w:type="spellStart"/>
      <w:r w:rsidRPr="009E1AA5">
        <w:rPr>
          <w:rFonts w:ascii="Bell MT" w:hAnsi="Bell MT" w:cs="Arial"/>
          <w:sz w:val="24"/>
          <w:szCs w:val="24"/>
        </w:rPr>
        <w:t>Differenz</w:t>
      </w:r>
      <w:proofErr w:type="spellEnd"/>
      <w:r w:rsidRPr="009E1AA5">
        <w:rPr>
          <w:rFonts w:ascii="Bell MT" w:hAnsi="Bell MT" w:cs="Arial"/>
          <w:sz w:val="24"/>
          <w:szCs w:val="24"/>
        </w:rPr>
        <w:t xml:space="preserve">] of some definite way of existing, but that it should be uncovered’ (1962: 69); it is not prescribed, but unfolds in how we engage with the world. In it revealed by being in the world and is a form of being that is a condition of one’s socio-historical context. </w:t>
      </w:r>
      <w:proofErr w:type="spellStart"/>
      <w:r w:rsidRPr="009E1AA5">
        <w:rPr>
          <w:rFonts w:ascii="Bell MT" w:hAnsi="Bell MT" w:cs="Arial"/>
          <w:sz w:val="24"/>
          <w:szCs w:val="24"/>
        </w:rPr>
        <w:t>Guignon</w:t>
      </w:r>
      <w:proofErr w:type="spellEnd"/>
      <w:r w:rsidRPr="009E1AA5">
        <w:rPr>
          <w:rFonts w:ascii="Bell MT" w:hAnsi="Bell MT" w:cs="Arial"/>
          <w:sz w:val="24"/>
          <w:szCs w:val="24"/>
        </w:rPr>
        <w:t xml:space="preserve"> points to the constancy of this authenticity that leads to ‘the “sober joy” of an authentic existence: when one seizes hold of one’s life with deceive-ness and clarity’ (</w:t>
      </w:r>
      <w:proofErr w:type="spellStart"/>
      <w:r w:rsidRPr="009E1AA5">
        <w:rPr>
          <w:rFonts w:ascii="Bell MT" w:hAnsi="Bell MT" w:cs="Arial"/>
          <w:sz w:val="24"/>
          <w:szCs w:val="24"/>
        </w:rPr>
        <w:t>Guignon</w:t>
      </w:r>
      <w:proofErr w:type="spellEnd"/>
      <w:r w:rsidRPr="009E1AA5">
        <w:rPr>
          <w:rFonts w:ascii="Bell MT" w:hAnsi="Bell MT" w:cs="Arial"/>
          <w:sz w:val="24"/>
          <w:szCs w:val="24"/>
        </w:rPr>
        <w:t xml:space="preserve">, 1993: 233). Moreover, for Heidegger, making choices on one’s being cannot be based solely on any external value judgement of what the authentic ought to be; neither is it a rejection of the inauthentic as a ‘bad’ way of being. Here, self-understanding implies a form of interpretation that is Heidegger’s hermeneutic circle; it is ontological, not ethical—‘our own Interpretation is purely ontological in its aims, and is far removed from any moralizing critique of everyday </w:t>
      </w:r>
      <w:proofErr w:type="spellStart"/>
      <w:r w:rsidRPr="009E1AA5">
        <w:rPr>
          <w:rFonts w:ascii="Bell MT" w:hAnsi="Bell MT" w:cs="Arial"/>
          <w:sz w:val="24"/>
          <w:szCs w:val="24"/>
        </w:rPr>
        <w:t>Dasein</w:t>
      </w:r>
      <w:proofErr w:type="spellEnd"/>
      <w:r w:rsidRPr="009E1AA5">
        <w:rPr>
          <w:rFonts w:ascii="Bell MT" w:hAnsi="Bell MT" w:cs="Arial"/>
          <w:sz w:val="24"/>
          <w:szCs w:val="24"/>
        </w:rPr>
        <w:t xml:space="preserve">’ (ibid: 211). </w:t>
      </w:r>
    </w:p>
    <w:p w14:paraId="76C03EAC" w14:textId="78824A8E" w:rsidR="009E1AA5" w:rsidRPr="00DA4CF1" w:rsidRDefault="009E1AA5" w:rsidP="0070191B">
      <w:pPr>
        <w:autoSpaceDE w:val="0"/>
        <w:autoSpaceDN w:val="0"/>
        <w:adjustRightInd w:val="0"/>
        <w:spacing w:after="0" w:line="360" w:lineRule="auto"/>
        <w:ind w:firstLine="720"/>
        <w:rPr>
          <w:rFonts w:ascii="Bell MT" w:hAnsi="Bell MT" w:cs="Times New Roman"/>
          <w:sz w:val="24"/>
          <w:szCs w:val="24"/>
          <w:lang w:val="en-GB"/>
        </w:rPr>
      </w:pPr>
      <w:r w:rsidRPr="009E1AA5">
        <w:rPr>
          <w:rFonts w:ascii="Bell MT" w:hAnsi="Bell MT" w:cs="Arial"/>
          <w:sz w:val="24"/>
          <w:szCs w:val="24"/>
        </w:rPr>
        <w:t>This soft interpretation of authenticity does not try to reject tradition, but seeks to understand the heritage of tradition in how these choices are revealed and made available. In this sense, eudemonic calls for personal well-being as some form of good variety of happiness is undertaken from the inauthentic position of authority, ‘oppressing other diverse ways-of-being’ (</w:t>
      </w:r>
      <w:proofErr w:type="spellStart"/>
      <w:r w:rsidRPr="009E1AA5">
        <w:rPr>
          <w:rFonts w:ascii="Bell MT" w:hAnsi="Bell MT" w:cs="Arial"/>
          <w:sz w:val="24"/>
          <w:szCs w:val="24"/>
        </w:rPr>
        <w:t>Trubody</w:t>
      </w:r>
      <w:proofErr w:type="spellEnd"/>
      <w:r w:rsidRPr="009E1AA5">
        <w:rPr>
          <w:rFonts w:ascii="Bell MT" w:hAnsi="Bell MT" w:cs="Arial"/>
          <w:sz w:val="24"/>
          <w:szCs w:val="24"/>
        </w:rPr>
        <w:t xml:space="preserve">, 2015: 29). It is here that a value base of a worthy and moral state of authentic happiness differs from both the contentment proposed here and from the argument made by Chen (2013). In the former, a formalised notion of authenticity and happiness assumes external standards that one has to match—being excellent, being a better person, and so on. This is not my reading of Heidegger and it leads </w:t>
      </w:r>
      <w:proofErr w:type="spellStart"/>
      <w:r w:rsidRPr="009E1AA5">
        <w:rPr>
          <w:rFonts w:ascii="Bell MT" w:hAnsi="Bell MT" w:cs="Arial"/>
          <w:sz w:val="24"/>
          <w:szCs w:val="24"/>
        </w:rPr>
        <w:t>Trubody</w:t>
      </w:r>
      <w:proofErr w:type="spellEnd"/>
      <w:r w:rsidRPr="009E1AA5">
        <w:rPr>
          <w:rFonts w:ascii="Bell MT" w:hAnsi="Bell MT" w:cs="Arial"/>
          <w:sz w:val="24"/>
          <w:szCs w:val="24"/>
        </w:rPr>
        <w:t xml:space="preserve"> to talk </w:t>
      </w:r>
      <w:r w:rsidRPr="009E1AA5">
        <w:rPr>
          <w:rFonts w:ascii="Bell MT" w:hAnsi="Bell MT" w:cs="Arial"/>
          <w:sz w:val="24"/>
          <w:szCs w:val="24"/>
        </w:rPr>
        <w:lastRenderedPageBreak/>
        <w:t xml:space="preserve">of a ‘cult of the authentic’ (2015). This authenticity is prescriptive in attributing value to authenticity, as opposed to inauthenticity, and sees contentment as </w:t>
      </w:r>
      <w:proofErr w:type="spellStart"/>
      <w:r w:rsidRPr="009E1AA5">
        <w:rPr>
          <w:rFonts w:ascii="Bell MT" w:hAnsi="Bell MT" w:cs="Arial"/>
          <w:sz w:val="24"/>
          <w:szCs w:val="24"/>
        </w:rPr>
        <w:t>poiesis</w:t>
      </w:r>
      <w:proofErr w:type="spellEnd"/>
      <w:r w:rsidRPr="009E1AA5">
        <w:rPr>
          <w:rFonts w:ascii="Bell MT" w:hAnsi="Bell MT" w:cs="Arial"/>
          <w:sz w:val="24"/>
          <w:szCs w:val="24"/>
        </w:rPr>
        <w:t xml:space="preserve">. </w:t>
      </w:r>
      <w:r w:rsidR="005964D0">
        <w:rPr>
          <w:rFonts w:ascii="Bell MT" w:hAnsi="Bell MT" w:cs="Arial"/>
          <w:sz w:val="24"/>
          <w:szCs w:val="24"/>
        </w:rPr>
        <w:t xml:space="preserve">This distinguishes </w:t>
      </w:r>
      <w:r w:rsidR="00A8342A">
        <w:rPr>
          <w:rFonts w:ascii="Bell MT" w:hAnsi="Bell MT" w:cs="Arial"/>
          <w:sz w:val="24"/>
          <w:szCs w:val="24"/>
        </w:rPr>
        <w:t>c</w:t>
      </w:r>
      <w:r w:rsidR="005964D0">
        <w:rPr>
          <w:rFonts w:ascii="Bell MT" w:hAnsi="Bell MT" w:cs="Arial"/>
          <w:sz w:val="24"/>
          <w:szCs w:val="24"/>
        </w:rPr>
        <w:t xml:space="preserve">ontentment from both equanimity - </w:t>
      </w:r>
      <w:r w:rsidR="0070191B">
        <w:rPr>
          <w:rFonts w:ascii="Bell MT" w:hAnsi="Bell MT" w:cs="Arial"/>
          <w:sz w:val="24"/>
          <w:szCs w:val="24"/>
        </w:rPr>
        <w:t xml:space="preserve">a </w:t>
      </w:r>
      <w:r w:rsidR="005964D0">
        <w:rPr>
          <w:rFonts w:ascii="Bell MT" w:hAnsi="Bell MT" w:cs="Arial"/>
          <w:sz w:val="24"/>
          <w:szCs w:val="24"/>
        </w:rPr>
        <w:t xml:space="preserve">state of </w:t>
      </w:r>
      <w:r w:rsidR="00D70652">
        <w:rPr>
          <w:rFonts w:ascii="Bell MT" w:hAnsi="Bell MT" w:cs="Arial"/>
          <w:sz w:val="24"/>
          <w:szCs w:val="24"/>
        </w:rPr>
        <w:t xml:space="preserve">emotional </w:t>
      </w:r>
      <w:r w:rsidR="005964D0">
        <w:rPr>
          <w:rFonts w:ascii="Bell MT" w:hAnsi="Bell MT" w:cs="Arial"/>
          <w:sz w:val="24"/>
          <w:szCs w:val="24"/>
        </w:rPr>
        <w:t>indifference and more associated with the second notion</w:t>
      </w:r>
      <w:r w:rsidR="00D70652">
        <w:rPr>
          <w:rFonts w:ascii="Bell MT" w:hAnsi="Bell MT" w:cs="Arial"/>
          <w:sz w:val="24"/>
          <w:szCs w:val="24"/>
        </w:rPr>
        <w:t xml:space="preserve"> of happiness and tranquillity </w:t>
      </w:r>
      <w:r w:rsidR="005964D0">
        <w:rPr>
          <w:rFonts w:ascii="Bell MT" w:hAnsi="Bell MT" w:cs="Arial"/>
          <w:sz w:val="24"/>
          <w:szCs w:val="24"/>
        </w:rPr>
        <w:t>which is an isolation from being-with-others in the world</w:t>
      </w:r>
      <w:r w:rsidR="0051676D">
        <w:rPr>
          <w:rFonts w:ascii="Bell MT" w:hAnsi="Bell MT" w:cs="Arial"/>
          <w:sz w:val="24"/>
          <w:szCs w:val="24"/>
        </w:rPr>
        <w:t>; a for</w:t>
      </w:r>
      <w:r w:rsidR="00A8342A">
        <w:rPr>
          <w:rFonts w:ascii="Bell MT" w:hAnsi="Bell MT" w:cs="Arial"/>
          <w:sz w:val="24"/>
          <w:szCs w:val="24"/>
        </w:rPr>
        <w:t>m of</w:t>
      </w:r>
      <w:r w:rsidR="005964D0">
        <w:rPr>
          <w:rFonts w:ascii="Bell MT" w:hAnsi="Bell MT" w:cs="Arial"/>
          <w:sz w:val="24"/>
          <w:szCs w:val="24"/>
        </w:rPr>
        <w:t xml:space="preserve"> personal alienation.  Both remain as </w:t>
      </w:r>
      <w:r w:rsidR="0051676D">
        <w:rPr>
          <w:rFonts w:ascii="Bell MT" w:hAnsi="Bell MT" w:cs="Arial"/>
          <w:sz w:val="24"/>
          <w:szCs w:val="24"/>
        </w:rPr>
        <w:t xml:space="preserve">expression of </w:t>
      </w:r>
      <w:r w:rsidR="0051676D" w:rsidRPr="0051676D">
        <w:rPr>
          <w:rFonts w:ascii="Bell MT" w:hAnsi="Bell MT" w:cs="Times New Roman"/>
          <w:sz w:val="24"/>
          <w:szCs w:val="24"/>
          <w:lang w:val="en-GB"/>
        </w:rPr>
        <w:t xml:space="preserve">are </w:t>
      </w:r>
      <w:r w:rsidR="0051676D">
        <w:rPr>
          <w:rFonts w:ascii="Bell MT" w:hAnsi="Bell MT" w:cs="Arial"/>
          <w:sz w:val="24"/>
          <w:szCs w:val="24"/>
        </w:rPr>
        <w:t xml:space="preserve">fundamental </w:t>
      </w:r>
      <w:r w:rsidR="005964D0">
        <w:rPr>
          <w:rFonts w:ascii="Bell MT" w:hAnsi="Bell MT" w:cs="Arial"/>
          <w:sz w:val="24"/>
          <w:szCs w:val="24"/>
        </w:rPr>
        <w:t xml:space="preserve">moods with tranquillity </w:t>
      </w:r>
      <w:r w:rsidR="0051676D">
        <w:rPr>
          <w:rFonts w:ascii="Bell MT" w:hAnsi="Bell MT" w:cs="Arial"/>
          <w:sz w:val="24"/>
          <w:szCs w:val="24"/>
        </w:rPr>
        <w:t xml:space="preserve">grounded in </w:t>
      </w:r>
      <w:r w:rsidR="005964D0">
        <w:rPr>
          <w:rFonts w:ascii="Bell MT" w:hAnsi="Bell MT" w:cs="Arial"/>
          <w:sz w:val="24"/>
          <w:szCs w:val="24"/>
        </w:rPr>
        <w:t xml:space="preserve">a fundamental emptiness (Heidegger 1995:162) and </w:t>
      </w:r>
      <w:r w:rsidR="00A8342A">
        <w:rPr>
          <w:rFonts w:ascii="Bell MT" w:hAnsi="Bell MT" w:cs="Arial"/>
          <w:sz w:val="24"/>
          <w:szCs w:val="24"/>
        </w:rPr>
        <w:t>equanimity</w:t>
      </w:r>
      <w:r w:rsidR="005964D0">
        <w:rPr>
          <w:rFonts w:ascii="Bell MT" w:hAnsi="Bell MT" w:cs="Arial"/>
          <w:sz w:val="24"/>
          <w:szCs w:val="24"/>
        </w:rPr>
        <w:t xml:space="preserve"> </w:t>
      </w:r>
      <w:r w:rsidR="0051676D">
        <w:rPr>
          <w:rFonts w:ascii="Bell MT" w:hAnsi="Bell MT" w:cs="Arial"/>
          <w:sz w:val="24"/>
          <w:szCs w:val="24"/>
        </w:rPr>
        <w:t>is</w:t>
      </w:r>
      <w:r w:rsidR="005964D0">
        <w:rPr>
          <w:rFonts w:ascii="Bell MT" w:hAnsi="Bell MT" w:cs="Arial"/>
          <w:sz w:val="24"/>
          <w:szCs w:val="24"/>
        </w:rPr>
        <w:t xml:space="preserve"> a form of limbo</w:t>
      </w:r>
      <w:r w:rsidR="0051676D">
        <w:rPr>
          <w:rFonts w:ascii="Bell MT" w:hAnsi="Bell MT" w:cs="Arial"/>
          <w:sz w:val="24"/>
          <w:szCs w:val="24"/>
        </w:rPr>
        <w:t xml:space="preserve"> where we are</w:t>
      </w:r>
      <w:r w:rsidR="0051676D" w:rsidRPr="0051676D">
        <w:rPr>
          <w:rFonts w:ascii="Bell MT" w:hAnsi="Bell MT" w:cs="Times New Roman"/>
          <w:sz w:val="24"/>
          <w:szCs w:val="24"/>
          <w:lang w:val="en-GB"/>
        </w:rPr>
        <w:t xml:space="preserve">“interested neither in the object nor in the result of the activity, but in </w:t>
      </w:r>
      <w:r w:rsidR="0051676D" w:rsidRPr="0051676D">
        <w:rPr>
          <w:rFonts w:ascii="Bell MT" w:hAnsi="Bell MT" w:cs="Times New Roman"/>
          <w:i/>
          <w:iCs/>
          <w:sz w:val="24"/>
          <w:szCs w:val="24"/>
          <w:lang w:val="en-GB"/>
        </w:rPr>
        <w:t xml:space="preserve">being occupied as such </w:t>
      </w:r>
      <w:r w:rsidR="0051676D" w:rsidRPr="0051676D">
        <w:rPr>
          <w:rFonts w:ascii="Bell MT" w:hAnsi="Bell MT" w:cs="Times New Roman"/>
          <w:sz w:val="24"/>
          <w:szCs w:val="24"/>
          <w:lang w:val="en-GB"/>
        </w:rPr>
        <w:t xml:space="preserve">and in this alone. We are seeking to be occupied in any way. Why? </w:t>
      </w:r>
      <w:proofErr w:type="gramStart"/>
      <w:r w:rsidR="0051676D" w:rsidRPr="0051676D">
        <w:rPr>
          <w:rFonts w:ascii="Bell MT" w:hAnsi="Bell MT" w:cs="Times New Roman"/>
          <w:sz w:val="24"/>
          <w:szCs w:val="24"/>
          <w:lang w:val="en-GB"/>
        </w:rPr>
        <w:t xml:space="preserve">Merely so as not to fall into this </w:t>
      </w:r>
      <w:r w:rsidR="0051676D" w:rsidRPr="0051676D">
        <w:rPr>
          <w:rFonts w:ascii="Bell MT" w:hAnsi="Bell MT" w:cs="Times New Roman"/>
          <w:i/>
          <w:iCs/>
          <w:sz w:val="24"/>
          <w:szCs w:val="24"/>
          <w:lang w:val="en-GB"/>
        </w:rPr>
        <w:t xml:space="preserve">being left empty” (ibid </w:t>
      </w:r>
      <w:r w:rsidR="0051676D" w:rsidRPr="0051676D">
        <w:rPr>
          <w:rFonts w:ascii="Bell MT" w:hAnsi="Bell MT" w:cs="Times New Roman"/>
          <w:sz w:val="24"/>
          <w:szCs w:val="24"/>
          <w:lang w:val="en-GB"/>
        </w:rPr>
        <w:t>101)</w:t>
      </w:r>
      <w:r w:rsidR="00DA4CF1">
        <w:rPr>
          <w:rFonts w:ascii="Bell MT" w:hAnsi="Bell MT" w:cs="Times New Roman"/>
          <w:i/>
          <w:iCs/>
          <w:sz w:val="24"/>
          <w:szCs w:val="24"/>
          <w:lang w:val="en-GB"/>
        </w:rPr>
        <w:t>.</w:t>
      </w:r>
      <w:proofErr w:type="gramEnd"/>
    </w:p>
    <w:p w14:paraId="483149FD" w14:textId="77777777" w:rsidR="009E1AA5" w:rsidRPr="009E1AA5" w:rsidRDefault="009E1AA5" w:rsidP="0070191B">
      <w:pPr>
        <w:spacing w:after="0" w:line="360" w:lineRule="auto"/>
        <w:ind w:firstLine="720"/>
        <w:rPr>
          <w:rFonts w:ascii="Bell MT" w:hAnsi="Bell MT" w:cs="Arial"/>
          <w:sz w:val="24"/>
          <w:szCs w:val="24"/>
        </w:rPr>
      </w:pPr>
      <w:r w:rsidRPr="009E1AA5">
        <w:rPr>
          <w:rFonts w:ascii="Bell MT" w:hAnsi="Bell MT" w:cs="Arial"/>
          <w:sz w:val="24"/>
          <w:szCs w:val="24"/>
        </w:rPr>
        <w:t xml:space="preserve">For Heidegger, authenticity is embedded in ‘das Man’: our need to conform (at least in the development of a discourse) to the traditions and practices that make our world intelligible to us. If conformity becomes conformism, however, the need for conformity may also deprive us of any originality of purpose. Often, it is only when we are forced to question what we take as the way to be, for instance when inconspicuous acts reveal themselves in </w:t>
      </w:r>
      <w:proofErr w:type="gramStart"/>
      <w:r w:rsidRPr="009E1AA5">
        <w:rPr>
          <w:rFonts w:ascii="Bell MT" w:hAnsi="Bell MT" w:cs="Arial"/>
          <w:sz w:val="24"/>
          <w:szCs w:val="24"/>
        </w:rPr>
        <w:t>failure, that</w:t>
      </w:r>
      <w:proofErr w:type="gramEnd"/>
      <w:r w:rsidRPr="009E1AA5">
        <w:rPr>
          <w:rFonts w:ascii="Bell MT" w:hAnsi="Bell MT" w:cs="Arial"/>
          <w:sz w:val="24"/>
          <w:szCs w:val="24"/>
        </w:rPr>
        <w:t xml:space="preserve"> our conformity is revealed and we question our own stance and that of others. King has argued from a Heideggerian perspective that this corresponds to a sense of fitting in, in that ‘we can ascribe fittingness to our lives (or elements of our lives, such as our careers, our family arrangements, or our desires and aspiration) when our lives are somehow appropriate to us’ (2009: 10). </w:t>
      </w:r>
    </w:p>
    <w:p w14:paraId="0F93AEDF" w14:textId="6813673E" w:rsidR="009E1AA5" w:rsidRPr="009E1AA5" w:rsidRDefault="009E1AA5" w:rsidP="009E1AA5">
      <w:pPr>
        <w:spacing w:before="240" w:line="240" w:lineRule="auto"/>
        <w:rPr>
          <w:rFonts w:ascii="Bell MT" w:hAnsi="Bell MT" w:cs="Arial"/>
          <w:b/>
          <w:sz w:val="24"/>
          <w:szCs w:val="28"/>
        </w:rPr>
      </w:pPr>
      <w:r w:rsidRPr="009E1AA5">
        <w:rPr>
          <w:rFonts w:ascii="Bell MT" w:hAnsi="Bell MT" w:cs="Arial"/>
          <w:b/>
          <w:sz w:val="24"/>
          <w:szCs w:val="28"/>
        </w:rPr>
        <w:t xml:space="preserve">Contentment within </w:t>
      </w:r>
      <w:r>
        <w:rPr>
          <w:rFonts w:ascii="Bell MT" w:hAnsi="Bell MT" w:cs="Arial"/>
          <w:b/>
          <w:sz w:val="24"/>
          <w:szCs w:val="28"/>
        </w:rPr>
        <w:t>Higher E</w:t>
      </w:r>
      <w:r w:rsidRPr="009E1AA5">
        <w:rPr>
          <w:rFonts w:ascii="Bell MT" w:hAnsi="Bell MT" w:cs="Arial"/>
          <w:b/>
          <w:sz w:val="24"/>
          <w:szCs w:val="28"/>
        </w:rPr>
        <w:t>ducation</w:t>
      </w:r>
    </w:p>
    <w:p w14:paraId="57DDC2C7" w14:textId="244D17A7" w:rsidR="009E1AA5" w:rsidRPr="0065095B" w:rsidRDefault="009E1AA5" w:rsidP="0065095B">
      <w:pPr>
        <w:spacing w:after="0" w:line="360" w:lineRule="auto"/>
        <w:rPr>
          <w:rFonts w:ascii="Bell MT" w:hAnsi="Bell MT" w:cs="Arial"/>
          <w:sz w:val="24"/>
          <w:szCs w:val="24"/>
        </w:rPr>
      </w:pPr>
      <w:r w:rsidRPr="009E1AA5">
        <w:rPr>
          <w:rFonts w:ascii="Bell MT" w:hAnsi="Bell MT" w:cs="Arial"/>
          <w:sz w:val="24"/>
          <w:szCs w:val="24"/>
        </w:rPr>
        <w:t xml:space="preserve">Contentment, then, is necessarily neither a consequence of well-being nor suffering for some sense of eternal contentment after mortal life. It is about finding and knowing one’s place in the world; fitting in through self-meaningful ways. It comes about by engagement and questioning, and requires the development of capabilities upon which these questions might be based and responses interpreted. Higher education, I propose, ought to give students the privileged space to pursue what they want themselves to be. By making this proposal I am asserting that a purpose of higher education must </w:t>
      </w:r>
      <w:r w:rsidR="00973C0B" w:rsidRPr="009E1AA5">
        <w:rPr>
          <w:rFonts w:ascii="Bell MT" w:hAnsi="Bell MT" w:cs="Arial"/>
          <w:sz w:val="24"/>
          <w:szCs w:val="24"/>
        </w:rPr>
        <w:t xml:space="preserve">surely </w:t>
      </w:r>
      <w:r w:rsidRPr="009E1AA5">
        <w:rPr>
          <w:rFonts w:ascii="Bell MT" w:hAnsi="Bell MT" w:cs="Arial"/>
          <w:sz w:val="24"/>
          <w:szCs w:val="24"/>
        </w:rPr>
        <w:t xml:space="preserve">be the development of a criticality in students, both of the circumstances in which one finds oneself and of one’s own action within these circumstances. Providing such a context for reflection ought to be a responsibility of higher education institutions, and taking such time to step aside from the totalising consumerism of our everydayness is the student’s obligation to this gifted time. To misuse the privilege by busying oneself with what is, rather than what might be, I would suggest, is an abuse of privilege (see Gibbs, 2009). Indeed, many strive for it, and some </w:t>
      </w:r>
      <w:r w:rsidRPr="009E1AA5">
        <w:rPr>
          <w:rFonts w:ascii="Bell MT" w:hAnsi="Bell MT" w:cs="Arial"/>
          <w:sz w:val="24"/>
          <w:szCs w:val="24"/>
        </w:rPr>
        <w:lastRenderedPageBreak/>
        <w:t>succeed, but it is not something higher education can gift. It requires personal engagement from students. I am not, of course, proposing that higher education ought to have no economic purpose, but that this has become an overpowering discourse. Nor am I suggesting that contentment is not evident in higher education, alongside satisfaction (although they are not the same thing (Gibbs &amp; Dean, 2014). Rather, contentment should be considered as a goal for higher education alongside other goals, to be set against the needs of the institution in measuring student satisfaction.</w:t>
      </w:r>
      <w:r w:rsidRPr="009E1AA5">
        <w:rPr>
          <w:rFonts w:ascii="Bell MT" w:hAnsi="Bell MT" w:cs="Arial"/>
          <w:b/>
          <w:sz w:val="24"/>
          <w:szCs w:val="28"/>
        </w:rPr>
        <w:t xml:space="preserve"> </w:t>
      </w:r>
    </w:p>
    <w:p w14:paraId="3DCA1747" w14:textId="07988FC4" w:rsidR="009E1AA5" w:rsidRPr="009E1AA5" w:rsidRDefault="009E1AA5" w:rsidP="009E1AA5">
      <w:pPr>
        <w:spacing w:after="0" w:line="360" w:lineRule="auto"/>
        <w:ind w:firstLine="720"/>
        <w:rPr>
          <w:rFonts w:ascii="Bell MT" w:hAnsi="Bell MT" w:cs="Arial"/>
          <w:sz w:val="24"/>
          <w:szCs w:val="24"/>
        </w:rPr>
      </w:pPr>
      <w:r w:rsidRPr="009E1AA5">
        <w:rPr>
          <w:rFonts w:ascii="Bell MT" w:hAnsi="Bell MT" w:cs="Arial"/>
          <w:sz w:val="24"/>
          <w:szCs w:val="24"/>
        </w:rPr>
        <w:t>Education ought to provide an arena for the development of our potential and a place to be unsettled—unhappy, if you will—in the realisation that one has yet more to learn, and in this way to discuss the realistic potentials rather than any ungrounded imaginary choices about which one might fantasise. To do this, one must be in the ‘right mood</w:t>
      </w:r>
      <w:r w:rsidR="0006768E">
        <w:rPr>
          <w:rFonts w:ascii="Bell MT" w:hAnsi="Bell MT" w:cs="Arial"/>
          <w:sz w:val="24"/>
          <w:szCs w:val="24"/>
        </w:rPr>
        <w:t>’</w:t>
      </w:r>
      <w:r w:rsidRPr="009E1AA5">
        <w:rPr>
          <w:rFonts w:ascii="Bell MT" w:hAnsi="Bell MT" w:cs="Arial"/>
          <w:sz w:val="24"/>
          <w:szCs w:val="24"/>
        </w:rPr>
        <w:t>: a mood of contentment. In order to be plausible, the choices we make need to be adapted to and tested against personal circumstances, not to predetermine or to truncate options but to allow the development of feasible ways to plan to be. We need to evade the impositions of others’ moods and to learn to find for ourselves the right mood with which to replace them (Heidegger, 1962: 175). This can be unpleasant, creating short-term dissatisfaction. It may create a state of despair</w:t>
      </w:r>
      <w:r w:rsidR="001962A1">
        <w:rPr>
          <w:rStyle w:val="EndnoteReference"/>
          <w:rFonts w:ascii="Bell MT" w:hAnsi="Bell MT" w:cs="Arial"/>
          <w:sz w:val="24"/>
          <w:szCs w:val="24"/>
        </w:rPr>
        <w:endnoteReference w:id="1"/>
      </w:r>
      <w:r w:rsidRPr="009E1AA5">
        <w:rPr>
          <w:rFonts w:ascii="Bell MT" w:hAnsi="Bell MT" w:cs="Arial"/>
          <w:sz w:val="24"/>
          <w:szCs w:val="24"/>
        </w:rPr>
        <w:t xml:space="preserve"> (see Roberts, 2013</w:t>
      </w:r>
      <w:r w:rsidR="00E05A9A">
        <w:rPr>
          <w:rFonts w:ascii="Bell MT" w:hAnsi="Bell MT" w:cs="Arial"/>
          <w:sz w:val="24"/>
          <w:szCs w:val="24"/>
        </w:rPr>
        <w:t>, 2016</w:t>
      </w:r>
      <w:r w:rsidRPr="009E1AA5">
        <w:rPr>
          <w:rFonts w:ascii="Bell MT" w:hAnsi="Bell MT" w:cs="Arial"/>
          <w:sz w:val="24"/>
          <w:szCs w:val="24"/>
        </w:rPr>
        <w:t>) from which we cannot find happiness either through solitude or immersed citizenship. Both can be facilitated by education, but neither can achieve it by a totalising type of public education that matters more to the state than the individual (accompanied by intense surveillance)</w:t>
      </w:r>
      <w:r w:rsidR="0006768E">
        <w:rPr>
          <w:rFonts w:ascii="Bell MT" w:hAnsi="Bell MT" w:cs="Arial"/>
          <w:sz w:val="24"/>
          <w:szCs w:val="24"/>
        </w:rPr>
        <w:t>,</w:t>
      </w:r>
      <w:r w:rsidRPr="009E1AA5">
        <w:rPr>
          <w:rFonts w:ascii="Bell MT" w:hAnsi="Bell MT" w:cs="Arial"/>
          <w:sz w:val="24"/>
          <w:szCs w:val="24"/>
        </w:rPr>
        <w:t xml:space="preserve"> or a solitary kind of study that renders one isolated in a world of social activity to the extent that it renders real solitude impossible. Where this analysis leads us is to consider that discomfort is fearful only when is it interpreted as such from an attunement to anxiety; and, since moods constitute the way in which things matter to us, if we change the mood we change the way they matter. </w:t>
      </w:r>
    </w:p>
    <w:p w14:paraId="0CEBE260" w14:textId="24574A74" w:rsidR="009E1AA5" w:rsidRPr="009E1AA5" w:rsidRDefault="009E1AA5" w:rsidP="009E1AA5">
      <w:pPr>
        <w:spacing w:after="0" w:line="360" w:lineRule="auto"/>
        <w:ind w:firstLine="720"/>
        <w:rPr>
          <w:rFonts w:ascii="Bell MT" w:hAnsi="Bell MT" w:cs="Arial"/>
          <w:sz w:val="24"/>
          <w:szCs w:val="24"/>
        </w:rPr>
      </w:pPr>
      <w:r w:rsidRPr="009E1AA5">
        <w:rPr>
          <w:rFonts w:ascii="Bell MT" w:hAnsi="Bell MT" w:cs="Arial"/>
          <w:sz w:val="24"/>
          <w:szCs w:val="24"/>
        </w:rPr>
        <w:t xml:space="preserve">Moreover, if we crudely follow Rorty (1999) in that higher education’s duty is to encourage irony from the socialisation of compulsory education, </w:t>
      </w:r>
      <w:proofErr w:type="gramStart"/>
      <w:r w:rsidRPr="009E1AA5">
        <w:rPr>
          <w:rFonts w:ascii="Bell MT" w:hAnsi="Bell MT" w:cs="Arial"/>
          <w:sz w:val="24"/>
          <w:szCs w:val="24"/>
        </w:rPr>
        <w:t>then</w:t>
      </w:r>
      <w:proofErr w:type="gramEnd"/>
      <w:r w:rsidRPr="009E1AA5">
        <w:rPr>
          <w:rFonts w:ascii="Bell MT" w:hAnsi="Bell MT" w:cs="Arial"/>
          <w:sz w:val="24"/>
          <w:szCs w:val="24"/>
        </w:rPr>
        <w:t xml:space="preserve"> higher education and its institutions represent a space for this questioning to take place. Further, it might be claimed that higher education has a duty to offer such a space and not to close it out with the business of service delivery based on pleasure, entertainment and job grooming. It is in the Heideggerian sense of a fundamental attunement</w:t>
      </w:r>
      <w:r w:rsidRPr="0049298C">
        <w:rPr>
          <w:rFonts w:ascii="Bell MT" w:hAnsi="Bell MT" w:cs="Arial"/>
          <w:vertAlign w:val="superscript"/>
        </w:rPr>
        <w:t>8</w:t>
      </w:r>
      <w:r w:rsidRPr="009E1AA5">
        <w:rPr>
          <w:rFonts w:ascii="Bell MT" w:hAnsi="Bell MT" w:cs="Arial"/>
          <w:sz w:val="24"/>
          <w:szCs w:val="24"/>
        </w:rPr>
        <w:t xml:space="preserve"> to the world through the mood of contentment that we find ourselves disposed to be in the world with others; open to them and not constrained by the consumerism entrapment of a notion of belonging by consuming. Heidegger talks damningly and directly about how consumerism is abandoning Being through letting one’s ‘will be unconditionally equated with the process </w:t>
      </w:r>
      <w:r w:rsidRPr="009E1AA5">
        <w:rPr>
          <w:rFonts w:ascii="Bell MT" w:hAnsi="Bell MT" w:cs="Arial"/>
          <w:sz w:val="24"/>
          <w:szCs w:val="24"/>
        </w:rPr>
        <w:lastRenderedPageBreak/>
        <w:t>[consumerism] and thus becomes at the same time the “object” of the abandonment of Being’ (1973: 107, author’s brackets). He continues in a prophetic attack on consumerism as the totalising power</w:t>
      </w:r>
      <w:r w:rsidR="0006768E">
        <w:rPr>
          <w:rFonts w:ascii="Bell MT" w:hAnsi="Bell MT" w:cs="Arial"/>
          <w:sz w:val="24"/>
          <w:szCs w:val="24"/>
        </w:rPr>
        <w:t>,</w:t>
      </w:r>
      <w:r w:rsidRPr="009E1AA5">
        <w:rPr>
          <w:rFonts w:ascii="Bell MT" w:hAnsi="Bell MT" w:cs="Arial"/>
          <w:sz w:val="24"/>
          <w:szCs w:val="24"/>
        </w:rPr>
        <w:t xml:space="preserve"> held by a few globalised leaders</w:t>
      </w:r>
      <w:r w:rsidR="0006768E">
        <w:rPr>
          <w:rFonts w:ascii="Bell MT" w:hAnsi="Bell MT" w:cs="Arial"/>
          <w:sz w:val="24"/>
          <w:szCs w:val="24"/>
        </w:rPr>
        <w:t>,</w:t>
      </w:r>
      <w:r w:rsidRPr="009E1AA5">
        <w:rPr>
          <w:rFonts w:ascii="Bell MT" w:hAnsi="Bell MT" w:cs="Arial"/>
          <w:sz w:val="24"/>
          <w:szCs w:val="24"/>
        </w:rPr>
        <w:t xml:space="preserve"> to negate our understanding of our being: the ‘circularity of consumption for the sake of consumption is the sole procedure which distinctively characterizes the history of a world which has become an </w:t>
      </w:r>
      <w:proofErr w:type="spellStart"/>
      <w:r w:rsidRPr="009E1AA5">
        <w:rPr>
          <w:rFonts w:ascii="Bell MT" w:hAnsi="Bell MT" w:cs="Arial"/>
          <w:sz w:val="24"/>
          <w:szCs w:val="24"/>
        </w:rPr>
        <w:t>unworld</w:t>
      </w:r>
      <w:proofErr w:type="spellEnd"/>
      <w:r w:rsidRPr="009E1AA5">
        <w:rPr>
          <w:rFonts w:ascii="Bell MT" w:hAnsi="Bell MT" w:cs="Arial"/>
          <w:sz w:val="24"/>
          <w:szCs w:val="24"/>
        </w:rPr>
        <w:t>’ (1973: 107).</w:t>
      </w:r>
    </w:p>
    <w:p w14:paraId="50583FB6" w14:textId="77777777" w:rsidR="009E1AA5" w:rsidRPr="009E1AA5" w:rsidRDefault="009E1AA5" w:rsidP="009E1AA5">
      <w:pPr>
        <w:tabs>
          <w:tab w:val="left" w:pos="720"/>
        </w:tabs>
        <w:autoSpaceDE w:val="0"/>
        <w:autoSpaceDN w:val="0"/>
        <w:adjustRightInd w:val="0"/>
        <w:spacing w:after="0" w:line="360" w:lineRule="auto"/>
        <w:ind w:firstLine="720"/>
        <w:rPr>
          <w:rFonts w:ascii="Bell MT" w:hAnsi="Bell MT" w:cs="Arial"/>
          <w:sz w:val="24"/>
          <w:szCs w:val="24"/>
        </w:rPr>
      </w:pPr>
      <w:r w:rsidRPr="009E1AA5">
        <w:rPr>
          <w:rFonts w:ascii="Bell MT" w:hAnsi="Bell MT" w:cs="Arial"/>
          <w:sz w:val="24"/>
          <w:szCs w:val="24"/>
        </w:rPr>
        <w:t xml:space="preserve">For example, if learning is consumption and consuming is a never-ending requirement of consumerism, then failing to learn fast is a failure of consumption and to be feared. However, if failure to learn quickly reveals issues about oneself that can be explored over time, it might bring deeper understanding or even acceptance that something is personally unlearn-able. Either way, one is content with the educational struggle when one accepts its reality. Such contentment does not seek an end to learning. It is a moving and ceaseless state of learning, ready to face the unanticipated future resolutely as oneself. </w:t>
      </w:r>
    </w:p>
    <w:p w14:paraId="649103DA" w14:textId="476C8544" w:rsidR="009E1AA5" w:rsidRPr="009E1AA5" w:rsidRDefault="009E1AA5" w:rsidP="00771481">
      <w:pPr>
        <w:tabs>
          <w:tab w:val="left" w:pos="720"/>
        </w:tabs>
        <w:autoSpaceDE w:val="0"/>
        <w:autoSpaceDN w:val="0"/>
        <w:adjustRightInd w:val="0"/>
        <w:spacing w:after="0" w:line="360" w:lineRule="auto"/>
        <w:ind w:firstLine="720"/>
        <w:rPr>
          <w:rFonts w:ascii="Bell MT" w:hAnsi="Bell MT" w:cs="Arial"/>
          <w:sz w:val="24"/>
          <w:szCs w:val="24"/>
        </w:rPr>
      </w:pPr>
      <w:r w:rsidRPr="009E1AA5">
        <w:rPr>
          <w:rFonts w:ascii="Bell MT" w:hAnsi="Bell MT" w:cs="Arial"/>
          <w:sz w:val="24"/>
          <w:szCs w:val="24"/>
        </w:rPr>
        <w:t xml:space="preserve">It is a mode of practice where the poles of action and holding back form a mode of disclosing and affirming within oneself what is understood to be practised. Such disclosing is through our attunement to a mood. When this is contentment, it brings a sense of hope (Rorty, 1999). To manage this issue requires </w:t>
      </w:r>
      <w:r w:rsidR="00771481">
        <w:rPr>
          <w:rFonts w:ascii="Bell MT" w:hAnsi="Bell MT" w:cs="Arial"/>
          <w:sz w:val="24"/>
          <w:szCs w:val="24"/>
        </w:rPr>
        <w:t xml:space="preserve">thinking about what education is intent in doing </w:t>
      </w:r>
      <w:r w:rsidRPr="009E1AA5">
        <w:rPr>
          <w:rFonts w:ascii="Bell MT" w:hAnsi="Bell MT" w:cs="Arial"/>
          <w:sz w:val="24"/>
          <w:szCs w:val="24"/>
        </w:rPr>
        <w:t xml:space="preserve">for ‘true happiness consists in decreasing the difference between our desires and our powers, in establishing a perfect equilibrium between power and the will’ (Rousseau, 2013: 39). </w:t>
      </w:r>
    </w:p>
    <w:p w14:paraId="56BDB5F0" w14:textId="5926A431" w:rsidR="00424A53" w:rsidRDefault="00424A53" w:rsidP="00424A53">
      <w:pPr>
        <w:tabs>
          <w:tab w:val="left" w:pos="720"/>
        </w:tabs>
        <w:autoSpaceDE w:val="0"/>
        <w:autoSpaceDN w:val="0"/>
        <w:adjustRightInd w:val="0"/>
        <w:spacing w:after="0" w:line="360" w:lineRule="auto"/>
        <w:ind w:firstLine="720"/>
        <w:rPr>
          <w:rFonts w:ascii="Bell MT" w:hAnsi="Bell MT" w:cs="Arial"/>
          <w:sz w:val="24"/>
          <w:szCs w:val="24"/>
        </w:rPr>
      </w:pPr>
      <w:r w:rsidRPr="009E1AA5">
        <w:rPr>
          <w:rFonts w:ascii="Bell MT" w:hAnsi="Bell MT" w:cs="Arial"/>
          <w:sz w:val="24"/>
          <w:szCs w:val="24"/>
        </w:rPr>
        <w:t>Rather than an economic acquisition agenda that has resulted in practices that deny students potentially valuable educational experiences, a university should challenge students to develop the capabilities to optimise their potential to make responsible, or at least informed, choices. This may often be achieved through more space in the curriculum to ‘potter about’, to follow the byways of their curiosity and not worry about learning outcomes or assessment criteria</w:t>
      </w:r>
      <w:r w:rsidR="00771481">
        <w:rPr>
          <w:rFonts w:ascii="Bell MT" w:hAnsi="Bell MT" w:cs="Arial"/>
          <w:sz w:val="24"/>
          <w:szCs w:val="24"/>
        </w:rPr>
        <w:t>. T</w:t>
      </w:r>
      <w:r>
        <w:rPr>
          <w:rFonts w:ascii="Bell MT" w:hAnsi="Bell MT" w:cs="Arial"/>
          <w:sz w:val="24"/>
          <w:szCs w:val="24"/>
        </w:rPr>
        <w:t xml:space="preserve">hese are </w:t>
      </w:r>
      <w:r w:rsidRPr="009E1AA5">
        <w:rPr>
          <w:rFonts w:ascii="Bell MT" w:hAnsi="Bell MT" w:cs="Arial"/>
          <w:sz w:val="24"/>
          <w:szCs w:val="24"/>
        </w:rPr>
        <w:t>designed to fill up time, to create the urgency of immediate demand and to induce a fear of forgetting who you are. Such adventures may often be painfully uncomfortable yet, in and of itself, this does not diminish the mood of contentment but strengthens students’ resolve and resilience to create a personal identity within the context of being a member of society. As Heidegger claims, ‘real education lays hold of the soul itself and transforms it in its entirety by first of all leading us to the place of our essential being and accustoming us to it’ (1998: 167).</w:t>
      </w:r>
      <w:r>
        <w:rPr>
          <w:rFonts w:ascii="Bell MT" w:hAnsi="Bell MT" w:cs="Arial"/>
          <w:sz w:val="24"/>
          <w:szCs w:val="24"/>
        </w:rPr>
        <w:t xml:space="preserve"> </w:t>
      </w:r>
    </w:p>
    <w:p w14:paraId="3A75CB1C" w14:textId="77777777" w:rsidR="00771481" w:rsidRDefault="009E1AA5" w:rsidP="00E05A9A">
      <w:pPr>
        <w:tabs>
          <w:tab w:val="left" w:pos="720"/>
        </w:tabs>
        <w:autoSpaceDE w:val="0"/>
        <w:autoSpaceDN w:val="0"/>
        <w:adjustRightInd w:val="0"/>
        <w:spacing w:after="0" w:line="360" w:lineRule="auto"/>
        <w:ind w:firstLine="720"/>
        <w:rPr>
          <w:rFonts w:ascii="Bell MT" w:hAnsi="Bell MT" w:cs="Arial"/>
          <w:sz w:val="24"/>
          <w:szCs w:val="24"/>
        </w:rPr>
      </w:pPr>
      <w:r w:rsidRPr="009E1AA5">
        <w:rPr>
          <w:rFonts w:ascii="Bell MT" w:hAnsi="Bell MT" w:cs="Arial"/>
          <w:sz w:val="24"/>
          <w:szCs w:val="24"/>
        </w:rPr>
        <w:t>How, then, should higher education provide an educative environment for the development of contentment in the face of the anxiety of consumer demands? It first needs to take its own stance on what is an edifying experience</w:t>
      </w:r>
      <w:r w:rsidR="00514A60">
        <w:rPr>
          <w:rFonts w:ascii="Bell MT" w:hAnsi="Bell MT" w:cs="Arial"/>
          <w:sz w:val="24"/>
          <w:szCs w:val="24"/>
        </w:rPr>
        <w:t>—</w:t>
      </w:r>
      <w:r w:rsidRPr="009E1AA5">
        <w:rPr>
          <w:rFonts w:ascii="Bell MT" w:hAnsi="Bell MT" w:cs="Arial"/>
          <w:sz w:val="24"/>
          <w:szCs w:val="24"/>
        </w:rPr>
        <w:t xml:space="preserve">one where the economic </w:t>
      </w:r>
      <w:r w:rsidRPr="009E1AA5">
        <w:rPr>
          <w:rFonts w:ascii="Bell MT" w:hAnsi="Bell MT" w:cs="Arial"/>
          <w:sz w:val="24"/>
          <w:szCs w:val="24"/>
        </w:rPr>
        <w:lastRenderedPageBreak/>
        <w:t xml:space="preserve">imperative of improved human capital is not allowed to become a quest to make learning </w:t>
      </w:r>
      <w:r w:rsidR="00514A60">
        <w:rPr>
          <w:rFonts w:ascii="Bell MT" w:hAnsi="Bell MT" w:cs="Arial"/>
          <w:sz w:val="24"/>
          <w:szCs w:val="24"/>
        </w:rPr>
        <w:t>merely</w:t>
      </w:r>
      <w:r w:rsidRPr="009E1AA5">
        <w:rPr>
          <w:rFonts w:ascii="Bell MT" w:hAnsi="Bell MT" w:cs="Arial"/>
          <w:sz w:val="24"/>
          <w:szCs w:val="24"/>
        </w:rPr>
        <w:t xml:space="preserve"> pleasurable, painless and easy to consume. For Heidegger, teaching and learning</w:t>
      </w:r>
      <w:r w:rsidR="00514A60">
        <w:rPr>
          <w:rFonts w:ascii="Bell MT" w:hAnsi="Bell MT" w:cs="Arial"/>
          <w:sz w:val="24"/>
          <w:szCs w:val="24"/>
        </w:rPr>
        <w:t>, or</w:t>
      </w:r>
      <w:r w:rsidRPr="009E1AA5">
        <w:rPr>
          <w:rFonts w:ascii="Bell MT" w:hAnsi="Bell MT" w:cs="Arial"/>
          <w:sz w:val="24"/>
          <w:szCs w:val="24"/>
        </w:rPr>
        <w:t xml:space="preserve"> putting ‘</w:t>
      </w:r>
      <w:proofErr w:type="gramStart"/>
      <w:r w:rsidRPr="009E1AA5">
        <w:rPr>
          <w:rFonts w:ascii="Bell MT" w:hAnsi="Bell MT" w:cs="Arial"/>
          <w:sz w:val="24"/>
          <w:szCs w:val="24"/>
        </w:rPr>
        <w:t>oneself</w:t>
      </w:r>
      <w:proofErr w:type="gramEnd"/>
      <w:r w:rsidRPr="009E1AA5">
        <w:rPr>
          <w:rFonts w:ascii="Bell MT" w:hAnsi="Bell MT" w:cs="Arial"/>
          <w:sz w:val="24"/>
          <w:szCs w:val="24"/>
        </w:rPr>
        <w:t xml:space="preserve"> on a journey, to experience, means to learn’ (1971: 143). The teaching of philosophy as exemplified </w:t>
      </w:r>
      <w:r w:rsidR="00514A60">
        <w:rPr>
          <w:rFonts w:ascii="Bell MT" w:hAnsi="Bell MT" w:cs="Arial"/>
          <w:sz w:val="24"/>
          <w:szCs w:val="24"/>
        </w:rPr>
        <w:t>by</w:t>
      </w:r>
      <w:r w:rsidRPr="009E1AA5">
        <w:rPr>
          <w:rFonts w:ascii="Bell MT" w:hAnsi="Bell MT" w:cs="Arial"/>
          <w:sz w:val="24"/>
          <w:szCs w:val="24"/>
        </w:rPr>
        <w:t xml:space="preserve"> the Socratic dialogues with Theaetetus is a good example, as is the contemporary t</w:t>
      </w:r>
      <w:r w:rsidR="00514A60">
        <w:rPr>
          <w:rFonts w:ascii="Bell MT" w:hAnsi="Bell MT" w:cs="Arial"/>
          <w:sz w:val="24"/>
          <w:szCs w:val="24"/>
        </w:rPr>
        <w:t>eaching of literature and drama</w:t>
      </w:r>
      <w:r w:rsidRPr="009E1AA5">
        <w:rPr>
          <w:rFonts w:ascii="Bell MT" w:hAnsi="Bell MT" w:cs="Arial"/>
          <w:sz w:val="24"/>
          <w:szCs w:val="24"/>
        </w:rPr>
        <w:t xml:space="preserve"> through which students become engaged with human contexts and emotions. Learning is about thinking </w:t>
      </w:r>
      <w:r w:rsidR="00514A60">
        <w:rPr>
          <w:rFonts w:ascii="Bell MT" w:hAnsi="Bell MT" w:cs="Arial"/>
          <w:sz w:val="24"/>
          <w:szCs w:val="24"/>
        </w:rPr>
        <w:t xml:space="preserve">about </w:t>
      </w:r>
      <w:r w:rsidRPr="009E1AA5">
        <w:rPr>
          <w:rFonts w:ascii="Bell MT" w:hAnsi="Bell MT" w:cs="Arial"/>
          <w:sz w:val="24"/>
          <w:szCs w:val="24"/>
        </w:rPr>
        <w:t>and addressing that which confronts us and may be painful, frustrating and negative. It is about dealing with the world and being prepared to act. Education should not be to hide the uncomfortable or the despair of unrealisable goals behind a</w:t>
      </w:r>
      <w:r w:rsidR="00E05A9A">
        <w:rPr>
          <w:rFonts w:ascii="Bell MT" w:hAnsi="Bell MT" w:cs="Arial"/>
          <w:sz w:val="24"/>
          <w:szCs w:val="24"/>
        </w:rPr>
        <w:t xml:space="preserve"> neoliberal </w:t>
      </w:r>
      <w:r w:rsidRPr="009E1AA5">
        <w:rPr>
          <w:rFonts w:ascii="Bell MT" w:hAnsi="Bell MT" w:cs="Arial"/>
          <w:sz w:val="24"/>
          <w:szCs w:val="24"/>
        </w:rPr>
        <w:t>imperative</w:t>
      </w:r>
      <w:r w:rsidR="00E05A9A">
        <w:rPr>
          <w:rFonts w:ascii="Bell MT" w:hAnsi="Bell MT" w:cs="Arial"/>
          <w:sz w:val="24"/>
          <w:szCs w:val="24"/>
        </w:rPr>
        <w:t xml:space="preserve"> of consumerism</w:t>
      </w:r>
      <w:r w:rsidRPr="009E1AA5">
        <w:rPr>
          <w:rFonts w:ascii="Bell MT" w:hAnsi="Bell MT" w:cs="Arial"/>
          <w:sz w:val="24"/>
          <w:szCs w:val="24"/>
        </w:rPr>
        <w:t xml:space="preserve">, and breaking away from this </w:t>
      </w:r>
      <w:proofErr w:type="spellStart"/>
      <w:r w:rsidRPr="009E1AA5">
        <w:rPr>
          <w:rFonts w:ascii="Bell MT" w:hAnsi="Bell MT" w:cs="Arial"/>
          <w:sz w:val="24"/>
          <w:szCs w:val="24"/>
        </w:rPr>
        <w:t>enframement</w:t>
      </w:r>
      <w:proofErr w:type="spellEnd"/>
      <w:r w:rsidRPr="009E1AA5">
        <w:rPr>
          <w:rFonts w:ascii="Bell MT" w:hAnsi="Bell MT" w:cs="Arial"/>
          <w:sz w:val="24"/>
          <w:szCs w:val="24"/>
        </w:rPr>
        <w:t xml:space="preserve"> of the a</w:t>
      </w:r>
      <w:r w:rsidR="00424A53">
        <w:rPr>
          <w:rFonts w:ascii="Bell MT" w:hAnsi="Bell MT" w:cs="Arial"/>
          <w:sz w:val="24"/>
          <w:szCs w:val="24"/>
        </w:rPr>
        <w:t xml:space="preserve">nxiety supports and embraces </w:t>
      </w:r>
      <w:proofErr w:type="gramStart"/>
      <w:r w:rsidR="00424A53">
        <w:rPr>
          <w:rFonts w:ascii="Bell MT" w:hAnsi="Bell MT" w:cs="Arial"/>
          <w:sz w:val="24"/>
          <w:szCs w:val="24"/>
        </w:rPr>
        <w:t>a</w:t>
      </w:r>
      <w:r w:rsidR="00E05A9A">
        <w:rPr>
          <w:rFonts w:ascii="Bell MT" w:hAnsi="Bell MT" w:cs="Arial"/>
          <w:sz w:val="24"/>
          <w:szCs w:val="24"/>
        </w:rPr>
        <w:t xml:space="preserve">n </w:t>
      </w:r>
      <w:r w:rsidRPr="009E1AA5">
        <w:rPr>
          <w:rFonts w:ascii="Bell MT" w:hAnsi="Bell MT" w:cs="Arial"/>
          <w:sz w:val="24"/>
          <w:szCs w:val="24"/>
        </w:rPr>
        <w:t>openness</w:t>
      </w:r>
      <w:proofErr w:type="gramEnd"/>
      <w:r w:rsidRPr="009E1AA5">
        <w:rPr>
          <w:rFonts w:ascii="Bell MT" w:hAnsi="Bell MT" w:cs="Arial"/>
          <w:sz w:val="24"/>
          <w:szCs w:val="24"/>
        </w:rPr>
        <w:t xml:space="preserve"> to the world. An attunement to contentment rather than anxiety</w:t>
      </w:r>
      <w:r w:rsidR="00514A60" w:rsidRPr="00514A60">
        <w:rPr>
          <w:rFonts w:ascii="Bell MT" w:hAnsi="Bell MT" w:cs="Arial"/>
          <w:sz w:val="24"/>
          <w:szCs w:val="24"/>
        </w:rPr>
        <w:t xml:space="preserve"> </w:t>
      </w:r>
      <w:r w:rsidR="00514A60" w:rsidRPr="009E1AA5">
        <w:rPr>
          <w:rFonts w:ascii="Bell MT" w:hAnsi="Bell MT" w:cs="Arial"/>
          <w:sz w:val="24"/>
          <w:szCs w:val="24"/>
        </w:rPr>
        <w:t>applies</w:t>
      </w:r>
      <w:r w:rsidRPr="009E1AA5">
        <w:rPr>
          <w:rFonts w:ascii="Bell MT" w:hAnsi="Bell MT" w:cs="Arial"/>
          <w:sz w:val="24"/>
          <w:szCs w:val="24"/>
        </w:rPr>
        <w:t xml:space="preserve">, of course, to staff </w:t>
      </w:r>
      <w:r w:rsidR="00514A60" w:rsidRPr="009E1AA5">
        <w:rPr>
          <w:rFonts w:ascii="Bell MT" w:hAnsi="Bell MT" w:cs="Arial"/>
          <w:sz w:val="24"/>
          <w:szCs w:val="24"/>
        </w:rPr>
        <w:t xml:space="preserve">as well </w:t>
      </w:r>
      <w:r w:rsidRPr="009E1AA5">
        <w:rPr>
          <w:rFonts w:ascii="Bell MT" w:hAnsi="Bell MT" w:cs="Arial"/>
          <w:sz w:val="24"/>
          <w:szCs w:val="24"/>
        </w:rPr>
        <w:t>as students, in order that what truly matters in education may be revealed.</w:t>
      </w:r>
    </w:p>
    <w:p w14:paraId="2AD474D2" w14:textId="7A9EE11E" w:rsidR="009E1AA5" w:rsidRPr="006A6639" w:rsidRDefault="00771481" w:rsidP="006A6639">
      <w:pPr>
        <w:spacing w:after="0" w:line="360" w:lineRule="auto"/>
        <w:ind w:firstLine="720"/>
        <w:rPr>
          <w:rFonts w:ascii="Bell MT" w:hAnsi="Bell MT"/>
          <w:sz w:val="24"/>
          <w:szCs w:val="24"/>
        </w:rPr>
      </w:pPr>
      <w:r w:rsidRPr="00771481">
        <w:rPr>
          <w:rFonts w:ascii="Bell MT" w:hAnsi="Bell MT" w:cs="Arial"/>
          <w:sz w:val="24"/>
          <w:szCs w:val="24"/>
        </w:rPr>
        <w:t xml:space="preserve">This </w:t>
      </w:r>
      <w:r>
        <w:rPr>
          <w:rFonts w:ascii="Bell MT" w:hAnsi="Bell MT" w:cs="Arial"/>
          <w:sz w:val="24"/>
          <w:szCs w:val="24"/>
        </w:rPr>
        <w:t>c</w:t>
      </w:r>
      <w:r w:rsidRPr="00771481">
        <w:rPr>
          <w:rFonts w:ascii="Bell MT" w:hAnsi="Bell MT" w:cs="Arial"/>
          <w:sz w:val="24"/>
          <w:szCs w:val="24"/>
        </w:rPr>
        <w:t xml:space="preserve">ould lead to </w:t>
      </w:r>
      <w:r w:rsidRPr="00771481">
        <w:rPr>
          <w:rFonts w:ascii="Bell MT" w:hAnsi="Bell MT"/>
          <w:sz w:val="24"/>
          <w:szCs w:val="24"/>
        </w:rPr>
        <w:t xml:space="preserve">pedagogy of contentment </w:t>
      </w:r>
      <w:r>
        <w:rPr>
          <w:rFonts w:ascii="Bell MT" w:hAnsi="Bell MT"/>
          <w:sz w:val="24"/>
          <w:szCs w:val="24"/>
        </w:rPr>
        <w:t xml:space="preserve">which </w:t>
      </w:r>
      <w:r w:rsidRPr="00771481">
        <w:rPr>
          <w:rFonts w:ascii="Bell MT" w:hAnsi="Bell MT"/>
          <w:sz w:val="24"/>
          <w:szCs w:val="24"/>
        </w:rPr>
        <w:t>should be radical, at the centre of higher education as a social good and should enable and facilitate students taking a stance on their being and their agency with others</w:t>
      </w:r>
      <w:r w:rsidR="00A058D2">
        <w:rPr>
          <w:rFonts w:ascii="Bell MT" w:hAnsi="Bell MT"/>
          <w:sz w:val="24"/>
          <w:szCs w:val="24"/>
        </w:rPr>
        <w:t xml:space="preserve"> develop through engagement with societal problems.  It is where the confluence of ideas</w:t>
      </w:r>
      <w:proofErr w:type="gramStart"/>
      <w:r w:rsidR="00A058D2">
        <w:rPr>
          <w:rFonts w:ascii="Bell MT" w:hAnsi="Bell MT"/>
          <w:sz w:val="24"/>
          <w:szCs w:val="24"/>
        </w:rPr>
        <w:t>,  cultures</w:t>
      </w:r>
      <w:proofErr w:type="gramEnd"/>
      <w:r w:rsidR="00A058D2">
        <w:rPr>
          <w:rFonts w:ascii="Bell MT" w:hAnsi="Bell MT"/>
          <w:sz w:val="24"/>
          <w:szCs w:val="24"/>
        </w:rPr>
        <w:t xml:space="preserve"> and powers determine action both within and external to the educational institution. Faced with the realities of sustainability such a pedagogy has it core experiential learning through action   </w:t>
      </w:r>
      <w:r w:rsidR="00A058D2" w:rsidRPr="00771481">
        <w:rPr>
          <w:rFonts w:ascii="Bell MT" w:hAnsi="Bell MT"/>
          <w:sz w:val="24"/>
          <w:szCs w:val="24"/>
        </w:rPr>
        <w:t>It</w:t>
      </w:r>
      <w:r w:rsidRPr="00771481">
        <w:rPr>
          <w:rFonts w:ascii="Bell MT" w:hAnsi="Bell MT"/>
          <w:sz w:val="24"/>
          <w:szCs w:val="24"/>
        </w:rPr>
        <w:t xml:space="preserve"> will develop both </w:t>
      </w:r>
      <w:r>
        <w:rPr>
          <w:rFonts w:ascii="Bell MT" w:hAnsi="Bell MT"/>
          <w:sz w:val="24"/>
          <w:szCs w:val="24"/>
        </w:rPr>
        <w:t>contentment</w:t>
      </w:r>
      <w:r w:rsidRPr="00771481">
        <w:rPr>
          <w:rFonts w:ascii="Bell MT" w:hAnsi="Bell MT"/>
          <w:sz w:val="24"/>
          <w:szCs w:val="24"/>
        </w:rPr>
        <w:t xml:space="preserve"> within themselves and resilience to engage with the world of work and civic responsibility and face despair positively. </w:t>
      </w:r>
      <w:proofErr w:type="gramStart"/>
      <w:r w:rsidRPr="00771481">
        <w:rPr>
          <w:rFonts w:ascii="Bell MT" w:hAnsi="Bell MT"/>
          <w:sz w:val="24"/>
          <w:szCs w:val="24"/>
        </w:rPr>
        <w:t>A pedagogy</w:t>
      </w:r>
      <w:proofErr w:type="gramEnd"/>
      <w:r w:rsidRPr="00771481">
        <w:rPr>
          <w:rFonts w:ascii="Bell MT" w:hAnsi="Bell MT"/>
          <w:sz w:val="24"/>
          <w:szCs w:val="24"/>
        </w:rPr>
        <w:t xml:space="preserve"> of contentment is not about passivity but awareness and engagement with others to seek a better place to live.</w:t>
      </w:r>
      <w:r>
        <w:rPr>
          <w:rFonts w:ascii="Bell MT" w:hAnsi="Bell MT"/>
          <w:sz w:val="24"/>
          <w:szCs w:val="24"/>
        </w:rPr>
        <w:t xml:space="preserve">  It is liberal in the sense of wide ranging and transdisciplinary in seeks eng</w:t>
      </w:r>
      <w:r w:rsidR="00A058D2">
        <w:rPr>
          <w:rFonts w:ascii="Bell MT" w:hAnsi="Bell MT"/>
          <w:sz w:val="24"/>
          <w:szCs w:val="24"/>
        </w:rPr>
        <w:t>ag</w:t>
      </w:r>
      <w:r>
        <w:rPr>
          <w:rFonts w:ascii="Bell MT" w:hAnsi="Bell MT"/>
          <w:sz w:val="24"/>
          <w:szCs w:val="24"/>
        </w:rPr>
        <w:t xml:space="preserve">ement with pressing </w:t>
      </w:r>
      <w:r w:rsidR="00A058D2">
        <w:rPr>
          <w:rFonts w:ascii="Bell MT" w:hAnsi="Bell MT"/>
          <w:sz w:val="24"/>
          <w:szCs w:val="24"/>
        </w:rPr>
        <w:t xml:space="preserve">societal </w:t>
      </w:r>
      <w:r>
        <w:rPr>
          <w:rFonts w:ascii="Bell MT" w:hAnsi="Bell MT"/>
          <w:sz w:val="24"/>
          <w:szCs w:val="24"/>
        </w:rPr>
        <w:t xml:space="preserve">problems without the constraint of disciplines but with the insight </w:t>
      </w:r>
      <w:r w:rsidR="00A058D2">
        <w:rPr>
          <w:rFonts w:ascii="Bell MT" w:hAnsi="Bell MT"/>
          <w:sz w:val="24"/>
          <w:szCs w:val="24"/>
        </w:rPr>
        <w:t xml:space="preserve">that </w:t>
      </w:r>
      <w:r>
        <w:rPr>
          <w:rFonts w:ascii="Bell MT" w:hAnsi="Bell MT"/>
          <w:sz w:val="24"/>
          <w:szCs w:val="24"/>
        </w:rPr>
        <w:t>they offer.</w:t>
      </w:r>
      <w:r w:rsidR="00A058D2">
        <w:rPr>
          <w:rFonts w:ascii="Bell MT" w:hAnsi="Bell MT"/>
          <w:sz w:val="24"/>
          <w:szCs w:val="24"/>
        </w:rPr>
        <w:t xml:space="preserve"> At the core of a pedagogy of contentment is knowing one’s place in the world </w:t>
      </w:r>
      <w:r w:rsidR="006A6639">
        <w:rPr>
          <w:rFonts w:ascii="Bell MT" w:hAnsi="Bell MT"/>
          <w:sz w:val="24"/>
          <w:szCs w:val="24"/>
        </w:rPr>
        <w:t xml:space="preserve">and </w:t>
      </w:r>
      <w:r w:rsidR="00A058D2">
        <w:rPr>
          <w:rFonts w:ascii="Bell MT" w:hAnsi="Bell MT"/>
          <w:sz w:val="24"/>
          <w:szCs w:val="24"/>
        </w:rPr>
        <w:t>understanding the despair of failure</w:t>
      </w:r>
      <w:r w:rsidR="006A6639">
        <w:rPr>
          <w:rFonts w:ascii="Bell MT" w:hAnsi="Bell MT"/>
          <w:sz w:val="24"/>
          <w:szCs w:val="24"/>
        </w:rPr>
        <w:t>,</w:t>
      </w:r>
      <w:r w:rsidR="00A058D2">
        <w:rPr>
          <w:rFonts w:ascii="Bell MT" w:hAnsi="Bell MT"/>
          <w:sz w:val="24"/>
          <w:szCs w:val="24"/>
        </w:rPr>
        <w:t xml:space="preserve"> </w:t>
      </w:r>
      <w:r w:rsidR="006A6639">
        <w:rPr>
          <w:rFonts w:ascii="Bell MT" w:hAnsi="Bell MT"/>
          <w:sz w:val="24"/>
          <w:szCs w:val="24"/>
        </w:rPr>
        <w:t xml:space="preserve">struggle </w:t>
      </w:r>
      <w:r w:rsidR="00A058D2">
        <w:rPr>
          <w:rFonts w:ascii="Bell MT" w:hAnsi="Bell MT"/>
          <w:sz w:val="24"/>
          <w:szCs w:val="24"/>
        </w:rPr>
        <w:t xml:space="preserve">and elation of achievement and balances these in a personal attunement to the world. </w:t>
      </w:r>
      <w:bookmarkStart w:id="0" w:name="_GoBack"/>
      <w:bookmarkEnd w:id="0"/>
    </w:p>
    <w:p w14:paraId="33926425" w14:textId="00ECC2AF" w:rsidR="009E1AA5" w:rsidRPr="009E1AA5" w:rsidRDefault="009E1AA5" w:rsidP="00E05A9A">
      <w:pPr>
        <w:tabs>
          <w:tab w:val="left" w:pos="720"/>
        </w:tabs>
        <w:autoSpaceDE w:val="0"/>
        <w:autoSpaceDN w:val="0"/>
        <w:adjustRightInd w:val="0"/>
        <w:spacing w:after="0" w:line="360" w:lineRule="auto"/>
        <w:ind w:firstLine="720"/>
        <w:rPr>
          <w:rFonts w:ascii="Bell MT" w:hAnsi="Bell MT" w:cs="Arial"/>
          <w:sz w:val="24"/>
          <w:szCs w:val="24"/>
        </w:rPr>
      </w:pPr>
      <w:r w:rsidRPr="009E1AA5">
        <w:rPr>
          <w:rFonts w:ascii="Bell MT" w:hAnsi="Bell MT" w:cs="Arial"/>
          <w:sz w:val="24"/>
          <w:szCs w:val="24"/>
        </w:rPr>
        <w:t>Roberts suggests that to be ‘educated is, in part, to be aware of one’s despair, accepting of it, and able to work productively with it’ (2013: 464)</w:t>
      </w:r>
      <w:r w:rsidR="001962A1" w:rsidRPr="001962A1">
        <w:rPr>
          <w:rFonts w:ascii="Bell MT" w:hAnsi="Bell MT" w:cs="Arial"/>
          <w:sz w:val="18"/>
          <w:szCs w:val="18"/>
        </w:rPr>
        <w:t>9</w:t>
      </w:r>
      <w:r w:rsidRPr="009E1AA5">
        <w:rPr>
          <w:rFonts w:ascii="Bell MT" w:hAnsi="Bell MT" w:cs="Arial"/>
          <w:sz w:val="24"/>
          <w:szCs w:val="24"/>
        </w:rPr>
        <w:t xml:space="preserve">. This, I argue, is not found in an attunement of anxiety where notions of </w:t>
      </w:r>
      <w:r w:rsidR="00E05A9A">
        <w:rPr>
          <w:rFonts w:ascii="Bell MT" w:hAnsi="Bell MT" w:cs="Arial"/>
          <w:sz w:val="24"/>
          <w:szCs w:val="24"/>
        </w:rPr>
        <w:t xml:space="preserve">desire </w:t>
      </w:r>
      <w:r w:rsidRPr="009E1AA5">
        <w:rPr>
          <w:rFonts w:ascii="Bell MT" w:hAnsi="Bell MT" w:cs="Arial"/>
          <w:sz w:val="24"/>
          <w:szCs w:val="24"/>
        </w:rPr>
        <w:t xml:space="preserve">satisfaction are directed at education, but in a pre-existing mood of contentment, where things that matter are not viewed as fearful or fearless. Rather, they are viewed as contributing, either positively or negatively, to </w:t>
      </w:r>
      <w:proofErr w:type="gramStart"/>
      <w:r w:rsidRPr="009E1AA5">
        <w:rPr>
          <w:rFonts w:ascii="Bell MT" w:hAnsi="Bell MT" w:cs="Arial"/>
          <w:sz w:val="24"/>
          <w:szCs w:val="24"/>
        </w:rPr>
        <w:t>one’s</w:t>
      </w:r>
      <w:proofErr w:type="gramEnd"/>
      <w:r w:rsidRPr="009E1AA5">
        <w:rPr>
          <w:rFonts w:ascii="Bell MT" w:hAnsi="Bell MT" w:cs="Arial"/>
          <w:sz w:val="24"/>
          <w:szCs w:val="24"/>
        </w:rPr>
        <w:t xml:space="preserve"> explored sense of being oneself open to, but not enslaved by, others. This, I believe, is at the core of the common good that many still suggest is a function of higher education.</w:t>
      </w:r>
    </w:p>
    <w:p w14:paraId="1218C0B4" w14:textId="77777777" w:rsidR="009E1AA5" w:rsidRDefault="009E1AA5" w:rsidP="009E1AA5">
      <w:pPr>
        <w:tabs>
          <w:tab w:val="left" w:pos="720"/>
        </w:tabs>
        <w:autoSpaceDE w:val="0"/>
        <w:autoSpaceDN w:val="0"/>
        <w:adjustRightInd w:val="0"/>
        <w:spacing w:after="0" w:line="240" w:lineRule="auto"/>
        <w:rPr>
          <w:rFonts w:ascii="Times New Roman" w:eastAsia="Times New Roman" w:hAnsi="Times New Roman"/>
          <w:b/>
          <w:sz w:val="24"/>
          <w:szCs w:val="24"/>
        </w:rPr>
      </w:pPr>
    </w:p>
    <w:p w14:paraId="5AA56406" w14:textId="77777777" w:rsidR="009E1AA5" w:rsidRPr="009E1AA5" w:rsidRDefault="009E1AA5" w:rsidP="0049298C">
      <w:pPr>
        <w:keepNext/>
        <w:tabs>
          <w:tab w:val="left" w:pos="720"/>
        </w:tabs>
        <w:autoSpaceDE w:val="0"/>
        <w:autoSpaceDN w:val="0"/>
        <w:adjustRightInd w:val="0"/>
        <w:spacing w:after="0" w:line="360" w:lineRule="auto"/>
        <w:rPr>
          <w:rFonts w:ascii="Bell MT" w:hAnsi="Bell MT" w:cs="Arial"/>
          <w:b/>
          <w:sz w:val="24"/>
          <w:szCs w:val="28"/>
        </w:rPr>
      </w:pPr>
      <w:r w:rsidRPr="009E1AA5">
        <w:rPr>
          <w:rFonts w:ascii="Bell MT" w:hAnsi="Bell MT" w:cs="Arial"/>
          <w:b/>
          <w:sz w:val="24"/>
          <w:szCs w:val="28"/>
        </w:rPr>
        <w:lastRenderedPageBreak/>
        <w:t>Notes</w:t>
      </w:r>
    </w:p>
    <w:p w14:paraId="15B613C1" w14:textId="67F50DA0" w:rsidR="009E1AA5" w:rsidRPr="009E1AA5" w:rsidRDefault="009E1AA5" w:rsidP="0049298C">
      <w:pPr>
        <w:pStyle w:val="EndnoteText"/>
        <w:spacing w:line="360" w:lineRule="auto"/>
        <w:ind w:left="426" w:hanging="284"/>
        <w:rPr>
          <w:rFonts w:ascii="Bell MT" w:hAnsi="Bell MT" w:cs="Arial"/>
        </w:rPr>
      </w:pPr>
      <w:r w:rsidRPr="009E1AA5">
        <w:rPr>
          <w:rFonts w:ascii="Bell MT" w:hAnsi="Bell MT" w:cs="Arial"/>
          <w:vertAlign w:val="superscript"/>
        </w:rPr>
        <w:footnoteRef/>
      </w:r>
      <w:r w:rsidRPr="009E1AA5">
        <w:rPr>
          <w:rFonts w:ascii="Bell MT" w:hAnsi="Bell MT" w:cs="Arial"/>
        </w:rPr>
        <w:t xml:space="preserve"> </w:t>
      </w:r>
      <w:r w:rsidRPr="009E1AA5">
        <w:rPr>
          <w:rFonts w:ascii="Bell MT" w:hAnsi="Bell MT" w:cs="Arial"/>
        </w:rPr>
        <w:tab/>
        <w:t xml:space="preserve">Following </w:t>
      </w:r>
      <w:proofErr w:type="spellStart"/>
      <w:r w:rsidRPr="009E1AA5">
        <w:rPr>
          <w:rFonts w:ascii="Bell MT" w:hAnsi="Bell MT" w:cs="Arial"/>
        </w:rPr>
        <w:t>Ratcliffe</w:t>
      </w:r>
      <w:proofErr w:type="spellEnd"/>
      <w:r w:rsidRPr="009E1AA5">
        <w:rPr>
          <w:rFonts w:ascii="Bell MT" w:hAnsi="Bell MT" w:cs="Arial"/>
        </w:rPr>
        <w:t xml:space="preserve">, </w:t>
      </w:r>
      <w:r w:rsidR="005E75B2">
        <w:rPr>
          <w:rFonts w:ascii="Bell MT" w:hAnsi="Bell MT" w:cs="Arial"/>
        </w:rPr>
        <w:t>‘</w:t>
      </w:r>
      <w:r w:rsidRPr="009E1AA5">
        <w:rPr>
          <w:rFonts w:ascii="Bell MT" w:hAnsi="Bell MT" w:cs="Arial"/>
        </w:rPr>
        <w:t>attunement</w:t>
      </w:r>
      <w:r w:rsidR="005E75B2">
        <w:rPr>
          <w:rFonts w:ascii="Bell MT" w:hAnsi="Bell MT" w:cs="Arial"/>
        </w:rPr>
        <w:t>’</w:t>
      </w:r>
      <w:r w:rsidRPr="009E1AA5">
        <w:rPr>
          <w:rFonts w:ascii="Bell MT" w:hAnsi="Bell MT" w:cs="Arial"/>
        </w:rPr>
        <w:t xml:space="preserve"> is chosen as a translation of Heidegger’s use of </w:t>
      </w:r>
      <w:proofErr w:type="spellStart"/>
      <w:r w:rsidRPr="005E75B2">
        <w:rPr>
          <w:rFonts w:ascii="Bell MT" w:hAnsi="Bell MT" w:cs="Arial"/>
          <w:i/>
        </w:rPr>
        <w:t>Befindlichkeit</w:t>
      </w:r>
      <w:proofErr w:type="spellEnd"/>
      <w:r w:rsidRPr="009E1AA5">
        <w:rPr>
          <w:rFonts w:ascii="Bell MT" w:hAnsi="Bell MT" w:cs="Arial"/>
        </w:rPr>
        <w:t>. Alte</w:t>
      </w:r>
      <w:r w:rsidR="005E75B2">
        <w:rPr>
          <w:rFonts w:ascii="Bell MT" w:hAnsi="Bell MT" w:cs="Arial"/>
        </w:rPr>
        <w:t>rnatives include ‘state of mind</w:t>
      </w:r>
      <w:r w:rsidRPr="009E1AA5">
        <w:rPr>
          <w:rFonts w:ascii="Bell MT" w:hAnsi="Bell MT" w:cs="Arial"/>
        </w:rPr>
        <w:t>’</w:t>
      </w:r>
      <w:r w:rsidR="005E75B2">
        <w:rPr>
          <w:rFonts w:ascii="Bell MT" w:hAnsi="Bell MT" w:cs="Arial"/>
        </w:rPr>
        <w:t>,</w:t>
      </w:r>
      <w:r w:rsidRPr="009E1AA5">
        <w:rPr>
          <w:rFonts w:ascii="Bell MT" w:hAnsi="Bell MT" w:cs="Arial"/>
        </w:rPr>
        <w:t xml:space="preserve"> as used by </w:t>
      </w:r>
      <w:proofErr w:type="spellStart"/>
      <w:r w:rsidRPr="009E1AA5">
        <w:rPr>
          <w:rFonts w:ascii="Bell MT" w:hAnsi="Bell MT" w:cs="Arial"/>
        </w:rPr>
        <w:t>Macquarrie</w:t>
      </w:r>
      <w:proofErr w:type="spellEnd"/>
      <w:r w:rsidRPr="009E1AA5">
        <w:rPr>
          <w:rFonts w:ascii="Bell MT" w:hAnsi="Bell MT" w:cs="Arial"/>
        </w:rPr>
        <w:t xml:space="preserve"> and Robinson (Heidegger, 1962), but this implies </w:t>
      </w:r>
      <w:r w:rsidR="005E75B2">
        <w:rPr>
          <w:rFonts w:ascii="Bell MT" w:hAnsi="Bell MT" w:cs="Arial"/>
        </w:rPr>
        <w:t xml:space="preserve">that </w:t>
      </w:r>
      <w:r w:rsidRPr="009E1AA5">
        <w:rPr>
          <w:rFonts w:ascii="Bell MT" w:hAnsi="Bell MT" w:cs="Arial"/>
        </w:rPr>
        <w:t>moods constitute a sense of being part of a world</w:t>
      </w:r>
      <w:r w:rsidR="005E75B2">
        <w:rPr>
          <w:rFonts w:ascii="Bell MT" w:hAnsi="Bell MT" w:cs="Arial"/>
        </w:rPr>
        <w:t>,</w:t>
      </w:r>
      <w:r w:rsidRPr="009E1AA5">
        <w:rPr>
          <w:rFonts w:ascii="Bell MT" w:hAnsi="Bell MT" w:cs="Arial"/>
        </w:rPr>
        <w:t xml:space="preserve"> rather tha</w:t>
      </w:r>
      <w:r w:rsidR="005E75B2">
        <w:rPr>
          <w:rFonts w:ascii="Bell MT" w:hAnsi="Bell MT" w:cs="Arial"/>
        </w:rPr>
        <w:t>n</w:t>
      </w:r>
      <w:r w:rsidRPr="009E1AA5">
        <w:rPr>
          <w:rFonts w:ascii="Bell MT" w:hAnsi="Bell MT" w:cs="Arial"/>
        </w:rPr>
        <w:t xml:space="preserve"> pre-subjective and pre-objective.</w:t>
      </w:r>
    </w:p>
    <w:p w14:paraId="05207DAD" w14:textId="3F1895E2" w:rsidR="009E1AA5" w:rsidRPr="009E1AA5" w:rsidRDefault="009E1AA5" w:rsidP="0049298C">
      <w:pPr>
        <w:pStyle w:val="EndnoteText"/>
        <w:spacing w:line="360" w:lineRule="auto"/>
        <w:ind w:left="426" w:hanging="284"/>
        <w:rPr>
          <w:rFonts w:ascii="Bell MT" w:hAnsi="Bell MT" w:cs="Arial"/>
        </w:rPr>
      </w:pPr>
      <w:r w:rsidRPr="009E1AA5">
        <w:rPr>
          <w:rFonts w:ascii="Bell MT" w:hAnsi="Bell MT" w:cs="Arial"/>
          <w:vertAlign w:val="superscript"/>
        </w:rPr>
        <w:t xml:space="preserve">2 </w:t>
      </w:r>
      <w:r w:rsidRPr="009E1AA5">
        <w:rPr>
          <w:rFonts w:ascii="Bell MT" w:hAnsi="Bell MT" w:cs="Arial"/>
        </w:rPr>
        <w:tab/>
        <w:t xml:space="preserve">Bauman (2007) links the two by claiming </w:t>
      </w:r>
      <w:r w:rsidR="005E75B2">
        <w:rPr>
          <w:rFonts w:ascii="Bell MT" w:hAnsi="Bell MT" w:cs="Arial"/>
        </w:rPr>
        <w:t xml:space="preserve">that </w:t>
      </w:r>
      <w:r w:rsidRPr="009E1AA5">
        <w:rPr>
          <w:rFonts w:ascii="Bell MT" w:hAnsi="Bell MT" w:cs="Arial"/>
        </w:rPr>
        <w:t>assuaging boredom is a measure of a happy life. I make no such claim.</w:t>
      </w:r>
    </w:p>
    <w:p w14:paraId="4A820FEB" w14:textId="02D6DDDC" w:rsidR="009E1AA5" w:rsidRPr="009E1AA5" w:rsidRDefault="009E1AA5" w:rsidP="0049298C">
      <w:pPr>
        <w:pStyle w:val="Heading1"/>
        <w:spacing w:before="0"/>
        <w:ind w:left="426" w:hanging="284"/>
        <w:rPr>
          <w:b w:val="0"/>
          <w:sz w:val="20"/>
          <w:szCs w:val="20"/>
        </w:rPr>
      </w:pPr>
      <w:r w:rsidRPr="009E1AA5">
        <w:rPr>
          <w:b w:val="0"/>
          <w:sz w:val="20"/>
          <w:szCs w:val="20"/>
          <w:vertAlign w:val="superscript"/>
        </w:rPr>
        <w:t xml:space="preserve">3 </w:t>
      </w:r>
      <w:r w:rsidRPr="009E1AA5">
        <w:rPr>
          <w:b w:val="0"/>
          <w:sz w:val="20"/>
          <w:szCs w:val="20"/>
        </w:rPr>
        <w:tab/>
        <w:t>Heidegger alludes to a number of profound moods</w:t>
      </w:r>
      <w:r w:rsidR="005E75B2">
        <w:rPr>
          <w:b w:val="0"/>
          <w:sz w:val="20"/>
          <w:szCs w:val="20"/>
        </w:rPr>
        <w:t xml:space="preserve"> and</w:t>
      </w:r>
      <w:r w:rsidRPr="009E1AA5">
        <w:rPr>
          <w:b w:val="0"/>
          <w:sz w:val="20"/>
          <w:szCs w:val="20"/>
        </w:rPr>
        <w:t xml:space="preserve"> develops an analysis of two; anxiety (in </w:t>
      </w:r>
      <w:r w:rsidRPr="005E75B2">
        <w:rPr>
          <w:b w:val="0"/>
          <w:i/>
          <w:sz w:val="20"/>
          <w:szCs w:val="20"/>
        </w:rPr>
        <w:t>Being and Time</w:t>
      </w:r>
      <w:r w:rsidR="005E75B2">
        <w:rPr>
          <w:b w:val="0"/>
          <w:sz w:val="20"/>
          <w:szCs w:val="20"/>
        </w:rPr>
        <w:t xml:space="preserve">; </w:t>
      </w:r>
      <w:r w:rsidRPr="009E1AA5">
        <w:rPr>
          <w:b w:val="0"/>
          <w:sz w:val="20"/>
          <w:szCs w:val="20"/>
        </w:rPr>
        <w:t xml:space="preserve">and boredom in </w:t>
      </w:r>
      <w:r w:rsidRPr="005E75B2">
        <w:rPr>
          <w:b w:val="0"/>
          <w:i/>
          <w:sz w:val="20"/>
          <w:szCs w:val="20"/>
        </w:rPr>
        <w:t>Fundamental Concepts of Metaphysics</w:t>
      </w:r>
      <w:r w:rsidRPr="009E1AA5">
        <w:rPr>
          <w:b w:val="0"/>
          <w:sz w:val="20"/>
          <w:szCs w:val="20"/>
        </w:rPr>
        <w:t xml:space="preserve">. It is in the </w:t>
      </w:r>
      <w:r w:rsidRPr="005E75B2">
        <w:rPr>
          <w:b w:val="0"/>
          <w:i/>
          <w:sz w:val="20"/>
          <w:szCs w:val="20"/>
        </w:rPr>
        <w:t>Metaphysics</w:t>
      </w:r>
      <w:r w:rsidRPr="009E1AA5">
        <w:rPr>
          <w:b w:val="0"/>
          <w:sz w:val="20"/>
          <w:szCs w:val="20"/>
        </w:rPr>
        <w:t xml:space="preserve"> that Heidegger talks of a range of fundamental moods, but does not pursue more than boredom.</w:t>
      </w:r>
    </w:p>
    <w:p w14:paraId="7AA97B71" w14:textId="5F82C375" w:rsidR="009E1AA5" w:rsidRPr="009E1AA5" w:rsidRDefault="009E1AA5" w:rsidP="0049298C">
      <w:pPr>
        <w:pStyle w:val="EndnoteText"/>
        <w:spacing w:line="360" w:lineRule="auto"/>
        <w:ind w:left="426" w:hanging="284"/>
        <w:rPr>
          <w:rFonts w:ascii="Bell MT" w:hAnsi="Bell MT" w:cs="Arial"/>
        </w:rPr>
      </w:pPr>
      <w:r w:rsidRPr="009E1AA5">
        <w:rPr>
          <w:rFonts w:ascii="Bell MT" w:hAnsi="Bell MT" w:cs="Arial"/>
          <w:vertAlign w:val="superscript"/>
        </w:rPr>
        <w:t>4</w:t>
      </w:r>
      <w:r w:rsidRPr="009E1AA5">
        <w:rPr>
          <w:rFonts w:ascii="Bell MT" w:hAnsi="Bell MT" w:cs="Arial"/>
        </w:rPr>
        <w:t xml:space="preserve"> </w:t>
      </w:r>
      <w:r w:rsidRPr="009E1AA5">
        <w:rPr>
          <w:rFonts w:ascii="Bell MT" w:hAnsi="Bell MT" w:cs="Arial"/>
        </w:rPr>
        <w:tab/>
        <w:t>There is a potential linkage with the notion of xi</w:t>
      </w:r>
      <w:r w:rsidRPr="009E1AA5">
        <w:rPr>
          <w:rFonts w:ascii="Malgun Gothic" w:eastAsia="Malgun Gothic" w:hAnsi="Malgun Gothic" w:cs="Malgun Gothic" w:hint="eastAsia"/>
        </w:rPr>
        <w:t>喜</w:t>
      </w:r>
      <w:r w:rsidRPr="009E1AA5">
        <w:rPr>
          <w:rFonts w:ascii="Bell MT" w:hAnsi="Bell MT" w:cs="Arial"/>
        </w:rPr>
        <w:t xml:space="preserve">, le </w:t>
      </w:r>
      <w:r w:rsidRPr="009E1AA5">
        <w:rPr>
          <w:rFonts w:ascii="Malgun Gothic" w:eastAsia="Malgun Gothic" w:hAnsi="Malgun Gothic" w:cs="Malgun Gothic" w:hint="eastAsia"/>
        </w:rPr>
        <w:t>樂</w:t>
      </w:r>
      <w:r w:rsidRPr="009E1AA5">
        <w:rPr>
          <w:rFonts w:ascii="Bell MT" w:hAnsi="Bell MT" w:cs="Arial"/>
        </w:rPr>
        <w:t xml:space="preserve"> and you</w:t>
      </w:r>
      <w:r w:rsidRPr="009E1AA5">
        <w:rPr>
          <w:rFonts w:ascii="Malgun Gothic" w:eastAsia="Malgun Gothic" w:hAnsi="Malgun Gothic" w:cs="Malgun Gothic" w:hint="eastAsia"/>
        </w:rPr>
        <w:t>憂</w:t>
      </w:r>
      <w:r w:rsidRPr="009E1AA5">
        <w:rPr>
          <w:rFonts w:ascii="Bell MT" w:hAnsi="Bell MT" w:cs="Arial"/>
        </w:rPr>
        <w:t>, as discussed by Shun (2014).</w:t>
      </w:r>
    </w:p>
    <w:p w14:paraId="52F18C6B" w14:textId="06110062" w:rsidR="009E1AA5" w:rsidRPr="009E1AA5" w:rsidRDefault="009E1AA5" w:rsidP="0049298C">
      <w:pPr>
        <w:pStyle w:val="EndnoteText"/>
        <w:spacing w:line="360" w:lineRule="auto"/>
        <w:ind w:left="426" w:hanging="284"/>
        <w:rPr>
          <w:rFonts w:ascii="Bell MT" w:hAnsi="Bell MT" w:cs="Arial"/>
        </w:rPr>
      </w:pPr>
      <w:r w:rsidRPr="009E1AA5">
        <w:rPr>
          <w:rFonts w:ascii="Bell MT" w:hAnsi="Bell MT" w:cs="Arial"/>
          <w:vertAlign w:val="superscript"/>
        </w:rPr>
        <w:t>5</w:t>
      </w:r>
      <w:r w:rsidRPr="009E1AA5">
        <w:rPr>
          <w:rFonts w:ascii="Bell MT" w:hAnsi="Bell MT" w:cs="Arial"/>
        </w:rPr>
        <w:t xml:space="preserve"> </w:t>
      </w:r>
      <w:r w:rsidRPr="009E1AA5">
        <w:rPr>
          <w:rFonts w:ascii="Bell MT" w:hAnsi="Bell MT" w:cs="Arial"/>
        </w:rPr>
        <w:tab/>
        <w:t xml:space="preserve">This is opposite to Rousseau who, in his letter to </w:t>
      </w:r>
      <w:proofErr w:type="spellStart"/>
      <w:r w:rsidRPr="009E1AA5">
        <w:rPr>
          <w:rFonts w:ascii="Bell MT" w:hAnsi="Bell MT" w:cs="Arial"/>
        </w:rPr>
        <w:t>D’Offreville</w:t>
      </w:r>
      <w:proofErr w:type="spellEnd"/>
      <w:r w:rsidRPr="009E1AA5">
        <w:rPr>
          <w:rFonts w:ascii="Bell MT" w:hAnsi="Bell MT" w:cs="Arial"/>
        </w:rPr>
        <w:t xml:space="preserve"> (</w:t>
      </w:r>
      <w:proofErr w:type="spellStart"/>
      <w:r w:rsidR="0049298C" w:rsidRPr="0049298C">
        <w:rPr>
          <w:rFonts w:ascii="Bell MT" w:hAnsi="Bell MT"/>
          <w:szCs w:val="24"/>
        </w:rPr>
        <w:t>Gourevitch</w:t>
      </w:r>
      <w:proofErr w:type="spellEnd"/>
      <w:r w:rsidR="0049298C">
        <w:rPr>
          <w:rFonts w:ascii="Bell MT" w:hAnsi="Bell MT"/>
          <w:sz w:val="24"/>
          <w:szCs w:val="24"/>
        </w:rPr>
        <w:t>,</w:t>
      </w:r>
      <w:r w:rsidR="0049298C" w:rsidRPr="009E1AA5">
        <w:rPr>
          <w:rFonts w:ascii="Bell MT" w:hAnsi="Bell MT" w:cs="Arial"/>
        </w:rPr>
        <w:t xml:space="preserve"> </w:t>
      </w:r>
      <w:r w:rsidRPr="009E1AA5">
        <w:rPr>
          <w:rFonts w:ascii="Bell MT" w:hAnsi="Bell MT" w:cs="Arial"/>
        </w:rPr>
        <w:t xml:space="preserve">1997), wrote that you can only be content if you are honest, yet you can be honest and not content, and is supported by </w:t>
      </w:r>
      <w:proofErr w:type="spellStart"/>
      <w:r w:rsidRPr="009E1AA5">
        <w:rPr>
          <w:rFonts w:ascii="Bell MT" w:hAnsi="Bell MT" w:cs="Arial"/>
        </w:rPr>
        <w:t>Tatarkiewicz</w:t>
      </w:r>
      <w:proofErr w:type="spellEnd"/>
      <w:r w:rsidRPr="009E1AA5">
        <w:rPr>
          <w:rFonts w:ascii="Bell MT" w:hAnsi="Bell MT" w:cs="Arial"/>
        </w:rPr>
        <w:t>’ analysis (1976).</w:t>
      </w:r>
    </w:p>
    <w:p w14:paraId="17A4D424" w14:textId="39963134" w:rsidR="009E1AA5" w:rsidRPr="009E1AA5" w:rsidRDefault="009E1AA5" w:rsidP="0049298C">
      <w:pPr>
        <w:pStyle w:val="EndnoteText"/>
        <w:spacing w:line="360" w:lineRule="auto"/>
        <w:ind w:left="426" w:hanging="284"/>
        <w:rPr>
          <w:rFonts w:ascii="Bell MT" w:hAnsi="Bell MT" w:cs="Arial"/>
        </w:rPr>
      </w:pPr>
      <w:r w:rsidRPr="009E1AA5">
        <w:rPr>
          <w:rFonts w:ascii="Bell MT" w:hAnsi="Bell MT" w:cs="Arial"/>
          <w:vertAlign w:val="superscript"/>
        </w:rPr>
        <w:t>6</w:t>
      </w:r>
      <w:r w:rsidRPr="009E1AA5">
        <w:rPr>
          <w:rFonts w:ascii="Bell MT" w:hAnsi="Bell MT" w:cs="Arial"/>
        </w:rPr>
        <w:t xml:space="preserve"> </w:t>
      </w:r>
      <w:r w:rsidRPr="009E1AA5">
        <w:rPr>
          <w:rFonts w:ascii="Bell MT" w:hAnsi="Bell MT" w:cs="Arial"/>
        </w:rPr>
        <w:tab/>
        <w:t>Similar can be found in Kraut’s</w:t>
      </w:r>
      <w:r w:rsidR="005E75B2">
        <w:rPr>
          <w:rFonts w:ascii="Bell MT" w:hAnsi="Bell MT" w:cs="Arial"/>
        </w:rPr>
        <w:t xml:space="preserve"> </w:t>
      </w:r>
      <w:r w:rsidRPr="005E75B2">
        <w:rPr>
          <w:rFonts w:ascii="Bell MT" w:hAnsi="Bell MT" w:cs="Arial"/>
          <w:i/>
        </w:rPr>
        <w:t xml:space="preserve">Against </w:t>
      </w:r>
      <w:r w:rsidR="005E75B2" w:rsidRPr="005E75B2">
        <w:rPr>
          <w:rFonts w:ascii="Bell MT" w:hAnsi="Bell MT" w:cs="Arial"/>
          <w:i/>
        </w:rPr>
        <w:t>Absolute Goodness</w:t>
      </w:r>
      <w:r w:rsidRPr="009E1AA5">
        <w:rPr>
          <w:rFonts w:ascii="Bell MT" w:hAnsi="Bell MT" w:cs="Arial"/>
        </w:rPr>
        <w:t xml:space="preserve"> (2011).</w:t>
      </w:r>
    </w:p>
    <w:p w14:paraId="296B38CE" w14:textId="0471F91E" w:rsidR="009E1AA5" w:rsidRPr="009E1AA5" w:rsidRDefault="009E1AA5" w:rsidP="0049298C">
      <w:pPr>
        <w:pStyle w:val="EndnoteText"/>
        <w:spacing w:line="360" w:lineRule="auto"/>
        <w:ind w:left="426" w:hanging="284"/>
        <w:rPr>
          <w:rFonts w:ascii="Bell MT" w:hAnsi="Bell MT" w:cs="Arial"/>
        </w:rPr>
      </w:pPr>
      <w:r w:rsidRPr="009E1AA5">
        <w:rPr>
          <w:rFonts w:ascii="Bell MT" w:hAnsi="Bell MT" w:cs="Arial"/>
          <w:vertAlign w:val="superscript"/>
        </w:rPr>
        <w:t>7</w:t>
      </w:r>
      <w:r w:rsidRPr="009E1AA5">
        <w:rPr>
          <w:rFonts w:ascii="Bell MT" w:hAnsi="Bell MT" w:cs="Arial"/>
        </w:rPr>
        <w:t xml:space="preserve"> </w:t>
      </w:r>
      <w:r w:rsidRPr="009E1AA5">
        <w:rPr>
          <w:rFonts w:ascii="Bell MT" w:hAnsi="Bell MT" w:cs="Arial"/>
        </w:rPr>
        <w:tab/>
        <w:t xml:space="preserve">Evidence to support the temporal and emotional structures of happiness and contentment can be found in recent works in the study of happiness (e.g. </w:t>
      </w:r>
      <w:proofErr w:type="spellStart"/>
      <w:r w:rsidRPr="009E1AA5">
        <w:rPr>
          <w:rFonts w:ascii="Bell MT" w:hAnsi="Bell MT" w:cs="Arial"/>
        </w:rPr>
        <w:t>Diener</w:t>
      </w:r>
      <w:proofErr w:type="spellEnd"/>
      <w:r w:rsidRPr="009E1AA5">
        <w:rPr>
          <w:rFonts w:ascii="Bell MT" w:hAnsi="Bell MT" w:cs="Arial"/>
        </w:rPr>
        <w:t xml:space="preserve">, 1984; </w:t>
      </w:r>
      <w:proofErr w:type="spellStart"/>
      <w:r w:rsidRPr="009E1AA5">
        <w:rPr>
          <w:rFonts w:ascii="Bell MT" w:hAnsi="Bell MT" w:cs="Arial"/>
        </w:rPr>
        <w:t>Shmotkin</w:t>
      </w:r>
      <w:proofErr w:type="spellEnd"/>
      <w:r w:rsidRPr="009E1AA5">
        <w:rPr>
          <w:rFonts w:ascii="Bell MT" w:hAnsi="Bell MT" w:cs="Arial"/>
        </w:rPr>
        <w:t>, 2005). They differ from Heidegger mainly in the temporal modes of a distinct past, present and future. While they do not reflect his notion of being’s fundamental attunement</w:t>
      </w:r>
      <w:r w:rsidR="005E75B2">
        <w:rPr>
          <w:rFonts w:ascii="Bell MT" w:hAnsi="Bell MT" w:cs="Arial"/>
        </w:rPr>
        <w:t>,</w:t>
      </w:r>
      <w:r w:rsidRPr="009E1AA5">
        <w:rPr>
          <w:rFonts w:ascii="Bell MT" w:hAnsi="Bell MT" w:cs="Arial"/>
        </w:rPr>
        <w:t xml:space="preserve"> realised in a state of ‘</w:t>
      </w:r>
      <w:proofErr w:type="spellStart"/>
      <w:r w:rsidRPr="009E1AA5">
        <w:rPr>
          <w:rFonts w:ascii="Bell MT" w:hAnsi="Bell MT" w:cs="Arial"/>
        </w:rPr>
        <w:t>originary</w:t>
      </w:r>
      <w:proofErr w:type="spellEnd"/>
      <w:r w:rsidRPr="009E1AA5">
        <w:rPr>
          <w:rFonts w:ascii="Bell MT" w:hAnsi="Bell MT" w:cs="Arial"/>
        </w:rPr>
        <w:t>’ or primordial temporality, they accord with the notion of contentment</w:t>
      </w:r>
      <w:r w:rsidR="005E75B2">
        <w:rPr>
          <w:rFonts w:ascii="Bell MT" w:hAnsi="Bell MT" w:cs="Arial"/>
        </w:rPr>
        <w:t xml:space="preserve"> as an enduring temporal notion.</w:t>
      </w:r>
      <w:r w:rsidRPr="009E1AA5">
        <w:rPr>
          <w:rFonts w:ascii="Bell MT" w:hAnsi="Bell MT" w:cs="Arial"/>
        </w:rPr>
        <w:t xml:space="preserve"> </w:t>
      </w:r>
      <w:proofErr w:type="spellStart"/>
      <w:r w:rsidRPr="009E1AA5">
        <w:rPr>
          <w:rFonts w:ascii="Bell MT" w:hAnsi="Bell MT" w:cs="Arial"/>
        </w:rPr>
        <w:t>Şimşek</w:t>
      </w:r>
      <w:proofErr w:type="spellEnd"/>
      <w:r w:rsidRPr="009E1AA5">
        <w:rPr>
          <w:rFonts w:ascii="Bell MT" w:hAnsi="Bell MT" w:cs="Arial"/>
        </w:rPr>
        <w:t xml:space="preserve"> (2009) has proposed a construct of subjective well-being as ‘one’s evaluation of life in both past and future time perspectives in addition to the present’ (2009: 505), and as a life project created and maintained in</w:t>
      </w:r>
      <w:r w:rsidR="00FE4850">
        <w:rPr>
          <w:rFonts w:ascii="Bell MT" w:hAnsi="Bell MT" w:cs="Arial"/>
        </w:rPr>
        <w:t xml:space="preserve"> a temporal perspective (</w:t>
      </w:r>
      <w:proofErr w:type="spellStart"/>
      <w:r w:rsidR="00C96403">
        <w:rPr>
          <w:rFonts w:ascii="Bell MT" w:hAnsi="Bell MT" w:cs="Arial"/>
        </w:rPr>
        <w:t>Sims</w:t>
      </w:r>
      <w:r w:rsidRPr="009E1AA5">
        <w:rPr>
          <w:rFonts w:ascii="Bell MT" w:hAnsi="Bell MT" w:cs="Arial"/>
        </w:rPr>
        <w:t>ek</w:t>
      </w:r>
      <w:proofErr w:type="spellEnd"/>
      <w:r w:rsidRPr="009E1AA5">
        <w:rPr>
          <w:rFonts w:ascii="Bell MT" w:hAnsi="Bell MT" w:cs="Arial"/>
        </w:rPr>
        <w:t xml:space="preserve"> and </w:t>
      </w:r>
      <w:proofErr w:type="spellStart"/>
      <w:r w:rsidRPr="009E1AA5">
        <w:rPr>
          <w:rFonts w:ascii="Bell MT" w:hAnsi="Bell MT" w:cs="Arial"/>
        </w:rPr>
        <w:t>Kocayörük</w:t>
      </w:r>
      <w:proofErr w:type="spellEnd"/>
      <w:r w:rsidR="00C96403">
        <w:rPr>
          <w:rFonts w:ascii="Bell MT" w:hAnsi="Bell MT" w:cs="Arial"/>
        </w:rPr>
        <w:t xml:space="preserve">, 2012). By evoking Heidegger, </w:t>
      </w:r>
      <w:proofErr w:type="spellStart"/>
      <w:r w:rsidR="00C96403">
        <w:rPr>
          <w:rFonts w:ascii="Bell MT" w:hAnsi="Bell MT" w:cs="Arial"/>
        </w:rPr>
        <w:t>Sims</w:t>
      </w:r>
      <w:r w:rsidRPr="009E1AA5">
        <w:rPr>
          <w:rFonts w:ascii="Bell MT" w:hAnsi="Bell MT" w:cs="Arial"/>
        </w:rPr>
        <w:t>ek</w:t>
      </w:r>
      <w:proofErr w:type="spellEnd"/>
      <w:r w:rsidRPr="009E1AA5">
        <w:rPr>
          <w:rFonts w:ascii="Bell MT" w:hAnsi="Bell MT" w:cs="Arial"/>
        </w:rPr>
        <w:t xml:space="preserve"> (2009) argues that time, ‘when considered as a basic ontological category, transforms the concept of “life as a personal project” into one more abstract: “life as a project of becoming”, which is the chief good as the indicator of a happy life’ (ibid: 511).</w:t>
      </w:r>
    </w:p>
    <w:p w14:paraId="116EF481" w14:textId="0C488623" w:rsidR="009E1AA5" w:rsidRDefault="009E1AA5" w:rsidP="0049298C">
      <w:pPr>
        <w:pStyle w:val="EndnoteText"/>
        <w:spacing w:line="360" w:lineRule="auto"/>
        <w:ind w:left="426" w:hanging="284"/>
        <w:rPr>
          <w:rFonts w:ascii="Bell MT" w:hAnsi="Bell MT" w:cs="Arial"/>
        </w:rPr>
      </w:pPr>
      <w:proofErr w:type="gramStart"/>
      <w:r w:rsidRPr="009E1AA5">
        <w:rPr>
          <w:rFonts w:ascii="Bell MT" w:hAnsi="Bell MT" w:cs="Arial"/>
          <w:vertAlign w:val="superscript"/>
        </w:rPr>
        <w:t>8</w:t>
      </w:r>
      <w:r w:rsidRPr="009E1AA5">
        <w:rPr>
          <w:rFonts w:ascii="Bell MT" w:hAnsi="Bell MT" w:cs="Arial"/>
        </w:rPr>
        <w:tab/>
        <w:t>‘It is clear that attunements are not something merely at hand.</w:t>
      </w:r>
      <w:proofErr w:type="gramEnd"/>
      <w:r w:rsidRPr="009E1AA5">
        <w:rPr>
          <w:rFonts w:ascii="Bell MT" w:hAnsi="Bell MT" w:cs="Arial"/>
        </w:rPr>
        <w:t xml:space="preserve"> They themselves are precisely a fundamental manner and fundamental way of being, indeed of being-there [Da-sein], and this always directly includes being with one another’ (Heidegger, 1995: 67).</w:t>
      </w:r>
    </w:p>
    <w:p w14:paraId="27BB7E75" w14:textId="7AC6A93D" w:rsidR="001962A1" w:rsidRPr="001962A1" w:rsidRDefault="001962A1" w:rsidP="001962A1">
      <w:pPr>
        <w:pStyle w:val="EndnoteText"/>
        <w:spacing w:line="360" w:lineRule="auto"/>
        <w:ind w:left="426" w:hanging="284"/>
        <w:rPr>
          <w:rFonts w:ascii="Bell MT" w:hAnsi="Bell MT" w:cs="Arial"/>
        </w:rPr>
      </w:pPr>
      <w:r w:rsidRPr="001962A1">
        <w:rPr>
          <w:rFonts w:ascii="Bell MT" w:hAnsi="Bell MT" w:cs="Arial"/>
        </w:rPr>
        <w:t xml:space="preserve">9 </w:t>
      </w:r>
      <w:r w:rsidRPr="001962A1">
        <w:rPr>
          <w:rFonts w:ascii="Bell MT" w:hAnsi="Bell MT"/>
        </w:rPr>
        <w:t xml:space="preserve">As </w:t>
      </w:r>
      <w:proofErr w:type="gramStart"/>
      <w:r w:rsidRPr="001962A1">
        <w:rPr>
          <w:rFonts w:ascii="Bell MT" w:hAnsi="Bell MT"/>
        </w:rPr>
        <w:t>Roberts</w:t>
      </w:r>
      <w:proofErr w:type="gramEnd"/>
      <w:r w:rsidRPr="001962A1">
        <w:rPr>
          <w:rFonts w:ascii="Bell MT" w:hAnsi="Bell MT"/>
        </w:rPr>
        <w:t xml:space="preserve"> comments here has been surprisingly little philosophical work on the significance of despair in educational life. Notable exceptions include that of Liston (2000), who speaks not of student despair but of that of teachers. However, rather than wishing to destroy this despair, he accepts that it is not a matter of an individual’s unmet needs and expectations—it is part of the structure of teaching. He links it to the vulnerability of teaching as a public sharing of our personal love of learning. A different conception is provided by McKnight (2004), Nielsen (2006) and Roberts (2013, 2016) who, through the existential lens of Kierkegaard, see dialectic as an educational process that unveils self-discourse as ethical discourse. Indeed, Kierkegaard’s work features in much of the limited literature</w:t>
      </w:r>
    </w:p>
    <w:p w14:paraId="0E3FB70F" w14:textId="77777777" w:rsidR="00C35E3A" w:rsidRDefault="00C35E3A" w:rsidP="00951A3B">
      <w:pPr>
        <w:pStyle w:val="philedaustnormal"/>
        <w:keepNext/>
        <w:spacing w:before="240"/>
        <w:ind w:firstLine="0"/>
        <w:rPr>
          <w:b/>
        </w:rPr>
      </w:pPr>
      <w:r>
        <w:rPr>
          <w:b/>
        </w:rPr>
        <w:t>References</w:t>
      </w:r>
    </w:p>
    <w:p w14:paraId="5A7BD368" w14:textId="77777777" w:rsidR="009E1AA5" w:rsidRPr="00562A25" w:rsidRDefault="009E1AA5" w:rsidP="00562A25">
      <w:pPr>
        <w:spacing w:after="0"/>
        <w:ind w:left="720" w:hanging="720"/>
        <w:rPr>
          <w:rFonts w:ascii="Bell MT" w:hAnsi="Bell MT"/>
          <w:sz w:val="24"/>
          <w:szCs w:val="24"/>
        </w:rPr>
      </w:pPr>
      <w:r w:rsidRPr="00562A25">
        <w:rPr>
          <w:rFonts w:ascii="Bell MT" w:hAnsi="Bell MT"/>
          <w:sz w:val="24"/>
          <w:szCs w:val="24"/>
        </w:rPr>
        <w:t xml:space="preserve">Ahmed, S. (2010). </w:t>
      </w:r>
      <w:proofErr w:type="gramStart"/>
      <w:r w:rsidRPr="00562A25">
        <w:rPr>
          <w:rFonts w:ascii="Bell MT" w:hAnsi="Bell MT"/>
          <w:sz w:val="24"/>
          <w:szCs w:val="24"/>
        </w:rPr>
        <w:t>The promise of happiness.</w:t>
      </w:r>
      <w:proofErr w:type="gramEnd"/>
      <w:r w:rsidRPr="00562A25">
        <w:rPr>
          <w:rFonts w:ascii="Bell MT" w:hAnsi="Bell MT"/>
          <w:sz w:val="24"/>
          <w:szCs w:val="24"/>
        </w:rPr>
        <w:t xml:space="preserve"> Durham, DC: Duke University Press.</w:t>
      </w:r>
    </w:p>
    <w:p w14:paraId="5B6A1B1D" w14:textId="4A00BBCB" w:rsidR="009E1AA5" w:rsidRPr="00562A25" w:rsidRDefault="009E1AA5" w:rsidP="0074661E">
      <w:pPr>
        <w:spacing w:after="0"/>
        <w:ind w:left="720" w:hanging="720"/>
        <w:rPr>
          <w:rFonts w:ascii="Bell MT" w:hAnsi="Bell MT"/>
          <w:sz w:val="24"/>
          <w:szCs w:val="24"/>
        </w:rPr>
      </w:pPr>
      <w:r w:rsidRPr="00562A25">
        <w:rPr>
          <w:rFonts w:ascii="Bell MT" w:hAnsi="Bell MT"/>
          <w:sz w:val="24"/>
          <w:szCs w:val="24"/>
        </w:rPr>
        <w:t xml:space="preserve">Aristotle. </w:t>
      </w:r>
      <w:proofErr w:type="gramStart"/>
      <w:r w:rsidRPr="00562A25">
        <w:rPr>
          <w:rFonts w:ascii="Bell MT" w:hAnsi="Bell MT"/>
          <w:sz w:val="24"/>
          <w:szCs w:val="24"/>
        </w:rPr>
        <w:t>(1984). Metaphysics, Book IX.</w:t>
      </w:r>
      <w:proofErr w:type="gramEnd"/>
      <w:r w:rsidRPr="00562A25">
        <w:rPr>
          <w:rFonts w:ascii="Bell MT" w:hAnsi="Bell MT"/>
          <w:sz w:val="24"/>
          <w:szCs w:val="24"/>
        </w:rPr>
        <w:t xml:space="preserve"> </w:t>
      </w:r>
      <w:proofErr w:type="gramStart"/>
      <w:r w:rsidRPr="00562A25">
        <w:rPr>
          <w:rFonts w:ascii="Bell MT" w:hAnsi="Bell MT"/>
          <w:sz w:val="24"/>
          <w:szCs w:val="24"/>
        </w:rPr>
        <w:t>In Complete Works of Aristotle (W. D. Ross, Trans.</w:t>
      </w:r>
      <w:r w:rsidR="0074661E">
        <w:rPr>
          <w:rFonts w:ascii="Bell MT" w:hAnsi="Bell MT"/>
          <w:sz w:val="24"/>
          <w:szCs w:val="24"/>
        </w:rPr>
        <w:t>,</w:t>
      </w:r>
      <w:r w:rsidRPr="00562A25">
        <w:rPr>
          <w:rFonts w:ascii="Bell MT" w:hAnsi="Bell MT"/>
          <w:sz w:val="24"/>
          <w:szCs w:val="24"/>
        </w:rPr>
        <w:t xml:space="preserve"> pp. 1651–1661</w:t>
      </w:r>
      <w:r w:rsidR="0074661E">
        <w:rPr>
          <w:rFonts w:ascii="Bell MT" w:hAnsi="Bell MT"/>
          <w:sz w:val="24"/>
          <w:szCs w:val="24"/>
        </w:rPr>
        <w:t>)</w:t>
      </w:r>
      <w:r w:rsidRPr="00562A25">
        <w:rPr>
          <w:rFonts w:ascii="Bell MT" w:hAnsi="Bell MT"/>
          <w:sz w:val="24"/>
          <w:szCs w:val="24"/>
        </w:rPr>
        <w:t>.</w:t>
      </w:r>
      <w:proofErr w:type="gramEnd"/>
      <w:r w:rsidRPr="00562A25">
        <w:rPr>
          <w:rFonts w:ascii="Bell MT" w:hAnsi="Bell MT"/>
          <w:sz w:val="24"/>
          <w:szCs w:val="24"/>
        </w:rPr>
        <w:t xml:space="preserve"> New York: Princeton University Press. </w:t>
      </w:r>
    </w:p>
    <w:p w14:paraId="109F1BAD" w14:textId="6A4FB999" w:rsidR="009E1AA5" w:rsidRPr="00562A25" w:rsidRDefault="009E1AA5" w:rsidP="0074661E">
      <w:pPr>
        <w:spacing w:after="0"/>
        <w:ind w:left="720" w:hanging="720"/>
        <w:rPr>
          <w:rFonts w:ascii="Bell MT" w:hAnsi="Bell MT"/>
          <w:sz w:val="24"/>
          <w:szCs w:val="24"/>
        </w:rPr>
      </w:pPr>
      <w:proofErr w:type="gramStart"/>
      <w:r w:rsidRPr="00562A25">
        <w:rPr>
          <w:rFonts w:ascii="Bell MT" w:hAnsi="Bell MT"/>
          <w:sz w:val="24"/>
          <w:szCs w:val="24"/>
        </w:rPr>
        <w:lastRenderedPageBreak/>
        <w:t>Augustine of Hippo.</w:t>
      </w:r>
      <w:proofErr w:type="gramEnd"/>
      <w:r w:rsidRPr="00562A25">
        <w:rPr>
          <w:rFonts w:ascii="Bell MT" w:hAnsi="Bell MT"/>
          <w:sz w:val="24"/>
          <w:szCs w:val="24"/>
        </w:rPr>
        <w:t xml:space="preserve"> (2010). </w:t>
      </w:r>
      <w:proofErr w:type="gramStart"/>
      <w:r w:rsidRPr="00562A25">
        <w:rPr>
          <w:rFonts w:ascii="Bell MT" w:hAnsi="Bell MT"/>
          <w:sz w:val="24"/>
          <w:szCs w:val="24"/>
        </w:rPr>
        <w:t>The</w:t>
      </w:r>
      <w:proofErr w:type="gramEnd"/>
      <w:r w:rsidRPr="00562A25">
        <w:rPr>
          <w:rFonts w:ascii="Bell MT" w:hAnsi="Bell MT"/>
          <w:sz w:val="24"/>
          <w:szCs w:val="24"/>
        </w:rPr>
        <w:t xml:space="preserve"> happy life. </w:t>
      </w:r>
      <w:proofErr w:type="gramStart"/>
      <w:r w:rsidRPr="00562A25">
        <w:rPr>
          <w:rFonts w:ascii="Bell MT" w:hAnsi="Bell MT"/>
          <w:sz w:val="24"/>
          <w:szCs w:val="24"/>
        </w:rPr>
        <w:t xml:space="preserve">In Trilogy on faith and happiness (R. </w:t>
      </w:r>
      <w:proofErr w:type="spellStart"/>
      <w:r w:rsidRPr="00562A25">
        <w:rPr>
          <w:rFonts w:ascii="Bell MT" w:hAnsi="Bell MT"/>
          <w:sz w:val="24"/>
          <w:szCs w:val="24"/>
        </w:rPr>
        <w:t>Teske</w:t>
      </w:r>
      <w:proofErr w:type="spellEnd"/>
      <w:r w:rsidRPr="00562A25">
        <w:rPr>
          <w:rFonts w:ascii="Bell MT" w:hAnsi="Bell MT"/>
          <w:sz w:val="24"/>
          <w:szCs w:val="24"/>
        </w:rPr>
        <w:t>, M. Campbell &amp; R. Kearney, Trans.</w:t>
      </w:r>
      <w:r w:rsidR="0074661E">
        <w:rPr>
          <w:rFonts w:ascii="Bell MT" w:hAnsi="Bell MT"/>
          <w:sz w:val="24"/>
          <w:szCs w:val="24"/>
        </w:rPr>
        <w:t>,</w:t>
      </w:r>
      <w:r w:rsidRPr="00562A25">
        <w:rPr>
          <w:rFonts w:ascii="Bell MT" w:hAnsi="Bell MT"/>
          <w:sz w:val="24"/>
          <w:szCs w:val="24"/>
        </w:rPr>
        <w:t xml:space="preserve"> pp. 23–54</w:t>
      </w:r>
      <w:r w:rsidR="0074661E">
        <w:rPr>
          <w:rFonts w:ascii="Bell MT" w:hAnsi="Bell MT"/>
          <w:sz w:val="24"/>
          <w:szCs w:val="24"/>
        </w:rPr>
        <w:t>)</w:t>
      </w:r>
      <w:r w:rsidRPr="00562A25">
        <w:rPr>
          <w:rFonts w:ascii="Bell MT" w:hAnsi="Bell MT"/>
          <w:sz w:val="24"/>
          <w:szCs w:val="24"/>
        </w:rPr>
        <w:t>.</w:t>
      </w:r>
      <w:proofErr w:type="gramEnd"/>
      <w:r w:rsidRPr="00562A25">
        <w:rPr>
          <w:rFonts w:ascii="Bell MT" w:hAnsi="Bell MT"/>
          <w:sz w:val="24"/>
          <w:szCs w:val="24"/>
        </w:rPr>
        <w:t xml:space="preserve"> New York</w:t>
      </w:r>
      <w:r w:rsidR="005E75B2">
        <w:rPr>
          <w:rFonts w:ascii="Bell MT" w:hAnsi="Bell MT"/>
          <w:sz w:val="24"/>
          <w:szCs w:val="24"/>
        </w:rPr>
        <w:t>, NY</w:t>
      </w:r>
      <w:r w:rsidRPr="00562A25">
        <w:rPr>
          <w:rFonts w:ascii="Bell MT" w:hAnsi="Bell MT"/>
          <w:sz w:val="24"/>
          <w:szCs w:val="24"/>
        </w:rPr>
        <w:t xml:space="preserve">: New York City Press. </w:t>
      </w:r>
    </w:p>
    <w:p w14:paraId="42F58427" w14:textId="77777777" w:rsidR="009E1AA5" w:rsidRPr="00562A25" w:rsidRDefault="009E1AA5" w:rsidP="00562A25">
      <w:pPr>
        <w:spacing w:after="0"/>
        <w:ind w:left="720" w:hanging="720"/>
        <w:rPr>
          <w:rFonts w:ascii="Bell MT" w:hAnsi="Bell MT"/>
          <w:sz w:val="24"/>
          <w:szCs w:val="24"/>
        </w:rPr>
      </w:pPr>
      <w:r w:rsidRPr="00562A25">
        <w:rPr>
          <w:rFonts w:ascii="Bell MT" w:hAnsi="Bell MT"/>
          <w:sz w:val="24"/>
          <w:szCs w:val="24"/>
        </w:rPr>
        <w:t xml:space="preserve">Bauman, Z. (2007). </w:t>
      </w:r>
      <w:proofErr w:type="gramStart"/>
      <w:r w:rsidRPr="00562A25">
        <w:rPr>
          <w:rFonts w:ascii="Bell MT" w:hAnsi="Bell MT"/>
          <w:sz w:val="24"/>
          <w:szCs w:val="24"/>
        </w:rPr>
        <w:t>Collateral causalities of consumption.</w:t>
      </w:r>
      <w:proofErr w:type="gramEnd"/>
      <w:r w:rsidRPr="00562A25">
        <w:rPr>
          <w:rFonts w:ascii="Bell MT" w:hAnsi="Bell MT"/>
          <w:sz w:val="24"/>
          <w:szCs w:val="24"/>
        </w:rPr>
        <w:t xml:space="preserve"> Journal of Consumer Culture, 7, 25–56.</w:t>
      </w:r>
    </w:p>
    <w:p w14:paraId="20CD7A7D" w14:textId="1C5CDEBB" w:rsidR="00951A3B" w:rsidRPr="00951A3B" w:rsidRDefault="00951A3B" w:rsidP="00951A3B">
      <w:pPr>
        <w:spacing w:after="0" w:line="240" w:lineRule="auto"/>
        <w:ind w:left="720" w:hanging="720"/>
        <w:rPr>
          <w:rFonts w:ascii="Times New Roman" w:hAnsi="Times New Roman"/>
          <w:sz w:val="24"/>
          <w:szCs w:val="24"/>
          <w:shd w:val="clear" w:color="auto" w:fill="FFFFFF"/>
        </w:rPr>
      </w:pPr>
      <w:r w:rsidRPr="00D55F01">
        <w:rPr>
          <w:rFonts w:ascii="Times New Roman" w:hAnsi="Times New Roman"/>
          <w:sz w:val="24"/>
          <w:szCs w:val="24"/>
          <w:shd w:val="clear" w:color="auto" w:fill="FFFFFF"/>
        </w:rPr>
        <w:t xml:space="preserve">Burke E 2015, A Philosophical </w:t>
      </w:r>
      <w:r w:rsidRPr="00D55F01">
        <w:rPr>
          <w:rFonts w:ascii="Times New Roman" w:hAnsi="Times New Roman"/>
          <w:i/>
          <w:iCs/>
          <w:sz w:val="24"/>
          <w:szCs w:val="24"/>
          <w:shd w:val="clear" w:color="auto" w:fill="FFFFFF"/>
        </w:rPr>
        <w:t>Enquiry into sublime and Beautiful</w:t>
      </w:r>
      <w:r w:rsidRPr="00D55F01">
        <w:rPr>
          <w:rFonts w:ascii="Times New Roman" w:hAnsi="Times New Roman"/>
          <w:sz w:val="24"/>
          <w:szCs w:val="24"/>
          <w:shd w:val="clear" w:color="auto" w:fill="FFFFFF"/>
        </w:rPr>
        <w:t>, Oxford: Oxford University Press</w:t>
      </w:r>
    </w:p>
    <w:p w14:paraId="5FDBB0DF" w14:textId="77777777" w:rsidR="009E1AA5" w:rsidRPr="00562A25" w:rsidRDefault="009E1AA5" w:rsidP="00562A25">
      <w:pPr>
        <w:spacing w:after="0"/>
        <w:ind w:left="720" w:hanging="720"/>
        <w:rPr>
          <w:rFonts w:ascii="Bell MT" w:hAnsi="Bell MT"/>
          <w:sz w:val="24"/>
          <w:szCs w:val="24"/>
        </w:rPr>
      </w:pPr>
      <w:proofErr w:type="gramStart"/>
      <w:r w:rsidRPr="00562A25">
        <w:rPr>
          <w:rFonts w:ascii="Bell MT" w:hAnsi="Bell MT"/>
          <w:sz w:val="24"/>
          <w:szCs w:val="24"/>
        </w:rPr>
        <w:t>Chen, X. (2013).</w:t>
      </w:r>
      <w:proofErr w:type="gramEnd"/>
      <w:r w:rsidRPr="00562A25">
        <w:rPr>
          <w:rFonts w:ascii="Bell MT" w:hAnsi="Bell MT"/>
          <w:sz w:val="24"/>
          <w:szCs w:val="24"/>
        </w:rPr>
        <w:t xml:space="preserve"> Happiness and authenticity: Confucianism and Heidegger. Journal of Philosophical Research, 38, 261–274.</w:t>
      </w:r>
    </w:p>
    <w:p w14:paraId="0A1D39A6" w14:textId="77777777" w:rsidR="009E1AA5" w:rsidRPr="00562A25" w:rsidRDefault="009E1AA5" w:rsidP="00562A25">
      <w:pPr>
        <w:spacing w:after="0"/>
        <w:ind w:left="720" w:hanging="720"/>
        <w:rPr>
          <w:rFonts w:ascii="Bell MT" w:hAnsi="Bell MT"/>
          <w:sz w:val="24"/>
          <w:szCs w:val="24"/>
        </w:rPr>
      </w:pPr>
      <w:proofErr w:type="spellStart"/>
      <w:r w:rsidRPr="00562A25">
        <w:rPr>
          <w:rFonts w:ascii="Bell MT" w:hAnsi="Bell MT"/>
          <w:sz w:val="24"/>
          <w:szCs w:val="24"/>
        </w:rPr>
        <w:t>Dearden</w:t>
      </w:r>
      <w:proofErr w:type="spellEnd"/>
      <w:r w:rsidRPr="00562A25">
        <w:rPr>
          <w:rFonts w:ascii="Bell MT" w:hAnsi="Bell MT"/>
          <w:sz w:val="24"/>
          <w:szCs w:val="24"/>
        </w:rPr>
        <w:t xml:space="preserve">, R. F. (1968). </w:t>
      </w:r>
      <w:proofErr w:type="gramStart"/>
      <w:r w:rsidRPr="00562A25">
        <w:rPr>
          <w:rFonts w:ascii="Bell MT" w:hAnsi="Bell MT"/>
          <w:sz w:val="24"/>
          <w:szCs w:val="24"/>
        </w:rPr>
        <w:t>Happiness and education.</w:t>
      </w:r>
      <w:proofErr w:type="gramEnd"/>
      <w:r w:rsidRPr="00562A25">
        <w:rPr>
          <w:rFonts w:ascii="Bell MT" w:hAnsi="Bell MT"/>
          <w:sz w:val="24"/>
          <w:szCs w:val="24"/>
        </w:rPr>
        <w:t xml:space="preserve"> Journal of the Philosophy of Education, 2, 1, 17–29.</w:t>
      </w:r>
    </w:p>
    <w:p w14:paraId="1E395898" w14:textId="55C849FD" w:rsidR="009E1AA5" w:rsidRPr="00562A25" w:rsidRDefault="009E1AA5" w:rsidP="00562A25">
      <w:pPr>
        <w:spacing w:after="0"/>
        <w:ind w:left="720" w:hanging="720"/>
        <w:rPr>
          <w:rFonts w:ascii="Bell MT" w:hAnsi="Bell MT"/>
          <w:sz w:val="24"/>
          <w:szCs w:val="24"/>
        </w:rPr>
      </w:pPr>
      <w:proofErr w:type="gramStart"/>
      <w:r w:rsidRPr="00562A25">
        <w:rPr>
          <w:rFonts w:ascii="Bell MT" w:hAnsi="Bell MT"/>
          <w:sz w:val="24"/>
          <w:szCs w:val="24"/>
        </w:rPr>
        <w:t>Davis</w:t>
      </w:r>
      <w:r w:rsidR="00562A25">
        <w:rPr>
          <w:rFonts w:ascii="Bell MT" w:hAnsi="Bell MT"/>
          <w:sz w:val="24"/>
          <w:szCs w:val="24"/>
        </w:rPr>
        <w:t>,</w:t>
      </w:r>
      <w:r w:rsidRPr="00562A25">
        <w:rPr>
          <w:rFonts w:ascii="Bell MT" w:hAnsi="Bell MT"/>
          <w:sz w:val="24"/>
          <w:szCs w:val="24"/>
        </w:rPr>
        <w:t xml:space="preserve"> W. (1981).</w:t>
      </w:r>
      <w:proofErr w:type="gramEnd"/>
      <w:r w:rsidRPr="00562A25">
        <w:rPr>
          <w:rFonts w:ascii="Bell MT" w:hAnsi="Bell MT"/>
          <w:sz w:val="24"/>
          <w:szCs w:val="24"/>
        </w:rPr>
        <w:t xml:space="preserve"> </w:t>
      </w:r>
      <w:proofErr w:type="gramStart"/>
      <w:r w:rsidRPr="00562A25">
        <w:rPr>
          <w:rFonts w:ascii="Bell MT" w:hAnsi="Bell MT"/>
          <w:sz w:val="24"/>
          <w:szCs w:val="24"/>
        </w:rPr>
        <w:t>A theory of happiness.</w:t>
      </w:r>
      <w:proofErr w:type="gramEnd"/>
      <w:r w:rsidRPr="00562A25">
        <w:rPr>
          <w:rFonts w:ascii="Bell MT" w:hAnsi="Bell MT"/>
          <w:sz w:val="24"/>
          <w:szCs w:val="24"/>
        </w:rPr>
        <w:t xml:space="preserve"> American Philosophical Quarterly, 18, 2, 111-120.</w:t>
      </w:r>
    </w:p>
    <w:p w14:paraId="1908770B" w14:textId="224687BC" w:rsidR="009E1AA5" w:rsidRPr="00562A25" w:rsidRDefault="009E1AA5" w:rsidP="00562A25">
      <w:pPr>
        <w:spacing w:after="0"/>
        <w:ind w:left="720" w:hanging="720"/>
        <w:rPr>
          <w:rFonts w:ascii="Bell MT" w:hAnsi="Bell MT"/>
          <w:sz w:val="24"/>
          <w:szCs w:val="24"/>
        </w:rPr>
      </w:pPr>
      <w:r w:rsidRPr="00562A25">
        <w:rPr>
          <w:rFonts w:ascii="Bell MT" w:hAnsi="Bell MT"/>
          <w:sz w:val="24"/>
          <w:szCs w:val="24"/>
        </w:rPr>
        <w:t xml:space="preserve">Dewey, J. (1966). </w:t>
      </w:r>
      <w:proofErr w:type="gramStart"/>
      <w:r w:rsidRPr="00562A25">
        <w:rPr>
          <w:rFonts w:ascii="Bell MT" w:hAnsi="Bell MT"/>
          <w:sz w:val="24"/>
          <w:szCs w:val="24"/>
        </w:rPr>
        <w:t>Democracy and education.</w:t>
      </w:r>
      <w:proofErr w:type="gramEnd"/>
      <w:r w:rsidRPr="00562A25">
        <w:rPr>
          <w:rFonts w:ascii="Bell MT" w:hAnsi="Bell MT"/>
          <w:sz w:val="24"/>
          <w:szCs w:val="24"/>
        </w:rPr>
        <w:t xml:space="preserve"> New York</w:t>
      </w:r>
      <w:r w:rsidR="005E75B2">
        <w:rPr>
          <w:rFonts w:ascii="Bell MT" w:hAnsi="Bell MT"/>
          <w:sz w:val="24"/>
          <w:szCs w:val="24"/>
        </w:rPr>
        <w:t>, NY</w:t>
      </w:r>
      <w:r w:rsidRPr="00562A25">
        <w:rPr>
          <w:rFonts w:ascii="Bell MT" w:hAnsi="Bell MT"/>
          <w:sz w:val="24"/>
          <w:szCs w:val="24"/>
        </w:rPr>
        <w:t>: The Free Press.</w:t>
      </w:r>
    </w:p>
    <w:p w14:paraId="74CBA0D5" w14:textId="77777777" w:rsidR="009E1AA5" w:rsidRPr="00562A25" w:rsidRDefault="009E1AA5" w:rsidP="00562A25">
      <w:pPr>
        <w:spacing w:after="0"/>
        <w:ind w:left="720" w:hanging="720"/>
        <w:rPr>
          <w:rFonts w:ascii="Bell MT" w:hAnsi="Bell MT"/>
          <w:sz w:val="24"/>
          <w:szCs w:val="24"/>
        </w:rPr>
      </w:pPr>
      <w:r w:rsidRPr="00562A25">
        <w:rPr>
          <w:rFonts w:ascii="Bell MT" w:hAnsi="Bell MT"/>
          <w:sz w:val="24"/>
          <w:szCs w:val="24"/>
        </w:rPr>
        <w:t xml:space="preserve">Dewey, J. (2012). </w:t>
      </w:r>
      <w:proofErr w:type="gramStart"/>
      <w:r w:rsidRPr="00562A25">
        <w:rPr>
          <w:rFonts w:ascii="Bell MT" w:hAnsi="Bell MT"/>
          <w:sz w:val="24"/>
          <w:szCs w:val="24"/>
        </w:rPr>
        <w:t>Ethics.</w:t>
      </w:r>
      <w:proofErr w:type="gramEnd"/>
      <w:r w:rsidRPr="00562A25">
        <w:rPr>
          <w:rFonts w:ascii="Bell MT" w:hAnsi="Bell MT"/>
          <w:sz w:val="24"/>
          <w:szCs w:val="24"/>
        </w:rPr>
        <w:t xml:space="preserve"> London: Forgotten Books.</w:t>
      </w:r>
    </w:p>
    <w:p w14:paraId="42E6024A" w14:textId="77777777" w:rsidR="009E1AA5" w:rsidRPr="00562A25" w:rsidRDefault="009E1AA5" w:rsidP="00562A25">
      <w:pPr>
        <w:spacing w:after="0"/>
        <w:ind w:left="720" w:hanging="720"/>
        <w:rPr>
          <w:rFonts w:ascii="Bell MT" w:hAnsi="Bell MT"/>
          <w:sz w:val="24"/>
          <w:szCs w:val="24"/>
        </w:rPr>
      </w:pPr>
      <w:proofErr w:type="spellStart"/>
      <w:r w:rsidRPr="00562A25">
        <w:rPr>
          <w:rFonts w:ascii="Bell MT" w:hAnsi="Bell MT"/>
          <w:sz w:val="24"/>
          <w:szCs w:val="24"/>
        </w:rPr>
        <w:t>Diener</w:t>
      </w:r>
      <w:proofErr w:type="spellEnd"/>
      <w:r w:rsidRPr="00562A25">
        <w:rPr>
          <w:rFonts w:ascii="Bell MT" w:hAnsi="Bell MT"/>
          <w:sz w:val="24"/>
          <w:szCs w:val="24"/>
        </w:rPr>
        <w:t xml:space="preserve">, E. (1984). </w:t>
      </w:r>
      <w:proofErr w:type="gramStart"/>
      <w:r w:rsidRPr="00562A25">
        <w:rPr>
          <w:rFonts w:ascii="Bell MT" w:hAnsi="Bell MT"/>
          <w:sz w:val="24"/>
          <w:szCs w:val="24"/>
        </w:rPr>
        <w:t>Subjective well–being.</w:t>
      </w:r>
      <w:proofErr w:type="gramEnd"/>
      <w:r w:rsidRPr="00562A25">
        <w:rPr>
          <w:rFonts w:ascii="Bell MT" w:hAnsi="Bell MT"/>
          <w:sz w:val="24"/>
          <w:szCs w:val="24"/>
        </w:rPr>
        <w:t xml:space="preserve"> Psychological Bulletin, 95, 542–575.</w:t>
      </w:r>
    </w:p>
    <w:p w14:paraId="0CF2B4EA" w14:textId="06D2054D" w:rsidR="009E1AA5" w:rsidRPr="00562A25" w:rsidRDefault="009E1AA5" w:rsidP="00562A25">
      <w:pPr>
        <w:spacing w:after="0"/>
        <w:ind w:left="720" w:hanging="720"/>
        <w:rPr>
          <w:rFonts w:ascii="Bell MT" w:hAnsi="Bell MT"/>
          <w:sz w:val="24"/>
          <w:szCs w:val="24"/>
        </w:rPr>
      </w:pPr>
      <w:proofErr w:type="spellStart"/>
      <w:r w:rsidRPr="00562A25">
        <w:rPr>
          <w:rFonts w:ascii="Bell MT" w:hAnsi="Bell MT"/>
          <w:sz w:val="24"/>
          <w:szCs w:val="24"/>
        </w:rPr>
        <w:t>Easterlin</w:t>
      </w:r>
      <w:proofErr w:type="spellEnd"/>
      <w:r w:rsidRPr="00562A25">
        <w:rPr>
          <w:rFonts w:ascii="Bell MT" w:hAnsi="Bell MT"/>
          <w:sz w:val="24"/>
          <w:szCs w:val="24"/>
        </w:rPr>
        <w:t xml:space="preserve">, R. A. (2005). </w:t>
      </w:r>
      <w:proofErr w:type="gramStart"/>
      <w:r w:rsidRPr="00562A25">
        <w:rPr>
          <w:rFonts w:ascii="Bell MT" w:hAnsi="Bell MT"/>
          <w:sz w:val="24"/>
          <w:szCs w:val="24"/>
        </w:rPr>
        <w:t>Building a better theory of well-being.</w:t>
      </w:r>
      <w:proofErr w:type="gramEnd"/>
      <w:r w:rsidRPr="00562A25">
        <w:rPr>
          <w:rFonts w:ascii="Bell MT" w:hAnsi="Bell MT"/>
          <w:sz w:val="24"/>
          <w:szCs w:val="24"/>
        </w:rPr>
        <w:t xml:space="preserve"> In L. </w:t>
      </w:r>
      <w:proofErr w:type="spellStart"/>
      <w:r w:rsidRPr="00562A25">
        <w:rPr>
          <w:rFonts w:ascii="Bell MT" w:hAnsi="Bell MT"/>
          <w:sz w:val="24"/>
          <w:szCs w:val="24"/>
        </w:rPr>
        <w:t>Bruni</w:t>
      </w:r>
      <w:proofErr w:type="spellEnd"/>
      <w:r w:rsidRPr="00562A25">
        <w:rPr>
          <w:rFonts w:ascii="Bell MT" w:hAnsi="Bell MT"/>
          <w:sz w:val="24"/>
          <w:szCs w:val="24"/>
        </w:rPr>
        <w:t xml:space="preserve"> &amp; P. Porta, L. (</w:t>
      </w:r>
      <w:proofErr w:type="spellStart"/>
      <w:r w:rsidRPr="00562A25">
        <w:rPr>
          <w:rFonts w:ascii="Bell MT" w:hAnsi="Bell MT"/>
          <w:sz w:val="24"/>
          <w:szCs w:val="24"/>
        </w:rPr>
        <w:t>Eds</w:t>
      </w:r>
      <w:proofErr w:type="spellEnd"/>
      <w:r w:rsidRPr="00562A25">
        <w:rPr>
          <w:rFonts w:ascii="Bell MT" w:hAnsi="Bell MT"/>
          <w:sz w:val="24"/>
          <w:szCs w:val="24"/>
        </w:rPr>
        <w:t>), Economics and happiness: Framing the analysis (pp. 29–64). New York</w:t>
      </w:r>
      <w:r w:rsidR="005E75B2">
        <w:rPr>
          <w:rFonts w:ascii="Bell MT" w:hAnsi="Bell MT"/>
          <w:sz w:val="24"/>
          <w:szCs w:val="24"/>
        </w:rPr>
        <w:t>, NY</w:t>
      </w:r>
      <w:r w:rsidRPr="00562A25">
        <w:rPr>
          <w:rFonts w:ascii="Bell MT" w:hAnsi="Bell MT"/>
          <w:sz w:val="24"/>
          <w:szCs w:val="24"/>
        </w:rPr>
        <w:t>: Oxford University Press.</w:t>
      </w:r>
    </w:p>
    <w:p w14:paraId="56133B4A" w14:textId="77777777" w:rsidR="009E1AA5" w:rsidRPr="00562A25" w:rsidRDefault="009E1AA5" w:rsidP="00562A25">
      <w:pPr>
        <w:spacing w:after="0"/>
        <w:ind w:left="720" w:hanging="720"/>
        <w:rPr>
          <w:rFonts w:ascii="Bell MT" w:hAnsi="Bell MT"/>
          <w:sz w:val="24"/>
          <w:szCs w:val="24"/>
        </w:rPr>
      </w:pPr>
      <w:proofErr w:type="gramStart"/>
      <w:r w:rsidRPr="00562A25">
        <w:rPr>
          <w:rFonts w:ascii="Bell MT" w:hAnsi="Bell MT"/>
          <w:sz w:val="24"/>
          <w:szCs w:val="24"/>
        </w:rPr>
        <w:t>Epicurus (2013).</w:t>
      </w:r>
      <w:proofErr w:type="gramEnd"/>
      <w:r w:rsidRPr="00562A25">
        <w:rPr>
          <w:rFonts w:ascii="Bell MT" w:hAnsi="Bell MT"/>
          <w:sz w:val="24"/>
          <w:szCs w:val="24"/>
        </w:rPr>
        <w:t xml:space="preserve"> </w:t>
      </w:r>
      <w:proofErr w:type="gramStart"/>
      <w:r w:rsidRPr="00562A25">
        <w:rPr>
          <w:rFonts w:ascii="Bell MT" w:hAnsi="Bell MT"/>
          <w:sz w:val="24"/>
          <w:szCs w:val="24"/>
        </w:rPr>
        <w:t>The art of happiness.</w:t>
      </w:r>
      <w:proofErr w:type="gramEnd"/>
      <w:r w:rsidRPr="00562A25">
        <w:rPr>
          <w:rFonts w:ascii="Bell MT" w:hAnsi="Bell MT"/>
          <w:sz w:val="24"/>
          <w:szCs w:val="24"/>
        </w:rPr>
        <w:t xml:space="preserve"> London: Penguin Classics.</w:t>
      </w:r>
    </w:p>
    <w:p w14:paraId="3AD66E42" w14:textId="77777777" w:rsidR="009E1AA5" w:rsidRPr="00562A25" w:rsidRDefault="009E1AA5" w:rsidP="00562A25">
      <w:pPr>
        <w:spacing w:after="0"/>
        <w:ind w:left="720" w:hanging="720"/>
        <w:rPr>
          <w:rFonts w:ascii="Bell MT" w:hAnsi="Bell MT"/>
          <w:sz w:val="24"/>
          <w:szCs w:val="24"/>
        </w:rPr>
      </w:pPr>
      <w:r w:rsidRPr="00562A25">
        <w:rPr>
          <w:rFonts w:ascii="Bell MT" w:hAnsi="Bell MT"/>
          <w:sz w:val="24"/>
          <w:szCs w:val="24"/>
        </w:rPr>
        <w:t>Erskine, R. G. (1998). Attunement and involvement: Therapeutic responses to relational needs. International Journal of Psychotherapy, 3, 3, 231–234.</w:t>
      </w:r>
    </w:p>
    <w:p w14:paraId="4F50B4CA" w14:textId="77777777" w:rsidR="009E1AA5" w:rsidRPr="00562A25" w:rsidRDefault="009E1AA5" w:rsidP="00562A25">
      <w:pPr>
        <w:spacing w:after="0"/>
        <w:ind w:left="720" w:hanging="720"/>
        <w:rPr>
          <w:rFonts w:ascii="Bell MT" w:hAnsi="Bell MT"/>
          <w:sz w:val="24"/>
          <w:szCs w:val="24"/>
        </w:rPr>
      </w:pPr>
      <w:proofErr w:type="gramStart"/>
      <w:r w:rsidRPr="00562A25">
        <w:rPr>
          <w:rFonts w:ascii="Bell MT" w:hAnsi="Bell MT"/>
          <w:sz w:val="24"/>
          <w:szCs w:val="24"/>
        </w:rPr>
        <w:t>Feldman, F. (2012).</w:t>
      </w:r>
      <w:proofErr w:type="gramEnd"/>
      <w:r w:rsidRPr="00562A25">
        <w:rPr>
          <w:rFonts w:ascii="Bell MT" w:hAnsi="Bell MT"/>
          <w:sz w:val="24"/>
          <w:szCs w:val="24"/>
        </w:rPr>
        <w:t xml:space="preserve"> What is this thing called happiness. Oxford: Oxford University Press</w:t>
      </w:r>
    </w:p>
    <w:p w14:paraId="663488EA" w14:textId="77777777" w:rsidR="009E1AA5" w:rsidRPr="00562A25" w:rsidRDefault="009E1AA5" w:rsidP="00562A25">
      <w:pPr>
        <w:spacing w:after="0"/>
        <w:ind w:left="720" w:hanging="720"/>
        <w:rPr>
          <w:rFonts w:ascii="Bell MT" w:hAnsi="Bell MT"/>
          <w:sz w:val="24"/>
          <w:szCs w:val="24"/>
        </w:rPr>
      </w:pPr>
      <w:r w:rsidRPr="00562A25">
        <w:rPr>
          <w:rFonts w:ascii="Bell MT" w:hAnsi="Bell MT"/>
          <w:sz w:val="24"/>
          <w:szCs w:val="24"/>
        </w:rPr>
        <w:t xml:space="preserve">Gibbs, P. (2009). </w:t>
      </w:r>
      <w:proofErr w:type="gramStart"/>
      <w:r w:rsidRPr="00562A25">
        <w:rPr>
          <w:rFonts w:ascii="Bell MT" w:hAnsi="Bell MT"/>
          <w:sz w:val="24"/>
          <w:szCs w:val="24"/>
        </w:rPr>
        <w:t>Adopting consumer time.</w:t>
      </w:r>
      <w:proofErr w:type="gramEnd"/>
      <w:r w:rsidRPr="00562A25">
        <w:rPr>
          <w:rFonts w:ascii="Bell MT" w:hAnsi="Bell MT"/>
          <w:sz w:val="24"/>
          <w:szCs w:val="24"/>
        </w:rPr>
        <w:t xml:space="preserve"> </w:t>
      </w:r>
      <w:proofErr w:type="gramStart"/>
      <w:r w:rsidRPr="00562A25">
        <w:rPr>
          <w:rFonts w:ascii="Bell MT" w:hAnsi="Bell MT"/>
          <w:sz w:val="24"/>
          <w:szCs w:val="24"/>
        </w:rPr>
        <w:t>Potential Issues for Higher Education, 7 (2), 113–24.</w:t>
      </w:r>
      <w:proofErr w:type="gramEnd"/>
      <w:r w:rsidRPr="00562A25">
        <w:rPr>
          <w:rFonts w:ascii="Bell MT" w:hAnsi="Bell MT"/>
          <w:sz w:val="24"/>
          <w:szCs w:val="24"/>
        </w:rPr>
        <w:t xml:space="preserve"> </w:t>
      </w:r>
    </w:p>
    <w:p w14:paraId="0875698E" w14:textId="77777777" w:rsidR="009E1AA5" w:rsidRPr="00562A25" w:rsidRDefault="009E1AA5" w:rsidP="00562A25">
      <w:pPr>
        <w:spacing w:after="0"/>
        <w:ind w:left="720" w:hanging="720"/>
        <w:rPr>
          <w:rFonts w:ascii="Bell MT" w:hAnsi="Bell MT"/>
          <w:sz w:val="24"/>
          <w:szCs w:val="24"/>
        </w:rPr>
      </w:pPr>
      <w:r w:rsidRPr="00562A25">
        <w:rPr>
          <w:rFonts w:ascii="Bell MT" w:hAnsi="Bell MT"/>
          <w:sz w:val="24"/>
          <w:szCs w:val="24"/>
        </w:rPr>
        <w:t xml:space="preserve">Gibbs, P. (2010). </w:t>
      </w:r>
      <w:proofErr w:type="gramStart"/>
      <w:r w:rsidRPr="00562A25">
        <w:rPr>
          <w:rFonts w:ascii="Bell MT" w:hAnsi="Bell MT"/>
          <w:sz w:val="24"/>
          <w:szCs w:val="24"/>
        </w:rPr>
        <w:t>Heidegger, time, work, and the challenges for higher education.</w:t>
      </w:r>
      <w:proofErr w:type="gramEnd"/>
      <w:r w:rsidRPr="00562A25">
        <w:rPr>
          <w:rFonts w:ascii="Bell MT" w:hAnsi="Bell MT"/>
          <w:sz w:val="24"/>
          <w:szCs w:val="24"/>
        </w:rPr>
        <w:t xml:space="preserve"> Time and Society, 19, 939, 387–403.</w:t>
      </w:r>
    </w:p>
    <w:p w14:paraId="1B5F1952" w14:textId="77777777" w:rsidR="009E1AA5" w:rsidRPr="00562A25" w:rsidRDefault="009E1AA5" w:rsidP="00562A25">
      <w:pPr>
        <w:spacing w:after="0"/>
        <w:ind w:left="720" w:hanging="720"/>
        <w:rPr>
          <w:rFonts w:ascii="Bell MT" w:hAnsi="Bell MT"/>
          <w:sz w:val="24"/>
          <w:szCs w:val="24"/>
        </w:rPr>
      </w:pPr>
      <w:proofErr w:type="gramStart"/>
      <w:r w:rsidRPr="00562A25">
        <w:rPr>
          <w:rFonts w:ascii="Bell MT" w:hAnsi="Bell MT"/>
          <w:sz w:val="24"/>
          <w:szCs w:val="24"/>
        </w:rPr>
        <w:t>Gibbs, P. &amp; Dean, A. (2014).</w:t>
      </w:r>
      <w:proofErr w:type="gramEnd"/>
      <w:r w:rsidRPr="00562A25">
        <w:rPr>
          <w:rFonts w:ascii="Bell MT" w:hAnsi="Bell MT"/>
          <w:sz w:val="24"/>
          <w:szCs w:val="24"/>
        </w:rPr>
        <w:t xml:space="preserve"> </w:t>
      </w:r>
      <w:proofErr w:type="gramStart"/>
      <w:r w:rsidRPr="00562A25">
        <w:rPr>
          <w:rFonts w:ascii="Bell MT" w:hAnsi="Bell MT"/>
          <w:sz w:val="24"/>
          <w:szCs w:val="24"/>
        </w:rPr>
        <w:t>Troubling the notion of satisfied students.</w:t>
      </w:r>
      <w:proofErr w:type="gramEnd"/>
      <w:r w:rsidRPr="00562A25">
        <w:rPr>
          <w:rFonts w:ascii="Bell MT" w:hAnsi="Bell MT"/>
          <w:sz w:val="24"/>
          <w:szCs w:val="24"/>
        </w:rPr>
        <w:t xml:space="preserve"> Higher Education Quarterly, 68, 4, 416–431.</w:t>
      </w:r>
    </w:p>
    <w:p w14:paraId="1A076D03" w14:textId="77777777" w:rsidR="0049298C" w:rsidRPr="00562A25" w:rsidRDefault="0049298C" w:rsidP="0049298C">
      <w:pPr>
        <w:spacing w:after="0"/>
        <w:ind w:left="720" w:hanging="720"/>
        <w:rPr>
          <w:rFonts w:ascii="Bell MT" w:hAnsi="Bell MT"/>
          <w:sz w:val="24"/>
          <w:szCs w:val="24"/>
        </w:rPr>
      </w:pPr>
      <w:proofErr w:type="spellStart"/>
      <w:proofErr w:type="gramStart"/>
      <w:r w:rsidRPr="00562A25">
        <w:rPr>
          <w:rFonts w:ascii="Bell MT" w:hAnsi="Bell MT"/>
          <w:sz w:val="24"/>
          <w:szCs w:val="24"/>
        </w:rPr>
        <w:t>Gourevitch</w:t>
      </w:r>
      <w:proofErr w:type="spellEnd"/>
      <w:r>
        <w:rPr>
          <w:rFonts w:ascii="Bell MT" w:hAnsi="Bell MT"/>
          <w:sz w:val="24"/>
          <w:szCs w:val="24"/>
        </w:rPr>
        <w:t>, V. (Ed.)</w:t>
      </w:r>
      <w:r w:rsidRPr="00562A25">
        <w:rPr>
          <w:rFonts w:ascii="Bell MT" w:hAnsi="Bell MT"/>
          <w:sz w:val="24"/>
          <w:szCs w:val="24"/>
        </w:rPr>
        <w:t xml:space="preserve"> (1997).</w:t>
      </w:r>
      <w:proofErr w:type="gramEnd"/>
      <w:r w:rsidRPr="00562A25">
        <w:rPr>
          <w:rFonts w:ascii="Bell MT" w:hAnsi="Bell MT"/>
          <w:sz w:val="24"/>
          <w:szCs w:val="24"/>
        </w:rPr>
        <w:t xml:space="preserve"> Rousseau: The social contract and other later political writings. Cambridge: Cambridge University Press.</w:t>
      </w:r>
    </w:p>
    <w:p w14:paraId="2A5B2320" w14:textId="77777777" w:rsidR="009E1AA5" w:rsidRPr="00562A25" w:rsidRDefault="009E1AA5" w:rsidP="00562A25">
      <w:pPr>
        <w:spacing w:after="0"/>
        <w:ind w:left="720" w:hanging="720"/>
        <w:rPr>
          <w:rFonts w:ascii="Bell MT" w:hAnsi="Bell MT"/>
          <w:sz w:val="24"/>
          <w:szCs w:val="24"/>
        </w:rPr>
      </w:pPr>
      <w:proofErr w:type="spellStart"/>
      <w:r w:rsidRPr="00562A25">
        <w:rPr>
          <w:rFonts w:ascii="Bell MT" w:hAnsi="Bell MT"/>
          <w:sz w:val="24"/>
          <w:szCs w:val="24"/>
        </w:rPr>
        <w:t>Greve</w:t>
      </w:r>
      <w:proofErr w:type="spellEnd"/>
      <w:r w:rsidRPr="00562A25">
        <w:rPr>
          <w:rFonts w:ascii="Bell MT" w:hAnsi="Bell MT"/>
          <w:sz w:val="24"/>
          <w:szCs w:val="24"/>
        </w:rPr>
        <w:t xml:space="preserve">, B. (2012). </w:t>
      </w:r>
      <w:proofErr w:type="gramStart"/>
      <w:r w:rsidRPr="00562A25">
        <w:rPr>
          <w:rFonts w:ascii="Bell MT" w:hAnsi="Bell MT"/>
          <w:sz w:val="24"/>
          <w:szCs w:val="24"/>
        </w:rPr>
        <w:t>Happiness.</w:t>
      </w:r>
      <w:proofErr w:type="gramEnd"/>
      <w:r w:rsidRPr="00562A25">
        <w:rPr>
          <w:rFonts w:ascii="Bell MT" w:hAnsi="Bell MT"/>
          <w:sz w:val="24"/>
          <w:szCs w:val="24"/>
        </w:rPr>
        <w:t xml:space="preserve"> London: Routledge.</w:t>
      </w:r>
    </w:p>
    <w:p w14:paraId="055F4F48" w14:textId="77777777" w:rsidR="009E1AA5" w:rsidRPr="00562A25" w:rsidRDefault="009E1AA5" w:rsidP="00562A25">
      <w:pPr>
        <w:spacing w:after="0"/>
        <w:ind w:left="720" w:hanging="720"/>
        <w:rPr>
          <w:rFonts w:ascii="Bell MT" w:hAnsi="Bell MT"/>
          <w:sz w:val="24"/>
          <w:szCs w:val="24"/>
        </w:rPr>
      </w:pPr>
      <w:r w:rsidRPr="00562A25">
        <w:rPr>
          <w:rFonts w:ascii="Bell MT" w:hAnsi="Bell MT"/>
          <w:sz w:val="24"/>
          <w:szCs w:val="24"/>
        </w:rPr>
        <w:t xml:space="preserve">Griffin, J. (1988). </w:t>
      </w:r>
      <w:proofErr w:type="gramStart"/>
      <w:r w:rsidRPr="00562A25">
        <w:rPr>
          <w:rFonts w:ascii="Bell MT" w:hAnsi="Bell MT"/>
          <w:sz w:val="24"/>
          <w:szCs w:val="24"/>
        </w:rPr>
        <w:t>Well-being.</w:t>
      </w:r>
      <w:proofErr w:type="gramEnd"/>
      <w:r w:rsidRPr="00562A25">
        <w:rPr>
          <w:rFonts w:ascii="Bell MT" w:hAnsi="Bell MT"/>
          <w:sz w:val="24"/>
          <w:szCs w:val="24"/>
        </w:rPr>
        <w:t xml:space="preserve"> Oxford: Clarendon.</w:t>
      </w:r>
    </w:p>
    <w:p w14:paraId="347129AA" w14:textId="36B08FB5" w:rsidR="009E1AA5" w:rsidRPr="00562A25" w:rsidRDefault="009E1AA5" w:rsidP="00562A25">
      <w:pPr>
        <w:spacing w:after="0"/>
        <w:ind w:left="720" w:hanging="720"/>
        <w:rPr>
          <w:rFonts w:ascii="Bell MT" w:hAnsi="Bell MT"/>
          <w:sz w:val="24"/>
          <w:szCs w:val="24"/>
        </w:rPr>
      </w:pPr>
      <w:proofErr w:type="spellStart"/>
      <w:r w:rsidRPr="00562A25">
        <w:rPr>
          <w:rFonts w:ascii="Bell MT" w:hAnsi="Bell MT"/>
          <w:sz w:val="24"/>
          <w:szCs w:val="24"/>
        </w:rPr>
        <w:t>Guignon</w:t>
      </w:r>
      <w:proofErr w:type="spellEnd"/>
      <w:r w:rsidRPr="00562A25">
        <w:rPr>
          <w:rFonts w:ascii="Bell MT" w:hAnsi="Bell MT"/>
          <w:sz w:val="24"/>
          <w:szCs w:val="24"/>
        </w:rPr>
        <w:t xml:space="preserve">, C. B. (1993). </w:t>
      </w:r>
      <w:proofErr w:type="gramStart"/>
      <w:r w:rsidRPr="00562A25">
        <w:rPr>
          <w:rFonts w:ascii="Bell MT" w:hAnsi="Bell MT"/>
          <w:sz w:val="24"/>
          <w:szCs w:val="24"/>
        </w:rPr>
        <w:t>Authenticity.</w:t>
      </w:r>
      <w:proofErr w:type="gramEnd"/>
      <w:r w:rsidRPr="00562A25">
        <w:rPr>
          <w:rFonts w:ascii="Bell MT" w:hAnsi="Bell MT"/>
          <w:sz w:val="24"/>
          <w:szCs w:val="24"/>
        </w:rPr>
        <w:t xml:space="preserve"> </w:t>
      </w:r>
      <w:proofErr w:type="gramStart"/>
      <w:r w:rsidRPr="00562A25">
        <w:rPr>
          <w:rFonts w:ascii="Bell MT" w:hAnsi="Bell MT"/>
          <w:sz w:val="24"/>
          <w:szCs w:val="24"/>
        </w:rPr>
        <w:t>Moral values and psychotherapy.</w:t>
      </w:r>
      <w:proofErr w:type="gramEnd"/>
      <w:r w:rsidRPr="00562A25">
        <w:rPr>
          <w:rFonts w:ascii="Bell MT" w:hAnsi="Bell MT"/>
          <w:sz w:val="24"/>
          <w:szCs w:val="24"/>
        </w:rPr>
        <w:t xml:space="preserve"> In B. C. </w:t>
      </w:r>
      <w:proofErr w:type="spellStart"/>
      <w:r w:rsidRPr="00562A25">
        <w:rPr>
          <w:rFonts w:ascii="Bell MT" w:hAnsi="Bell MT"/>
          <w:sz w:val="24"/>
          <w:szCs w:val="24"/>
        </w:rPr>
        <w:t>Guignon</w:t>
      </w:r>
      <w:proofErr w:type="spellEnd"/>
      <w:r w:rsidRPr="00562A25">
        <w:rPr>
          <w:rFonts w:ascii="Bell MT" w:hAnsi="Bell MT"/>
          <w:sz w:val="24"/>
          <w:szCs w:val="24"/>
        </w:rPr>
        <w:t xml:space="preserve"> (Ed.), The Cambridge companion to Heidegger</w:t>
      </w:r>
      <w:r w:rsidR="0074661E">
        <w:rPr>
          <w:rFonts w:ascii="Bell MT" w:hAnsi="Bell MT"/>
          <w:sz w:val="24"/>
          <w:szCs w:val="24"/>
        </w:rPr>
        <w:t xml:space="preserve"> (</w:t>
      </w:r>
      <w:r w:rsidRPr="00562A25">
        <w:rPr>
          <w:rFonts w:ascii="Bell MT" w:hAnsi="Bell MT"/>
          <w:sz w:val="24"/>
          <w:szCs w:val="24"/>
        </w:rPr>
        <w:t>pp. 215–239</w:t>
      </w:r>
      <w:r w:rsidR="0074661E">
        <w:rPr>
          <w:rFonts w:ascii="Bell MT" w:hAnsi="Bell MT"/>
          <w:sz w:val="24"/>
          <w:szCs w:val="24"/>
        </w:rPr>
        <w:t>)</w:t>
      </w:r>
      <w:r w:rsidRPr="00562A25">
        <w:rPr>
          <w:rFonts w:ascii="Bell MT" w:hAnsi="Bell MT"/>
          <w:sz w:val="24"/>
          <w:szCs w:val="24"/>
        </w:rPr>
        <w:t>. Cambridge: Cambridge University Press.</w:t>
      </w:r>
    </w:p>
    <w:p w14:paraId="7458348C" w14:textId="77777777" w:rsidR="009E1AA5" w:rsidRPr="00562A25" w:rsidRDefault="009E1AA5" w:rsidP="00562A25">
      <w:pPr>
        <w:spacing w:after="0"/>
        <w:ind w:left="720" w:hanging="720"/>
        <w:rPr>
          <w:rFonts w:ascii="Bell MT" w:hAnsi="Bell MT"/>
          <w:sz w:val="24"/>
          <w:szCs w:val="24"/>
        </w:rPr>
      </w:pPr>
      <w:proofErr w:type="spellStart"/>
      <w:r w:rsidRPr="00562A25">
        <w:rPr>
          <w:rFonts w:ascii="Bell MT" w:hAnsi="Bell MT"/>
          <w:sz w:val="24"/>
          <w:szCs w:val="24"/>
        </w:rPr>
        <w:t>Haybron</w:t>
      </w:r>
      <w:proofErr w:type="spellEnd"/>
      <w:r w:rsidRPr="00562A25">
        <w:rPr>
          <w:rFonts w:ascii="Bell MT" w:hAnsi="Bell MT"/>
          <w:sz w:val="24"/>
          <w:szCs w:val="24"/>
        </w:rPr>
        <w:t xml:space="preserve">, D. (2009). </w:t>
      </w:r>
      <w:proofErr w:type="gramStart"/>
      <w:r w:rsidRPr="00562A25">
        <w:rPr>
          <w:rFonts w:ascii="Bell MT" w:hAnsi="Bell MT"/>
          <w:sz w:val="24"/>
          <w:szCs w:val="24"/>
        </w:rPr>
        <w:t>The pursuit of unhappiness.</w:t>
      </w:r>
      <w:proofErr w:type="gramEnd"/>
      <w:r w:rsidRPr="00562A25">
        <w:rPr>
          <w:rFonts w:ascii="Bell MT" w:hAnsi="Bell MT"/>
          <w:sz w:val="24"/>
          <w:szCs w:val="24"/>
        </w:rPr>
        <w:t xml:space="preserve"> Oxford: Oxford University Press. </w:t>
      </w:r>
    </w:p>
    <w:p w14:paraId="76E4DE3C" w14:textId="77777777" w:rsidR="009E1AA5" w:rsidRPr="00562A25" w:rsidRDefault="009E1AA5" w:rsidP="00562A25">
      <w:pPr>
        <w:spacing w:after="0"/>
        <w:ind w:left="720" w:hanging="720"/>
        <w:rPr>
          <w:rFonts w:ascii="Bell MT" w:hAnsi="Bell MT"/>
          <w:sz w:val="24"/>
          <w:szCs w:val="24"/>
        </w:rPr>
      </w:pPr>
      <w:proofErr w:type="gramStart"/>
      <w:r w:rsidRPr="00562A25">
        <w:rPr>
          <w:rFonts w:ascii="Bell MT" w:hAnsi="Bell MT"/>
          <w:sz w:val="24"/>
          <w:szCs w:val="24"/>
        </w:rPr>
        <w:t>Heidegger, M. (1962).</w:t>
      </w:r>
      <w:proofErr w:type="gramEnd"/>
      <w:r w:rsidRPr="00562A25">
        <w:rPr>
          <w:rFonts w:ascii="Bell MT" w:hAnsi="Bell MT"/>
          <w:sz w:val="24"/>
          <w:szCs w:val="24"/>
        </w:rPr>
        <w:t xml:space="preserve"> </w:t>
      </w:r>
      <w:proofErr w:type="gramStart"/>
      <w:r w:rsidRPr="00562A25">
        <w:rPr>
          <w:rFonts w:ascii="Bell MT" w:hAnsi="Bell MT"/>
          <w:sz w:val="24"/>
          <w:szCs w:val="24"/>
        </w:rPr>
        <w:t xml:space="preserve">Being and time (J. </w:t>
      </w:r>
      <w:proofErr w:type="spellStart"/>
      <w:r w:rsidRPr="00562A25">
        <w:rPr>
          <w:rFonts w:ascii="Bell MT" w:hAnsi="Bell MT"/>
          <w:sz w:val="24"/>
          <w:szCs w:val="24"/>
        </w:rPr>
        <w:t>Macquarrie</w:t>
      </w:r>
      <w:proofErr w:type="spellEnd"/>
      <w:r w:rsidRPr="00562A25">
        <w:rPr>
          <w:rFonts w:ascii="Bell MT" w:hAnsi="Bell MT"/>
          <w:sz w:val="24"/>
          <w:szCs w:val="24"/>
        </w:rPr>
        <w:t xml:space="preserve"> and E. Robinson, Trans.).</w:t>
      </w:r>
      <w:proofErr w:type="gramEnd"/>
      <w:r w:rsidRPr="00562A25">
        <w:rPr>
          <w:rFonts w:ascii="Bell MT" w:hAnsi="Bell MT"/>
          <w:sz w:val="24"/>
          <w:szCs w:val="24"/>
        </w:rPr>
        <w:t xml:space="preserve"> Oxford: Blackwell.</w:t>
      </w:r>
    </w:p>
    <w:p w14:paraId="452E9BE8" w14:textId="422211D2" w:rsidR="009E1AA5" w:rsidRPr="00562A25" w:rsidRDefault="009E1AA5" w:rsidP="00562A25">
      <w:pPr>
        <w:spacing w:after="0"/>
        <w:ind w:left="720" w:hanging="720"/>
        <w:rPr>
          <w:rFonts w:ascii="Bell MT" w:hAnsi="Bell MT"/>
          <w:sz w:val="24"/>
          <w:szCs w:val="24"/>
        </w:rPr>
      </w:pPr>
      <w:proofErr w:type="gramStart"/>
      <w:r w:rsidRPr="00562A25">
        <w:rPr>
          <w:rFonts w:ascii="Bell MT" w:hAnsi="Bell MT"/>
          <w:sz w:val="24"/>
          <w:szCs w:val="24"/>
        </w:rPr>
        <w:t>Heidegger, M. (1971).</w:t>
      </w:r>
      <w:proofErr w:type="gramEnd"/>
      <w:r w:rsidRPr="00562A25">
        <w:rPr>
          <w:rFonts w:ascii="Bell MT" w:hAnsi="Bell MT"/>
          <w:sz w:val="24"/>
          <w:szCs w:val="24"/>
        </w:rPr>
        <w:t xml:space="preserve"> </w:t>
      </w:r>
      <w:proofErr w:type="gramStart"/>
      <w:r w:rsidRPr="00562A25">
        <w:rPr>
          <w:rFonts w:ascii="Bell MT" w:hAnsi="Bell MT"/>
          <w:sz w:val="24"/>
          <w:szCs w:val="24"/>
        </w:rPr>
        <w:t>On the way to language.</w:t>
      </w:r>
      <w:proofErr w:type="gramEnd"/>
      <w:r w:rsidRPr="00562A25">
        <w:rPr>
          <w:rFonts w:ascii="Bell MT" w:hAnsi="Bell MT"/>
          <w:sz w:val="24"/>
          <w:szCs w:val="24"/>
        </w:rPr>
        <w:t xml:space="preserve"> (P. D. Hertz, Trans.). San Francisco</w:t>
      </w:r>
      <w:r w:rsidR="005E75B2">
        <w:rPr>
          <w:rFonts w:ascii="Bell MT" w:hAnsi="Bell MT"/>
          <w:sz w:val="24"/>
          <w:szCs w:val="24"/>
        </w:rPr>
        <w:t>, CA</w:t>
      </w:r>
      <w:r w:rsidRPr="00562A25">
        <w:rPr>
          <w:rFonts w:ascii="Bell MT" w:hAnsi="Bell MT"/>
          <w:sz w:val="24"/>
          <w:szCs w:val="24"/>
        </w:rPr>
        <w:t>: Harper and Row.</w:t>
      </w:r>
    </w:p>
    <w:p w14:paraId="281FF3B7" w14:textId="30127DA1" w:rsidR="009E1AA5" w:rsidRPr="00562A25" w:rsidRDefault="009E1AA5" w:rsidP="00562A25">
      <w:pPr>
        <w:spacing w:after="0"/>
        <w:ind w:left="720" w:hanging="720"/>
        <w:rPr>
          <w:rFonts w:ascii="Bell MT" w:hAnsi="Bell MT"/>
          <w:sz w:val="24"/>
          <w:szCs w:val="24"/>
        </w:rPr>
      </w:pPr>
      <w:proofErr w:type="gramStart"/>
      <w:r w:rsidRPr="00562A25">
        <w:rPr>
          <w:rFonts w:ascii="Bell MT" w:hAnsi="Bell MT"/>
          <w:sz w:val="24"/>
          <w:szCs w:val="24"/>
        </w:rPr>
        <w:t>Heidegger, M. (1973).</w:t>
      </w:r>
      <w:proofErr w:type="gramEnd"/>
      <w:r w:rsidRPr="00562A25">
        <w:rPr>
          <w:rFonts w:ascii="Bell MT" w:hAnsi="Bell MT"/>
          <w:sz w:val="24"/>
          <w:szCs w:val="24"/>
        </w:rPr>
        <w:t xml:space="preserve"> </w:t>
      </w:r>
      <w:proofErr w:type="gramStart"/>
      <w:r w:rsidRPr="00562A25">
        <w:rPr>
          <w:rFonts w:ascii="Bell MT" w:hAnsi="Bell MT"/>
          <w:sz w:val="24"/>
          <w:szCs w:val="24"/>
        </w:rPr>
        <w:t>Overcoming metaphysics.</w:t>
      </w:r>
      <w:proofErr w:type="gramEnd"/>
      <w:r w:rsidRPr="00562A25">
        <w:rPr>
          <w:rFonts w:ascii="Bell MT" w:hAnsi="Bell MT"/>
          <w:sz w:val="24"/>
          <w:szCs w:val="24"/>
        </w:rPr>
        <w:t xml:space="preserve"> </w:t>
      </w:r>
      <w:proofErr w:type="gramStart"/>
      <w:r w:rsidRPr="00562A25">
        <w:rPr>
          <w:rFonts w:ascii="Bell MT" w:hAnsi="Bell MT"/>
          <w:sz w:val="24"/>
          <w:szCs w:val="24"/>
        </w:rPr>
        <w:t xml:space="preserve">In The end of philosophy (J. </w:t>
      </w:r>
      <w:proofErr w:type="spellStart"/>
      <w:r w:rsidRPr="00562A25">
        <w:rPr>
          <w:rFonts w:ascii="Bell MT" w:hAnsi="Bell MT"/>
          <w:sz w:val="24"/>
          <w:szCs w:val="24"/>
        </w:rPr>
        <w:t>Stambaugh</w:t>
      </w:r>
      <w:proofErr w:type="spellEnd"/>
      <w:r w:rsidRPr="00562A25">
        <w:rPr>
          <w:rFonts w:ascii="Bell MT" w:hAnsi="Bell MT"/>
          <w:sz w:val="24"/>
          <w:szCs w:val="24"/>
        </w:rPr>
        <w:t>, Trans.).</w:t>
      </w:r>
      <w:proofErr w:type="gramEnd"/>
      <w:r w:rsidRPr="00562A25">
        <w:rPr>
          <w:rFonts w:ascii="Bell MT" w:hAnsi="Bell MT"/>
          <w:sz w:val="24"/>
          <w:szCs w:val="24"/>
        </w:rPr>
        <w:t xml:space="preserve"> New York</w:t>
      </w:r>
      <w:r w:rsidR="005E75B2">
        <w:rPr>
          <w:rFonts w:ascii="Bell MT" w:hAnsi="Bell MT"/>
          <w:sz w:val="24"/>
          <w:szCs w:val="24"/>
        </w:rPr>
        <w:t>, NY</w:t>
      </w:r>
      <w:r w:rsidRPr="00562A25">
        <w:rPr>
          <w:rFonts w:ascii="Bell MT" w:hAnsi="Bell MT"/>
          <w:sz w:val="24"/>
          <w:szCs w:val="24"/>
        </w:rPr>
        <w:t>: Harper &amp; Row.</w:t>
      </w:r>
    </w:p>
    <w:p w14:paraId="6CD5848D" w14:textId="77777777" w:rsidR="009E1AA5" w:rsidRPr="00562A25" w:rsidRDefault="009E1AA5" w:rsidP="00562A25">
      <w:pPr>
        <w:spacing w:after="0"/>
        <w:ind w:left="720" w:hanging="720"/>
        <w:rPr>
          <w:rFonts w:ascii="Bell MT" w:hAnsi="Bell MT"/>
          <w:sz w:val="24"/>
          <w:szCs w:val="24"/>
        </w:rPr>
      </w:pPr>
      <w:proofErr w:type="gramStart"/>
      <w:r w:rsidRPr="00562A25">
        <w:rPr>
          <w:rFonts w:ascii="Bell MT" w:hAnsi="Bell MT"/>
          <w:sz w:val="24"/>
          <w:szCs w:val="24"/>
        </w:rPr>
        <w:t>Heidegger, M. (1995).</w:t>
      </w:r>
      <w:proofErr w:type="gramEnd"/>
      <w:r w:rsidRPr="00562A25">
        <w:rPr>
          <w:rFonts w:ascii="Bell MT" w:hAnsi="Bell MT"/>
          <w:sz w:val="24"/>
          <w:szCs w:val="24"/>
        </w:rPr>
        <w:t xml:space="preserve"> </w:t>
      </w:r>
      <w:proofErr w:type="gramStart"/>
      <w:r w:rsidRPr="00562A25">
        <w:rPr>
          <w:rFonts w:ascii="Bell MT" w:hAnsi="Bell MT"/>
          <w:sz w:val="24"/>
          <w:szCs w:val="24"/>
        </w:rPr>
        <w:t>The fundamental concepts of metaphysics.</w:t>
      </w:r>
      <w:proofErr w:type="gramEnd"/>
      <w:r w:rsidRPr="00562A25">
        <w:rPr>
          <w:rFonts w:ascii="Bell MT" w:hAnsi="Bell MT"/>
          <w:sz w:val="24"/>
          <w:szCs w:val="24"/>
        </w:rPr>
        <w:t xml:space="preserve"> Bloomington, IN: Indiana University Press.</w:t>
      </w:r>
    </w:p>
    <w:p w14:paraId="564B0397" w14:textId="39582FDD" w:rsidR="009E1AA5" w:rsidRPr="00562A25" w:rsidRDefault="009E1AA5" w:rsidP="00562A25">
      <w:pPr>
        <w:spacing w:after="0"/>
        <w:ind w:left="720" w:hanging="720"/>
        <w:rPr>
          <w:rFonts w:ascii="Bell MT" w:hAnsi="Bell MT"/>
          <w:sz w:val="24"/>
          <w:szCs w:val="24"/>
        </w:rPr>
      </w:pPr>
      <w:proofErr w:type="gramStart"/>
      <w:r w:rsidRPr="00562A25">
        <w:rPr>
          <w:rFonts w:ascii="Bell MT" w:hAnsi="Bell MT"/>
          <w:sz w:val="24"/>
          <w:szCs w:val="24"/>
        </w:rPr>
        <w:t>Heidegger, M. (1998).</w:t>
      </w:r>
      <w:proofErr w:type="gramEnd"/>
      <w:r w:rsidRPr="00562A25">
        <w:rPr>
          <w:rFonts w:ascii="Bell MT" w:hAnsi="Bell MT"/>
          <w:sz w:val="24"/>
          <w:szCs w:val="24"/>
        </w:rPr>
        <w:t xml:space="preserve"> Plato’s Doctrine of Truth. </w:t>
      </w:r>
      <w:proofErr w:type="gramStart"/>
      <w:r w:rsidRPr="00562A25">
        <w:rPr>
          <w:rFonts w:ascii="Bell MT" w:hAnsi="Bell MT"/>
          <w:sz w:val="24"/>
          <w:szCs w:val="24"/>
        </w:rPr>
        <w:t>In W. McNeill (Ed.), Pathways</w:t>
      </w:r>
      <w:r w:rsidR="0074661E">
        <w:rPr>
          <w:rFonts w:ascii="Bell MT" w:hAnsi="Bell MT"/>
          <w:sz w:val="24"/>
          <w:szCs w:val="24"/>
        </w:rPr>
        <w:t xml:space="preserve"> (</w:t>
      </w:r>
      <w:r w:rsidRPr="00562A25">
        <w:rPr>
          <w:rFonts w:ascii="Bell MT" w:hAnsi="Bell MT"/>
          <w:sz w:val="24"/>
          <w:szCs w:val="24"/>
        </w:rPr>
        <w:t>pp. 155–</w:t>
      </w:r>
      <w:r w:rsidR="0074661E">
        <w:rPr>
          <w:rFonts w:ascii="Bell MT" w:hAnsi="Bell MT"/>
          <w:sz w:val="24"/>
          <w:szCs w:val="24"/>
        </w:rPr>
        <w:t>1</w:t>
      </w:r>
      <w:r w:rsidRPr="00562A25">
        <w:rPr>
          <w:rFonts w:ascii="Bell MT" w:hAnsi="Bell MT"/>
          <w:sz w:val="24"/>
          <w:szCs w:val="24"/>
        </w:rPr>
        <w:t>82</w:t>
      </w:r>
      <w:r w:rsidR="0074661E">
        <w:rPr>
          <w:rFonts w:ascii="Bell MT" w:hAnsi="Bell MT"/>
          <w:sz w:val="24"/>
          <w:szCs w:val="24"/>
        </w:rPr>
        <w:t>)</w:t>
      </w:r>
      <w:r w:rsidRPr="00562A25">
        <w:rPr>
          <w:rFonts w:ascii="Bell MT" w:hAnsi="Bell MT"/>
          <w:sz w:val="24"/>
          <w:szCs w:val="24"/>
        </w:rPr>
        <w:t>.</w:t>
      </w:r>
      <w:proofErr w:type="gramEnd"/>
      <w:r w:rsidRPr="00562A25">
        <w:rPr>
          <w:rFonts w:ascii="Bell MT" w:hAnsi="Bell MT"/>
          <w:sz w:val="24"/>
          <w:szCs w:val="24"/>
        </w:rPr>
        <w:t xml:space="preserve"> Cambridge: Cambridge University Press.</w:t>
      </w:r>
    </w:p>
    <w:p w14:paraId="16D5A720" w14:textId="77777777" w:rsidR="009E1AA5" w:rsidRPr="00562A25" w:rsidRDefault="009E1AA5" w:rsidP="00562A25">
      <w:pPr>
        <w:spacing w:after="0"/>
        <w:ind w:left="720" w:hanging="720"/>
        <w:rPr>
          <w:rFonts w:ascii="Bell MT" w:hAnsi="Bell MT"/>
          <w:sz w:val="24"/>
          <w:szCs w:val="24"/>
        </w:rPr>
      </w:pPr>
      <w:r w:rsidRPr="00562A25">
        <w:rPr>
          <w:rFonts w:ascii="Bell MT" w:hAnsi="Bell MT"/>
          <w:sz w:val="24"/>
          <w:szCs w:val="24"/>
        </w:rPr>
        <w:lastRenderedPageBreak/>
        <w:t xml:space="preserve">King, M. (2009). </w:t>
      </w:r>
      <w:proofErr w:type="gramStart"/>
      <w:r w:rsidRPr="00562A25">
        <w:rPr>
          <w:rFonts w:ascii="Bell MT" w:hAnsi="Bell MT"/>
          <w:sz w:val="24"/>
          <w:szCs w:val="24"/>
        </w:rPr>
        <w:t>Heidegger and happiness.</w:t>
      </w:r>
      <w:proofErr w:type="gramEnd"/>
      <w:r w:rsidRPr="00562A25">
        <w:rPr>
          <w:rFonts w:ascii="Bell MT" w:hAnsi="Bell MT"/>
          <w:sz w:val="24"/>
          <w:szCs w:val="24"/>
        </w:rPr>
        <w:t xml:space="preserve"> London: Continuum.</w:t>
      </w:r>
    </w:p>
    <w:p w14:paraId="1D79465A" w14:textId="77777777" w:rsidR="009E1AA5" w:rsidRPr="00562A25" w:rsidRDefault="009E1AA5" w:rsidP="00562A25">
      <w:pPr>
        <w:spacing w:after="0"/>
        <w:ind w:left="720" w:hanging="720"/>
        <w:rPr>
          <w:rFonts w:ascii="Bell MT" w:hAnsi="Bell MT"/>
          <w:sz w:val="24"/>
          <w:szCs w:val="24"/>
        </w:rPr>
      </w:pPr>
      <w:proofErr w:type="gramStart"/>
      <w:r w:rsidRPr="00562A25">
        <w:rPr>
          <w:rFonts w:ascii="Bell MT" w:hAnsi="Bell MT"/>
          <w:sz w:val="24"/>
          <w:szCs w:val="24"/>
        </w:rPr>
        <w:t>Kraut, R. (2011).</w:t>
      </w:r>
      <w:proofErr w:type="gramEnd"/>
      <w:r w:rsidRPr="00562A25">
        <w:rPr>
          <w:rFonts w:ascii="Bell MT" w:hAnsi="Bell MT"/>
          <w:sz w:val="24"/>
          <w:szCs w:val="24"/>
        </w:rPr>
        <w:t xml:space="preserve"> </w:t>
      </w:r>
      <w:proofErr w:type="gramStart"/>
      <w:r w:rsidRPr="00562A25">
        <w:rPr>
          <w:rFonts w:ascii="Bell MT" w:hAnsi="Bell MT"/>
          <w:sz w:val="24"/>
          <w:szCs w:val="24"/>
        </w:rPr>
        <w:t>Against absolute goodness.</w:t>
      </w:r>
      <w:proofErr w:type="gramEnd"/>
      <w:r w:rsidRPr="00562A25">
        <w:rPr>
          <w:rFonts w:ascii="Bell MT" w:hAnsi="Bell MT"/>
          <w:sz w:val="24"/>
          <w:szCs w:val="24"/>
        </w:rPr>
        <w:t xml:space="preserve"> Oxford: Oxford University Press.</w:t>
      </w:r>
    </w:p>
    <w:p w14:paraId="5EEB2A3F" w14:textId="36D855A2" w:rsidR="001962A1" w:rsidRPr="001962A1" w:rsidRDefault="001962A1" w:rsidP="001962A1">
      <w:pPr>
        <w:spacing w:after="120"/>
        <w:jc w:val="both"/>
        <w:rPr>
          <w:rFonts w:ascii="Bell MT" w:hAnsi="Bell MT"/>
          <w:sz w:val="24"/>
          <w:szCs w:val="24"/>
        </w:rPr>
      </w:pPr>
      <w:r w:rsidRPr="001962A1">
        <w:rPr>
          <w:rFonts w:ascii="Bell MT" w:hAnsi="Bell MT"/>
          <w:sz w:val="24"/>
          <w:szCs w:val="24"/>
        </w:rPr>
        <w:t>Liston, D.</w:t>
      </w:r>
      <w:r>
        <w:rPr>
          <w:rFonts w:ascii="Bell MT" w:hAnsi="Bell MT"/>
          <w:sz w:val="24"/>
          <w:szCs w:val="24"/>
        </w:rPr>
        <w:t xml:space="preserve">, (2000) </w:t>
      </w:r>
      <w:r w:rsidRPr="001962A1">
        <w:rPr>
          <w:rFonts w:ascii="Bell MT" w:hAnsi="Bell MT"/>
          <w:sz w:val="24"/>
          <w:szCs w:val="24"/>
        </w:rPr>
        <w:t xml:space="preserve">Love and Despair in Teaching. </w:t>
      </w:r>
      <w:proofErr w:type="gramStart"/>
      <w:r w:rsidRPr="001962A1">
        <w:rPr>
          <w:rFonts w:ascii="Bell MT" w:hAnsi="Bell MT"/>
          <w:i/>
          <w:sz w:val="24"/>
          <w:szCs w:val="24"/>
        </w:rPr>
        <w:t>Educational Theory</w:t>
      </w:r>
      <w:r w:rsidRPr="001962A1">
        <w:rPr>
          <w:rFonts w:ascii="Bell MT" w:hAnsi="Bell MT"/>
          <w:sz w:val="24"/>
          <w:szCs w:val="24"/>
        </w:rPr>
        <w:t>, 50 (1), 81-102, 2000.</w:t>
      </w:r>
      <w:proofErr w:type="gramEnd"/>
    </w:p>
    <w:p w14:paraId="2B05A03A" w14:textId="65248E34" w:rsidR="001962A1" w:rsidRPr="001962A1" w:rsidRDefault="001962A1" w:rsidP="001962A1">
      <w:pPr>
        <w:spacing w:after="0"/>
        <w:rPr>
          <w:rFonts w:ascii="Bell MT" w:hAnsi="Bell MT"/>
          <w:sz w:val="24"/>
          <w:szCs w:val="24"/>
        </w:rPr>
      </w:pPr>
      <w:proofErr w:type="gramStart"/>
      <w:r w:rsidRPr="001962A1">
        <w:rPr>
          <w:rFonts w:ascii="Bell MT" w:hAnsi="Bell MT"/>
          <w:sz w:val="24"/>
          <w:szCs w:val="24"/>
        </w:rPr>
        <w:t>McKnight, D.</w:t>
      </w:r>
      <w:r>
        <w:rPr>
          <w:rFonts w:ascii="Bell MT" w:hAnsi="Bell MT"/>
          <w:sz w:val="24"/>
          <w:szCs w:val="24"/>
        </w:rPr>
        <w:t xml:space="preserve">, </w:t>
      </w:r>
      <w:r w:rsidRPr="001962A1">
        <w:rPr>
          <w:rFonts w:ascii="Bell MT" w:hAnsi="Bell MT"/>
          <w:sz w:val="24"/>
          <w:szCs w:val="24"/>
        </w:rPr>
        <w:t>Kierkegaard and the Despair of the Aesthetic Existence in Teaching.</w:t>
      </w:r>
      <w:proofErr w:type="gramEnd"/>
      <w:r w:rsidRPr="001962A1">
        <w:rPr>
          <w:rFonts w:ascii="Bell MT" w:hAnsi="Bell MT"/>
          <w:sz w:val="24"/>
          <w:szCs w:val="24"/>
        </w:rPr>
        <w:t xml:space="preserve"> </w:t>
      </w:r>
      <w:r w:rsidRPr="001962A1">
        <w:rPr>
          <w:rFonts w:ascii="Bell MT" w:hAnsi="Bell MT"/>
          <w:i/>
          <w:sz w:val="24"/>
          <w:szCs w:val="24"/>
        </w:rPr>
        <w:t>Journal of Curriculum Theorizing,</w:t>
      </w:r>
      <w:r w:rsidRPr="001962A1">
        <w:rPr>
          <w:rFonts w:ascii="Bell MT" w:hAnsi="Bell MT"/>
          <w:sz w:val="24"/>
          <w:szCs w:val="24"/>
        </w:rPr>
        <w:t xml:space="preserve"> 20 (1), 59-80, 2004</w:t>
      </w:r>
    </w:p>
    <w:p w14:paraId="508CA85C" w14:textId="31A8C978" w:rsidR="009E1AA5" w:rsidRPr="00562A25" w:rsidRDefault="009E1AA5" w:rsidP="001962A1">
      <w:pPr>
        <w:spacing w:after="0"/>
        <w:rPr>
          <w:rFonts w:ascii="Bell MT" w:hAnsi="Bell MT"/>
          <w:sz w:val="24"/>
          <w:szCs w:val="24"/>
        </w:rPr>
      </w:pPr>
      <w:r w:rsidRPr="00562A25">
        <w:rPr>
          <w:rFonts w:ascii="Bell MT" w:hAnsi="Bell MT"/>
          <w:sz w:val="24"/>
          <w:szCs w:val="24"/>
        </w:rPr>
        <w:t xml:space="preserve">Mill, J. S. (2008). </w:t>
      </w:r>
      <w:proofErr w:type="gramStart"/>
      <w:r w:rsidRPr="00562A25">
        <w:rPr>
          <w:rFonts w:ascii="Bell MT" w:hAnsi="Bell MT"/>
          <w:sz w:val="24"/>
          <w:szCs w:val="24"/>
        </w:rPr>
        <w:t>Utilitarianism.</w:t>
      </w:r>
      <w:proofErr w:type="gramEnd"/>
      <w:r w:rsidRPr="00562A25">
        <w:rPr>
          <w:rFonts w:ascii="Bell MT" w:hAnsi="Bell MT"/>
          <w:sz w:val="24"/>
          <w:szCs w:val="24"/>
        </w:rPr>
        <w:t xml:space="preserve"> </w:t>
      </w:r>
      <w:proofErr w:type="gramStart"/>
      <w:r w:rsidRPr="00562A25">
        <w:rPr>
          <w:rFonts w:ascii="Bell MT" w:hAnsi="Bell MT"/>
          <w:sz w:val="24"/>
          <w:szCs w:val="24"/>
        </w:rPr>
        <w:t>In On liberty and other essays</w:t>
      </w:r>
      <w:r w:rsidR="0074661E">
        <w:rPr>
          <w:rFonts w:ascii="Bell MT" w:hAnsi="Bell MT"/>
          <w:sz w:val="24"/>
          <w:szCs w:val="24"/>
        </w:rPr>
        <w:t xml:space="preserve"> (</w:t>
      </w:r>
      <w:r w:rsidRPr="00562A25">
        <w:rPr>
          <w:rFonts w:ascii="Bell MT" w:hAnsi="Bell MT"/>
          <w:sz w:val="24"/>
          <w:szCs w:val="24"/>
        </w:rPr>
        <w:t>pp. 5131–204</w:t>
      </w:r>
      <w:r w:rsidR="0074661E">
        <w:rPr>
          <w:rFonts w:ascii="Bell MT" w:hAnsi="Bell MT"/>
          <w:sz w:val="24"/>
          <w:szCs w:val="24"/>
        </w:rPr>
        <w:t>)</w:t>
      </w:r>
      <w:r w:rsidRPr="00562A25">
        <w:rPr>
          <w:rFonts w:ascii="Bell MT" w:hAnsi="Bell MT"/>
          <w:sz w:val="24"/>
          <w:szCs w:val="24"/>
        </w:rPr>
        <w:t>.</w:t>
      </w:r>
      <w:proofErr w:type="gramEnd"/>
      <w:r w:rsidRPr="00562A25">
        <w:rPr>
          <w:rFonts w:ascii="Bell MT" w:hAnsi="Bell MT"/>
          <w:sz w:val="24"/>
          <w:szCs w:val="24"/>
        </w:rPr>
        <w:t xml:space="preserve"> Oxford: Oxford University Press. </w:t>
      </w:r>
    </w:p>
    <w:p w14:paraId="590ACEEE" w14:textId="7F4BA459" w:rsidR="001962A1" w:rsidRPr="001962A1" w:rsidRDefault="001962A1" w:rsidP="001962A1">
      <w:pPr>
        <w:spacing w:after="120"/>
        <w:jc w:val="both"/>
        <w:rPr>
          <w:rFonts w:ascii="Bell MT" w:hAnsi="Bell MT"/>
          <w:sz w:val="24"/>
          <w:szCs w:val="24"/>
        </w:rPr>
      </w:pPr>
      <w:r w:rsidRPr="001962A1">
        <w:rPr>
          <w:rFonts w:ascii="Bell MT" w:hAnsi="Bell MT"/>
          <w:sz w:val="24"/>
          <w:szCs w:val="24"/>
        </w:rPr>
        <w:t>Nielsen, K</w:t>
      </w:r>
      <w:proofErr w:type="gramStart"/>
      <w:r w:rsidRPr="001962A1">
        <w:rPr>
          <w:rFonts w:ascii="Bell MT" w:hAnsi="Bell MT"/>
          <w:sz w:val="24"/>
          <w:szCs w:val="24"/>
        </w:rPr>
        <w:t>.</w:t>
      </w:r>
      <w:r>
        <w:rPr>
          <w:rFonts w:ascii="Bell MT" w:hAnsi="Bell MT"/>
          <w:sz w:val="24"/>
          <w:szCs w:val="24"/>
        </w:rPr>
        <w:t>(</w:t>
      </w:r>
      <w:proofErr w:type="gramEnd"/>
      <w:r>
        <w:rPr>
          <w:rFonts w:ascii="Bell MT" w:hAnsi="Bell MT"/>
          <w:sz w:val="24"/>
          <w:szCs w:val="24"/>
        </w:rPr>
        <w:t>2006)</w:t>
      </w:r>
      <w:r w:rsidRPr="001962A1">
        <w:rPr>
          <w:rFonts w:ascii="Bell MT" w:hAnsi="Bell MT"/>
          <w:sz w:val="24"/>
          <w:szCs w:val="24"/>
        </w:rPr>
        <w:t xml:space="preserve"> The Negativistic Process of Education.</w:t>
      </w:r>
      <w:r w:rsidRPr="001962A1">
        <w:rPr>
          <w:rFonts w:ascii="Bell MT" w:hAnsi="Bell MT"/>
          <w:i/>
          <w:sz w:val="24"/>
          <w:szCs w:val="24"/>
        </w:rPr>
        <w:t xml:space="preserve"> Nordic Psychology,</w:t>
      </w:r>
      <w:r w:rsidRPr="001962A1">
        <w:rPr>
          <w:rFonts w:ascii="Bell MT" w:hAnsi="Bell MT"/>
          <w:sz w:val="24"/>
          <w:szCs w:val="24"/>
        </w:rPr>
        <w:t xml:space="preserve"> 58 (3), 183-195, </w:t>
      </w:r>
    </w:p>
    <w:p w14:paraId="44AF38B9" w14:textId="77777777" w:rsidR="001962A1" w:rsidRDefault="001962A1" w:rsidP="00562A25">
      <w:pPr>
        <w:spacing w:after="0"/>
        <w:ind w:left="720" w:hanging="720"/>
        <w:rPr>
          <w:rFonts w:ascii="Bell MT" w:hAnsi="Bell MT"/>
          <w:sz w:val="24"/>
          <w:szCs w:val="24"/>
        </w:rPr>
      </w:pPr>
    </w:p>
    <w:p w14:paraId="3F23BE11" w14:textId="77777777" w:rsidR="009E1AA5" w:rsidRPr="00562A25" w:rsidRDefault="009E1AA5" w:rsidP="00562A25">
      <w:pPr>
        <w:spacing w:after="0"/>
        <w:ind w:left="720" w:hanging="720"/>
        <w:rPr>
          <w:rFonts w:ascii="Bell MT" w:hAnsi="Bell MT"/>
          <w:sz w:val="24"/>
          <w:szCs w:val="24"/>
        </w:rPr>
      </w:pPr>
      <w:proofErr w:type="spellStart"/>
      <w:r w:rsidRPr="00562A25">
        <w:rPr>
          <w:rFonts w:ascii="Bell MT" w:hAnsi="Bell MT"/>
          <w:sz w:val="24"/>
          <w:szCs w:val="24"/>
        </w:rPr>
        <w:t>Noddings</w:t>
      </w:r>
      <w:proofErr w:type="spellEnd"/>
      <w:r w:rsidRPr="00562A25">
        <w:rPr>
          <w:rFonts w:ascii="Bell MT" w:hAnsi="Bell MT"/>
          <w:sz w:val="24"/>
          <w:szCs w:val="24"/>
        </w:rPr>
        <w:t xml:space="preserve">, N. (2003). </w:t>
      </w:r>
      <w:proofErr w:type="gramStart"/>
      <w:r w:rsidRPr="00562A25">
        <w:rPr>
          <w:rFonts w:ascii="Bell MT" w:hAnsi="Bell MT"/>
          <w:sz w:val="24"/>
          <w:szCs w:val="24"/>
        </w:rPr>
        <w:t>Happiness and education.</w:t>
      </w:r>
      <w:proofErr w:type="gramEnd"/>
      <w:r w:rsidRPr="00562A25">
        <w:rPr>
          <w:rFonts w:ascii="Bell MT" w:hAnsi="Bell MT"/>
          <w:sz w:val="24"/>
          <w:szCs w:val="24"/>
        </w:rPr>
        <w:t xml:space="preserve"> Cambridge: Cambridge University Press.</w:t>
      </w:r>
    </w:p>
    <w:p w14:paraId="593F7A8D" w14:textId="210A9AB4" w:rsidR="009E1AA5" w:rsidRPr="00562A25" w:rsidRDefault="009E1AA5" w:rsidP="00562A25">
      <w:pPr>
        <w:spacing w:after="0"/>
        <w:ind w:left="720" w:hanging="720"/>
        <w:rPr>
          <w:rFonts w:ascii="Bell MT" w:hAnsi="Bell MT"/>
          <w:sz w:val="24"/>
          <w:szCs w:val="24"/>
        </w:rPr>
      </w:pPr>
      <w:proofErr w:type="spellStart"/>
      <w:proofErr w:type="gramStart"/>
      <w:r w:rsidRPr="00562A25">
        <w:rPr>
          <w:rFonts w:ascii="Bell MT" w:hAnsi="Bell MT"/>
          <w:sz w:val="24"/>
          <w:szCs w:val="24"/>
        </w:rPr>
        <w:t>Ratcliffe</w:t>
      </w:r>
      <w:proofErr w:type="spellEnd"/>
      <w:r w:rsidRPr="00562A25">
        <w:rPr>
          <w:rFonts w:ascii="Bell MT" w:hAnsi="Bell MT"/>
          <w:sz w:val="24"/>
          <w:szCs w:val="24"/>
        </w:rPr>
        <w:t>, M. (2002).</w:t>
      </w:r>
      <w:proofErr w:type="gramEnd"/>
      <w:r w:rsidRPr="00562A25">
        <w:rPr>
          <w:rFonts w:ascii="Bell MT" w:hAnsi="Bell MT"/>
          <w:sz w:val="24"/>
          <w:szCs w:val="24"/>
        </w:rPr>
        <w:t xml:space="preserve"> </w:t>
      </w:r>
      <w:proofErr w:type="gramStart"/>
      <w:r w:rsidRPr="00562A25">
        <w:rPr>
          <w:rFonts w:ascii="Bell MT" w:hAnsi="Bell MT"/>
          <w:sz w:val="24"/>
          <w:szCs w:val="24"/>
        </w:rPr>
        <w:t>Heidegger’s attunement and the neuropsychology of emotion.</w:t>
      </w:r>
      <w:proofErr w:type="gramEnd"/>
      <w:r w:rsidRPr="00562A25">
        <w:rPr>
          <w:rFonts w:ascii="Bell MT" w:hAnsi="Bell MT"/>
          <w:sz w:val="24"/>
          <w:szCs w:val="24"/>
        </w:rPr>
        <w:t xml:space="preserve"> Phenomenology and the Cognitive Sciences, 1, 287</w:t>
      </w:r>
      <w:r w:rsidR="0074661E">
        <w:rPr>
          <w:rFonts w:ascii="Bell MT" w:hAnsi="Bell MT"/>
          <w:sz w:val="24"/>
          <w:szCs w:val="24"/>
        </w:rPr>
        <w:t>–</w:t>
      </w:r>
      <w:r w:rsidRPr="00562A25">
        <w:rPr>
          <w:rFonts w:ascii="Bell MT" w:hAnsi="Bell MT"/>
          <w:sz w:val="24"/>
          <w:szCs w:val="24"/>
        </w:rPr>
        <w:t xml:space="preserve">312. </w:t>
      </w:r>
    </w:p>
    <w:p w14:paraId="734D4E08" w14:textId="3345C35B" w:rsidR="009E1AA5" w:rsidRPr="00562A25" w:rsidRDefault="009E1AA5" w:rsidP="00562A25">
      <w:pPr>
        <w:spacing w:after="0"/>
        <w:ind w:left="720" w:hanging="720"/>
        <w:rPr>
          <w:rFonts w:ascii="Bell MT" w:hAnsi="Bell MT"/>
          <w:sz w:val="24"/>
          <w:szCs w:val="24"/>
        </w:rPr>
      </w:pPr>
      <w:proofErr w:type="spellStart"/>
      <w:proofErr w:type="gramStart"/>
      <w:r w:rsidRPr="00562A25">
        <w:rPr>
          <w:rFonts w:ascii="Bell MT" w:hAnsi="Bell MT"/>
          <w:sz w:val="24"/>
          <w:szCs w:val="24"/>
        </w:rPr>
        <w:t>Ratcliffe</w:t>
      </w:r>
      <w:proofErr w:type="spellEnd"/>
      <w:r w:rsidRPr="00562A25">
        <w:rPr>
          <w:rFonts w:ascii="Bell MT" w:hAnsi="Bell MT"/>
          <w:sz w:val="24"/>
          <w:szCs w:val="24"/>
        </w:rPr>
        <w:t>, M. (2010).</w:t>
      </w:r>
      <w:proofErr w:type="gramEnd"/>
      <w:r w:rsidRPr="00562A25">
        <w:rPr>
          <w:rFonts w:ascii="Bell MT" w:hAnsi="Bell MT"/>
          <w:sz w:val="24"/>
          <w:szCs w:val="24"/>
        </w:rPr>
        <w:t xml:space="preserve"> </w:t>
      </w:r>
      <w:proofErr w:type="gramStart"/>
      <w:r w:rsidRPr="00562A25">
        <w:rPr>
          <w:rFonts w:ascii="Bell MT" w:hAnsi="Bell MT"/>
          <w:sz w:val="24"/>
          <w:szCs w:val="24"/>
        </w:rPr>
        <w:t>The phenomenology of mood and the meaning of life.</w:t>
      </w:r>
      <w:proofErr w:type="gramEnd"/>
      <w:r w:rsidRPr="00562A25">
        <w:rPr>
          <w:rFonts w:ascii="Bell MT" w:hAnsi="Bell MT"/>
          <w:sz w:val="24"/>
          <w:szCs w:val="24"/>
        </w:rPr>
        <w:t xml:space="preserve"> </w:t>
      </w:r>
      <w:proofErr w:type="gramStart"/>
      <w:r w:rsidRPr="00562A25">
        <w:rPr>
          <w:rFonts w:ascii="Bell MT" w:hAnsi="Bell MT"/>
          <w:sz w:val="24"/>
          <w:szCs w:val="24"/>
        </w:rPr>
        <w:t>In P. Goldie (Ed.), Oxford handbook of philosophy of emotion, pp. 349–</w:t>
      </w:r>
      <w:r w:rsidR="0074661E">
        <w:rPr>
          <w:rFonts w:ascii="Bell MT" w:hAnsi="Bell MT"/>
          <w:sz w:val="24"/>
          <w:szCs w:val="24"/>
        </w:rPr>
        <w:t>3</w:t>
      </w:r>
      <w:r w:rsidRPr="00562A25">
        <w:rPr>
          <w:rFonts w:ascii="Bell MT" w:hAnsi="Bell MT"/>
          <w:sz w:val="24"/>
          <w:szCs w:val="24"/>
        </w:rPr>
        <w:t>71.</w:t>
      </w:r>
      <w:proofErr w:type="gramEnd"/>
      <w:r w:rsidRPr="00562A25">
        <w:rPr>
          <w:rFonts w:ascii="Bell MT" w:hAnsi="Bell MT"/>
          <w:sz w:val="24"/>
          <w:szCs w:val="24"/>
        </w:rPr>
        <w:t xml:space="preserve"> Oxford: Oxford University Press. </w:t>
      </w:r>
    </w:p>
    <w:p w14:paraId="77B78ECD" w14:textId="4CB74D32" w:rsidR="009E1AA5" w:rsidRPr="00562A25" w:rsidRDefault="009E1AA5" w:rsidP="00562A25">
      <w:pPr>
        <w:spacing w:after="0"/>
        <w:ind w:left="720" w:hanging="720"/>
        <w:rPr>
          <w:rFonts w:ascii="Bell MT" w:hAnsi="Bell MT"/>
          <w:sz w:val="24"/>
          <w:szCs w:val="24"/>
        </w:rPr>
      </w:pPr>
      <w:proofErr w:type="spellStart"/>
      <w:proofErr w:type="gramStart"/>
      <w:r w:rsidRPr="00562A25">
        <w:rPr>
          <w:rFonts w:ascii="Bell MT" w:hAnsi="Bell MT"/>
          <w:sz w:val="24"/>
          <w:szCs w:val="24"/>
        </w:rPr>
        <w:t>Ratcliffe</w:t>
      </w:r>
      <w:proofErr w:type="spellEnd"/>
      <w:r w:rsidRPr="00562A25">
        <w:rPr>
          <w:rFonts w:ascii="Bell MT" w:hAnsi="Bell MT"/>
          <w:sz w:val="24"/>
          <w:szCs w:val="24"/>
        </w:rPr>
        <w:t>, M. (2013).</w:t>
      </w:r>
      <w:proofErr w:type="gramEnd"/>
      <w:r w:rsidRPr="00562A25">
        <w:rPr>
          <w:rFonts w:ascii="Bell MT" w:hAnsi="Bell MT"/>
          <w:sz w:val="24"/>
          <w:szCs w:val="24"/>
        </w:rPr>
        <w:t xml:space="preserve"> Why mood matters. In M. A. </w:t>
      </w:r>
      <w:proofErr w:type="spellStart"/>
      <w:r w:rsidRPr="00562A25">
        <w:rPr>
          <w:rFonts w:ascii="Bell MT" w:hAnsi="Bell MT"/>
          <w:sz w:val="24"/>
          <w:szCs w:val="24"/>
        </w:rPr>
        <w:t>Wrathall</w:t>
      </w:r>
      <w:proofErr w:type="spellEnd"/>
      <w:r w:rsidRPr="00562A25">
        <w:rPr>
          <w:rFonts w:ascii="Bell MT" w:hAnsi="Bell MT"/>
          <w:sz w:val="24"/>
          <w:szCs w:val="24"/>
        </w:rPr>
        <w:t xml:space="preserve"> (Ed.), The Cambridge companion to Heidegger's being and time</w:t>
      </w:r>
      <w:r w:rsidR="0074661E">
        <w:rPr>
          <w:rFonts w:ascii="Bell MT" w:hAnsi="Bell MT"/>
          <w:sz w:val="24"/>
          <w:szCs w:val="24"/>
        </w:rPr>
        <w:t xml:space="preserve"> (</w:t>
      </w:r>
      <w:r w:rsidRPr="00562A25">
        <w:rPr>
          <w:rFonts w:ascii="Bell MT" w:hAnsi="Bell MT"/>
          <w:sz w:val="24"/>
          <w:szCs w:val="24"/>
        </w:rPr>
        <w:t>pp. 157–174</w:t>
      </w:r>
      <w:r w:rsidR="0074661E">
        <w:rPr>
          <w:rFonts w:ascii="Bell MT" w:hAnsi="Bell MT"/>
          <w:sz w:val="24"/>
          <w:szCs w:val="24"/>
        </w:rPr>
        <w:t>)</w:t>
      </w:r>
      <w:r w:rsidRPr="00562A25">
        <w:rPr>
          <w:rFonts w:ascii="Bell MT" w:hAnsi="Bell MT"/>
          <w:sz w:val="24"/>
          <w:szCs w:val="24"/>
        </w:rPr>
        <w:t xml:space="preserve">. Cambridge: Cambridge University Press, </w:t>
      </w:r>
    </w:p>
    <w:p w14:paraId="57EE3F17" w14:textId="77777777" w:rsidR="009E1AA5" w:rsidRPr="00562A25" w:rsidRDefault="009E1AA5" w:rsidP="00562A25">
      <w:pPr>
        <w:spacing w:after="0"/>
        <w:ind w:left="720" w:hanging="720"/>
        <w:rPr>
          <w:rFonts w:ascii="Bell MT" w:hAnsi="Bell MT"/>
          <w:sz w:val="24"/>
          <w:szCs w:val="24"/>
        </w:rPr>
      </w:pPr>
      <w:r w:rsidRPr="00562A25">
        <w:rPr>
          <w:rFonts w:ascii="Bell MT" w:hAnsi="Bell MT"/>
          <w:sz w:val="24"/>
          <w:szCs w:val="24"/>
        </w:rPr>
        <w:t xml:space="preserve">Roberts, P. (2013). </w:t>
      </w:r>
      <w:proofErr w:type="gramStart"/>
      <w:r w:rsidRPr="00562A25">
        <w:rPr>
          <w:rFonts w:ascii="Bell MT" w:hAnsi="Bell MT"/>
          <w:sz w:val="24"/>
          <w:szCs w:val="24"/>
        </w:rPr>
        <w:t>Happiness, despair and education.</w:t>
      </w:r>
      <w:proofErr w:type="gramEnd"/>
      <w:r w:rsidRPr="00562A25">
        <w:rPr>
          <w:rFonts w:ascii="Bell MT" w:hAnsi="Bell MT"/>
          <w:sz w:val="24"/>
          <w:szCs w:val="24"/>
        </w:rPr>
        <w:t xml:space="preserve"> Studies in Philosophy and Education, 32, 463–475.</w:t>
      </w:r>
    </w:p>
    <w:p w14:paraId="24752658" w14:textId="77777777" w:rsidR="00E05A9A" w:rsidRPr="00E05A9A" w:rsidRDefault="00E05A9A" w:rsidP="00E05A9A">
      <w:pPr>
        <w:spacing w:after="120"/>
        <w:jc w:val="both"/>
        <w:rPr>
          <w:rFonts w:ascii="Bell MT" w:hAnsi="Bell MT"/>
          <w:sz w:val="24"/>
          <w:szCs w:val="24"/>
        </w:rPr>
      </w:pPr>
      <w:proofErr w:type="gramStart"/>
      <w:r w:rsidRPr="00E05A9A">
        <w:rPr>
          <w:rFonts w:ascii="Bell MT" w:hAnsi="Bell MT"/>
          <w:sz w:val="24"/>
          <w:szCs w:val="24"/>
        </w:rPr>
        <w:t xml:space="preserve">Roberts, P., </w:t>
      </w:r>
      <w:r w:rsidRPr="00E05A9A">
        <w:rPr>
          <w:rFonts w:ascii="Bell MT" w:hAnsi="Bell MT"/>
          <w:i/>
          <w:sz w:val="24"/>
          <w:szCs w:val="24"/>
        </w:rPr>
        <w:t>Happiness, Hope and Despair.</w:t>
      </w:r>
      <w:proofErr w:type="gramEnd"/>
      <w:r w:rsidRPr="00E05A9A">
        <w:rPr>
          <w:rFonts w:ascii="Bell MT" w:hAnsi="Bell MT"/>
          <w:sz w:val="24"/>
          <w:szCs w:val="24"/>
        </w:rPr>
        <w:t xml:space="preserve"> New York: Peter Lang, 2016.</w:t>
      </w:r>
    </w:p>
    <w:p w14:paraId="7574F269" w14:textId="77777777" w:rsidR="00E05A9A" w:rsidRDefault="00E05A9A" w:rsidP="00562A25">
      <w:pPr>
        <w:spacing w:after="0"/>
        <w:ind w:left="720" w:hanging="720"/>
        <w:rPr>
          <w:rFonts w:ascii="Bell MT" w:hAnsi="Bell MT"/>
          <w:sz w:val="24"/>
          <w:szCs w:val="24"/>
        </w:rPr>
      </w:pPr>
    </w:p>
    <w:p w14:paraId="69F72F7E" w14:textId="77777777" w:rsidR="009E1AA5" w:rsidRPr="00562A25" w:rsidRDefault="009E1AA5" w:rsidP="00562A25">
      <w:pPr>
        <w:spacing w:after="0"/>
        <w:ind w:left="720" w:hanging="720"/>
        <w:rPr>
          <w:rFonts w:ascii="Bell MT" w:hAnsi="Bell MT"/>
          <w:sz w:val="24"/>
          <w:szCs w:val="24"/>
        </w:rPr>
      </w:pPr>
      <w:r w:rsidRPr="00562A25">
        <w:rPr>
          <w:rFonts w:ascii="Bell MT" w:hAnsi="Bell MT"/>
          <w:sz w:val="24"/>
          <w:szCs w:val="24"/>
        </w:rPr>
        <w:t xml:space="preserve">Rorty, R. (1999). </w:t>
      </w:r>
      <w:proofErr w:type="gramStart"/>
      <w:r w:rsidRPr="00562A25">
        <w:rPr>
          <w:rFonts w:ascii="Bell MT" w:hAnsi="Bell MT"/>
          <w:sz w:val="24"/>
          <w:szCs w:val="24"/>
        </w:rPr>
        <w:t>Philosophy and social hope.</w:t>
      </w:r>
      <w:proofErr w:type="gramEnd"/>
      <w:r w:rsidRPr="00562A25">
        <w:rPr>
          <w:rFonts w:ascii="Bell MT" w:hAnsi="Bell MT"/>
          <w:sz w:val="24"/>
          <w:szCs w:val="24"/>
        </w:rPr>
        <w:t xml:space="preserve"> London: Penguin.</w:t>
      </w:r>
    </w:p>
    <w:p w14:paraId="70282CB1" w14:textId="506A693F" w:rsidR="009E1AA5" w:rsidRPr="00562A25" w:rsidRDefault="009E1AA5" w:rsidP="00562A25">
      <w:pPr>
        <w:spacing w:after="0"/>
        <w:ind w:left="720" w:hanging="720"/>
        <w:rPr>
          <w:rFonts w:ascii="Bell MT" w:hAnsi="Bell MT"/>
          <w:sz w:val="24"/>
          <w:szCs w:val="24"/>
        </w:rPr>
      </w:pPr>
      <w:proofErr w:type="gramStart"/>
      <w:r w:rsidRPr="00562A25">
        <w:rPr>
          <w:rFonts w:ascii="Bell MT" w:hAnsi="Bell MT"/>
          <w:sz w:val="24"/>
          <w:szCs w:val="24"/>
        </w:rPr>
        <w:t>Rousseau, J.-J.</w:t>
      </w:r>
      <w:proofErr w:type="gramEnd"/>
      <w:r w:rsidRPr="00562A25">
        <w:rPr>
          <w:rFonts w:ascii="Bell MT" w:hAnsi="Bell MT"/>
          <w:sz w:val="24"/>
          <w:szCs w:val="24"/>
        </w:rPr>
        <w:t xml:space="preserve"> </w:t>
      </w:r>
      <w:proofErr w:type="gramStart"/>
      <w:r w:rsidRPr="00562A25">
        <w:rPr>
          <w:rFonts w:ascii="Bell MT" w:hAnsi="Bell MT"/>
          <w:sz w:val="24"/>
          <w:szCs w:val="24"/>
        </w:rPr>
        <w:t xml:space="preserve">(2013). Emile (B. </w:t>
      </w:r>
      <w:proofErr w:type="spellStart"/>
      <w:r w:rsidRPr="00562A25">
        <w:rPr>
          <w:rFonts w:ascii="Bell MT" w:hAnsi="Bell MT"/>
          <w:sz w:val="24"/>
          <w:szCs w:val="24"/>
        </w:rPr>
        <w:t>Foxley</w:t>
      </w:r>
      <w:proofErr w:type="spellEnd"/>
      <w:r w:rsidRPr="00562A25">
        <w:rPr>
          <w:rFonts w:ascii="Bell MT" w:hAnsi="Bell MT"/>
          <w:sz w:val="24"/>
          <w:szCs w:val="24"/>
        </w:rPr>
        <w:t>, Trans.).</w:t>
      </w:r>
      <w:proofErr w:type="gramEnd"/>
      <w:r w:rsidRPr="00562A25">
        <w:rPr>
          <w:rFonts w:ascii="Bell MT" w:hAnsi="Bell MT"/>
          <w:sz w:val="24"/>
          <w:szCs w:val="24"/>
        </w:rPr>
        <w:t xml:space="preserve"> New York</w:t>
      </w:r>
      <w:r w:rsidR="005E75B2">
        <w:rPr>
          <w:rFonts w:ascii="Bell MT" w:hAnsi="Bell MT"/>
          <w:sz w:val="24"/>
          <w:szCs w:val="24"/>
        </w:rPr>
        <w:t>, NY</w:t>
      </w:r>
      <w:r w:rsidRPr="00562A25">
        <w:rPr>
          <w:rFonts w:ascii="Bell MT" w:hAnsi="Bell MT"/>
          <w:sz w:val="24"/>
          <w:szCs w:val="24"/>
        </w:rPr>
        <w:t xml:space="preserve">: </w:t>
      </w:r>
      <w:proofErr w:type="spellStart"/>
      <w:r w:rsidRPr="00562A25">
        <w:rPr>
          <w:rFonts w:ascii="Bell MT" w:hAnsi="Bell MT"/>
          <w:sz w:val="24"/>
          <w:szCs w:val="24"/>
        </w:rPr>
        <w:t>Topbooks</w:t>
      </w:r>
      <w:proofErr w:type="spellEnd"/>
      <w:r w:rsidRPr="00562A25">
        <w:rPr>
          <w:rFonts w:ascii="Bell MT" w:hAnsi="Bell MT"/>
          <w:sz w:val="24"/>
          <w:szCs w:val="24"/>
        </w:rPr>
        <w:t>.</w:t>
      </w:r>
    </w:p>
    <w:p w14:paraId="50477863" w14:textId="77777777" w:rsidR="009E1AA5" w:rsidRPr="00562A25" w:rsidRDefault="009E1AA5" w:rsidP="00562A25">
      <w:pPr>
        <w:spacing w:after="0"/>
        <w:ind w:left="720" w:hanging="720"/>
        <w:rPr>
          <w:rFonts w:ascii="Bell MT" w:hAnsi="Bell MT"/>
          <w:sz w:val="24"/>
          <w:szCs w:val="24"/>
        </w:rPr>
      </w:pPr>
      <w:r w:rsidRPr="00562A25">
        <w:rPr>
          <w:rFonts w:ascii="Bell MT" w:hAnsi="Bell MT"/>
          <w:sz w:val="24"/>
          <w:szCs w:val="24"/>
        </w:rPr>
        <w:t xml:space="preserve">Russell, B. (2006). </w:t>
      </w:r>
      <w:proofErr w:type="gramStart"/>
      <w:r w:rsidRPr="00562A25">
        <w:rPr>
          <w:rFonts w:ascii="Bell MT" w:hAnsi="Bell MT"/>
          <w:sz w:val="24"/>
          <w:szCs w:val="24"/>
        </w:rPr>
        <w:t>The conquest of happiness.</w:t>
      </w:r>
      <w:proofErr w:type="gramEnd"/>
      <w:r w:rsidRPr="00562A25">
        <w:rPr>
          <w:rFonts w:ascii="Bell MT" w:hAnsi="Bell MT"/>
          <w:sz w:val="24"/>
          <w:szCs w:val="24"/>
        </w:rPr>
        <w:t xml:space="preserve"> London: Routledge Classics.</w:t>
      </w:r>
    </w:p>
    <w:p w14:paraId="60E251FE" w14:textId="77777777" w:rsidR="009E1AA5" w:rsidRPr="00562A25" w:rsidRDefault="009E1AA5" w:rsidP="00562A25">
      <w:pPr>
        <w:spacing w:after="0"/>
        <w:ind w:left="720" w:hanging="720"/>
        <w:rPr>
          <w:rFonts w:ascii="Bell MT" w:hAnsi="Bell MT"/>
          <w:sz w:val="24"/>
          <w:szCs w:val="24"/>
        </w:rPr>
      </w:pPr>
      <w:proofErr w:type="spellStart"/>
      <w:r w:rsidRPr="00562A25">
        <w:rPr>
          <w:rFonts w:ascii="Bell MT" w:hAnsi="Bell MT"/>
          <w:sz w:val="24"/>
          <w:szCs w:val="24"/>
        </w:rPr>
        <w:t>Shmotkin</w:t>
      </w:r>
      <w:proofErr w:type="spellEnd"/>
      <w:r w:rsidRPr="00562A25">
        <w:rPr>
          <w:rFonts w:ascii="Bell MT" w:hAnsi="Bell MT"/>
          <w:sz w:val="24"/>
          <w:szCs w:val="24"/>
        </w:rPr>
        <w:t>, D. (2005). Happiness in the face of adversity: Reformulating the dynamic and modular bases of subjective well-being. Review of General Psychology, 9, 4, 291–325.</w:t>
      </w:r>
    </w:p>
    <w:p w14:paraId="657069EB" w14:textId="1D5474F9" w:rsidR="009E1AA5" w:rsidRPr="00562A25" w:rsidRDefault="009E1AA5" w:rsidP="00562A25">
      <w:pPr>
        <w:spacing w:after="0"/>
        <w:ind w:left="720" w:hanging="720"/>
        <w:rPr>
          <w:rFonts w:ascii="Bell MT" w:hAnsi="Bell MT"/>
          <w:sz w:val="24"/>
          <w:szCs w:val="24"/>
        </w:rPr>
      </w:pPr>
      <w:r w:rsidRPr="00562A25">
        <w:rPr>
          <w:rFonts w:ascii="Bell MT" w:hAnsi="Bell MT"/>
          <w:sz w:val="24"/>
          <w:szCs w:val="24"/>
        </w:rPr>
        <w:t xml:space="preserve">Shun, </w:t>
      </w:r>
      <w:proofErr w:type="spellStart"/>
      <w:r w:rsidRPr="00562A25">
        <w:rPr>
          <w:rFonts w:ascii="Bell MT" w:hAnsi="Bell MT"/>
          <w:sz w:val="24"/>
          <w:szCs w:val="24"/>
        </w:rPr>
        <w:t>Kwong-loi</w:t>
      </w:r>
      <w:proofErr w:type="spellEnd"/>
      <w:r w:rsidRPr="00562A25">
        <w:rPr>
          <w:rFonts w:ascii="Bell MT" w:hAnsi="Bell MT"/>
          <w:sz w:val="24"/>
          <w:szCs w:val="24"/>
        </w:rPr>
        <w:t xml:space="preserve">. (2014). </w:t>
      </w:r>
      <w:proofErr w:type="gramStart"/>
      <w:r w:rsidRPr="00562A25">
        <w:rPr>
          <w:rFonts w:ascii="Bell MT" w:hAnsi="Bell MT"/>
          <w:sz w:val="24"/>
          <w:szCs w:val="24"/>
        </w:rPr>
        <w:t>On</w:t>
      </w:r>
      <w:proofErr w:type="gramEnd"/>
      <w:r w:rsidRPr="00562A25">
        <w:rPr>
          <w:rFonts w:ascii="Bell MT" w:hAnsi="Bell MT"/>
          <w:sz w:val="24"/>
          <w:szCs w:val="24"/>
        </w:rPr>
        <w:t xml:space="preserve"> reflective equanimity—A Confucian perspective. In Li </w:t>
      </w:r>
      <w:proofErr w:type="spellStart"/>
      <w:r w:rsidRPr="00562A25">
        <w:rPr>
          <w:rFonts w:ascii="Bell MT" w:hAnsi="Bell MT"/>
          <w:sz w:val="24"/>
          <w:szCs w:val="24"/>
        </w:rPr>
        <w:t>Chenyang</w:t>
      </w:r>
      <w:proofErr w:type="spellEnd"/>
      <w:r w:rsidRPr="00562A25">
        <w:rPr>
          <w:rFonts w:ascii="Bell MT" w:hAnsi="Bell MT"/>
          <w:sz w:val="24"/>
          <w:szCs w:val="24"/>
        </w:rPr>
        <w:t xml:space="preserve"> and Ni </w:t>
      </w:r>
      <w:proofErr w:type="spellStart"/>
      <w:r w:rsidRPr="00562A25">
        <w:rPr>
          <w:rFonts w:ascii="Bell MT" w:hAnsi="Bell MT"/>
          <w:sz w:val="24"/>
          <w:szCs w:val="24"/>
        </w:rPr>
        <w:t>Peimin</w:t>
      </w:r>
      <w:proofErr w:type="spellEnd"/>
      <w:r w:rsidRPr="00562A25">
        <w:rPr>
          <w:rFonts w:ascii="Bell MT" w:hAnsi="Bell MT"/>
          <w:sz w:val="24"/>
          <w:szCs w:val="24"/>
        </w:rPr>
        <w:t xml:space="preserve"> (</w:t>
      </w:r>
      <w:proofErr w:type="spellStart"/>
      <w:r w:rsidRPr="00562A25">
        <w:rPr>
          <w:rFonts w:ascii="Bell MT" w:hAnsi="Bell MT"/>
          <w:sz w:val="24"/>
          <w:szCs w:val="24"/>
        </w:rPr>
        <w:t>Eds</w:t>
      </w:r>
      <w:proofErr w:type="spellEnd"/>
      <w:r w:rsidRPr="00562A25">
        <w:rPr>
          <w:rFonts w:ascii="Bell MT" w:hAnsi="Bell MT"/>
          <w:sz w:val="24"/>
          <w:szCs w:val="24"/>
        </w:rPr>
        <w:t xml:space="preserve">), Moral cultivation and Confucian character: Engaging Joel J. </w:t>
      </w:r>
      <w:proofErr w:type="spellStart"/>
      <w:r w:rsidRPr="00562A25">
        <w:rPr>
          <w:rFonts w:ascii="Bell MT" w:hAnsi="Bell MT"/>
          <w:sz w:val="24"/>
          <w:szCs w:val="24"/>
        </w:rPr>
        <w:t>Kupperman</w:t>
      </w:r>
      <w:proofErr w:type="spellEnd"/>
      <w:r w:rsidRPr="00562A25">
        <w:rPr>
          <w:rFonts w:ascii="Bell MT" w:hAnsi="Bell MT"/>
          <w:sz w:val="24"/>
          <w:szCs w:val="24"/>
        </w:rPr>
        <w:t>. New York</w:t>
      </w:r>
      <w:r w:rsidR="005E75B2">
        <w:rPr>
          <w:rFonts w:ascii="Bell MT" w:hAnsi="Bell MT"/>
          <w:sz w:val="24"/>
          <w:szCs w:val="24"/>
        </w:rPr>
        <w:t>, NY</w:t>
      </w:r>
      <w:r w:rsidRPr="00562A25">
        <w:rPr>
          <w:rFonts w:ascii="Bell MT" w:hAnsi="Bell MT"/>
          <w:sz w:val="24"/>
          <w:szCs w:val="24"/>
        </w:rPr>
        <w:t>: State University of New York Press.</w:t>
      </w:r>
    </w:p>
    <w:p w14:paraId="249C44C0" w14:textId="7FDF0EB4" w:rsidR="009E1AA5" w:rsidRPr="00562A25" w:rsidRDefault="00C96403" w:rsidP="00562A25">
      <w:pPr>
        <w:spacing w:after="0"/>
        <w:ind w:left="720" w:hanging="720"/>
        <w:rPr>
          <w:rFonts w:ascii="Bell MT" w:hAnsi="Bell MT"/>
          <w:sz w:val="24"/>
          <w:szCs w:val="24"/>
        </w:rPr>
      </w:pPr>
      <w:proofErr w:type="spellStart"/>
      <w:r>
        <w:rPr>
          <w:rFonts w:ascii="Bell MT" w:hAnsi="Bell MT"/>
          <w:sz w:val="24"/>
          <w:szCs w:val="24"/>
        </w:rPr>
        <w:t>Sims</w:t>
      </w:r>
      <w:r w:rsidR="009E1AA5" w:rsidRPr="00562A25">
        <w:rPr>
          <w:rFonts w:ascii="Bell MT" w:hAnsi="Bell MT"/>
          <w:sz w:val="24"/>
          <w:szCs w:val="24"/>
        </w:rPr>
        <w:t>ek</w:t>
      </w:r>
      <w:proofErr w:type="spellEnd"/>
      <w:r w:rsidR="009E1AA5" w:rsidRPr="00562A25">
        <w:rPr>
          <w:rFonts w:ascii="Bell MT" w:hAnsi="Bell MT"/>
          <w:sz w:val="24"/>
          <w:szCs w:val="24"/>
        </w:rPr>
        <w:t>,</w:t>
      </w:r>
      <w:r w:rsidR="009E1AA5" w:rsidRPr="00562A25">
        <w:rPr>
          <w:rFonts w:ascii="Bell MT" w:hAnsi="Bell MT"/>
        </w:rPr>
        <w:t xml:space="preserve"> Ö. F. (</w:t>
      </w:r>
      <w:r w:rsidR="009E1AA5" w:rsidRPr="00562A25">
        <w:rPr>
          <w:rFonts w:ascii="Bell MT" w:hAnsi="Bell MT"/>
          <w:sz w:val="24"/>
          <w:szCs w:val="24"/>
        </w:rPr>
        <w:t>2009). Happiness revisited: Ontological well-being as a theory-based construct of subjective well-being. Journal of Happiness Studies, 10, 505–522.</w:t>
      </w:r>
    </w:p>
    <w:p w14:paraId="1A062E34" w14:textId="555F5EB8" w:rsidR="009E1AA5" w:rsidRPr="00562A25" w:rsidRDefault="00C96403" w:rsidP="00562A25">
      <w:pPr>
        <w:spacing w:after="0"/>
        <w:ind w:left="720" w:hanging="720"/>
        <w:rPr>
          <w:rFonts w:ascii="Bell MT" w:hAnsi="Bell MT"/>
          <w:sz w:val="24"/>
          <w:szCs w:val="24"/>
        </w:rPr>
      </w:pPr>
      <w:proofErr w:type="spellStart"/>
      <w:proofErr w:type="gramStart"/>
      <w:r>
        <w:rPr>
          <w:rFonts w:ascii="Bell MT" w:hAnsi="Bell MT"/>
          <w:sz w:val="24"/>
          <w:szCs w:val="24"/>
        </w:rPr>
        <w:t>Sims</w:t>
      </w:r>
      <w:r w:rsidR="009E1AA5" w:rsidRPr="00562A25">
        <w:rPr>
          <w:rFonts w:ascii="Bell MT" w:hAnsi="Bell MT"/>
          <w:sz w:val="24"/>
          <w:szCs w:val="24"/>
        </w:rPr>
        <w:t>ek</w:t>
      </w:r>
      <w:proofErr w:type="spellEnd"/>
      <w:r w:rsidR="009E1AA5" w:rsidRPr="00562A25">
        <w:rPr>
          <w:rFonts w:ascii="Bell MT" w:hAnsi="Bell MT"/>
          <w:sz w:val="24"/>
          <w:szCs w:val="24"/>
        </w:rPr>
        <w:t>,</w:t>
      </w:r>
      <w:r w:rsidR="009E1AA5" w:rsidRPr="00562A25">
        <w:rPr>
          <w:rFonts w:ascii="Bell MT" w:hAnsi="Bell MT"/>
        </w:rPr>
        <w:t xml:space="preserve"> Ö. F. and </w:t>
      </w:r>
      <w:proofErr w:type="spellStart"/>
      <w:r w:rsidR="009E1AA5" w:rsidRPr="00562A25">
        <w:rPr>
          <w:rFonts w:ascii="Bell MT" w:hAnsi="Bell MT"/>
          <w:sz w:val="24"/>
          <w:szCs w:val="24"/>
        </w:rPr>
        <w:t>Kocayörük</w:t>
      </w:r>
      <w:proofErr w:type="spellEnd"/>
      <w:r w:rsidR="009E1AA5" w:rsidRPr="00562A25">
        <w:rPr>
          <w:rFonts w:ascii="Bell MT" w:hAnsi="Bell MT"/>
          <w:sz w:val="24"/>
          <w:szCs w:val="24"/>
        </w:rPr>
        <w:t>, E. 2012.</w:t>
      </w:r>
      <w:proofErr w:type="gramEnd"/>
      <w:r w:rsidR="009E1AA5" w:rsidRPr="00562A25">
        <w:rPr>
          <w:rFonts w:ascii="Bell MT" w:hAnsi="Bell MT"/>
          <w:sz w:val="24"/>
          <w:szCs w:val="24"/>
        </w:rPr>
        <w:t xml:space="preserve"> Affective reactions to one’s whole life: Preliminary development and validation of the ontological well-being scale. Journal of Happiness Studies, May, 1–35</w:t>
      </w:r>
      <w:r w:rsidR="009E1AA5" w:rsidRPr="00562A25">
        <w:rPr>
          <w:rFonts w:ascii="Bell MT" w:hAnsi="Bell MT"/>
        </w:rPr>
        <w:t xml:space="preserve">. </w:t>
      </w:r>
    </w:p>
    <w:p w14:paraId="7A273A0F" w14:textId="101DC63D" w:rsidR="009E1AA5" w:rsidRPr="00562A25" w:rsidRDefault="009E1AA5" w:rsidP="00562A25">
      <w:pPr>
        <w:spacing w:after="0"/>
        <w:ind w:left="720" w:hanging="720"/>
        <w:rPr>
          <w:rFonts w:ascii="Bell MT" w:hAnsi="Bell MT"/>
          <w:sz w:val="24"/>
          <w:szCs w:val="24"/>
        </w:rPr>
      </w:pPr>
      <w:proofErr w:type="gramStart"/>
      <w:r w:rsidRPr="00562A25">
        <w:rPr>
          <w:rFonts w:ascii="Bell MT" w:hAnsi="Bell MT"/>
          <w:sz w:val="24"/>
          <w:szCs w:val="24"/>
        </w:rPr>
        <w:t xml:space="preserve">Standish, P., </w:t>
      </w:r>
      <w:proofErr w:type="spellStart"/>
      <w:r w:rsidRPr="00562A25">
        <w:rPr>
          <w:rFonts w:ascii="Bell MT" w:hAnsi="Bell MT"/>
          <w:sz w:val="24"/>
          <w:szCs w:val="24"/>
        </w:rPr>
        <w:t>Smeyers</w:t>
      </w:r>
      <w:proofErr w:type="spellEnd"/>
      <w:r w:rsidRPr="00562A25">
        <w:rPr>
          <w:rFonts w:ascii="Bell MT" w:hAnsi="Bell MT"/>
          <w:sz w:val="24"/>
          <w:szCs w:val="24"/>
        </w:rPr>
        <w:t xml:space="preserve">, P. </w:t>
      </w:r>
      <w:r w:rsidR="0049298C">
        <w:rPr>
          <w:rFonts w:ascii="Bell MT" w:hAnsi="Bell MT"/>
          <w:sz w:val="24"/>
          <w:szCs w:val="24"/>
        </w:rPr>
        <w:t>&amp;</w:t>
      </w:r>
      <w:r w:rsidRPr="00562A25">
        <w:rPr>
          <w:rFonts w:ascii="Bell MT" w:hAnsi="Bell MT"/>
          <w:sz w:val="24"/>
          <w:szCs w:val="24"/>
        </w:rPr>
        <w:t xml:space="preserve"> Smith, R. (2006).</w:t>
      </w:r>
      <w:proofErr w:type="gramEnd"/>
      <w:r w:rsidRPr="00562A25">
        <w:rPr>
          <w:rFonts w:ascii="Bell MT" w:hAnsi="Bell MT"/>
          <w:sz w:val="24"/>
          <w:szCs w:val="24"/>
        </w:rPr>
        <w:t xml:space="preserve"> The therapy of education: Philosophy, </w:t>
      </w:r>
      <w:r w:rsidRPr="00B11A73">
        <w:rPr>
          <w:rFonts w:ascii="Bell MT" w:hAnsi="Bell MT" w:cs="Arial"/>
          <w:color w:val="000000" w:themeColor="text1" w:themeShade="BF"/>
          <w:sz w:val="24"/>
          <w:szCs w:val="24"/>
        </w:rPr>
        <w:t>happiness</w:t>
      </w:r>
      <w:r w:rsidRPr="00562A25">
        <w:rPr>
          <w:rFonts w:ascii="Bell MT" w:hAnsi="Bell MT"/>
          <w:sz w:val="24"/>
          <w:szCs w:val="24"/>
        </w:rPr>
        <w:t xml:space="preserve"> and personal growth. Basingstoke: Palgrave Macmillan. </w:t>
      </w:r>
    </w:p>
    <w:p w14:paraId="4DEB41FE" w14:textId="77777777" w:rsidR="009E1AA5" w:rsidRPr="00562A25" w:rsidRDefault="009E1AA5" w:rsidP="00562A25">
      <w:pPr>
        <w:spacing w:after="0"/>
        <w:ind w:left="720" w:hanging="720"/>
        <w:rPr>
          <w:rFonts w:ascii="Bell MT" w:hAnsi="Bell MT"/>
          <w:sz w:val="24"/>
          <w:szCs w:val="24"/>
        </w:rPr>
      </w:pPr>
      <w:r w:rsidRPr="00562A25">
        <w:rPr>
          <w:rFonts w:ascii="Bell MT" w:hAnsi="Bell MT"/>
          <w:sz w:val="24"/>
          <w:szCs w:val="24"/>
        </w:rPr>
        <w:t>Sumner, L. W. (1999). Welfare, happiness and ethics, Oxford: Clarendon Press,</w:t>
      </w:r>
    </w:p>
    <w:p w14:paraId="554F8085" w14:textId="77777777" w:rsidR="009E1AA5" w:rsidRPr="00562A25" w:rsidRDefault="009E1AA5" w:rsidP="00562A25">
      <w:pPr>
        <w:spacing w:after="0"/>
        <w:ind w:left="720" w:hanging="720"/>
        <w:rPr>
          <w:rFonts w:ascii="Bell MT" w:hAnsi="Bell MT"/>
          <w:sz w:val="24"/>
          <w:szCs w:val="24"/>
        </w:rPr>
      </w:pPr>
      <w:proofErr w:type="spellStart"/>
      <w:proofErr w:type="gramStart"/>
      <w:r w:rsidRPr="00562A25">
        <w:rPr>
          <w:rFonts w:ascii="Bell MT" w:hAnsi="Bell MT"/>
          <w:sz w:val="24"/>
          <w:szCs w:val="24"/>
        </w:rPr>
        <w:t>Tatarkiewicz</w:t>
      </w:r>
      <w:proofErr w:type="spellEnd"/>
      <w:r w:rsidRPr="00562A25">
        <w:rPr>
          <w:rFonts w:ascii="Bell MT" w:hAnsi="Bell MT"/>
          <w:sz w:val="24"/>
          <w:szCs w:val="24"/>
        </w:rPr>
        <w:t>, W. (1976).</w:t>
      </w:r>
      <w:proofErr w:type="gramEnd"/>
      <w:r w:rsidRPr="00562A25">
        <w:rPr>
          <w:rFonts w:ascii="Bell MT" w:hAnsi="Bell MT"/>
          <w:sz w:val="24"/>
          <w:szCs w:val="24"/>
        </w:rPr>
        <w:t xml:space="preserve"> </w:t>
      </w:r>
      <w:proofErr w:type="gramStart"/>
      <w:r w:rsidRPr="00562A25">
        <w:rPr>
          <w:rFonts w:ascii="Bell MT" w:hAnsi="Bell MT"/>
          <w:sz w:val="24"/>
          <w:szCs w:val="24"/>
        </w:rPr>
        <w:t>Analysis of happiness.</w:t>
      </w:r>
      <w:proofErr w:type="gramEnd"/>
      <w:r w:rsidRPr="00562A25">
        <w:rPr>
          <w:rFonts w:ascii="Bell MT" w:hAnsi="Bell MT"/>
          <w:sz w:val="24"/>
          <w:szCs w:val="24"/>
        </w:rPr>
        <w:t xml:space="preserve"> </w:t>
      </w:r>
      <w:proofErr w:type="gramStart"/>
      <w:r w:rsidRPr="00562A25">
        <w:rPr>
          <w:rFonts w:ascii="Bell MT" w:hAnsi="Bell MT"/>
          <w:sz w:val="24"/>
          <w:szCs w:val="24"/>
        </w:rPr>
        <w:t>Melbourne International Philosophy Series.</w:t>
      </w:r>
      <w:proofErr w:type="gramEnd"/>
      <w:r w:rsidRPr="00562A25">
        <w:rPr>
          <w:rFonts w:ascii="Bell MT" w:hAnsi="Bell MT"/>
          <w:sz w:val="24"/>
          <w:szCs w:val="24"/>
        </w:rPr>
        <w:t xml:space="preserve"> Hague: </w:t>
      </w:r>
      <w:proofErr w:type="spellStart"/>
      <w:r w:rsidRPr="00562A25">
        <w:rPr>
          <w:rFonts w:ascii="Bell MT" w:hAnsi="Bell MT"/>
          <w:sz w:val="24"/>
          <w:szCs w:val="24"/>
        </w:rPr>
        <w:t>Martinus</w:t>
      </w:r>
      <w:proofErr w:type="spellEnd"/>
      <w:r w:rsidRPr="00562A25">
        <w:rPr>
          <w:rFonts w:ascii="Bell MT" w:hAnsi="Bell MT"/>
          <w:sz w:val="24"/>
          <w:szCs w:val="24"/>
        </w:rPr>
        <w:t xml:space="preserve"> </w:t>
      </w:r>
      <w:proofErr w:type="spellStart"/>
      <w:r w:rsidRPr="00562A25">
        <w:rPr>
          <w:rFonts w:ascii="Bell MT" w:hAnsi="Bell MT"/>
          <w:sz w:val="24"/>
          <w:szCs w:val="24"/>
        </w:rPr>
        <w:t>Nijhoff</w:t>
      </w:r>
      <w:proofErr w:type="spellEnd"/>
      <w:r w:rsidRPr="00562A25">
        <w:rPr>
          <w:rFonts w:ascii="Bell MT" w:hAnsi="Bell MT"/>
          <w:sz w:val="24"/>
          <w:szCs w:val="24"/>
        </w:rPr>
        <w:t>.</w:t>
      </w:r>
    </w:p>
    <w:p w14:paraId="66024096" w14:textId="43BFB9CD" w:rsidR="009E1AA5" w:rsidRPr="00562A25" w:rsidRDefault="009E1AA5" w:rsidP="00562A25">
      <w:pPr>
        <w:spacing w:after="0"/>
        <w:ind w:left="720" w:hanging="720"/>
        <w:rPr>
          <w:rFonts w:ascii="Bell MT" w:hAnsi="Bell MT"/>
          <w:sz w:val="24"/>
          <w:szCs w:val="24"/>
        </w:rPr>
      </w:pPr>
      <w:proofErr w:type="spellStart"/>
      <w:r w:rsidRPr="00562A25">
        <w:rPr>
          <w:rFonts w:ascii="Bell MT" w:hAnsi="Bell MT"/>
          <w:sz w:val="24"/>
          <w:szCs w:val="24"/>
        </w:rPr>
        <w:t>Trubody</w:t>
      </w:r>
      <w:proofErr w:type="spellEnd"/>
      <w:r w:rsidRPr="00562A25">
        <w:rPr>
          <w:rFonts w:ascii="Bell MT" w:hAnsi="Bell MT"/>
          <w:sz w:val="24"/>
          <w:szCs w:val="24"/>
        </w:rPr>
        <w:t xml:space="preserve">, B. (2015). </w:t>
      </w:r>
      <w:proofErr w:type="gramStart"/>
      <w:r w:rsidRPr="00562A25">
        <w:rPr>
          <w:rFonts w:ascii="Bell MT" w:hAnsi="Bell MT"/>
          <w:sz w:val="24"/>
          <w:szCs w:val="24"/>
        </w:rPr>
        <w:t xml:space="preserve">Heidegger, education </w:t>
      </w:r>
      <w:r w:rsidR="00562A25">
        <w:rPr>
          <w:rFonts w:ascii="Bell MT" w:hAnsi="Bell MT"/>
          <w:sz w:val="24"/>
          <w:szCs w:val="24"/>
        </w:rPr>
        <w:t>and the ‘c</w:t>
      </w:r>
      <w:r w:rsidRPr="00562A25">
        <w:rPr>
          <w:rFonts w:ascii="Bell MT" w:hAnsi="Bell MT"/>
          <w:sz w:val="24"/>
          <w:szCs w:val="24"/>
        </w:rPr>
        <w:t>ult of the authentic’.</w:t>
      </w:r>
      <w:proofErr w:type="gramEnd"/>
      <w:r w:rsidRPr="00562A25">
        <w:rPr>
          <w:rFonts w:ascii="Bell MT" w:hAnsi="Bell MT"/>
          <w:sz w:val="24"/>
          <w:szCs w:val="24"/>
        </w:rPr>
        <w:t xml:space="preserve"> Journal of the Philosophy of Education, 49</w:t>
      </w:r>
      <w:r w:rsidR="00562A25">
        <w:rPr>
          <w:rFonts w:ascii="Bell MT" w:hAnsi="Bell MT"/>
          <w:sz w:val="24"/>
          <w:szCs w:val="24"/>
        </w:rPr>
        <w:t>,</w:t>
      </w:r>
      <w:r w:rsidRPr="00562A25">
        <w:rPr>
          <w:rFonts w:ascii="Bell MT" w:hAnsi="Bell MT"/>
          <w:sz w:val="24"/>
          <w:szCs w:val="24"/>
        </w:rPr>
        <w:t xml:space="preserve"> 1, 14–23.</w:t>
      </w:r>
    </w:p>
    <w:p w14:paraId="7F74A543" w14:textId="0DEB801D" w:rsidR="009E1AA5" w:rsidRPr="00562A25" w:rsidRDefault="009E1AA5" w:rsidP="009E1AA5">
      <w:pPr>
        <w:spacing w:after="0"/>
        <w:ind w:left="720" w:hanging="720"/>
        <w:rPr>
          <w:rFonts w:ascii="Bell MT" w:hAnsi="Bell MT"/>
          <w:sz w:val="24"/>
          <w:szCs w:val="24"/>
        </w:rPr>
      </w:pPr>
      <w:r w:rsidRPr="00562A25">
        <w:rPr>
          <w:rFonts w:ascii="Bell MT" w:hAnsi="Bell MT"/>
          <w:sz w:val="24"/>
          <w:szCs w:val="24"/>
        </w:rPr>
        <w:lastRenderedPageBreak/>
        <w:t xml:space="preserve">Vela, J. C., Castro, V., Cavazos, L., Cavazos, M. </w:t>
      </w:r>
      <w:r w:rsidR="0049298C">
        <w:rPr>
          <w:rFonts w:ascii="Bell MT" w:hAnsi="Bell MT"/>
          <w:sz w:val="24"/>
          <w:szCs w:val="24"/>
        </w:rPr>
        <w:t>&amp;</w:t>
      </w:r>
      <w:r w:rsidRPr="00562A25">
        <w:rPr>
          <w:rFonts w:ascii="Bell MT" w:hAnsi="Bell MT"/>
          <w:sz w:val="24"/>
          <w:szCs w:val="24"/>
        </w:rPr>
        <w:t xml:space="preserve"> Gonzalez, S. L. (2015). </w:t>
      </w:r>
      <w:proofErr w:type="gramStart"/>
      <w:r w:rsidRPr="00562A25">
        <w:rPr>
          <w:rFonts w:ascii="Bell MT" w:hAnsi="Bell MT"/>
          <w:sz w:val="24"/>
          <w:szCs w:val="24"/>
        </w:rPr>
        <w:t>Understanding Latina students’ meaning in life, spirituality, and subjective happiness.</w:t>
      </w:r>
      <w:proofErr w:type="gramEnd"/>
      <w:r w:rsidRPr="00562A25">
        <w:rPr>
          <w:rFonts w:ascii="Bell MT" w:hAnsi="Bell MT"/>
          <w:sz w:val="24"/>
          <w:szCs w:val="24"/>
        </w:rPr>
        <w:t xml:space="preserve"> Journal of Hispanic Higher Education, 14, 2, 171–184.</w:t>
      </w:r>
    </w:p>
    <w:p w14:paraId="131640FD" w14:textId="38557F71" w:rsidR="00F644DC" w:rsidRPr="006C34FB" w:rsidRDefault="009E1AA5" w:rsidP="00951A3B">
      <w:pPr>
        <w:spacing w:after="0"/>
        <w:ind w:left="720" w:hanging="720"/>
        <w:rPr>
          <w:rFonts w:ascii="Bell MT" w:hAnsi="Bell MT"/>
        </w:rPr>
      </w:pPr>
      <w:r w:rsidRPr="00562A25">
        <w:rPr>
          <w:rFonts w:ascii="Bell MT" w:hAnsi="Bell MT"/>
          <w:sz w:val="24"/>
          <w:szCs w:val="24"/>
        </w:rPr>
        <w:t>White, J. (2012). Aims of education restated. London: Routledge.</w:t>
      </w:r>
    </w:p>
    <w:sectPr w:rsidR="00F644DC" w:rsidRPr="006C34FB" w:rsidSect="00047B31">
      <w:headerReference w:type="even" r:id="rId9"/>
      <w:headerReference w:type="default" r:id="rId10"/>
      <w:footerReference w:type="default" r:id="rId11"/>
      <w:headerReference w:type="first" r:id="rId12"/>
      <w:footerReference w:type="first" r:id="rId13"/>
      <w:pgSz w:w="11906" w:h="16838"/>
      <w:pgMar w:top="1440" w:right="1440" w:bottom="1440" w:left="1440" w:header="708" w:footer="708" w:gutter="0"/>
      <w:cols w:space="708"/>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7DFEB46" w15:done="0"/>
  <w15:commentEx w15:paraId="5E441E14"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7E8DA37" w14:textId="77777777" w:rsidR="005050D8" w:rsidRDefault="005050D8" w:rsidP="00FD4E66">
      <w:pPr>
        <w:spacing w:after="0" w:line="240" w:lineRule="auto"/>
      </w:pPr>
      <w:r>
        <w:separator/>
      </w:r>
    </w:p>
  </w:endnote>
  <w:endnote w:type="continuationSeparator" w:id="0">
    <w:p w14:paraId="2A7492E6" w14:textId="77777777" w:rsidR="005050D8" w:rsidRDefault="005050D8" w:rsidP="00FD4E66">
      <w:pPr>
        <w:spacing w:after="0" w:line="240" w:lineRule="auto"/>
      </w:pPr>
      <w:r>
        <w:continuationSeparator/>
      </w:r>
    </w:p>
  </w:endnote>
  <w:endnote w:id="1">
    <w:p w14:paraId="02D0132C" w14:textId="10BFC37E" w:rsidR="001962A1" w:rsidRPr="001962A1" w:rsidRDefault="001962A1">
      <w:pPr>
        <w:pStyle w:val="EndnoteText"/>
        <w:rPr>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Bell MT">
    <w:altName w:val="LuzSans-Book"/>
    <w:panose1 w:val="020205030603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ff3">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2AF" w:usb1="0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48F3A8" w14:textId="77777777" w:rsidR="007373BD" w:rsidRDefault="007373BD" w:rsidP="00FD4E66">
    <w:pPr>
      <w:pStyle w:val="Footer"/>
      <w:jc w:val="right"/>
      <w:rPr>
        <w:rFonts w:ascii="Bell MT" w:hAnsi="Bell MT"/>
        <w:sz w:val="20"/>
        <w:szCs w:val="20"/>
      </w:rPr>
    </w:pPr>
  </w:p>
  <w:p w14:paraId="241CCA39" w14:textId="0AAC230D" w:rsidR="007373BD" w:rsidRDefault="007373BD" w:rsidP="00047B31">
    <w:pPr>
      <w:pStyle w:val="Footer"/>
      <w:rPr>
        <w:rFonts w:ascii="Bell MT" w:hAnsi="Bell MT"/>
        <w:sz w:val="20"/>
        <w:szCs w:val="20"/>
      </w:rPr>
    </w:pPr>
    <w:r w:rsidRPr="004C607F">
      <w:rPr>
        <w:rFonts w:ascii="Bell MT" w:hAnsi="Bell MT"/>
        <w:sz w:val="20"/>
        <w:szCs w:val="20"/>
      </w:rPr>
      <w:t xml:space="preserve">© </w:t>
    </w:r>
    <w:r>
      <w:rPr>
        <w:rFonts w:ascii="Bell MT" w:hAnsi="Bell MT"/>
        <w:sz w:val="20"/>
        <w:szCs w:val="20"/>
      </w:rPr>
      <w:t>2015</w:t>
    </w:r>
    <w:r w:rsidRPr="004C607F">
      <w:rPr>
        <w:rFonts w:ascii="Bell MT" w:hAnsi="Bell MT"/>
        <w:sz w:val="20"/>
        <w:szCs w:val="20"/>
      </w:rPr>
      <w:t xml:space="preserve"> </w:t>
    </w:r>
    <w:r>
      <w:rPr>
        <w:rFonts w:ascii="Bell MT" w:hAnsi="Bell MT"/>
        <w:sz w:val="20"/>
        <w:szCs w:val="20"/>
      </w:rPr>
      <w:t>Paul Gibbs</w:t>
    </w:r>
  </w:p>
  <w:p w14:paraId="4E6AFDE2" w14:textId="7F86C1AC" w:rsidR="007373BD" w:rsidRPr="004C607F" w:rsidRDefault="007373BD" w:rsidP="00047B31">
    <w:pPr>
      <w:pStyle w:val="Footer"/>
      <w:rPr>
        <w:rFonts w:ascii="Bell MT" w:hAnsi="Bell MT"/>
        <w:sz w:val="20"/>
        <w:szCs w:val="20"/>
      </w:rPr>
    </w:pPr>
    <w:r w:rsidRPr="004C607F">
      <w:rPr>
        <w:rFonts w:ascii="Bell MT" w:hAnsi="Bell MT"/>
        <w:sz w:val="20"/>
        <w:szCs w:val="20"/>
      </w:rPr>
      <w:t xml:space="preserve">© </w:t>
    </w:r>
    <w:r>
      <w:rPr>
        <w:rFonts w:ascii="Bell MT" w:hAnsi="Bell MT"/>
        <w:sz w:val="20"/>
        <w:szCs w:val="20"/>
      </w:rPr>
      <w:t>2015</w:t>
    </w:r>
    <w:r w:rsidRPr="004C607F">
      <w:rPr>
        <w:rFonts w:ascii="Bell MT" w:hAnsi="Bell MT"/>
        <w:sz w:val="20"/>
        <w:szCs w:val="20"/>
      </w:rPr>
      <w:t xml:space="preserve"> Philosophy of Education Society of Australasia</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86392F" w14:textId="77777777" w:rsidR="007373BD" w:rsidRDefault="007373BD" w:rsidP="00047B31">
    <w:pPr>
      <w:pStyle w:val="Footer"/>
      <w:jc w:val="right"/>
      <w:rPr>
        <w:rFonts w:ascii="Bell MT" w:hAnsi="Bell MT"/>
        <w:sz w:val="20"/>
        <w:szCs w:val="20"/>
      </w:rPr>
    </w:pPr>
  </w:p>
  <w:p w14:paraId="5E4CA7C6" w14:textId="6E759E52" w:rsidR="007373BD" w:rsidRPr="004C607F" w:rsidRDefault="007373BD" w:rsidP="00047B31">
    <w:pPr>
      <w:pStyle w:val="Footer"/>
      <w:jc w:val="right"/>
      <w:rPr>
        <w:rFonts w:ascii="Bell MT" w:hAnsi="Bell MT"/>
        <w:sz w:val="20"/>
        <w:szCs w:val="20"/>
      </w:rPr>
    </w:pPr>
    <w:r>
      <w:rPr>
        <w:rFonts w:ascii="Bell MT" w:hAnsi="Bell MT"/>
        <w:sz w:val="20"/>
        <w:szCs w:val="20"/>
      </w:rPr>
      <w:t>© 2015 Paul Gibbs</w:t>
    </w:r>
  </w:p>
  <w:p w14:paraId="3DCD3FC1" w14:textId="77777777" w:rsidR="007373BD" w:rsidRPr="004C607F" w:rsidRDefault="007373BD" w:rsidP="00047B31">
    <w:pPr>
      <w:pStyle w:val="Footer"/>
      <w:jc w:val="right"/>
      <w:rPr>
        <w:rFonts w:ascii="Bell MT" w:hAnsi="Bell MT"/>
        <w:sz w:val="20"/>
        <w:szCs w:val="20"/>
      </w:rPr>
    </w:pPr>
    <w:r w:rsidRPr="004C607F">
      <w:rPr>
        <w:rFonts w:ascii="Bell MT" w:hAnsi="Bell MT"/>
        <w:sz w:val="20"/>
        <w:szCs w:val="20"/>
      </w:rPr>
      <w:t>Educational Philosophy and Theory © 201</w:t>
    </w:r>
    <w:r>
      <w:rPr>
        <w:rFonts w:ascii="Bell MT" w:hAnsi="Bell MT"/>
        <w:sz w:val="20"/>
        <w:szCs w:val="20"/>
      </w:rPr>
      <w:t>5</w:t>
    </w:r>
    <w:r w:rsidRPr="004C607F">
      <w:rPr>
        <w:rFonts w:ascii="Bell MT" w:hAnsi="Bell MT"/>
        <w:sz w:val="20"/>
        <w:szCs w:val="20"/>
      </w:rPr>
      <w:t xml:space="preserve"> Philosophy of Education Society of Australasia</w:t>
    </w:r>
  </w:p>
  <w:p w14:paraId="0613AD60" w14:textId="77777777" w:rsidR="007373BD" w:rsidRPr="004C607F" w:rsidRDefault="005050D8" w:rsidP="00047B31">
    <w:pPr>
      <w:pStyle w:val="Footer"/>
      <w:jc w:val="right"/>
      <w:rPr>
        <w:rFonts w:ascii="Bell MT" w:hAnsi="Bell MT"/>
        <w:sz w:val="20"/>
        <w:szCs w:val="20"/>
      </w:rPr>
    </w:pPr>
    <w:hyperlink r:id="rId1" w:history="1">
      <w:r w:rsidR="007373BD" w:rsidRPr="004C607F">
        <w:rPr>
          <w:rStyle w:val="Hyperlink"/>
          <w:rFonts w:ascii="Bell MT" w:hAnsi="Bell MT"/>
          <w:sz w:val="20"/>
          <w:szCs w:val="20"/>
        </w:rPr>
        <w:t>http://www.tandfonline.com</w:t>
      </w:r>
    </w:hyperlink>
  </w:p>
  <w:p w14:paraId="3BEF02AF" w14:textId="77777777" w:rsidR="007373BD" w:rsidRPr="004C607F" w:rsidRDefault="007373BD" w:rsidP="00047B31">
    <w:pPr>
      <w:pStyle w:val="Footer"/>
      <w:jc w:val="right"/>
      <w:rPr>
        <w:rFonts w:ascii="Bell MT" w:hAnsi="Bell MT"/>
        <w:sz w:val="20"/>
        <w:szCs w:val="20"/>
      </w:rPr>
    </w:pPr>
    <w:r w:rsidRPr="004C607F">
      <w:rPr>
        <w:rFonts w:ascii="Bell MT" w:hAnsi="Bell MT"/>
        <w:sz w:val="20"/>
        <w:szCs w:val="20"/>
      </w:rPr>
      <w:t>http://</w:t>
    </w:r>
    <w:r>
      <w:rPr>
        <w:rFonts w:ascii="Bell MT" w:hAnsi="Bell MT"/>
        <w:sz w:val="20"/>
        <w:szCs w:val="20"/>
      </w:rPr>
      <w:t>dx.doi.org/10.1080/XXXXXXXX.2015</w:t>
    </w:r>
    <w:r w:rsidRPr="004C607F">
      <w:rPr>
        <w:rFonts w:ascii="Bell MT" w:hAnsi="Bell MT"/>
        <w:sz w:val="20"/>
        <w:szCs w:val="20"/>
      </w:rPr>
      <w:t>.XXXXXX</w:t>
    </w:r>
  </w:p>
  <w:p w14:paraId="5B46C000" w14:textId="77777777" w:rsidR="007373BD" w:rsidRDefault="007373BD" w:rsidP="00047B3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DFCF221" w14:textId="77777777" w:rsidR="005050D8" w:rsidRDefault="005050D8" w:rsidP="00FD4E66">
      <w:pPr>
        <w:spacing w:after="0" w:line="240" w:lineRule="auto"/>
      </w:pPr>
      <w:r>
        <w:separator/>
      </w:r>
    </w:p>
  </w:footnote>
  <w:footnote w:type="continuationSeparator" w:id="0">
    <w:p w14:paraId="7C3A60FF" w14:textId="77777777" w:rsidR="005050D8" w:rsidRDefault="005050D8" w:rsidP="00FD4E6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84A6A7" w14:textId="68F8EBF9" w:rsidR="009E1AA5" w:rsidRPr="00314D12" w:rsidRDefault="009E1AA5" w:rsidP="009E1AA5">
    <w:pPr>
      <w:spacing w:after="0" w:line="240" w:lineRule="auto"/>
      <w:ind w:left="720"/>
      <w:jc w:val="right"/>
      <w:rPr>
        <w:rFonts w:ascii="Times New Roman" w:hAnsi="Times New Roman"/>
        <w:b/>
        <w:bCs/>
        <w:sz w:val="24"/>
        <w:szCs w:val="24"/>
      </w:rPr>
    </w:pPr>
    <w:r w:rsidRPr="009E1AA5">
      <w:rPr>
        <w:rFonts w:ascii="Bell MT" w:hAnsi="Bell MT"/>
        <w:i/>
        <w:sz w:val="24"/>
        <w:szCs w:val="24"/>
      </w:rPr>
      <w:t>Should Satisfaction Be a Higher Educative Aim? The case for contentment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163D03" w14:textId="37331464" w:rsidR="007373BD" w:rsidRPr="006D6255" w:rsidRDefault="007373BD" w:rsidP="006D6255">
    <w:pPr>
      <w:pStyle w:val="Header"/>
      <w:rPr>
        <w:rFonts w:ascii="Bell MT" w:hAnsi="Bell MT"/>
        <w:i/>
        <w:sz w:val="24"/>
        <w:szCs w:val="24"/>
      </w:rPr>
    </w:pPr>
    <w:r>
      <w:rPr>
        <w:rFonts w:ascii="Bell MT" w:hAnsi="Bell MT"/>
        <w:i/>
        <w:sz w:val="24"/>
        <w:szCs w:val="24"/>
      </w:rPr>
      <w:t>Paul Gibbs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340E30" w14:textId="77777777" w:rsidR="007373BD" w:rsidRPr="008E0FE5" w:rsidRDefault="007373BD" w:rsidP="00B007CA">
    <w:pPr>
      <w:pStyle w:val="Header"/>
      <w:rPr>
        <w:rFonts w:ascii="Bell MT" w:hAnsi="Bell MT"/>
        <w:i/>
        <w:sz w:val="20"/>
        <w:szCs w:val="20"/>
      </w:rPr>
    </w:pPr>
    <w:r w:rsidRPr="008E0FE5">
      <w:rPr>
        <w:rFonts w:ascii="Bell MT" w:hAnsi="Bell MT"/>
        <w:i/>
        <w:sz w:val="20"/>
        <w:szCs w:val="20"/>
      </w:rPr>
      <w:t xml:space="preserve">Educational Philosophy and Theory </w:t>
    </w:r>
  </w:p>
  <w:p w14:paraId="3411265F" w14:textId="77777777" w:rsidR="007373BD" w:rsidRDefault="007373B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1E2E1A7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19C6873"/>
    <w:multiLevelType w:val="hybridMultilevel"/>
    <w:tmpl w:val="C4F209F2"/>
    <w:lvl w:ilvl="0" w:tplc="C0C82C7A">
      <w:start w:val="1"/>
      <w:numFmt w:val="low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
    <w:nsid w:val="039C31EB"/>
    <w:multiLevelType w:val="hybridMultilevel"/>
    <w:tmpl w:val="1CB80E60"/>
    <w:lvl w:ilvl="0" w:tplc="42286E3A">
      <w:start w:val="1"/>
      <w:numFmt w:val="low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
    <w:nsid w:val="041F54DA"/>
    <w:multiLevelType w:val="hybridMultilevel"/>
    <w:tmpl w:val="C8667FB2"/>
    <w:lvl w:ilvl="0" w:tplc="0809000F">
      <w:start w:val="1"/>
      <w:numFmt w:val="decimal"/>
      <w:lvlText w:val="%1."/>
      <w:lvlJc w:val="left"/>
      <w:pPr>
        <w:ind w:left="1571" w:hanging="360"/>
      </w:pPr>
    </w:lvl>
    <w:lvl w:ilvl="1" w:tplc="08090019" w:tentative="1">
      <w:start w:val="1"/>
      <w:numFmt w:val="lowerLetter"/>
      <w:lvlText w:val="%2."/>
      <w:lvlJc w:val="left"/>
      <w:pPr>
        <w:ind w:left="2291" w:hanging="360"/>
      </w:p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4">
    <w:nsid w:val="12696807"/>
    <w:multiLevelType w:val="hybridMultilevel"/>
    <w:tmpl w:val="366C20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3322034"/>
    <w:multiLevelType w:val="hybridMultilevel"/>
    <w:tmpl w:val="398AE8A2"/>
    <w:lvl w:ilvl="0" w:tplc="0409001B">
      <w:start w:val="1"/>
      <w:numFmt w:val="lowerRoman"/>
      <w:lvlText w:val="%1."/>
      <w:lvlJc w:val="right"/>
      <w:pPr>
        <w:ind w:left="1571" w:hanging="360"/>
      </w:pPr>
    </w:lvl>
    <w:lvl w:ilvl="1" w:tplc="08090019" w:tentative="1">
      <w:start w:val="1"/>
      <w:numFmt w:val="lowerLetter"/>
      <w:lvlText w:val="%2."/>
      <w:lvlJc w:val="left"/>
      <w:pPr>
        <w:ind w:left="2291" w:hanging="360"/>
      </w:p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6">
    <w:nsid w:val="19E514D8"/>
    <w:multiLevelType w:val="multilevel"/>
    <w:tmpl w:val="ADBEC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B7F7EC1"/>
    <w:multiLevelType w:val="hybridMultilevel"/>
    <w:tmpl w:val="F208CE3C"/>
    <w:lvl w:ilvl="0" w:tplc="0409000F">
      <w:start w:val="1"/>
      <w:numFmt w:val="decimal"/>
      <w:lvlText w:val="%1."/>
      <w:lvlJc w:val="left"/>
      <w:pPr>
        <w:ind w:left="2160" w:hanging="360"/>
      </w:pPr>
      <w:rPr>
        <w:rFonts w:hint="default"/>
        <w:b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nsid w:val="2DB65D39"/>
    <w:multiLevelType w:val="hybridMultilevel"/>
    <w:tmpl w:val="99F6F5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2CE43BC"/>
    <w:multiLevelType w:val="hybridMultilevel"/>
    <w:tmpl w:val="8B4A09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7BE7C18"/>
    <w:multiLevelType w:val="multilevel"/>
    <w:tmpl w:val="0B2AB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BF544B6"/>
    <w:multiLevelType w:val="hybridMultilevel"/>
    <w:tmpl w:val="8EF48F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66F2F3E"/>
    <w:multiLevelType w:val="hybridMultilevel"/>
    <w:tmpl w:val="52BEDB0E"/>
    <w:lvl w:ilvl="0" w:tplc="2CECD238">
      <w:start w:val="1"/>
      <w:numFmt w:val="bullet"/>
      <w:lvlText w:val="•"/>
      <w:lvlJc w:val="left"/>
      <w:pPr>
        <w:tabs>
          <w:tab w:val="num" w:pos="720"/>
        </w:tabs>
        <w:ind w:left="720" w:hanging="360"/>
      </w:pPr>
      <w:rPr>
        <w:rFonts w:ascii="Arial" w:hAnsi="Arial" w:hint="default"/>
      </w:rPr>
    </w:lvl>
    <w:lvl w:ilvl="1" w:tplc="34261B82" w:tentative="1">
      <w:start w:val="1"/>
      <w:numFmt w:val="bullet"/>
      <w:lvlText w:val="•"/>
      <w:lvlJc w:val="left"/>
      <w:pPr>
        <w:tabs>
          <w:tab w:val="num" w:pos="1440"/>
        </w:tabs>
        <w:ind w:left="1440" w:hanging="360"/>
      </w:pPr>
      <w:rPr>
        <w:rFonts w:ascii="Arial" w:hAnsi="Arial" w:hint="default"/>
      </w:rPr>
    </w:lvl>
    <w:lvl w:ilvl="2" w:tplc="C0FC3F4A" w:tentative="1">
      <w:start w:val="1"/>
      <w:numFmt w:val="bullet"/>
      <w:lvlText w:val="•"/>
      <w:lvlJc w:val="left"/>
      <w:pPr>
        <w:tabs>
          <w:tab w:val="num" w:pos="2160"/>
        </w:tabs>
        <w:ind w:left="2160" w:hanging="360"/>
      </w:pPr>
      <w:rPr>
        <w:rFonts w:ascii="Arial" w:hAnsi="Arial" w:hint="default"/>
      </w:rPr>
    </w:lvl>
    <w:lvl w:ilvl="3" w:tplc="61685F32" w:tentative="1">
      <w:start w:val="1"/>
      <w:numFmt w:val="bullet"/>
      <w:lvlText w:val="•"/>
      <w:lvlJc w:val="left"/>
      <w:pPr>
        <w:tabs>
          <w:tab w:val="num" w:pos="2880"/>
        </w:tabs>
        <w:ind w:left="2880" w:hanging="360"/>
      </w:pPr>
      <w:rPr>
        <w:rFonts w:ascii="Arial" w:hAnsi="Arial" w:hint="default"/>
      </w:rPr>
    </w:lvl>
    <w:lvl w:ilvl="4" w:tplc="8F7877BA" w:tentative="1">
      <w:start w:val="1"/>
      <w:numFmt w:val="bullet"/>
      <w:lvlText w:val="•"/>
      <w:lvlJc w:val="left"/>
      <w:pPr>
        <w:tabs>
          <w:tab w:val="num" w:pos="3600"/>
        </w:tabs>
        <w:ind w:left="3600" w:hanging="360"/>
      </w:pPr>
      <w:rPr>
        <w:rFonts w:ascii="Arial" w:hAnsi="Arial" w:hint="default"/>
      </w:rPr>
    </w:lvl>
    <w:lvl w:ilvl="5" w:tplc="A7944AAC" w:tentative="1">
      <w:start w:val="1"/>
      <w:numFmt w:val="bullet"/>
      <w:lvlText w:val="•"/>
      <w:lvlJc w:val="left"/>
      <w:pPr>
        <w:tabs>
          <w:tab w:val="num" w:pos="4320"/>
        </w:tabs>
        <w:ind w:left="4320" w:hanging="360"/>
      </w:pPr>
      <w:rPr>
        <w:rFonts w:ascii="Arial" w:hAnsi="Arial" w:hint="default"/>
      </w:rPr>
    </w:lvl>
    <w:lvl w:ilvl="6" w:tplc="2536D430" w:tentative="1">
      <w:start w:val="1"/>
      <w:numFmt w:val="bullet"/>
      <w:lvlText w:val="•"/>
      <w:lvlJc w:val="left"/>
      <w:pPr>
        <w:tabs>
          <w:tab w:val="num" w:pos="5040"/>
        </w:tabs>
        <w:ind w:left="5040" w:hanging="360"/>
      </w:pPr>
      <w:rPr>
        <w:rFonts w:ascii="Arial" w:hAnsi="Arial" w:hint="default"/>
      </w:rPr>
    </w:lvl>
    <w:lvl w:ilvl="7" w:tplc="DF28A8EC" w:tentative="1">
      <w:start w:val="1"/>
      <w:numFmt w:val="bullet"/>
      <w:lvlText w:val="•"/>
      <w:lvlJc w:val="left"/>
      <w:pPr>
        <w:tabs>
          <w:tab w:val="num" w:pos="5760"/>
        </w:tabs>
        <w:ind w:left="5760" w:hanging="360"/>
      </w:pPr>
      <w:rPr>
        <w:rFonts w:ascii="Arial" w:hAnsi="Arial" w:hint="default"/>
      </w:rPr>
    </w:lvl>
    <w:lvl w:ilvl="8" w:tplc="F6B63344" w:tentative="1">
      <w:start w:val="1"/>
      <w:numFmt w:val="bullet"/>
      <w:lvlText w:val="•"/>
      <w:lvlJc w:val="left"/>
      <w:pPr>
        <w:tabs>
          <w:tab w:val="num" w:pos="6480"/>
        </w:tabs>
        <w:ind w:left="6480" w:hanging="360"/>
      </w:pPr>
      <w:rPr>
        <w:rFonts w:ascii="Arial" w:hAnsi="Arial" w:hint="default"/>
      </w:rPr>
    </w:lvl>
  </w:abstractNum>
  <w:abstractNum w:abstractNumId="13">
    <w:nsid w:val="60D52525"/>
    <w:multiLevelType w:val="hybridMultilevel"/>
    <w:tmpl w:val="40D8F6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1930B68"/>
    <w:multiLevelType w:val="hybridMultilevel"/>
    <w:tmpl w:val="F78073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69370EF"/>
    <w:multiLevelType w:val="hybridMultilevel"/>
    <w:tmpl w:val="8B4C89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F9A2B08"/>
    <w:multiLevelType w:val="hybridMultilevel"/>
    <w:tmpl w:val="B2969960"/>
    <w:lvl w:ilvl="0" w:tplc="71A2E0DA">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7">
    <w:nsid w:val="74616B6B"/>
    <w:multiLevelType w:val="hybridMultilevel"/>
    <w:tmpl w:val="8EF48F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CAA4C14"/>
    <w:multiLevelType w:val="hybridMultilevel"/>
    <w:tmpl w:val="78A026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8"/>
  </w:num>
  <w:num w:numId="3">
    <w:abstractNumId w:val="15"/>
  </w:num>
  <w:num w:numId="4">
    <w:abstractNumId w:val="14"/>
  </w:num>
  <w:num w:numId="5">
    <w:abstractNumId w:val="13"/>
  </w:num>
  <w:num w:numId="6">
    <w:abstractNumId w:val="2"/>
  </w:num>
  <w:num w:numId="7">
    <w:abstractNumId w:val="1"/>
  </w:num>
  <w:num w:numId="8">
    <w:abstractNumId w:val="8"/>
  </w:num>
  <w:num w:numId="9">
    <w:abstractNumId w:val="16"/>
  </w:num>
  <w:num w:numId="10">
    <w:abstractNumId w:val="0"/>
  </w:num>
  <w:num w:numId="11">
    <w:abstractNumId w:val="11"/>
  </w:num>
  <w:num w:numId="12">
    <w:abstractNumId w:val="17"/>
  </w:num>
  <w:num w:numId="13">
    <w:abstractNumId w:val="9"/>
  </w:num>
  <w:num w:numId="14">
    <w:abstractNumId w:val="4"/>
  </w:num>
  <w:num w:numId="15">
    <w:abstractNumId w:val="10"/>
  </w:num>
  <w:num w:numId="16">
    <w:abstractNumId w:val="6"/>
  </w:num>
  <w:num w:numId="17">
    <w:abstractNumId w:val="12"/>
  </w:num>
  <w:num w:numId="18">
    <w:abstractNumId w:val="3"/>
  </w:num>
  <w:num w:numId="19">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lison Williamson">
    <w15:presenceInfo w15:providerId="Windows Live" w15:userId="e7df2602a092ab0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70E6"/>
    <w:rsid w:val="00000A9D"/>
    <w:rsid w:val="000065C6"/>
    <w:rsid w:val="00012565"/>
    <w:rsid w:val="00015C53"/>
    <w:rsid w:val="000175B6"/>
    <w:rsid w:val="000225F6"/>
    <w:rsid w:val="00025C09"/>
    <w:rsid w:val="0002650A"/>
    <w:rsid w:val="000277EF"/>
    <w:rsid w:val="000309AE"/>
    <w:rsid w:val="000313F2"/>
    <w:rsid w:val="00035D3E"/>
    <w:rsid w:val="00045C70"/>
    <w:rsid w:val="00046B62"/>
    <w:rsid w:val="00047B31"/>
    <w:rsid w:val="00060B46"/>
    <w:rsid w:val="00061CA7"/>
    <w:rsid w:val="00064464"/>
    <w:rsid w:val="00065F37"/>
    <w:rsid w:val="0006768E"/>
    <w:rsid w:val="00077792"/>
    <w:rsid w:val="00084EF5"/>
    <w:rsid w:val="00085106"/>
    <w:rsid w:val="000867D6"/>
    <w:rsid w:val="00086C17"/>
    <w:rsid w:val="00086F52"/>
    <w:rsid w:val="000935BA"/>
    <w:rsid w:val="00093CDB"/>
    <w:rsid w:val="00097FF1"/>
    <w:rsid w:val="000A2A8E"/>
    <w:rsid w:val="000C0F4A"/>
    <w:rsid w:val="000C4227"/>
    <w:rsid w:val="000C4673"/>
    <w:rsid w:val="000D4121"/>
    <w:rsid w:val="000D59ED"/>
    <w:rsid w:val="000E0CC4"/>
    <w:rsid w:val="000E7D7F"/>
    <w:rsid w:val="000F262D"/>
    <w:rsid w:val="000F2A14"/>
    <w:rsid w:val="000F4761"/>
    <w:rsid w:val="000F5E54"/>
    <w:rsid w:val="000F6732"/>
    <w:rsid w:val="001035CF"/>
    <w:rsid w:val="00104F79"/>
    <w:rsid w:val="00105F41"/>
    <w:rsid w:val="001068F9"/>
    <w:rsid w:val="00106A56"/>
    <w:rsid w:val="00123D6E"/>
    <w:rsid w:val="00123EE8"/>
    <w:rsid w:val="0012670E"/>
    <w:rsid w:val="001279CC"/>
    <w:rsid w:val="00133072"/>
    <w:rsid w:val="00143DD9"/>
    <w:rsid w:val="00145259"/>
    <w:rsid w:val="001453DB"/>
    <w:rsid w:val="001472ED"/>
    <w:rsid w:val="00153A48"/>
    <w:rsid w:val="001569E9"/>
    <w:rsid w:val="0016047D"/>
    <w:rsid w:val="00163B4B"/>
    <w:rsid w:val="0016664C"/>
    <w:rsid w:val="00167FF7"/>
    <w:rsid w:val="00180F7B"/>
    <w:rsid w:val="00183733"/>
    <w:rsid w:val="00183761"/>
    <w:rsid w:val="00184249"/>
    <w:rsid w:val="00184CD1"/>
    <w:rsid w:val="001870E6"/>
    <w:rsid w:val="00195534"/>
    <w:rsid w:val="001962A1"/>
    <w:rsid w:val="001A5D6E"/>
    <w:rsid w:val="001B4A92"/>
    <w:rsid w:val="001B54A7"/>
    <w:rsid w:val="001C3C84"/>
    <w:rsid w:val="001C4706"/>
    <w:rsid w:val="001C7B0A"/>
    <w:rsid w:val="001D1A58"/>
    <w:rsid w:val="001D2826"/>
    <w:rsid w:val="001E54AC"/>
    <w:rsid w:val="001E6546"/>
    <w:rsid w:val="001F1004"/>
    <w:rsid w:val="001F23A0"/>
    <w:rsid w:val="001F4461"/>
    <w:rsid w:val="001F727C"/>
    <w:rsid w:val="00201B14"/>
    <w:rsid w:val="00202D80"/>
    <w:rsid w:val="00214DA8"/>
    <w:rsid w:val="0022651C"/>
    <w:rsid w:val="00230A0B"/>
    <w:rsid w:val="00231202"/>
    <w:rsid w:val="00231F71"/>
    <w:rsid w:val="00232A2F"/>
    <w:rsid w:val="00235E90"/>
    <w:rsid w:val="002369AE"/>
    <w:rsid w:val="00236D15"/>
    <w:rsid w:val="002427F1"/>
    <w:rsid w:val="00256103"/>
    <w:rsid w:val="002563B5"/>
    <w:rsid w:val="00256F52"/>
    <w:rsid w:val="002617E5"/>
    <w:rsid w:val="00262F19"/>
    <w:rsid w:val="00267F4A"/>
    <w:rsid w:val="00270A1F"/>
    <w:rsid w:val="00272FF1"/>
    <w:rsid w:val="00282EBE"/>
    <w:rsid w:val="00285037"/>
    <w:rsid w:val="002945E9"/>
    <w:rsid w:val="002964E9"/>
    <w:rsid w:val="00297990"/>
    <w:rsid w:val="002A11B8"/>
    <w:rsid w:val="002A61FC"/>
    <w:rsid w:val="002B5F15"/>
    <w:rsid w:val="002B5F8C"/>
    <w:rsid w:val="002B604A"/>
    <w:rsid w:val="002C3126"/>
    <w:rsid w:val="002C3EDC"/>
    <w:rsid w:val="002C479C"/>
    <w:rsid w:val="002C7674"/>
    <w:rsid w:val="002D16D6"/>
    <w:rsid w:val="002D41E1"/>
    <w:rsid w:val="002D5E1A"/>
    <w:rsid w:val="002D7307"/>
    <w:rsid w:val="002E61E4"/>
    <w:rsid w:val="002F201A"/>
    <w:rsid w:val="002F339E"/>
    <w:rsid w:val="003054B4"/>
    <w:rsid w:val="003061D5"/>
    <w:rsid w:val="0031010A"/>
    <w:rsid w:val="003151FE"/>
    <w:rsid w:val="003238C3"/>
    <w:rsid w:val="00323D9F"/>
    <w:rsid w:val="00324D99"/>
    <w:rsid w:val="003254FB"/>
    <w:rsid w:val="003266E2"/>
    <w:rsid w:val="00336F70"/>
    <w:rsid w:val="00343156"/>
    <w:rsid w:val="00347C66"/>
    <w:rsid w:val="00360DC3"/>
    <w:rsid w:val="003677C2"/>
    <w:rsid w:val="00372D32"/>
    <w:rsid w:val="00373FB1"/>
    <w:rsid w:val="00375193"/>
    <w:rsid w:val="00380982"/>
    <w:rsid w:val="00381E85"/>
    <w:rsid w:val="00383379"/>
    <w:rsid w:val="003850E0"/>
    <w:rsid w:val="0038544F"/>
    <w:rsid w:val="00385BF7"/>
    <w:rsid w:val="00386007"/>
    <w:rsid w:val="003921E3"/>
    <w:rsid w:val="00392DD8"/>
    <w:rsid w:val="00394F94"/>
    <w:rsid w:val="00396742"/>
    <w:rsid w:val="003A1199"/>
    <w:rsid w:val="003A2B8A"/>
    <w:rsid w:val="003B1841"/>
    <w:rsid w:val="003B43F0"/>
    <w:rsid w:val="003B456C"/>
    <w:rsid w:val="003C00FB"/>
    <w:rsid w:val="003C4025"/>
    <w:rsid w:val="003C6861"/>
    <w:rsid w:val="003D000D"/>
    <w:rsid w:val="003D2F5D"/>
    <w:rsid w:val="003D418A"/>
    <w:rsid w:val="003D5934"/>
    <w:rsid w:val="003D5F85"/>
    <w:rsid w:val="003D6F51"/>
    <w:rsid w:val="003D7802"/>
    <w:rsid w:val="003E167B"/>
    <w:rsid w:val="003E272A"/>
    <w:rsid w:val="003E367B"/>
    <w:rsid w:val="003E7045"/>
    <w:rsid w:val="003F253D"/>
    <w:rsid w:val="003F4ACA"/>
    <w:rsid w:val="003F7D91"/>
    <w:rsid w:val="0040117B"/>
    <w:rsid w:val="0040508B"/>
    <w:rsid w:val="004063A0"/>
    <w:rsid w:val="004100F9"/>
    <w:rsid w:val="0041028A"/>
    <w:rsid w:val="00413539"/>
    <w:rsid w:val="00415B15"/>
    <w:rsid w:val="00417270"/>
    <w:rsid w:val="00420948"/>
    <w:rsid w:val="00420F86"/>
    <w:rsid w:val="004223E1"/>
    <w:rsid w:val="00424A53"/>
    <w:rsid w:val="004315A0"/>
    <w:rsid w:val="00431F6C"/>
    <w:rsid w:val="00433E3F"/>
    <w:rsid w:val="00434AEE"/>
    <w:rsid w:val="004430C7"/>
    <w:rsid w:val="004431F4"/>
    <w:rsid w:val="004444E2"/>
    <w:rsid w:val="00444582"/>
    <w:rsid w:val="00454BE2"/>
    <w:rsid w:val="00467016"/>
    <w:rsid w:val="00470755"/>
    <w:rsid w:val="00471FF8"/>
    <w:rsid w:val="004745E7"/>
    <w:rsid w:val="00480E00"/>
    <w:rsid w:val="004817E2"/>
    <w:rsid w:val="004836B1"/>
    <w:rsid w:val="00483E12"/>
    <w:rsid w:val="0048631A"/>
    <w:rsid w:val="004924F3"/>
    <w:rsid w:val="0049298C"/>
    <w:rsid w:val="00495D4B"/>
    <w:rsid w:val="00496E56"/>
    <w:rsid w:val="004A1617"/>
    <w:rsid w:val="004A7648"/>
    <w:rsid w:val="004A7DDE"/>
    <w:rsid w:val="004B37B4"/>
    <w:rsid w:val="004C43E0"/>
    <w:rsid w:val="004C4A03"/>
    <w:rsid w:val="004C55CF"/>
    <w:rsid w:val="004C607F"/>
    <w:rsid w:val="004C7FCC"/>
    <w:rsid w:val="004E022E"/>
    <w:rsid w:val="004E18D1"/>
    <w:rsid w:val="004E3CF7"/>
    <w:rsid w:val="004E489C"/>
    <w:rsid w:val="004E60F9"/>
    <w:rsid w:val="004F1392"/>
    <w:rsid w:val="004F36D6"/>
    <w:rsid w:val="0050014F"/>
    <w:rsid w:val="005003F1"/>
    <w:rsid w:val="00504267"/>
    <w:rsid w:val="00504E1F"/>
    <w:rsid w:val="005050D8"/>
    <w:rsid w:val="005065BE"/>
    <w:rsid w:val="00512D07"/>
    <w:rsid w:val="00513D62"/>
    <w:rsid w:val="00514A60"/>
    <w:rsid w:val="00515495"/>
    <w:rsid w:val="0051676D"/>
    <w:rsid w:val="00520544"/>
    <w:rsid w:val="005239DF"/>
    <w:rsid w:val="0052762E"/>
    <w:rsid w:val="00535BE6"/>
    <w:rsid w:val="005365AD"/>
    <w:rsid w:val="00536DF0"/>
    <w:rsid w:val="0053747F"/>
    <w:rsid w:val="00540C1C"/>
    <w:rsid w:val="00541CCA"/>
    <w:rsid w:val="0055295A"/>
    <w:rsid w:val="0055693C"/>
    <w:rsid w:val="00562A25"/>
    <w:rsid w:val="00562D67"/>
    <w:rsid w:val="00562E8E"/>
    <w:rsid w:val="005634EA"/>
    <w:rsid w:val="005663BC"/>
    <w:rsid w:val="0056698E"/>
    <w:rsid w:val="005675CA"/>
    <w:rsid w:val="00571AFB"/>
    <w:rsid w:val="0057252B"/>
    <w:rsid w:val="00573CA2"/>
    <w:rsid w:val="00577245"/>
    <w:rsid w:val="00577565"/>
    <w:rsid w:val="00584E9F"/>
    <w:rsid w:val="00585E41"/>
    <w:rsid w:val="005900B3"/>
    <w:rsid w:val="005964D0"/>
    <w:rsid w:val="005A0115"/>
    <w:rsid w:val="005A03AE"/>
    <w:rsid w:val="005A3578"/>
    <w:rsid w:val="005B6388"/>
    <w:rsid w:val="005C4BA8"/>
    <w:rsid w:val="005C76E1"/>
    <w:rsid w:val="005D088E"/>
    <w:rsid w:val="005D1DA6"/>
    <w:rsid w:val="005E2ECD"/>
    <w:rsid w:val="005E75B2"/>
    <w:rsid w:val="005F30A3"/>
    <w:rsid w:val="0060032F"/>
    <w:rsid w:val="00600D38"/>
    <w:rsid w:val="00605E11"/>
    <w:rsid w:val="00606A15"/>
    <w:rsid w:val="00614756"/>
    <w:rsid w:val="0061481E"/>
    <w:rsid w:val="006162A4"/>
    <w:rsid w:val="006170B2"/>
    <w:rsid w:val="006246C3"/>
    <w:rsid w:val="006267FF"/>
    <w:rsid w:val="00634EE2"/>
    <w:rsid w:val="006358B3"/>
    <w:rsid w:val="00635C76"/>
    <w:rsid w:val="00636D49"/>
    <w:rsid w:val="00637E4A"/>
    <w:rsid w:val="0064061D"/>
    <w:rsid w:val="00641466"/>
    <w:rsid w:val="00646315"/>
    <w:rsid w:val="00646A3C"/>
    <w:rsid w:val="006477D0"/>
    <w:rsid w:val="00647CBC"/>
    <w:rsid w:val="006501E8"/>
    <w:rsid w:val="0065095B"/>
    <w:rsid w:val="006526B8"/>
    <w:rsid w:val="00653D44"/>
    <w:rsid w:val="00654A42"/>
    <w:rsid w:val="00655882"/>
    <w:rsid w:val="0066132C"/>
    <w:rsid w:val="00665122"/>
    <w:rsid w:val="006660CF"/>
    <w:rsid w:val="00685858"/>
    <w:rsid w:val="00686892"/>
    <w:rsid w:val="006876A4"/>
    <w:rsid w:val="00696197"/>
    <w:rsid w:val="006A5BCF"/>
    <w:rsid w:val="006A5F9F"/>
    <w:rsid w:val="006A6639"/>
    <w:rsid w:val="006B434B"/>
    <w:rsid w:val="006B4C5F"/>
    <w:rsid w:val="006B5C00"/>
    <w:rsid w:val="006B62B3"/>
    <w:rsid w:val="006B7C1F"/>
    <w:rsid w:val="006C34FB"/>
    <w:rsid w:val="006C37EC"/>
    <w:rsid w:val="006C45DF"/>
    <w:rsid w:val="006C4C88"/>
    <w:rsid w:val="006C6868"/>
    <w:rsid w:val="006C6EB9"/>
    <w:rsid w:val="006D000E"/>
    <w:rsid w:val="006D5518"/>
    <w:rsid w:val="006D6255"/>
    <w:rsid w:val="006D694A"/>
    <w:rsid w:val="006D7725"/>
    <w:rsid w:val="006F69A5"/>
    <w:rsid w:val="006F70AC"/>
    <w:rsid w:val="007014B8"/>
    <w:rsid w:val="0070191B"/>
    <w:rsid w:val="00701BB3"/>
    <w:rsid w:val="007066D7"/>
    <w:rsid w:val="007079D4"/>
    <w:rsid w:val="00711186"/>
    <w:rsid w:val="007111D8"/>
    <w:rsid w:val="00712522"/>
    <w:rsid w:val="007161F6"/>
    <w:rsid w:val="00721C53"/>
    <w:rsid w:val="007230AA"/>
    <w:rsid w:val="007255A4"/>
    <w:rsid w:val="00725A7D"/>
    <w:rsid w:val="00727866"/>
    <w:rsid w:val="007301F7"/>
    <w:rsid w:val="0073245C"/>
    <w:rsid w:val="00733B23"/>
    <w:rsid w:val="00734A08"/>
    <w:rsid w:val="00734C97"/>
    <w:rsid w:val="00735D70"/>
    <w:rsid w:val="00736932"/>
    <w:rsid w:val="007373BD"/>
    <w:rsid w:val="00737427"/>
    <w:rsid w:val="00740991"/>
    <w:rsid w:val="00743BDF"/>
    <w:rsid w:val="0074661E"/>
    <w:rsid w:val="007467B5"/>
    <w:rsid w:val="007469F0"/>
    <w:rsid w:val="00750284"/>
    <w:rsid w:val="00751B36"/>
    <w:rsid w:val="007569B5"/>
    <w:rsid w:val="0076381C"/>
    <w:rsid w:val="00770588"/>
    <w:rsid w:val="00771481"/>
    <w:rsid w:val="0077183B"/>
    <w:rsid w:val="00772B30"/>
    <w:rsid w:val="00776146"/>
    <w:rsid w:val="007774A1"/>
    <w:rsid w:val="00777D76"/>
    <w:rsid w:val="00780E9A"/>
    <w:rsid w:val="00785685"/>
    <w:rsid w:val="00786EA0"/>
    <w:rsid w:val="007A01FD"/>
    <w:rsid w:val="007A27BC"/>
    <w:rsid w:val="007A2E4B"/>
    <w:rsid w:val="007A6B99"/>
    <w:rsid w:val="007A7DD3"/>
    <w:rsid w:val="007B0AC0"/>
    <w:rsid w:val="007C058F"/>
    <w:rsid w:val="007C1F1D"/>
    <w:rsid w:val="007C2838"/>
    <w:rsid w:val="007C3C21"/>
    <w:rsid w:val="007C3CBF"/>
    <w:rsid w:val="007C3F61"/>
    <w:rsid w:val="007D7C9A"/>
    <w:rsid w:val="007E23A1"/>
    <w:rsid w:val="007E5C3D"/>
    <w:rsid w:val="007E6FC6"/>
    <w:rsid w:val="007F21BE"/>
    <w:rsid w:val="007F358B"/>
    <w:rsid w:val="007F36CE"/>
    <w:rsid w:val="0080136F"/>
    <w:rsid w:val="0080159C"/>
    <w:rsid w:val="00803308"/>
    <w:rsid w:val="00804AA5"/>
    <w:rsid w:val="008127C0"/>
    <w:rsid w:val="00823E21"/>
    <w:rsid w:val="00830D41"/>
    <w:rsid w:val="00835EF9"/>
    <w:rsid w:val="00844FE2"/>
    <w:rsid w:val="00846B7C"/>
    <w:rsid w:val="00853184"/>
    <w:rsid w:val="008549F4"/>
    <w:rsid w:val="00860CC6"/>
    <w:rsid w:val="00864B71"/>
    <w:rsid w:val="0086585A"/>
    <w:rsid w:val="008729CD"/>
    <w:rsid w:val="00872E63"/>
    <w:rsid w:val="0088039E"/>
    <w:rsid w:val="00880B1A"/>
    <w:rsid w:val="00881256"/>
    <w:rsid w:val="008830C4"/>
    <w:rsid w:val="00886569"/>
    <w:rsid w:val="00891375"/>
    <w:rsid w:val="00891927"/>
    <w:rsid w:val="00892BA4"/>
    <w:rsid w:val="008979D0"/>
    <w:rsid w:val="008A135E"/>
    <w:rsid w:val="008A1A62"/>
    <w:rsid w:val="008A621A"/>
    <w:rsid w:val="008A71C6"/>
    <w:rsid w:val="008B02D9"/>
    <w:rsid w:val="008B0A71"/>
    <w:rsid w:val="008B5B23"/>
    <w:rsid w:val="008D1596"/>
    <w:rsid w:val="008D2FB9"/>
    <w:rsid w:val="008D4F74"/>
    <w:rsid w:val="008D57EC"/>
    <w:rsid w:val="008D5DD2"/>
    <w:rsid w:val="008D6EFF"/>
    <w:rsid w:val="008E0FE5"/>
    <w:rsid w:val="008E16FF"/>
    <w:rsid w:val="008E2660"/>
    <w:rsid w:val="008E27E6"/>
    <w:rsid w:val="008E6D4D"/>
    <w:rsid w:val="008F25B1"/>
    <w:rsid w:val="008F3572"/>
    <w:rsid w:val="00906D32"/>
    <w:rsid w:val="00922362"/>
    <w:rsid w:val="00925292"/>
    <w:rsid w:val="00926D85"/>
    <w:rsid w:val="00945499"/>
    <w:rsid w:val="0095082F"/>
    <w:rsid w:val="00951A3B"/>
    <w:rsid w:val="00951B25"/>
    <w:rsid w:val="00951BC3"/>
    <w:rsid w:val="00954B1D"/>
    <w:rsid w:val="00954F3F"/>
    <w:rsid w:val="0095587D"/>
    <w:rsid w:val="00961773"/>
    <w:rsid w:val="00973C0B"/>
    <w:rsid w:val="00974C6F"/>
    <w:rsid w:val="009765EE"/>
    <w:rsid w:val="00981C01"/>
    <w:rsid w:val="00982AB1"/>
    <w:rsid w:val="009830C0"/>
    <w:rsid w:val="00986F54"/>
    <w:rsid w:val="00992BF0"/>
    <w:rsid w:val="009930C6"/>
    <w:rsid w:val="00995F70"/>
    <w:rsid w:val="009A2814"/>
    <w:rsid w:val="009A452C"/>
    <w:rsid w:val="009B298C"/>
    <w:rsid w:val="009B5B71"/>
    <w:rsid w:val="009B74DD"/>
    <w:rsid w:val="009C6BE1"/>
    <w:rsid w:val="009D60E4"/>
    <w:rsid w:val="009E1AA5"/>
    <w:rsid w:val="009E3E93"/>
    <w:rsid w:val="009E541D"/>
    <w:rsid w:val="009E6A8A"/>
    <w:rsid w:val="009E76D3"/>
    <w:rsid w:val="00A034E5"/>
    <w:rsid w:val="00A058D2"/>
    <w:rsid w:val="00A11E06"/>
    <w:rsid w:val="00A12DDE"/>
    <w:rsid w:val="00A142E1"/>
    <w:rsid w:val="00A15911"/>
    <w:rsid w:val="00A1622C"/>
    <w:rsid w:val="00A20E80"/>
    <w:rsid w:val="00A2310E"/>
    <w:rsid w:val="00A25021"/>
    <w:rsid w:val="00A31A47"/>
    <w:rsid w:val="00A367A8"/>
    <w:rsid w:val="00A447A0"/>
    <w:rsid w:val="00A5564E"/>
    <w:rsid w:val="00A5590C"/>
    <w:rsid w:val="00A572A5"/>
    <w:rsid w:val="00A6059F"/>
    <w:rsid w:val="00A62417"/>
    <w:rsid w:val="00A626EF"/>
    <w:rsid w:val="00A63496"/>
    <w:rsid w:val="00A639E8"/>
    <w:rsid w:val="00A755B4"/>
    <w:rsid w:val="00A75A6B"/>
    <w:rsid w:val="00A8342A"/>
    <w:rsid w:val="00A92286"/>
    <w:rsid w:val="00A94783"/>
    <w:rsid w:val="00AB1B6D"/>
    <w:rsid w:val="00AB3373"/>
    <w:rsid w:val="00AB58A5"/>
    <w:rsid w:val="00AC6046"/>
    <w:rsid w:val="00AC65EA"/>
    <w:rsid w:val="00AD0EAC"/>
    <w:rsid w:val="00AD26DF"/>
    <w:rsid w:val="00AD43C7"/>
    <w:rsid w:val="00AE4126"/>
    <w:rsid w:val="00AF130B"/>
    <w:rsid w:val="00B0008B"/>
    <w:rsid w:val="00B007CA"/>
    <w:rsid w:val="00B1033F"/>
    <w:rsid w:val="00B11A73"/>
    <w:rsid w:val="00B14501"/>
    <w:rsid w:val="00B145E4"/>
    <w:rsid w:val="00B153BC"/>
    <w:rsid w:val="00B15FBA"/>
    <w:rsid w:val="00B16723"/>
    <w:rsid w:val="00B21A54"/>
    <w:rsid w:val="00B23A16"/>
    <w:rsid w:val="00B24491"/>
    <w:rsid w:val="00B2477D"/>
    <w:rsid w:val="00B24F6A"/>
    <w:rsid w:val="00B275D1"/>
    <w:rsid w:val="00B3113B"/>
    <w:rsid w:val="00B34208"/>
    <w:rsid w:val="00B370D2"/>
    <w:rsid w:val="00B43418"/>
    <w:rsid w:val="00B4771D"/>
    <w:rsid w:val="00B51C9B"/>
    <w:rsid w:val="00B54358"/>
    <w:rsid w:val="00B638D0"/>
    <w:rsid w:val="00B675A1"/>
    <w:rsid w:val="00B70E1A"/>
    <w:rsid w:val="00B8032E"/>
    <w:rsid w:val="00B81F43"/>
    <w:rsid w:val="00B81F51"/>
    <w:rsid w:val="00B8233B"/>
    <w:rsid w:val="00B82E0E"/>
    <w:rsid w:val="00B83207"/>
    <w:rsid w:val="00B90383"/>
    <w:rsid w:val="00BA56D7"/>
    <w:rsid w:val="00BB5BB9"/>
    <w:rsid w:val="00BB7876"/>
    <w:rsid w:val="00BC33A5"/>
    <w:rsid w:val="00BD2328"/>
    <w:rsid w:val="00BD2F1A"/>
    <w:rsid w:val="00BE00FE"/>
    <w:rsid w:val="00BE09FF"/>
    <w:rsid w:val="00BE5BA6"/>
    <w:rsid w:val="00BF08D8"/>
    <w:rsid w:val="00BF691D"/>
    <w:rsid w:val="00C02086"/>
    <w:rsid w:val="00C02F91"/>
    <w:rsid w:val="00C03E2A"/>
    <w:rsid w:val="00C052BC"/>
    <w:rsid w:val="00C1163E"/>
    <w:rsid w:val="00C1645B"/>
    <w:rsid w:val="00C21D55"/>
    <w:rsid w:val="00C23066"/>
    <w:rsid w:val="00C2320A"/>
    <w:rsid w:val="00C249C3"/>
    <w:rsid w:val="00C267FE"/>
    <w:rsid w:val="00C27F15"/>
    <w:rsid w:val="00C307B6"/>
    <w:rsid w:val="00C33024"/>
    <w:rsid w:val="00C3469A"/>
    <w:rsid w:val="00C350D1"/>
    <w:rsid w:val="00C35E3A"/>
    <w:rsid w:val="00C36DA8"/>
    <w:rsid w:val="00C41EB2"/>
    <w:rsid w:val="00C43AB0"/>
    <w:rsid w:val="00C45E09"/>
    <w:rsid w:val="00C51BA2"/>
    <w:rsid w:val="00C51E9C"/>
    <w:rsid w:val="00C535A8"/>
    <w:rsid w:val="00C53B4F"/>
    <w:rsid w:val="00C542AA"/>
    <w:rsid w:val="00C63746"/>
    <w:rsid w:val="00C65F1C"/>
    <w:rsid w:val="00C671FE"/>
    <w:rsid w:val="00C70E5D"/>
    <w:rsid w:val="00C72236"/>
    <w:rsid w:val="00C74A91"/>
    <w:rsid w:val="00C760E8"/>
    <w:rsid w:val="00C77BF4"/>
    <w:rsid w:val="00C84EAB"/>
    <w:rsid w:val="00C87B01"/>
    <w:rsid w:val="00C93C6F"/>
    <w:rsid w:val="00C95234"/>
    <w:rsid w:val="00C96403"/>
    <w:rsid w:val="00CA0292"/>
    <w:rsid w:val="00CA08D1"/>
    <w:rsid w:val="00CA57C9"/>
    <w:rsid w:val="00CB3C9C"/>
    <w:rsid w:val="00CB585A"/>
    <w:rsid w:val="00CC3549"/>
    <w:rsid w:val="00CC6D71"/>
    <w:rsid w:val="00CD2F08"/>
    <w:rsid w:val="00CD3FB2"/>
    <w:rsid w:val="00CD4933"/>
    <w:rsid w:val="00CD735A"/>
    <w:rsid w:val="00CE5391"/>
    <w:rsid w:val="00CF12F3"/>
    <w:rsid w:val="00CF141E"/>
    <w:rsid w:val="00CF3FD5"/>
    <w:rsid w:val="00D00549"/>
    <w:rsid w:val="00D06485"/>
    <w:rsid w:val="00D07B0E"/>
    <w:rsid w:val="00D107DB"/>
    <w:rsid w:val="00D11719"/>
    <w:rsid w:val="00D125F7"/>
    <w:rsid w:val="00D13983"/>
    <w:rsid w:val="00D15A04"/>
    <w:rsid w:val="00D21E42"/>
    <w:rsid w:val="00D2248F"/>
    <w:rsid w:val="00D238D4"/>
    <w:rsid w:val="00D23BB8"/>
    <w:rsid w:val="00D23DFF"/>
    <w:rsid w:val="00D329C1"/>
    <w:rsid w:val="00D3458E"/>
    <w:rsid w:val="00D405D4"/>
    <w:rsid w:val="00D52AC6"/>
    <w:rsid w:val="00D52C98"/>
    <w:rsid w:val="00D53DAB"/>
    <w:rsid w:val="00D61506"/>
    <w:rsid w:val="00D633A7"/>
    <w:rsid w:val="00D70652"/>
    <w:rsid w:val="00D73191"/>
    <w:rsid w:val="00D74108"/>
    <w:rsid w:val="00D76408"/>
    <w:rsid w:val="00D80593"/>
    <w:rsid w:val="00D80763"/>
    <w:rsid w:val="00D848ED"/>
    <w:rsid w:val="00D90A9B"/>
    <w:rsid w:val="00D93365"/>
    <w:rsid w:val="00D9723B"/>
    <w:rsid w:val="00D97721"/>
    <w:rsid w:val="00DA1795"/>
    <w:rsid w:val="00DA47CB"/>
    <w:rsid w:val="00DA4B34"/>
    <w:rsid w:val="00DA4CF1"/>
    <w:rsid w:val="00DA65D2"/>
    <w:rsid w:val="00DB0F0B"/>
    <w:rsid w:val="00DB2F7D"/>
    <w:rsid w:val="00DB3768"/>
    <w:rsid w:val="00DB3933"/>
    <w:rsid w:val="00DB3C7D"/>
    <w:rsid w:val="00DB3F06"/>
    <w:rsid w:val="00DC36C0"/>
    <w:rsid w:val="00DC7724"/>
    <w:rsid w:val="00DC7B95"/>
    <w:rsid w:val="00DD39E8"/>
    <w:rsid w:val="00DE41B5"/>
    <w:rsid w:val="00DE7C85"/>
    <w:rsid w:val="00DF3E3C"/>
    <w:rsid w:val="00E00316"/>
    <w:rsid w:val="00E007D6"/>
    <w:rsid w:val="00E04BCB"/>
    <w:rsid w:val="00E05A9A"/>
    <w:rsid w:val="00E147C7"/>
    <w:rsid w:val="00E15F93"/>
    <w:rsid w:val="00E215D1"/>
    <w:rsid w:val="00E2568E"/>
    <w:rsid w:val="00E264E9"/>
    <w:rsid w:val="00E30861"/>
    <w:rsid w:val="00E348C0"/>
    <w:rsid w:val="00E37B5B"/>
    <w:rsid w:val="00E44DBA"/>
    <w:rsid w:val="00E501CF"/>
    <w:rsid w:val="00E52957"/>
    <w:rsid w:val="00E53E2C"/>
    <w:rsid w:val="00E54631"/>
    <w:rsid w:val="00E56A19"/>
    <w:rsid w:val="00E57178"/>
    <w:rsid w:val="00E57B51"/>
    <w:rsid w:val="00E60B88"/>
    <w:rsid w:val="00E61038"/>
    <w:rsid w:val="00E6360D"/>
    <w:rsid w:val="00E65AB8"/>
    <w:rsid w:val="00E80992"/>
    <w:rsid w:val="00E80D0B"/>
    <w:rsid w:val="00E8249C"/>
    <w:rsid w:val="00E825D0"/>
    <w:rsid w:val="00E84532"/>
    <w:rsid w:val="00E86EDA"/>
    <w:rsid w:val="00E92B01"/>
    <w:rsid w:val="00E950C6"/>
    <w:rsid w:val="00E96B5D"/>
    <w:rsid w:val="00E96D40"/>
    <w:rsid w:val="00EA0715"/>
    <w:rsid w:val="00EA3A01"/>
    <w:rsid w:val="00EA5C7E"/>
    <w:rsid w:val="00EB0D10"/>
    <w:rsid w:val="00EB0E1D"/>
    <w:rsid w:val="00EB0EBE"/>
    <w:rsid w:val="00EB19AB"/>
    <w:rsid w:val="00EB1B59"/>
    <w:rsid w:val="00EB3C5B"/>
    <w:rsid w:val="00EB651B"/>
    <w:rsid w:val="00EB67B2"/>
    <w:rsid w:val="00EB7893"/>
    <w:rsid w:val="00EC3255"/>
    <w:rsid w:val="00EC4211"/>
    <w:rsid w:val="00EC63D3"/>
    <w:rsid w:val="00ED0B01"/>
    <w:rsid w:val="00ED1042"/>
    <w:rsid w:val="00ED17F7"/>
    <w:rsid w:val="00EE04C9"/>
    <w:rsid w:val="00EE1960"/>
    <w:rsid w:val="00EE2397"/>
    <w:rsid w:val="00EF75B8"/>
    <w:rsid w:val="00F161D3"/>
    <w:rsid w:val="00F168FD"/>
    <w:rsid w:val="00F16A4F"/>
    <w:rsid w:val="00F20E7F"/>
    <w:rsid w:val="00F219E5"/>
    <w:rsid w:val="00F21A50"/>
    <w:rsid w:val="00F26C07"/>
    <w:rsid w:val="00F31742"/>
    <w:rsid w:val="00F45D36"/>
    <w:rsid w:val="00F46C8A"/>
    <w:rsid w:val="00F51B20"/>
    <w:rsid w:val="00F529A2"/>
    <w:rsid w:val="00F52EFA"/>
    <w:rsid w:val="00F53ED8"/>
    <w:rsid w:val="00F573AD"/>
    <w:rsid w:val="00F60B19"/>
    <w:rsid w:val="00F60B77"/>
    <w:rsid w:val="00F60F8D"/>
    <w:rsid w:val="00F6127D"/>
    <w:rsid w:val="00F6296D"/>
    <w:rsid w:val="00F633C4"/>
    <w:rsid w:val="00F644DC"/>
    <w:rsid w:val="00F71463"/>
    <w:rsid w:val="00F817D5"/>
    <w:rsid w:val="00F824D3"/>
    <w:rsid w:val="00F95E62"/>
    <w:rsid w:val="00F96F25"/>
    <w:rsid w:val="00FA3736"/>
    <w:rsid w:val="00FA3DC8"/>
    <w:rsid w:val="00FB269A"/>
    <w:rsid w:val="00FB5F99"/>
    <w:rsid w:val="00FC0399"/>
    <w:rsid w:val="00FC21F7"/>
    <w:rsid w:val="00FD4E66"/>
    <w:rsid w:val="00FE110F"/>
    <w:rsid w:val="00FE1254"/>
    <w:rsid w:val="00FE1945"/>
    <w:rsid w:val="00FE4850"/>
    <w:rsid w:val="00FE5CE3"/>
    <w:rsid w:val="00FF28A8"/>
    <w:rsid w:val="00FF3106"/>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19111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61D5"/>
  </w:style>
  <w:style w:type="paragraph" w:styleId="Heading1">
    <w:name w:val="heading 1"/>
    <w:basedOn w:val="Normal"/>
    <w:next w:val="Normal"/>
    <w:link w:val="Heading1Char"/>
    <w:uiPriority w:val="9"/>
    <w:qFormat/>
    <w:rsid w:val="00A20E80"/>
    <w:pPr>
      <w:autoSpaceDE w:val="0"/>
      <w:autoSpaceDN w:val="0"/>
      <w:adjustRightInd w:val="0"/>
      <w:spacing w:before="240" w:after="0" w:line="360" w:lineRule="auto"/>
      <w:outlineLvl w:val="0"/>
    </w:pPr>
    <w:rPr>
      <w:rFonts w:ascii="Bell MT" w:hAnsi="Bell MT" w:cs="Arial"/>
      <w:b/>
      <w:sz w:val="24"/>
      <w:szCs w:val="28"/>
    </w:rPr>
  </w:style>
  <w:style w:type="paragraph" w:styleId="Heading2">
    <w:name w:val="heading 2"/>
    <w:basedOn w:val="Normal"/>
    <w:next w:val="Normal"/>
    <w:link w:val="Heading2Char"/>
    <w:uiPriority w:val="9"/>
    <w:unhideWhenUsed/>
    <w:qFormat/>
    <w:rsid w:val="00FF3106"/>
    <w:pPr>
      <w:keepNext/>
      <w:keepLines/>
      <w:spacing w:before="200" w:after="0"/>
      <w:outlineLvl w:val="1"/>
    </w:pPr>
    <w:rPr>
      <w:rFonts w:asciiTheme="majorHAnsi" w:eastAsiaTheme="majorEastAsia" w:hAnsiTheme="majorHAnsi" w:cstheme="majorBidi"/>
      <w:b/>
      <w:bCs/>
      <w:color w:val="4F81BD" w:themeColor="accent1"/>
      <w:sz w:val="26"/>
      <w:szCs w:val="26"/>
      <w:lang w:val="en-GB" w:eastAsia="zh-CN"/>
    </w:rPr>
  </w:style>
  <w:style w:type="paragraph" w:styleId="Heading3">
    <w:name w:val="heading 3"/>
    <w:basedOn w:val="Normal"/>
    <w:next w:val="Normal"/>
    <w:link w:val="Heading3Char"/>
    <w:uiPriority w:val="9"/>
    <w:semiHidden/>
    <w:unhideWhenUsed/>
    <w:qFormat/>
    <w:rsid w:val="009E1AA5"/>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63B4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3B4B"/>
    <w:rPr>
      <w:rFonts w:ascii="Segoe UI" w:hAnsi="Segoe UI" w:cs="Segoe UI"/>
      <w:sz w:val="18"/>
      <w:szCs w:val="18"/>
    </w:rPr>
  </w:style>
  <w:style w:type="paragraph" w:styleId="Header">
    <w:name w:val="header"/>
    <w:basedOn w:val="Normal"/>
    <w:link w:val="HeaderChar"/>
    <w:uiPriority w:val="99"/>
    <w:unhideWhenUsed/>
    <w:rsid w:val="00FD4E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4E66"/>
  </w:style>
  <w:style w:type="paragraph" w:styleId="Footer">
    <w:name w:val="footer"/>
    <w:basedOn w:val="Normal"/>
    <w:link w:val="FooterChar"/>
    <w:uiPriority w:val="99"/>
    <w:unhideWhenUsed/>
    <w:rsid w:val="00FD4E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4E66"/>
  </w:style>
  <w:style w:type="character" w:styleId="Hyperlink">
    <w:name w:val="Hyperlink"/>
    <w:basedOn w:val="DefaultParagraphFont"/>
    <w:uiPriority w:val="99"/>
    <w:unhideWhenUsed/>
    <w:rsid w:val="004C607F"/>
    <w:rPr>
      <w:color w:val="0000FF" w:themeColor="hyperlink"/>
      <w:u w:val="single"/>
    </w:rPr>
  </w:style>
  <w:style w:type="paragraph" w:styleId="FootnoteText">
    <w:name w:val="footnote text"/>
    <w:basedOn w:val="Normal"/>
    <w:link w:val="FootnoteTextChar"/>
    <w:uiPriority w:val="99"/>
    <w:unhideWhenUsed/>
    <w:rsid w:val="002964E9"/>
    <w:pPr>
      <w:spacing w:after="0" w:line="240"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rsid w:val="002964E9"/>
    <w:rPr>
      <w:rFonts w:ascii="Calibri" w:eastAsia="Calibri" w:hAnsi="Calibri" w:cs="Times New Roman"/>
      <w:sz w:val="20"/>
      <w:szCs w:val="20"/>
    </w:rPr>
  </w:style>
  <w:style w:type="character" w:styleId="FootnoteReference">
    <w:name w:val="footnote reference"/>
    <w:uiPriority w:val="99"/>
    <w:semiHidden/>
    <w:unhideWhenUsed/>
    <w:rsid w:val="002964E9"/>
    <w:rPr>
      <w:vertAlign w:val="superscript"/>
    </w:rPr>
  </w:style>
  <w:style w:type="paragraph" w:styleId="EndnoteText">
    <w:name w:val="endnote text"/>
    <w:basedOn w:val="Normal"/>
    <w:link w:val="EndnoteTextChar"/>
    <w:uiPriority w:val="99"/>
    <w:semiHidden/>
    <w:unhideWhenUsed/>
    <w:rsid w:val="007D7C9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D7C9A"/>
    <w:rPr>
      <w:sz w:val="20"/>
      <w:szCs w:val="20"/>
    </w:rPr>
  </w:style>
  <w:style w:type="character" w:styleId="EndnoteReference">
    <w:name w:val="endnote reference"/>
    <w:basedOn w:val="DefaultParagraphFont"/>
    <w:uiPriority w:val="99"/>
    <w:semiHidden/>
    <w:unhideWhenUsed/>
    <w:rsid w:val="007D7C9A"/>
    <w:rPr>
      <w:vertAlign w:val="superscript"/>
    </w:rPr>
  </w:style>
  <w:style w:type="paragraph" w:styleId="ListParagraph">
    <w:name w:val="List Paragraph"/>
    <w:basedOn w:val="Normal"/>
    <w:uiPriority w:val="34"/>
    <w:qFormat/>
    <w:rsid w:val="007D7C9A"/>
    <w:pPr>
      <w:ind w:left="720"/>
      <w:contextualSpacing/>
    </w:pPr>
  </w:style>
  <w:style w:type="character" w:styleId="PlaceholderText">
    <w:name w:val="Placeholder Text"/>
    <w:basedOn w:val="DefaultParagraphFont"/>
    <w:uiPriority w:val="99"/>
    <w:semiHidden/>
    <w:rsid w:val="007D7C9A"/>
    <w:rPr>
      <w:color w:val="808080"/>
    </w:rPr>
  </w:style>
  <w:style w:type="table" w:styleId="TableGrid">
    <w:name w:val="Table Grid"/>
    <w:basedOn w:val="TableNormal"/>
    <w:uiPriority w:val="59"/>
    <w:rsid w:val="00CA08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864B71"/>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Quote">
    <w:name w:val="Quote"/>
    <w:basedOn w:val="Normal"/>
    <w:next w:val="Normal"/>
    <w:link w:val="QuoteChar"/>
    <w:uiPriority w:val="29"/>
    <w:qFormat/>
    <w:rsid w:val="00E96D40"/>
    <w:pPr>
      <w:spacing w:before="200" w:after="160"/>
      <w:ind w:left="864" w:right="864"/>
    </w:pPr>
    <w:rPr>
      <w:rFonts w:ascii="Bell MT" w:hAnsi="Bell MT" w:cs="Arial"/>
      <w:sz w:val="24"/>
      <w:szCs w:val="24"/>
    </w:rPr>
  </w:style>
  <w:style w:type="character" w:customStyle="1" w:styleId="QuoteChar">
    <w:name w:val="Quote Char"/>
    <w:basedOn w:val="DefaultParagraphFont"/>
    <w:link w:val="Quote"/>
    <w:uiPriority w:val="29"/>
    <w:rsid w:val="00E96D40"/>
    <w:rPr>
      <w:rFonts w:ascii="Bell MT" w:hAnsi="Bell MT" w:cs="Arial"/>
      <w:sz w:val="24"/>
      <w:szCs w:val="24"/>
    </w:rPr>
  </w:style>
  <w:style w:type="paragraph" w:customStyle="1" w:styleId="philedaustnormal">
    <w:name w:val="philedaust normal"/>
    <w:basedOn w:val="Normal"/>
    <w:link w:val="philedaustnormalChar"/>
    <w:qFormat/>
    <w:rsid w:val="00FF3106"/>
    <w:pPr>
      <w:spacing w:after="0" w:line="360" w:lineRule="auto"/>
      <w:ind w:firstLine="720"/>
    </w:pPr>
    <w:rPr>
      <w:rFonts w:ascii="Bell MT" w:hAnsi="Bell MT" w:cs="Arial"/>
      <w:sz w:val="24"/>
      <w:szCs w:val="24"/>
    </w:rPr>
  </w:style>
  <w:style w:type="character" w:customStyle="1" w:styleId="Heading1Char">
    <w:name w:val="Heading 1 Char"/>
    <w:basedOn w:val="DefaultParagraphFont"/>
    <w:link w:val="Heading1"/>
    <w:uiPriority w:val="9"/>
    <w:rsid w:val="00A20E80"/>
    <w:rPr>
      <w:rFonts w:ascii="Bell MT" w:hAnsi="Bell MT" w:cs="Arial"/>
      <w:b/>
      <w:sz w:val="24"/>
      <w:szCs w:val="28"/>
    </w:rPr>
  </w:style>
  <w:style w:type="character" w:customStyle="1" w:styleId="philedaustnormalChar">
    <w:name w:val="philedaust normal Char"/>
    <w:basedOn w:val="DefaultParagraphFont"/>
    <w:link w:val="philedaustnormal"/>
    <w:rsid w:val="00FF3106"/>
    <w:rPr>
      <w:rFonts w:ascii="Bell MT" w:hAnsi="Bell MT" w:cs="Arial"/>
      <w:sz w:val="24"/>
      <w:szCs w:val="24"/>
    </w:rPr>
  </w:style>
  <w:style w:type="character" w:customStyle="1" w:styleId="Heading2Char">
    <w:name w:val="Heading 2 Char"/>
    <w:basedOn w:val="DefaultParagraphFont"/>
    <w:link w:val="Heading2"/>
    <w:uiPriority w:val="9"/>
    <w:rsid w:val="00FF3106"/>
    <w:rPr>
      <w:rFonts w:asciiTheme="majorHAnsi" w:eastAsiaTheme="majorEastAsia" w:hAnsiTheme="majorHAnsi" w:cstheme="majorBidi"/>
      <w:b/>
      <w:bCs/>
      <w:color w:val="4F81BD" w:themeColor="accent1"/>
      <w:sz w:val="26"/>
      <w:szCs w:val="26"/>
      <w:lang w:val="en-GB" w:eastAsia="zh-CN"/>
    </w:rPr>
  </w:style>
  <w:style w:type="character" w:customStyle="1" w:styleId="st1">
    <w:name w:val="st1"/>
    <w:basedOn w:val="DefaultParagraphFont"/>
    <w:rsid w:val="00FF3106"/>
  </w:style>
  <w:style w:type="paragraph" w:customStyle="1" w:styleId="Default">
    <w:name w:val="Default"/>
    <w:rsid w:val="00FF3106"/>
    <w:pPr>
      <w:autoSpaceDE w:val="0"/>
      <w:autoSpaceDN w:val="0"/>
      <w:adjustRightInd w:val="0"/>
      <w:spacing w:after="0" w:line="240" w:lineRule="auto"/>
    </w:pPr>
    <w:rPr>
      <w:rFonts w:ascii="Times New Roman" w:eastAsiaTheme="minorEastAsia" w:hAnsi="Times New Roman" w:cs="Times New Roman"/>
      <w:color w:val="000000"/>
      <w:sz w:val="24"/>
      <w:szCs w:val="24"/>
      <w:lang w:val="en-GB" w:eastAsia="zh-CN"/>
    </w:rPr>
  </w:style>
  <w:style w:type="character" w:styleId="Emphasis">
    <w:name w:val="Emphasis"/>
    <w:basedOn w:val="DefaultParagraphFont"/>
    <w:uiPriority w:val="20"/>
    <w:qFormat/>
    <w:rsid w:val="00FF3106"/>
    <w:rPr>
      <w:i/>
      <w:iCs/>
    </w:rPr>
  </w:style>
  <w:style w:type="paragraph" w:styleId="NormalWeb">
    <w:name w:val="Normal (Web)"/>
    <w:basedOn w:val="Normal"/>
    <w:uiPriority w:val="99"/>
    <w:unhideWhenUsed/>
    <w:rsid w:val="00FF3106"/>
    <w:pPr>
      <w:spacing w:before="100" w:beforeAutospacing="1" w:after="100" w:afterAutospacing="1" w:line="240" w:lineRule="auto"/>
    </w:pPr>
    <w:rPr>
      <w:rFonts w:ascii="Times New Roman" w:eastAsia="Times New Roman" w:hAnsi="Times New Roman" w:cs="Times New Roman"/>
      <w:sz w:val="24"/>
      <w:szCs w:val="24"/>
      <w:lang w:val="en-GB" w:eastAsia="zh-CN"/>
    </w:rPr>
  </w:style>
  <w:style w:type="character" w:customStyle="1" w:styleId="msoins0">
    <w:name w:val="msoins0"/>
    <w:rsid w:val="00FF3106"/>
    <w:rPr>
      <w:rFonts w:cs="Times New Roman"/>
    </w:rPr>
  </w:style>
  <w:style w:type="character" w:customStyle="1" w:styleId="apple-converted-space">
    <w:name w:val="apple-converted-space"/>
    <w:basedOn w:val="DefaultParagraphFont"/>
    <w:rsid w:val="00FF3106"/>
  </w:style>
  <w:style w:type="character" w:styleId="CommentReference">
    <w:name w:val="annotation reference"/>
    <w:basedOn w:val="DefaultParagraphFont"/>
    <w:uiPriority w:val="99"/>
    <w:semiHidden/>
    <w:unhideWhenUsed/>
    <w:rsid w:val="00FF3106"/>
    <w:rPr>
      <w:sz w:val="16"/>
      <w:szCs w:val="16"/>
    </w:rPr>
  </w:style>
  <w:style w:type="paragraph" w:styleId="CommentText">
    <w:name w:val="annotation text"/>
    <w:basedOn w:val="Normal"/>
    <w:link w:val="CommentTextChar"/>
    <w:uiPriority w:val="99"/>
    <w:semiHidden/>
    <w:unhideWhenUsed/>
    <w:rsid w:val="00FF3106"/>
    <w:pPr>
      <w:spacing w:line="240" w:lineRule="auto"/>
    </w:pPr>
    <w:rPr>
      <w:rFonts w:eastAsiaTheme="minorEastAsia"/>
      <w:sz w:val="20"/>
      <w:szCs w:val="20"/>
      <w:lang w:val="en-GB" w:eastAsia="zh-CN"/>
    </w:rPr>
  </w:style>
  <w:style w:type="character" w:customStyle="1" w:styleId="CommentTextChar">
    <w:name w:val="Comment Text Char"/>
    <w:basedOn w:val="DefaultParagraphFont"/>
    <w:link w:val="CommentText"/>
    <w:uiPriority w:val="99"/>
    <w:semiHidden/>
    <w:rsid w:val="00FF3106"/>
    <w:rPr>
      <w:rFonts w:eastAsiaTheme="minorEastAsia"/>
      <w:sz w:val="20"/>
      <w:szCs w:val="20"/>
      <w:lang w:val="en-GB" w:eastAsia="zh-CN"/>
    </w:rPr>
  </w:style>
  <w:style w:type="paragraph" w:styleId="CommentSubject">
    <w:name w:val="annotation subject"/>
    <w:basedOn w:val="CommentText"/>
    <w:next w:val="CommentText"/>
    <w:link w:val="CommentSubjectChar"/>
    <w:uiPriority w:val="99"/>
    <w:semiHidden/>
    <w:unhideWhenUsed/>
    <w:rsid w:val="00FF3106"/>
    <w:rPr>
      <w:b/>
      <w:bCs/>
    </w:rPr>
  </w:style>
  <w:style w:type="character" w:customStyle="1" w:styleId="CommentSubjectChar">
    <w:name w:val="Comment Subject Char"/>
    <w:basedOn w:val="CommentTextChar"/>
    <w:link w:val="CommentSubject"/>
    <w:uiPriority w:val="99"/>
    <w:semiHidden/>
    <w:rsid w:val="00FF3106"/>
    <w:rPr>
      <w:rFonts w:eastAsiaTheme="minorEastAsia"/>
      <w:b/>
      <w:bCs/>
      <w:sz w:val="20"/>
      <w:szCs w:val="20"/>
      <w:lang w:val="en-GB" w:eastAsia="zh-CN"/>
    </w:rPr>
  </w:style>
  <w:style w:type="paragraph" w:styleId="Revision">
    <w:name w:val="Revision"/>
    <w:hidden/>
    <w:uiPriority w:val="99"/>
    <w:semiHidden/>
    <w:rsid w:val="00FF3106"/>
    <w:pPr>
      <w:spacing w:after="0" w:line="240" w:lineRule="auto"/>
    </w:pPr>
    <w:rPr>
      <w:rFonts w:eastAsiaTheme="minorEastAsia"/>
      <w:lang w:val="en-GB" w:eastAsia="zh-CN"/>
    </w:rPr>
  </w:style>
  <w:style w:type="character" w:customStyle="1" w:styleId="a1">
    <w:name w:val="a1"/>
    <w:rsid w:val="009E1AA5"/>
    <w:rPr>
      <w:rFonts w:ascii="ff3" w:hAnsi="ff3" w:hint="default"/>
      <w:bdr w:val="none" w:sz="0" w:space="0" w:color="auto" w:frame="1"/>
    </w:rPr>
  </w:style>
  <w:style w:type="character" w:customStyle="1" w:styleId="a">
    <w:name w:val="a"/>
    <w:basedOn w:val="DefaultParagraphFont"/>
    <w:rsid w:val="009E1AA5"/>
  </w:style>
  <w:style w:type="character" w:customStyle="1" w:styleId="Heading3Char">
    <w:name w:val="Heading 3 Char"/>
    <w:basedOn w:val="DefaultParagraphFont"/>
    <w:link w:val="Heading3"/>
    <w:uiPriority w:val="9"/>
    <w:semiHidden/>
    <w:rsid w:val="009E1AA5"/>
    <w:rPr>
      <w:rFonts w:asciiTheme="majorHAnsi" w:eastAsiaTheme="majorEastAsia" w:hAnsiTheme="majorHAnsi" w:cstheme="majorBidi"/>
      <w:color w:val="243F60" w:themeColor="accent1" w:themeShade="7F"/>
      <w:sz w:val="24"/>
      <w:szCs w:val="24"/>
    </w:rPr>
  </w:style>
  <w:style w:type="character" w:customStyle="1" w:styleId="authors">
    <w:name w:val="authors"/>
    <w:uiPriority w:val="99"/>
    <w:rsid w:val="009E1AA5"/>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61D5"/>
  </w:style>
  <w:style w:type="paragraph" w:styleId="Heading1">
    <w:name w:val="heading 1"/>
    <w:basedOn w:val="Normal"/>
    <w:next w:val="Normal"/>
    <w:link w:val="Heading1Char"/>
    <w:uiPriority w:val="9"/>
    <w:qFormat/>
    <w:rsid w:val="00A20E80"/>
    <w:pPr>
      <w:autoSpaceDE w:val="0"/>
      <w:autoSpaceDN w:val="0"/>
      <w:adjustRightInd w:val="0"/>
      <w:spacing w:before="240" w:after="0" w:line="360" w:lineRule="auto"/>
      <w:outlineLvl w:val="0"/>
    </w:pPr>
    <w:rPr>
      <w:rFonts w:ascii="Bell MT" w:hAnsi="Bell MT" w:cs="Arial"/>
      <w:b/>
      <w:sz w:val="24"/>
      <w:szCs w:val="28"/>
    </w:rPr>
  </w:style>
  <w:style w:type="paragraph" w:styleId="Heading2">
    <w:name w:val="heading 2"/>
    <w:basedOn w:val="Normal"/>
    <w:next w:val="Normal"/>
    <w:link w:val="Heading2Char"/>
    <w:uiPriority w:val="9"/>
    <w:unhideWhenUsed/>
    <w:qFormat/>
    <w:rsid w:val="00FF3106"/>
    <w:pPr>
      <w:keepNext/>
      <w:keepLines/>
      <w:spacing w:before="200" w:after="0"/>
      <w:outlineLvl w:val="1"/>
    </w:pPr>
    <w:rPr>
      <w:rFonts w:asciiTheme="majorHAnsi" w:eastAsiaTheme="majorEastAsia" w:hAnsiTheme="majorHAnsi" w:cstheme="majorBidi"/>
      <w:b/>
      <w:bCs/>
      <w:color w:val="4F81BD" w:themeColor="accent1"/>
      <w:sz w:val="26"/>
      <w:szCs w:val="26"/>
      <w:lang w:val="en-GB" w:eastAsia="zh-CN"/>
    </w:rPr>
  </w:style>
  <w:style w:type="paragraph" w:styleId="Heading3">
    <w:name w:val="heading 3"/>
    <w:basedOn w:val="Normal"/>
    <w:next w:val="Normal"/>
    <w:link w:val="Heading3Char"/>
    <w:uiPriority w:val="9"/>
    <w:semiHidden/>
    <w:unhideWhenUsed/>
    <w:qFormat/>
    <w:rsid w:val="009E1AA5"/>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63B4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3B4B"/>
    <w:rPr>
      <w:rFonts w:ascii="Segoe UI" w:hAnsi="Segoe UI" w:cs="Segoe UI"/>
      <w:sz w:val="18"/>
      <w:szCs w:val="18"/>
    </w:rPr>
  </w:style>
  <w:style w:type="paragraph" w:styleId="Header">
    <w:name w:val="header"/>
    <w:basedOn w:val="Normal"/>
    <w:link w:val="HeaderChar"/>
    <w:uiPriority w:val="99"/>
    <w:unhideWhenUsed/>
    <w:rsid w:val="00FD4E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4E66"/>
  </w:style>
  <w:style w:type="paragraph" w:styleId="Footer">
    <w:name w:val="footer"/>
    <w:basedOn w:val="Normal"/>
    <w:link w:val="FooterChar"/>
    <w:uiPriority w:val="99"/>
    <w:unhideWhenUsed/>
    <w:rsid w:val="00FD4E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4E66"/>
  </w:style>
  <w:style w:type="character" w:styleId="Hyperlink">
    <w:name w:val="Hyperlink"/>
    <w:basedOn w:val="DefaultParagraphFont"/>
    <w:uiPriority w:val="99"/>
    <w:unhideWhenUsed/>
    <w:rsid w:val="004C607F"/>
    <w:rPr>
      <w:color w:val="0000FF" w:themeColor="hyperlink"/>
      <w:u w:val="single"/>
    </w:rPr>
  </w:style>
  <w:style w:type="paragraph" w:styleId="FootnoteText">
    <w:name w:val="footnote text"/>
    <w:basedOn w:val="Normal"/>
    <w:link w:val="FootnoteTextChar"/>
    <w:uiPriority w:val="99"/>
    <w:unhideWhenUsed/>
    <w:rsid w:val="002964E9"/>
    <w:pPr>
      <w:spacing w:after="0" w:line="240"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rsid w:val="002964E9"/>
    <w:rPr>
      <w:rFonts w:ascii="Calibri" w:eastAsia="Calibri" w:hAnsi="Calibri" w:cs="Times New Roman"/>
      <w:sz w:val="20"/>
      <w:szCs w:val="20"/>
    </w:rPr>
  </w:style>
  <w:style w:type="character" w:styleId="FootnoteReference">
    <w:name w:val="footnote reference"/>
    <w:uiPriority w:val="99"/>
    <w:semiHidden/>
    <w:unhideWhenUsed/>
    <w:rsid w:val="002964E9"/>
    <w:rPr>
      <w:vertAlign w:val="superscript"/>
    </w:rPr>
  </w:style>
  <w:style w:type="paragraph" w:styleId="EndnoteText">
    <w:name w:val="endnote text"/>
    <w:basedOn w:val="Normal"/>
    <w:link w:val="EndnoteTextChar"/>
    <w:uiPriority w:val="99"/>
    <w:semiHidden/>
    <w:unhideWhenUsed/>
    <w:rsid w:val="007D7C9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D7C9A"/>
    <w:rPr>
      <w:sz w:val="20"/>
      <w:szCs w:val="20"/>
    </w:rPr>
  </w:style>
  <w:style w:type="character" w:styleId="EndnoteReference">
    <w:name w:val="endnote reference"/>
    <w:basedOn w:val="DefaultParagraphFont"/>
    <w:uiPriority w:val="99"/>
    <w:semiHidden/>
    <w:unhideWhenUsed/>
    <w:rsid w:val="007D7C9A"/>
    <w:rPr>
      <w:vertAlign w:val="superscript"/>
    </w:rPr>
  </w:style>
  <w:style w:type="paragraph" w:styleId="ListParagraph">
    <w:name w:val="List Paragraph"/>
    <w:basedOn w:val="Normal"/>
    <w:uiPriority w:val="34"/>
    <w:qFormat/>
    <w:rsid w:val="007D7C9A"/>
    <w:pPr>
      <w:ind w:left="720"/>
      <w:contextualSpacing/>
    </w:pPr>
  </w:style>
  <w:style w:type="character" w:styleId="PlaceholderText">
    <w:name w:val="Placeholder Text"/>
    <w:basedOn w:val="DefaultParagraphFont"/>
    <w:uiPriority w:val="99"/>
    <w:semiHidden/>
    <w:rsid w:val="007D7C9A"/>
    <w:rPr>
      <w:color w:val="808080"/>
    </w:rPr>
  </w:style>
  <w:style w:type="table" w:styleId="TableGrid">
    <w:name w:val="Table Grid"/>
    <w:basedOn w:val="TableNormal"/>
    <w:uiPriority w:val="59"/>
    <w:rsid w:val="00CA08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864B71"/>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Quote">
    <w:name w:val="Quote"/>
    <w:basedOn w:val="Normal"/>
    <w:next w:val="Normal"/>
    <w:link w:val="QuoteChar"/>
    <w:uiPriority w:val="29"/>
    <w:qFormat/>
    <w:rsid w:val="00E96D40"/>
    <w:pPr>
      <w:spacing w:before="200" w:after="160"/>
      <w:ind w:left="864" w:right="864"/>
    </w:pPr>
    <w:rPr>
      <w:rFonts w:ascii="Bell MT" w:hAnsi="Bell MT" w:cs="Arial"/>
      <w:sz w:val="24"/>
      <w:szCs w:val="24"/>
    </w:rPr>
  </w:style>
  <w:style w:type="character" w:customStyle="1" w:styleId="QuoteChar">
    <w:name w:val="Quote Char"/>
    <w:basedOn w:val="DefaultParagraphFont"/>
    <w:link w:val="Quote"/>
    <w:uiPriority w:val="29"/>
    <w:rsid w:val="00E96D40"/>
    <w:rPr>
      <w:rFonts w:ascii="Bell MT" w:hAnsi="Bell MT" w:cs="Arial"/>
      <w:sz w:val="24"/>
      <w:szCs w:val="24"/>
    </w:rPr>
  </w:style>
  <w:style w:type="paragraph" w:customStyle="1" w:styleId="philedaustnormal">
    <w:name w:val="philedaust normal"/>
    <w:basedOn w:val="Normal"/>
    <w:link w:val="philedaustnormalChar"/>
    <w:qFormat/>
    <w:rsid w:val="00FF3106"/>
    <w:pPr>
      <w:spacing w:after="0" w:line="360" w:lineRule="auto"/>
      <w:ind w:firstLine="720"/>
    </w:pPr>
    <w:rPr>
      <w:rFonts w:ascii="Bell MT" w:hAnsi="Bell MT" w:cs="Arial"/>
      <w:sz w:val="24"/>
      <w:szCs w:val="24"/>
    </w:rPr>
  </w:style>
  <w:style w:type="character" w:customStyle="1" w:styleId="Heading1Char">
    <w:name w:val="Heading 1 Char"/>
    <w:basedOn w:val="DefaultParagraphFont"/>
    <w:link w:val="Heading1"/>
    <w:uiPriority w:val="9"/>
    <w:rsid w:val="00A20E80"/>
    <w:rPr>
      <w:rFonts w:ascii="Bell MT" w:hAnsi="Bell MT" w:cs="Arial"/>
      <w:b/>
      <w:sz w:val="24"/>
      <w:szCs w:val="28"/>
    </w:rPr>
  </w:style>
  <w:style w:type="character" w:customStyle="1" w:styleId="philedaustnormalChar">
    <w:name w:val="philedaust normal Char"/>
    <w:basedOn w:val="DefaultParagraphFont"/>
    <w:link w:val="philedaustnormal"/>
    <w:rsid w:val="00FF3106"/>
    <w:rPr>
      <w:rFonts w:ascii="Bell MT" w:hAnsi="Bell MT" w:cs="Arial"/>
      <w:sz w:val="24"/>
      <w:szCs w:val="24"/>
    </w:rPr>
  </w:style>
  <w:style w:type="character" w:customStyle="1" w:styleId="Heading2Char">
    <w:name w:val="Heading 2 Char"/>
    <w:basedOn w:val="DefaultParagraphFont"/>
    <w:link w:val="Heading2"/>
    <w:uiPriority w:val="9"/>
    <w:rsid w:val="00FF3106"/>
    <w:rPr>
      <w:rFonts w:asciiTheme="majorHAnsi" w:eastAsiaTheme="majorEastAsia" w:hAnsiTheme="majorHAnsi" w:cstheme="majorBidi"/>
      <w:b/>
      <w:bCs/>
      <w:color w:val="4F81BD" w:themeColor="accent1"/>
      <w:sz w:val="26"/>
      <w:szCs w:val="26"/>
      <w:lang w:val="en-GB" w:eastAsia="zh-CN"/>
    </w:rPr>
  </w:style>
  <w:style w:type="character" w:customStyle="1" w:styleId="st1">
    <w:name w:val="st1"/>
    <w:basedOn w:val="DefaultParagraphFont"/>
    <w:rsid w:val="00FF3106"/>
  </w:style>
  <w:style w:type="paragraph" w:customStyle="1" w:styleId="Default">
    <w:name w:val="Default"/>
    <w:rsid w:val="00FF3106"/>
    <w:pPr>
      <w:autoSpaceDE w:val="0"/>
      <w:autoSpaceDN w:val="0"/>
      <w:adjustRightInd w:val="0"/>
      <w:spacing w:after="0" w:line="240" w:lineRule="auto"/>
    </w:pPr>
    <w:rPr>
      <w:rFonts w:ascii="Times New Roman" w:eastAsiaTheme="minorEastAsia" w:hAnsi="Times New Roman" w:cs="Times New Roman"/>
      <w:color w:val="000000"/>
      <w:sz w:val="24"/>
      <w:szCs w:val="24"/>
      <w:lang w:val="en-GB" w:eastAsia="zh-CN"/>
    </w:rPr>
  </w:style>
  <w:style w:type="character" w:styleId="Emphasis">
    <w:name w:val="Emphasis"/>
    <w:basedOn w:val="DefaultParagraphFont"/>
    <w:uiPriority w:val="20"/>
    <w:qFormat/>
    <w:rsid w:val="00FF3106"/>
    <w:rPr>
      <w:i/>
      <w:iCs/>
    </w:rPr>
  </w:style>
  <w:style w:type="paragraph" w:styleId="NormalWeb">
    <w:name w:val="Normal (Web)"/>
    <w:basedOn w:val="Normal"/>
    <w:uiPriority w:val="99"/>
    <w:unhideWhenUsed/>
    <w:rsid w:val="00FF3106"/>
    <w:pPr>
      <w:spacing w:before="100" w:beforeAutospacing="1" w:after="100" w:afterAutospacing="1" w:line="240" w:lineRule="auto"/>
    </w:pPr>
    <w:rPr>
      <w:rFonts w:ascii="Times New Roman" w:eastAsia="Times New Roman" w:hAnsi="Times New Roman" w:cs="Times New Roman"/>
      <w:sz w:val="24"/>
      <w:szCs w:val="24"/>
      <w:lang w:val="en-GB" w:eastAsia="zh-CN"/>
    </w:rPr>
  </w:style>
  <w:style w:type="character" w:customStyle="1" w:styleId="msoins0">
    <w:name w:val="msoins0"/>
    <w:rsid w:val="00FF3106"/>
    <w:rPr>
      <w:rFonts w:cs="Times New Roman"/>
    </w:rPr>
  </w:style>
  <w:style w:type="character" w:customStyle="1" w:styleId="apple-converted-space">
    <w:name w:val="apple-converted-space"/>
    <w:basedOn w:val="DefaultParagraphFont"/>
    <w:rsid w:val="00FF3106"/>
  </w:style>
  <w:style w:type="character" w:styleId="CommentReference">
    <w:name w:val="annotation reference"/>
    <w:basedOn w:val="DefaultParagraphFont"/>
    <w:uiPriority w:val="99"/>
    <w:semiHidden/>
    <w:unhideWhenUsed/>
    <w:rsid w:val="00FF3106"/>
    <w:rPr>
      <w:sz w:val="16"/>
      <w:szCs w:val="16"/>
    </w:rPr>
  </w:style>
  <w:style w:type="paragraph" w:styleId="CommentText">
    <w:name w:val="annotation text"/>
    <w:basedOn w:val="Normal"/>
    <w:link w:val="CommentTextChar"/>
    <w:uiPriority w:val="99"/>
    <w:semiHidden/>
    <w:unhideWhenUsed/>
    <w:rsid w:val="00FF3106"/>
    <w:pPr>
      <w:spacing w:line="240" w:lineRule="auto"/>
    </w:pPr>
    <w:rPr>
      <w:rFonts w:eastAsiaTheme="minorEastAsia"/>
      <w:sz w:val="20"/>
      <w:szCs w:val="20"/>
      <w:lang w:val="en-GB" w:eastAsia="zh-CN"/>
    </w:rPr>
  </w:style>
  <w:style w:type="character" w:customStyle="1" w:styleId="CommentTextChar">
    <w:name w:val="Comment Text Char"/>
    <w:basedOn w:val="DefaultParagraphFont"/>
    <w:link w:val="CommentText"/>
    <w:uiPriority w:val="99"/>
    <w:semiHidden/>
    <w:rsid w:val="00FF3106"/>
    <w:rPr>
      <w:rFonts w:eastAsiaTheme="minorEastAsia"/>
      <w:sz w:val="20"/>
      <w:szCs w:val="20"/>
      <w:lang w:val="en-GB" w:eastAsia="zh-CN"/>
    </w:rPr>
  </w:style>
  <w:style w:type="paragraph" w:styleId="CommentSubject">
    <w:name w:val="annotation subject"/>
    <w:basedOn w:val="CommentText"/>
    <w:next w:val="CommentText"/>
    <w:link w:val="CommentSubjectChar"/>
    <w:uiPriority w:val="99"/>
    <w:semiHidden/>
    <w:unhideWhenUsed/>
    <w:rsid w:val="00FF3106"/>
    <w:rPr>
      <w:b/>
      <w:bCs/>
    </w:rPr>
  </w:style>
  <w:style w:type="character" w:customStyle="1" w:styleId="CommentSubjectChar">
    <w:name w:val="Comment Subject Char"/>
    <w:basedOn w:val="CommentTextChar"/>
    <w:link w:val="CommentSubject"/>
    <w:uiPriority w:val="99"/>
    <w:semiHidden/>
    <w:rsid w:val="00FF3106"/>
    <w:rPr>
      <w:rFonts w:eastAsiaTheme="minorEastAsia"/>
      <w:b/>
      <w:bCs/>
      <w:sz w:val="20"/>
      <w:szCs w:val="20"/>
      <w:lang w:val="en-GB" w:eastAsia="zh-CN"/>
    </w:rPr>
  </w:style>
  <w:style w:type="paragraph" w:styleId="Revision">
    <w:name w:val="Revision"/>
    <w:hidden/>
    <w:uiPriority w:val="99"/>
    <w:semiHidden/>
    <w:rsid w:val="00FF3106"/>
    <w:pPr>
      <w:spacing w:after="0" w:line="240" w:lineRule="auto"/>
    </w:pPr>
    <w:rPr>
      <w:rFonts w:eastAsiaTheme="minorEastAsia"/>
      <w:lang w:val="en-GB" w:eastAsia="zh-CN"/>
    </w:rPr>
  </w:style>
  <w:style w:type="character" w:customStyle="1" w:styleId="a1">
    <w:name w:val="a1"/>
    <w:rsid w:val="009E1AA5"/>
    <w:rPr>
      <w:rFonts w:ascii="ff3" w:hAnsi="ff3" w:hint="default"/>
      <w:bdr w:val="none" w:sz="0" w:space="0" w:color="auto" w:frame="1"/>
    </w:rPr>
  </w:style>
  <w:style w:type="character" w:customStyle="1" w:styleId="a">
    <w:name w:val="a"/>
    <w:basedOn w:val="DefaultParagraphFont"/>
    <w:rsid w:val="009E1AA5"/>
  </w:style>
  <w:style w:type="character" w:customStyle="1" w:styleId="Heading3Char">
    <w:name w:val="Heading 3 Char"/>
    <w:basedOn w:val="DefaultParagraphFont"/>
    <w:link w:val="Heading3"/>
    <w:uiPriority w:val="9"/>
    <w:semiHidden/>
    <w:rsid w:val="009E1AA5"/>
    <w:rPr>
      <w:rFonts w:asciiTheme="majorHAnsi" w:eastAsiaTheme="majorEastAsia" w:hAnsiTheme="majorHAnsi" w:cstheme="majorBidi"/>
      <w:color w:val="243F60" w:themeColor="accent1" w:themeShade="7F"/>
      <w:sz w:val="24"/>
      <w:szCs w:val="24"/>
    </w:rPr>
  </w:style>
  <w:style w:type="character" w:customStyle="1" w:styleId="authors">
    <w:name w:val="authors"/>
    <w:uiPriority w:val="99"/>
    <w:rsid w:val="009E1AA5"/>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7162025">
      <w:bodyDiv w:val="1"/>
      <w:marLeft w:val="0"/>
      <w:marRight w:val="0"/>
      <w:marTop w:val="0"/>
      <w:marBottom w:val="0"/>
      <w:divBdr>
        <w:top w:val="none" w:sz="0" w:space="0" w:color="auto"/>
        <w:left w:val="none" w:sz="0" w:space="0" w:color="auto"/>
        <w:bottom w:val="none" w:sz="0" w:space="0" w:color="auto"/>
        <w:right w:val="none" w:sz="0" w:space="0" w:color="auto"/>
      </w:divBdr>
    </w:div>
    <w:div w:id="1294286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17" Type="http://schemas.microsoft.com/office/2011/relationships/commentsExtended" Target="commentsExtended.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tandfonlin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CD2A3D-0EA8-4E08-9A64-6DDC691622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6848</Words>
  <Characters>39040</Characters>
  <Application>Microsoft Office Word</Application>
  <DocSecurity>0</DocSecurity>
  <Lines>325</Lines>
  <Paragraphs>91</Paragraphs>
  <ScaleCrop>false</ScaleCrop>
  <HeadingPairs>
    <vt:vector size="2" baseType="variant">
      <vt:variant>
        <vt:lpstr>Title</vt:lpstr>
      </vt:variant>
      <vt:variant>
        <vt:i4>1</vt:i4>
      </vt:variant>
    </vt:vector>
  </HeadingPairs>
  <TitlesOfParts>
    <vt:vector size="1" baseType="lpstr">
      <vt:lpstr/>
    </vt:vector>
  </TitlesOfParts>
  <Company>Middlesex University</Company>
  <LinksUpToDate>false</LinksUpToDate>
  <CharactersWithSpaces>45797</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MDXTech</dc:creator>
  <cp:lastModifiedBy>MDXTech</cp:lastModifiedBy>
  <cp:revision>2</cp:revision>
  <cp:lastPrinted>2013-11-28T13:28:00Z</cp:lastPrinted>
  <dcterms:created xsi:type="dcterms:W3CDTF">2016-04-04T15:13:00Z</dcterms:created>
  <dcterms:modified xsi:type="dcterms:W3CDTF">2016-04-04T15:13:00Z</dcterms:modified>
</cp:coreProperties>
</file>