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52414" w14:textId="77777777" w:rsidR="00A149F8" w:rsidRPr="00D206DE" w:rsidRDefault="00A149F8" w:rsidP="00A149F8">
      <w:pPr>
        <w:spacing w:line="240" w:lineRule="auto"/>
        <w:rPr>
          <w:b/>
          <w:bCs/>
          <w:color w:val="000000" w:themeColor="text1"/>
        </w:rPr>
      </w:pPr>
      <w:r w:rsidRPr="00D206DE">
        <w:rPr>
          <w:b/>
          <w:bCs/>
          <w:color w:val="000000" w:themeColor="text1"/>
        </w:rPr>
        <w:t>Pre-print copy accepted for publication, please cite as:</w:t>
      </w:r>
    </w:p>
    <w:p w14:paraId="6A878270" w14:textId="22DCDADE" w:rsidR="00633088" w:rsidRPr="00633088" w:rsidRDefault="00A149F8" w:rsidP="00633088">
      <w:pPr>
        <w:spacing w:line="240" w:lineRule="auto"/>
        <w:rPr>
          <w:b/>
          <w:bCs/>
          <w:color w:val="000000" w:themeColor="text1"/>
        </w:rPr>
      </w:pPr>
      <w:proofErr w:type="gramStart"/>
      <w:r>
        <w:rPr>
          <w:b/>
          <w:bCs/>
          <w:color w:val="000000" w:themeColor="text1"/>
        </w:rPr>
        <w:t>Horvath</w:t>
      </w:r>
      <w:r w:rsidRPr="00D206DE">
        <w:rPr>
          <w:b/>
          <w:bCs/>
          <w:color w:val="000000" w:themeColor="text1"/>
        </w:rPr>
        <w:t>, M.A.H.</w:t>
      </w:r>
      <w:r>
        <w:rPr>
          <w:b/>
          <w:bCs/>
          <w:color w:val="000000" w:themeColor="text1"/>
        </w:rPr>
        <w:t xml:space="preserve"> &amp; Massey, K. (2018</w:t>
      </w:r>
      <w:r w:rsidRPr="00D206DE">
        <w:rPr>
          <w:b/>
          <w:bCs/>
          <w:color w:val="000000" w:themeColor="text1"/>
        </w:rPr>
        <w:t>).</w:t>
      </w:r>
      <w:proofErr w:type="gramEnd"/>
      <w:r w:rsidRPr="00D206DE">
        <w:rPr>
          <w:b/>
          <w:bCs/>
          <w:color w:val="000000" w:themeColor="text1"/>
        </w:rPr>
        <w:t xml:space="preserve"> </w:t>
      </w:r>
      <w:r w:rsidRPr="00A149F8">
        <w:rPr>
          <w:b/>
          <w:bCs/>
          <w:color w:val="000000" w:themeColor="text1"/>
        </w:rPr>
        <w:t>The Impact of Witnessing Other People’s Trauma: The Resilience and Coping Strategies of Members of the Faculty of Forensic and Legal Medicine</w:t>
      </w:r>
      <w:r w:rsidRPr="00D206DE">
        <w:rPr>
          <w:b/>
          <w:bCs/>
          <w:color w:val="000000" w:themeColor="text1"/>
        </w:rPr>
        <w:t xml:space="preserve">. </w:t>
      </w:r>
      <w:proofErr w:type="gramStart"/>
      <w:r>
        <w:rPr>
          <w:b/>
          <w:bCs/>
          <w:i/>
          <w:iCs/>
          <w:color w:val="000000" w:themeColor="text1"/>
        </w:rPr>
        <w:t>Journal of Forensic and Legal Medicine</w:t>
      </w:r>
      <w:r w:rsidRPr="00D206DE">
        <w:rPr>
          <w:b/>
          <w:bCs/>
          <w:color w:val="000000" w:themeColor="text1"/>
        </w:rPr>
        <w:t>.</w:t>
      </w:r>
      <w:proofErr w:type="gramEnd"/>
      <w:r w:rsidRPr="00D206DE">
        <w:rPr>
          <w:b/>
          <w:bCs/>
          <w:color w:val="000000" w:themeColor="text1"/>
        </w:rPr>
        <w:t xml:space="preserve"> Advance online publication. </w:t>
      </w:r>
      <w:r w:rsidR="00633088">
        <w:rPr>
          <w:b/>
          <w:bCs/>
          <w:color w:val="000000" w:themeColor="text1"/>
        </w:rPr>
        <w:t xml:space="preserve">DOI: </w:t>
      </w:r>
      <w:bookmarkStart w:id="0" w:name="_GoBack"/>
      <w:bookmarkEnd w:id="0"/>
      <w:r w:rsidR="00633088" w:rsidRPr="00633088">
        <w:rPr>
          <w:b/>
          <w:bCs/>
          <w:color w:val="000000" w:themeColor="text1"/>
        </w:rPr>
        <w:fldChar w:fldCharType="begin"/>
      </w:r>
      <w:r w:rsidR="00633088" w:rsidRPr="00633088">
        <w:rPr>
          <w:b/>
          <w:bCs/>
          <w:color w:val="000000" w:themeColor="text1"/>
        </w:rPr>
        <w:instrText xml:space="preserve"> HYPERLINK "https://doi.org/10.1016/j.jflm.2018.02.012" </w:instrText>
      </w:r>
      <w:r w:rsidR="00633088" w:rsidRPr="00633088">
        <w:rPr>
          <w:b/>
          <w:bCs/>
          <w:color w:val="000000" w:themeColor="text1"/>
        </w:rPr>
        <w:fldChar w:fldCharType="separate"/>
      </w:r>
      <w:r w:rsidR="00633088" w:rsidRPr="00633088">
        <w:rPr>
          <w:rStyle w:val="Hyperlink"/>
          <w:b/>
          <w:bCs/>
        </w:rPr>
        <w:t>https://doi.org/10.1016/j.jflm.2018.02.012</w:t>
      </w:r>
      <w:r w:rsidR="00633088" w:rsidRPr="00633088">
        <w:rPr>
          <w:b/>
          <w:bCs/>
          <w:color w:val="000000" w:themeColor="text1"/>
        </w:rPr>
        <w:fldChar w:fldCharType="end"/>
      </w:r>
    </w:p>
    <w:p w14:paraId="7575EC81" w14:textId="3407CD44" w:rsidR="00A149F8" w:rsidRPr="00D206DE" w:rsidRDefault="00A149F8" w:rsidP="00A149F8">
      <w:pPr>
        <w:spacing w:line="240" w:lineRule="auto"/>
        <w:rPr>
          <w:b/>
          <w:bCs/>
          <w:color w:val="000000" w:themeColor="text1"/>
        </w:rPr>
      </w:pPr>
    </w:p>
    <w:p w14:paraId="6C489D39" w14:textId="77777777" w:rsidR="00A149F8" w:rsidRPr="00A149F8" w:rsidRDefault="00A149F8" w:rsidP="00A149F8">
      <w:pPr>
        <w:spacing w:after="0" w:line="240" w:lineRule="auto"/>
        <w:rPr>
          <w:bCs/>
          <w:sz w:val="24"/>
          <w:szCs w:val="24"/>
        </w:rPr>
      </w:pPr>
    </w:p>
    <w:p w14:paraId="228E929A" w14:textId="77777777" w:rsidR="00A149F8" w:rsidRPr="00A149F8" w:rsidRDefault="00A149F8" w:rsidP="00A149F8">
      <w:pPr>
        <w:spacing w:after="0" w:line="240" w:lineRule="auto"/>
        <w:jc w:val="center"/>
        <w:rPr>
          <w:b/>
          <w:sz w:val="28"/>
          <w:szCs w:val="28"/>
        </w:rPr>
      </w:pPr>
    </w:p>
    <w:p w14:paraId="1674DF91" w14:textId="77777777" w:rsidR="00A149F8" w:rsidRPr="00A149F8" w:rsidRDefault="00A149F8" w:rsidP="00A149F8">
      <w:pPr>
        <w:spacing w:after="0" w:line="240" w:lineRule="auto"/>
        <w:jc w:val="center"/>
        <w:rPr>
          <w:b/>
          <w:sz w:val="28"/>
          <w:szCs w:val="28"/>
        </w:rPr>
      </w:pPr>
    </w:p>
    <w:p w14:paraId="1CB18383" w14:textId="77777777" w:rsidR="00A149F8" w:rsidRPr="00A149F8" w:rsidRDefault="00A149F8" w:rsidP="00A149F8">
      <w:pPr>
        <w:spacing w:after="0" w:line="240" w:lineRule="auto"/>
        <w:jc w:val="center"/>
        <w:rPr>
          <w:b/>
          <w:sz w:val="28"/>
          <w:szCs w:val="28"/>
        </w:rPr>
      </w:pPr>
    </w:p>
    <w:p w14:paraId="610EF727" w14:textId="77777777" w:rsidR="00A149F8" w:rsidRPr="00A149F8" w:rsidRDefault="00A149F8" w:rsidP="00A149F8">
      <w:pPr>
        <w:spacing w:after="0" w:line="240" w:lineRule="auto"/>
        <w:jc w:val="center"/>
        <w:rPr>
          <w:b/>
          <w:sz w:val="28"/>
          <w:szCs w:val="28"/>
        </w:rPr>
      </w:pPr>
    </w:p>
    <w:p w14:paraId="162C86B6" w14:textId="77777777" w:rsidR="00A149F8" w:rsidRPr="00A149F8" w:rsidRDefault="00A149F8" w:rsidP="00A149F8">
      <w:pPr>
        <w:spacing w:after="0" w:line="240" w:lineRule="auto"/>
        <w:jc w:val="center"/>
        <w:rPr>
          <w:b/>
          <w:sz w:val="28"/>
          <w:szCs w:val="28"/>
        </w:rPr>
      </w:pPr>
    </w:p>
    <w:p w14:paraId="4538AB0A" w14:textId="77777777" w:rsidR="00A149F8" w:rsidRPr="00A149F8" w:rsidRDefault="00A149F8" w:rsidP="00A149F8">
      <w:pPr>
        <w:spacing w:after="0" w:line="240" w:lineRule="auto"/>
        <w:jc w:val="center"/>
        <w:rPr>
          <w:b/>
          <w:sz w:val="28"/>
          <w:szCs w:val="28"/>
        </w:rPr>
      </w:pPr>
    </w:p>
    <w:p w14:paraId="2A067DF1" w14:textId="77777777" w:rsidR="00A149F8" w:rsidRPr="00A149F8" w:rsidRDefault="00A149F8" w:rsidP="00A149F8">
      <w:pPr>
        <w:spacing w:after="0" w:line="240" w:lineRule="auto"/>
        <w:jc w:val="center"/>
        <w:rPr>
          <w:b/>
          <w:sz w:val="28"/>
          <w:szCs w:val="28"/>
        </w:rPr>
      </w:pPr>
      <w:r w:rsidRPr="00A149F8">
        <w:rPr>
          <w:b/>
          <w:sz w:val="28"/>
          <w:szCs w:val="28"/>
        </w:rPr>
        <w:t>The Impact of Witnessing Other People’s Trauma: The Resilience and Coping Strategies of Members of the Faculty of Forensic and Legal Medicine</w:t>
      </w:r>
    </w:p>
    <w:p w14:paraId="561A6230" w14:textId="77777777" w:rsidR="00A149F8" w:rsidRPr="00A149F8" w:rsidRDefault="00A149F8" w:rsidP="00A149F8">
      <w:pPr>
        <w:spacing w:after="0" w:line="240" w:lineRule="auto"/>
        <w:jc w:val="center"/>
        <w:rPr>
          <w:b/>
          <w:sz w:val="24"/>
          <w:szCs w:val="24"/>
        </w:rPr>
      </w:pPr>
    </w:p>
    <w:p w14:paraId="4D35AAE5" w14:textId="77777777" w:rsidR="00A149F8" w:rsidRPr="00A149F8" w:rsidRDefault="00A149F8" w:rsidP="00A149F8">
      <w:pPr>
        <w:spacing w:after="0" w:line="240" w:lineRule="auto"/>
        <w:jc w:val="center"/>
        <w:rPr>
          <w:b/>
          <w:sz w:val="24"/>
          <w:szCs w:val="24"/>
        </w:rPr>
      </w:pPr>
    </w:p>
    <w:p w14:paraId="1EE9FCC5" w14:textId="77777777" w:rsidR="00A149F8" w:rsidRPr="00A149F8" w:rsidRDefault="00A149F8" w:rsidP="00A149F8">
      <w:pPr>
        <w:spacing w:after="0" w:line="240" w:lineRule="auto"/>
        <w:jc w:val="center"/>
        <w:rPr>
          <w:b/>
          <w:sz w:val="24"/>
          <w:szCs w:val="24"/>
        </w:rPr>
      </w:pPr>
    </w:p>
    <w:p w14:paraId="1192C26C" w14:textId="77777777" w:rsidR="00A149F8" w:rsidRPr="00A149F8" w:rsidRDefault="00A149F8" w:rsidP="00A149F8">
      <w:pPr>
        <w:spacing w:after="0" w:line="240" w:lineRule="auto"/>
        <w:jc w:val="center"/>
        <w:rPr>
          <w:b/>
          <w:sz w:val="24"/>
          <w:szCs w:val="24"/>
        </w:rPr>
      </w:pPr>
    </w:p>
    <w:p w14:paraId="46396D32" w14:textId="77777777" w:rsidR="00A149F8" w:rsidRPr="00A149F8" w:rsidRDefault="00A149F8" w:rsidP="00A149F8">
      <w:pPr>
        <w:spacing w:after="0" w:line="240" w:lineRule="auto"/>
        <w:jc w:val="center"/>
        <w:rPr>
          <w:b/>
          <w:sz w:val="24"/>
          <w:szCs w:val="24"/>
          <w:vertAlign w:val="superscript"/>
        </w:rPr>
      </w:pPr>
      <w:r w:rsidRPr="00A149F8">
        <w:rPr>
          <w:b/>
          <w:sz w:val="24"/>
          <w:szCs w:val="24"/>
        </w:rPr>
        <w:t xml:space="preserve">Miranda A. H. </w:t>
      </w:r>
      <w:proofErr w:type="spellStart"/>
      <w:r w:rsidRPr="00A149F8">
        <w:rPr>
          <w:b/>
          <w:sz w:val="24"/>
          <w:szCs w:val="24"/>
        </w:rPr>
        <w:t>Horvath</w:t>
      </w:r>
      <w:r w:rsidRPr="00A149F8">
        <w:rPr>
          <w:b/>
          <w:sz w:val="24"/>
          <w:szCs w:val="24"/>
          <w:vertAlign w:val="superscript"/>
        </w:rPr>
        <w:t>a</w:t>
      </w:r>
      <w:proofErr w:type="spellEnd"/>
      <w:r w:rsidRPr="00A149F8">
        <w:rPr>
          <w:b/>
          <w:sz w:val="24"/>
          <w:szCs w:val="24"/>
        </w:rPr>
        <w:t xml:space="preserve">* and Kristina </w:t>
      </w:r>
      <w:proofErr w:type="spellStart"/>
      <w:r w:rsidRPr="00A149F8">
        <w:rPr>
          <w:b/>
          <w:sz w:val="24"/>
          <w:szCs w:val="24"/>
        </w:rPr>
        <w:t>Massey</w:t>
      </w:r>
      <w:r w:rsidRPr="00A149F8">
        <w:rPr>
          <w:b/>
          <w:sz w:val="24"/>
          <w:szCs w:val="24"/>
          <w:vertAlign w:val="superscript"/>
        </w:rPr>
        <w:t>b</w:t>
      </w:r>
      <w:proofErr w:type="spellEnd"/>
    </w:p>
    <w:p w14:paraId="241EE757" w14:textId="77777777" w:rsidR="00A149F8" w:rsidRPr="00A149F8" w:rsidRDefault="00A149F8" w:rsidP="00A149F8">
      <w:pPr>
        <w:spacing w:after="0" w:line="240" w:lineRule="auto"/>
        <w:rPr>
          <w:rFonts w:cs="Helvetica"/>
          <w:sz w:val="24"/>
          <w:szCs w:val="24"/>
        </w:rPr>
      </w:pPr>
    </w:p>
    <w:p w14:paraId="509DB5B8" w14:textId="77777777" w:rsidR="00A149F8" w:rsidRPr="00A149F8" w:rsidRDefault="00A149F8" w:rsidP="00A149F8">
      <w:pPr>
        <w:spacing w:after="0" w:line="240" w:lineRule="auto"/>
        <w:rPr>
          <w:rFonts w:cs="Helvetica"/>
          <w:sz w:val="24"/>
          <w:szCs w:val="24"/>
          <w:vertAlign w:val="superscript"/>
        </w:rPr>
      </w:pPr>
    </w:p>
    <w:p w14:paraId="4D5127C3" w14:textId="77777777" w:rsidR="00A149F8" w:rsidRPr="00A149F8" w:rsidRDefault="00A149F8" w:rsidP="00A149F8">
      <w:pPr>
        <w:spacing w:after="0" w:line="240" w:lineRule="auto"/>
        <w:rPr>
          <w:rFonts w:cs="Helvetica"/>
          <w:sz w:val="24"/>
          <w:szCs w:val="24"/>
          <w:vertAlign w:val="superscript"/>
        </w:rPr>
      </w:pPr>
    </w:p>
    <w:p w14:paraId="3D6F4E77" w14:textId="77777777" w:rsidR="00A149F8" w:rsidRPr="00A149F8" w:rsidRDefault="00A149F8" w:rsidP="00A149F8">
      <w:pPr>
        <w:spacing w:after="0" w:line="360" w:lineRule="auto"/>
        <w:rPr>
          <w:rFonts w:cs="Helvetica"/>
          <w:i/>
          <w:iCs/>
        </w:rPr>
      </w:pPr>
      <w:proofErr w:type="gramStart"/>
      <w:r w:rsidRPr="00A149F8">
        <w:rPr>
          <w:rFonts w:cs="Helvetica"/>
          <w:vertAlign w:val="superscript"/>
        </w:rPr>
        <w:t>a</w:t>
      </w:r>
      <w:proofErr w:type="gramEnd"/>
      <w:r w:rsidRPr="00A149F8">
        <w:rPr>
          <w:rFonts w:cs="Helvetica"/>
        </w:rPr>
        <w:t xml:space="preserve"> </w:t>
      </w:r>
      <w:r w:rsidRPr="00A149F8">
        <w:rPr>
          <w:rFonts w:cs="Helvetica"/>
          <w:i/>
          <w:iCs/>
        </w:rPr>
        <w:t>Department of Psychology, Middlesex University, UK.</w:t>
      </w:r>
    </w:p>
    <w:p w14:paraId="7221F0E9" w14:textId="77777777" w:rsidR="00A149F8" w:rsidRPr="00A149F8" w:rsidRDefault="00A149F8" w:rsidP="00A149F8">
      <w:pPr>
        <w:spacing w:after="0" w:line="360" w:lineRule="auto"/>
        <w:rPr>
          <w:rFonts w:cs="Helvetica"/>
          <w:i/>
          <w:iCs/>
        </w:rPr>
      </w:pPr>
      <w:proofErr w:type="gramStart"/>
      <w:r w:rsidRPr="00A149F8">
        <w:rPr>
          <w:rFonts w:cs="Helvetica"/>
          <w:vertAlign w:val="superscript"/>
        </w:rPr>
        <w:t>b</w:t>
      </w:r>
      <w:proofErr w:type="gramEnd"/>
      <w:r w:rsidRPr="00A149F8">
        <w:rPr>
          <w:rFonts w:cs="Helvetica"/>
          <w:vertAlign w:val="superscript"/>
        </w:rPr>
        <w:t xml:space="preserve"> </w:t>
      </w:r>
      <w:r w:rsidRPr="00A149F8">
        <w:rPr>
          <w:rFonts w:cs="Helvetica"/>
          <w:i/>
          <w:iCs/>
        </w:rPr>
        <w:t>Law and Criminal Justice Studies, Canterbury Christ Church University, UK.</w:t>
      </w:r>
    </w:p>
    <w:p w14:paraId="1B241801" w14:textId="77777777" w:rsidR="00A149F8" w:rsidRPr="00A149F8" w:rsidRDefault="00A149F8" w:rsidP="00A149F8">
      <w:pPr>
        <w:spacing w:after="0" w:line="360" w:lineRule="auto"/>
        <w:rPr>
          <w:rFonts w:cs="Helvetica"/>
          <w:i/>
          <w:iCs/>
        </w:rPr>
      </w:pPr>
    </w:p>
    <w:p w14:paraId="52B98D7E" w14:textId="77777777" w:rsidR="00A149F8" w:rsidRPr="00A149F8" w:rsidRDefault="00A149F8" w:rsidP="00A149F8">
      <w:pPr>
        <w:spacing w:after="0" w:line="360" w:lineRule="auto"/>
        <w:rPr>
          <w:rFonts w:cs="Helvetica"/>
          <w:i/>
          <w:iCs/>
        </w:rPr>
      </w:pPr>
    </w:p>
    <w:p w14:paraId="0A38B48D" w14:textId="2362402E" w:rsidR="00A149F8" w:rsidRPr="00A149F8" w:rsidRDefault="00A149F8" w:rsidP="00A149F8">
      <w:pPr>
        <w:spacing w:after="0" w:line="360" w:lineRule="auto"/>
        <w:rPr>
          <w:rFonts w:cs="Helvetica"/>
        </w:rPr>
      </w:pPr>
      <w:r w:rsidRPr="00A149F8">
        <w:rPr>
          <w:rFonts w:cs="Helvetica"/>
        </w:rPr>
        <w:t xml:space="preserve">* Corresponding Author. </w:t>
      </w:r>
      <w:proofErr w:type="gramStart"/>
      <w:r w:rsidRPr="00A149F8">
        <w:rPr>
          <w:rFonts w:cs="Helvetica"/>
        </w:rPr>
        <w:t>Department of Psychology, School of Science and Technology, Middlesex University, Hendon, London NW4 4BT, UK.</w:t>
      </w:r>
      <w:proofErr w:type="gramEnd"/>
      <w:r w:rsidRPr="00A149F8">
        <w:rPr>
          <w:rFonts w:cs="Helvetica"/>
        </w:rPr>
        <w:t xml:space="preserve"> </w:t>
      </w:r>
    </w:p>
    <w:p w14:paraId="3C734D28" w14:textId="77777777" w:rsidR="00A149F8" w:rsidRPr="00A149F8" w:rsidRDefault="00A149F8" w:rsidP="00A149F8">
      <w:pPr>
        <w:spacing w:after="0" w:line="240" w:lineRule="auto"/>
        <w:jc w:val="center"/>
        <w:rPr>
          <w:b/>
          <w:sz w:val="24"/>
          <w:szCs w:val="24"/>
        </w:rPr>
      </w:pPr>
    </w:p>
    <w:p w14:paraId="2E63B965" w14:textId="77777777" w:rsidR="00A149F8" w:rsidRPr="00A149F8" w:rsidRDefault="00A149F8" w:rsidP="00A149F8">
      <w:pPr>
        <w:rPr>
          <w:rFonts w:eastAsia="SimSun" w:cs="Arial"/>
          <w:lang w:eastAsia="zh-CN"/>
        </w:rPr>
      </w:pPr>
    </w:p>
    <w:p w14:paraId="4581F1B3" w14:textId="77777777" w:rsidR="006F3D90" w:rsidRDefault="006F3D90" w:rsidP="006F3D90">
      <w:pPr>
        <w:spacing w:after="0" w:line="240" w:lineRule="auto"/>
        <w:jc w:val="center"/>
        <w:rPr>
          <w:b/>
          <w:sz w:val="24"/>
          <w:szCs w:val="24"/>
        </w:rPr>
      </w:pPr>
    </w:p>
    <w:p w14:paraId="25223992" w14:textId="77777777" w:rsidR="004110F3" w:rsidRDefault="004110F3" w:rsidP="006F3D90">
      <w:pPr>
        <w:spacing w:after="0" w:line="240" w:lineRule="auto"/>
        <w:jc w:val="center"/>
        <w:rPr>
          <w:b/>
          <w:sz w:val="24"/>
          <w:szCs w:val="24"/>
        </w:rPr>
      </w:pPr>
    </w:p>
    <w:p w14:paraId="2D074BD7" w14:textId="77777777" w:rsidR="004110F3" w:rsidRDefault="004110F3" w:rsidP="006F3D90">
      <w:pPr>
        <w:spacing w:after="0" w:line="240" w:lineRule="auto"/>
        <w:jc w:val="center"/>
        <w:rPr>
          <w:b/>
          <w:sz w:val="24"/>
          <w:szCs w:val="24"/>
        </w:rPr>
      </w:pPr>
    </w:p>
    <w:p w14:paraId="0BF53A9F" w14:textId="77777777" w:rsidR="004110F3" w:rsidRDefault="004110F3" w:rsidP="006F3D90">
      <w:pPr>
        <w:spacing w:after="0" w:line="240" w:lineRule="auto"/>
        <w:jc w:val="center"/>
        <w:rPr>
          <w:b/>
          <w:sz w:val="24"/>
          <w:szCs w:val="24"/>
        </w:rPr>
      </w:pPr>
    </w:p>
    <w:p w14:paraId="1F9B4993" w14:textId="77777777" w:rsidR="00A149F8" w:rsidRDefault="00A149F8">
      <w:pPr>
        <w:spacing w:after="0" w:line="240" w:lineRule="auto"/>
        <w:rPr>
          <w:b/>
          <w:sz w:val="24"/>
          <w:szCs w:val="24"/>
        </w:rPr>
      </w:pPr>
      <w:r>
        <w:rPr>
          <w:b/>
          <w:sz w:val="24"/>
          <w:szCs w:val="24"/>
        </w:rPr>
        <w:br w:type="page"/>
      </w:r>
    </w:p>
    <w:p w14:paraId="68BCB86F" w14:textId="2CA3B674" w:rsidR="006F3D90" w:rsidRDefault="006F3D90" w:rsidP="00670341">
      <w:pPr>
        <w:spacing w:after="0" w:line="360" w:lineRule="auto"/>
        <w:rPr>
          <w:b/>
          <w:sz w:val="24"/>
          <w:szCs w:val="24"/>
        </w:rPr>
      </w:pPr>
      <w:r w:rsidRPr="00272F54">
        <w:rPr>
          <w:b/>
          <w:sz w:val="24"/>
          <w:szCs w:val="24"/>
        </w:rPr>
        <w:lastRenderedPageBreak/>
        <w:t>Abstract</w:t>
      </w:r>
    </w:p>
    <w:p w14:paraId="2AFC7249" w14:textId="77777777" w:rsidR="009C68EF" w:rsidRDefault="009C68EF" w:rsidP="00670341">
      <w:pPr>
        <w:spacing w:after="0" w:line="360" w:lineRule="auto"/>
        <w:rPr>
          <w:b/>
          <w:sz w:val="24"/>
          <w:szCs w:val="24"/>
        </w:rPr>
      </w:pPr>
    </w:p>
    <w:p w14:paraId="31B92CF1" w14:textId="4AA2BBF3" w:rsidR="00EC05F8" w:rsidRDefault="00EE1A42" w:rsidP="00670341">
      <w:pPr>
        <w:spacing w:after="0" w:line="360" w:lineRule="auto"/>
        <w:rPr>
          <w:rFonts w:cs="Calibri"/>
        </w:rPr>
      </w:pPr>
      <w:r w:rsidRPr="009C68EF">
        <w:rPr>
          <w:rFonts w:cs="Calibri"/>
          <w:i/>
          <w:iCs/>
        </w:rPr>
        <w:t xml:space="preserve">Introduction: </w:t>
      </w:r>
      <w:r w:rsidR="001F0C22" w:rsidRPr="009C68EF">
        <w:rPr>
          <w:rFonts w:cs="Calibri"/>
        </w:rPr>
        <w:t xml:space="preserve">The coping strategies, </w:t>
      </w:r>
      <w:r w:rsidR="006F3D90" w:rsidRPr="009C68EF">
        <w:rPr>
          <w:rFonts w:cs="Calibri"/>
        </w:rPr>
        <w:t>resilience</w:t>
      </w:r>
      <w:r w:rsidR="001F0C22" w:rsidRPr="009C68EF">
        <w:rPr>
          <w:rFonts w:cs="Calibri"/>
        </w:rPr>
        <w:t xml:space="preserve"> and psychological distress</w:t>
      </w:r>
      <w:r w:rsidR="006F3D90" w:rsidRPr="009C68EF">
        <w:rPr>
          <w:rFonts w:cs="Calibri"/>
        </w:rPr>
        <w:t xml:space="preserve"> of members of the Faculty of Forensic and Legal Medicine </w:t>
      </w:r>
      <w:r w:rsidR="006B6010" w:rsidRPr="009C68EF">
        <w:rPr>
          <w:rFonts w:cs="Calibri"/>
        </w:rPr>
        <w:t xml:space="preserve">(FFLM) </w:t>
      </w:r>
      <w:r w:rsidR="006F3D90" w:rsidRPr="009C68EF">
        <w:rPr>
          <w:rFonts w:cs="Calibri"/>
        </w:rPr>
        <w:t xml:space="preserve">were measured in an attempt to establish how they </w:t>
      </w:r>
      <w:r w:rsidR="001F0C22" w:rsidRPr="009C68EF">
        <w:rPr>
          <w:rFonts w:cs="Calibri"/>
        </w:rPr>
        <w:t>are affected by</w:t>
      </w:r>
      <w:r w:rsidR="00986C0E">
        <w:rPr>
          <w:rFonts w:cs="Calibri"/>
        </w:rPr>
        <w:t>,</w:t>
      </w:r>
      <w:r w:rsidR="001F0C22" w:rsidRPr="009C68EF">
        <w:rPr>
          <w:rFonts w:cs="Calibri"/>
        </w:rPr>
        <w:t xml:space="preserve"> and </w:t>
      </w:r>
      <w:r w:rsidR="006F3D90" w:rsidRPr="009C68EF">
        <w:rPr>
          <w:rFonts w:cs="Calibri"/>
        </w:rPr>
        <w:t>accommodate potentially traumatic encount</w:t>
      </w:r>
      <w:r w:rsidR="006B6010" w:rsidRPr="009C68EF">
        <w:rPr>
          <w:rFonts w:cs="Calibri"/>
        </w:rPr>
        <w:t>ers with patients</w:t>
      </w:r>
      <w:r w:rsidR="006F3D90" w:rsidRPr="009C68EF">
        <w:rPr>
          <w:rFonts w:cs="Calibri"/>
        </w:rPr>
        <w:t>. Belief in a just world was also measured as it was deemed to be a mediating factor in the psychological distress exhibited in the medical practitioners who participated in this study.</w:t>
      </w:r>
      <w:r w:rsidR="004110F3" w:rsidRPr="009C68EF">
        <w:rPr>
          <w:rFonts w:cs="Calibri"/>
        </w:rPr>
        <w:t xml:space="preserve"> </w:t>
      </w:r>
    </w:p>
    <w:p w14:paraId="27FDEBE6" w14:textId="57A40463" w:rsidR="006F3D90" w:rsidRPr="009C68EF" w:rsidRDefault="00EE1A42" w:rsidP="008B51C9">
      <w:pPr>
        <w:spacing w:after="0" w:line="360" w:lineRule="auto"/>
        <w:rPr>
          <w:rFonts w:cs="Calibri"/>
        </w:rPr>
      </w:pPr>
      <w:r w:rsidRPr="009C68EF">
        <w:rPr>
          <w:rFonts w:cs="Calibri"/>
          <w:i/>
          <w:iCs/>
        </w:rPr>
        <w:t xml:space="preserve">Methods: </w:t>
      </w:r>
      <w:r w:rsidR="006F3D90" w:rsidRPr="009C68EF">
        <w:rPr>
          <w:rFonts w:cs="Calibri"/>
        </w:rPr>
        <w:t xml:space="preserve">120 members of the </w:t>
      </w:r>
      <w:r w:rsidR="006B6010" w:rsidRPr="009C68EF">
        <w:rPr>
          <w:rFonts w:cs="Calibri"/>
        </w:rPr>
        <w:t>FFLM</w:t>
      </w:r>
      <w:r w:rsidR="008B51C9">
        <w:rPr>
          <w:rFonts w:cs="Calibri"/>
        </w:rPr>
        <w:t xml:space="preserve"> (65 females, 54 males and </w:t>
      </w:r>
      <w:r w:rsidR="006F3D90" w:rsidRPr="009C68EF">
        <w:rPr>
          <w:rFonts w:cs="Calibri"/>
        </w:rPr>
        <w:t xml:space="preserve">1 undisclosed) volunteered to </w:t>
      </w:r>
      <w:r w:rsidR="008B51C9">
        <w:rPr>
          <w:rFonts w:cs="Calibri"/>
        </w:rPr>
        <w:t>complete an online survey. Data was collected</w:t>
      </w:r>
      <w:r w:rsidR="006F3D90" w:rsidRPr="009C68EF">
        <w:rPr>
          <w:rFonts w:cs="Calibri"/>
        </w:rPr>
        <w:t xml:space="preserve"> using Survey Monkey</w:t>
      </w:r>
      <w:r w:rsidR="006B6010" w:rsidRPr="009C68EF">
        <w:rPr>
          <w:rFonts w:cs="Calibri"/>
        </w:rPr>
        <w:t>. Participants</w:t>
      </w:r>
      <w:r w:rsidR="006F3D90" w:rsidRPr="009C68EF">
        <w:rPr>
          <w:rFonts w:cs="Calibri"/>
        </w:rPr>
        <w:t xml:space="preserve"> filled out the Personal Belief in a Just World Scale</w:t>
      </w:r>
      <w:r w:rsidR="004110F3" w:rsidRPr="009C68EF">
        <w:rPr>
          <w:rFonts w:cs="Calibri"/>
        </w:rPr>
        <w:t xml:space="preserve"> </w:t>
      </w:r>
      <w:r w:rsidR="006F3D90" w:rsidRPr="009C68EF">
        <w:rPr>
          <w:rFonts w:cs="Calibri"/>
        </w:rPr>
        <w:t>and Gener</w:t>
      </w:r>
      <w:r w:rsidR="004110F3" w:rsidRPr="009C68EF">
        <w:rPr>
          <w:rFonts w:cs="Calibri"/>
        </w:rPr>
        <w:t xml:space="preserve">al Belief in a Just World Scale, </w:t>
      </w:r>
      <w:r w:rsidR="006F3D90" w:rsidRPr="009C68EF">
        <w:rPr>
          <w:rFonts w:cs="Calibri"/>
        </w:rPr>
        <w:t>as well as the Connor-Davidson Resilience Sc</w:t>
      </w:r>
      <w:r w:rsidR="004110F3" w:rsidRPr="009C68EF">
        <w:rPr>
          <w:rFonts w:cs="Calibri"/>
        </w:rPr>
        <w:t>ale 25, the COPE</w:t>
      </w:r>
      <w:r w:rsidR="006F3D90" w:rsidRPr="009C68EF">
        <w:rPr>
          <w:rFonts w:cs="Calibri"/>
        </w:rPr>
        <w:t xml:space="preserve"> and the Brief Sym</w:t>
      </w:r>
      <w:r w:rsidR="004110F3" w:rsidRPr="009C68EF">
        <w:rPr>
          <w:rFonts w:cs="Calibri"/>
        </w:rPr>
        <w:t>ptom Inventory</w:t>
      </w:r>
      <w:r w:rsidR="006F3D90" w:rsidRPr="009C68EF">
        <w:rPr>
          <w:rFonts w:cs="Calibri"/>
        </w:rPr>
        <w:t xml:space="preserve">.  </w:t>
      </w:r>
    </w:p>
    <w:p w14:paraId="534FA1EF" w14:textId="77777777" w:rsidR="006F3D90" w:rsidRPr="009C68EF" w:rsidRDefault="00EE1A42" w:rsidP="00670341">
      <w:pPr>
        <w:pStyle w:val="NormalWeb"/>
        <w:spacing w:before="0" w:beforeAutospacing="0" w:after="0" w:afterAutospacing="0" w:line="360" w:lineRule="auto"/>
        <w:rPr>
          <w:rFonts w:ascii="Calibri" w:hAnsi="Calibri" w:cs="Calibri"/>
          <w:sz w:val="22"/>
          <w:szCs w:val="22"/>
        </w:rPr>
      </w:pPr>
      <w:r w:rsidRPr="009C68EF">
        <w:rPr>
          <w:rFonts w:ascii="Calibri" w:hAnsi="Calibri" w:cs="Calibri"/>
          <w:i/>
          <w:iCs/>
          <w:sz w:val="22"/>
          <w:szCs w:val="22"/>
        </w:rPr>
        <w:t xml:space="preserve">Results: </w:t>
      </w:r>
      <w:r w:rsidR="006F3D90" w:rsidRPr="009C68EF">
        <w:rPr>
          <w:rFonts w:ascii="Calibri" w:hAnsi="Calibri" w:cs="Calibri"/>
          <w:sz w:val="22"/>
          <w:szCs w:val="22"/>
        </w:rPr>
        <w:t xml:space="preserve">A multiple regression with stepwise entry was carried out. </w:t>
      </w:r>
      <w:r w:rsidR="001F0C22" w:rsidRPr="009C68EF">
        <w:rPr>
          <w:rFonts w:ascii="Calibri" w:hAnsi="Calibri" w:cs="Calibri"/>
          <w:sz w:val="22"/>
          <w:szCs w:val="22"/>
        </w:rPr>
        <w:t>P</w:t>
      </w:r>
      <w:r w:rsidR="006B6010" w:rsidRPr="009C68EF">
        <w:rPr>
          <w:rFonts w:ascii="Calibri" w:hAnsi="Calibri" w:cs="Calibri"/>
          <w:sz w:val="22"/>
          <w:szCs w:val="22"/>
        </w:rPr>
        <w:t>ersonal belief in a just world</w:t>
      </w:r>
      <w:r w:rsidR="006F3D90" w:rsidRPr="009C68EF">
        <w:rPr>
          <w:rFonts w:ascii="Calibri" w:hAnsi="Calibri" w:cs="Calibri"/>
          <w:sz w:val="22"/>
          <w:szCs w:val="22"/>
        </w:rPr>
        <w:t>, coping strategies and resilience were all identified as having a significant relationship with psychological distress.</w:t>
      </w:r>
    </w:p>
    <w:p w14:paraId="31041D53" w14:textId="1E1A89F1" w:rsidR="006F3D90" w:rsidRPr="009C68EF" w:rsidRDefault="00EE1A42" w:rsidP="00670341">
      <w:pPr>
        <w:spacing w:after="0" w:line="360" w:lineRule="auto"/>
        <w:rPr>
          <w:rFonts w:cs="Calibri"/>
        </w:rPr>
      </w:pPr>
      <w:r w:rsidRPr="009C68EF">
        <w:rPr>
          <w:rFonts w:cs="Calibri"/>
          <w:i/>
          <w:iCs/>
        </w:rPr>
        <w:t xml:space="preserve">Conclusions: </w:t>
      </w:r>
      <w:r w:rsidR="006F3D90" w:rsidRPr="009C68EF">
        <w:rPr>
          <w:rFonts w:cs="Calibri"/>
        </w:rPr>
        <w:t xml:space="preserve">Although this is only a preliminary study into this phenomenon, </w:t>
      </w:r>
      <w:r w:rsidR="00EC05F8">
        <w:rPr>
          <w:rFonts w:cs="Calibri"/>
        </w:rPr>
        <w:t>findings suggest the</w:t>
      </w:r>
      <w:r w:rsidR="006F3D90" w:rsidRPr="009C68EF">
        <w:rPr>
          <w:rFonts w:cs="Calibri"/>
        </w:rPr>
        <w:t xml:space="preserve"> </w:t>
      </w:r>
      <w:r w:rsidR="00EC05F8">
        <w:rPr>
          <w:rFonts w:cs="Calibri"/>
        </w:rPr>
        <w:t xml:space="preserve">personal belief in a just world, </w:t>
      </w:r>
      <w:r w:rsidR="006F3D90" w:rsidRPr="009C68EF">
        <w:rPr>
          <w:rFonts w:cs="Calibri"/>
        </w:rPr>
        <w:t xml:space="preserve">coping strategies and resilience </w:t>
      </w:r>
      <w:r w:rsidR="00EC05F8">
        <w:rPr>
          <w:rFonts w:cs="Calibri"/>
        </w:rPr>
        <w:t xml:space="preserve">are useful predictors of </w:t>
      </w:r>
      <w:r w:rsidR="006F3D90" w:rsidRPr="009C68EF">
        <w:rPr>
          <w:rFonts w:cs="Calibri"/>
        </w:rPr>
        <w:t>psychological distress</w:t>
      </w:r>
      <w:r w:rsidR="00EC05F8">
        <w:rPr>
          <w:rFonts w:cs="Calibri"/>
        </w:rPr>
        <w:t xml:space="preserve"> amongst forensic medical practitioners</w:t>
      </w:r>
      <w:r w:rsidR="006F3D90" w:rsidRPr="009C68EF">
        <w:rPr>
          <w:rFonts w:cs="Calibri"/>
        </w:rPr>
        <w:t xml:space="preserve">. </w:t>
      </w:r>
      <w:r w:rsidR="00EC05F8">
        <w:rPr>
          <w:rFonts w:cs="Calibri"/>
        </w:rPr>
        <w:t xml:space="preserve">However they did not predict the majority of the variance </w:t>
      </w:r>
      <w:r w:rsidR="00986C0E">
        <w:rPr>
          <w:rFonts w:cs="Calibri"/>
        </w:rPr>
        <w:t xml:space="preserve">and as such, </w:t>
      </w:r>
      <w:r w:rsidR="00EC05F8">
        <w:rPr>
          <w:rFonts w:cs="Calibri"/>
        </w:rPr>
        <w:t xml:space="preserve"> more detailed investigations are needed to identify which other factors are important in order to design interventions and support for members of the Faculty of Forensic and Legal Medicine and other forensic medical practitioners. </w:t>
      </w:r>
    </w:p>
    <w:p w14:paraId="7839FD90" w14:textId="77777777" w:rsidR="0010097A" w:rsidRPr="004110F3" w:rsidRDefault="0010097A" w:rsidP="00670341">
      <w:pPr>
        <w:spacing w:after="0" w:line="360" w:lineRule="auto"/>
        <w:rPr>
          <w:i/>
          <w:iCs/>
          <w:sz w:val="24"/>
          <w:szCs w:val="24"/>
        </w:rPr>
      </w:pPr>
    </w:p>
    <w:p w14:paraId="63C1745F" w14:textId="50B81E97" w:rsidR="006F3D90" w:rsidRDefault="00BC2491" w:rsidP="00BC2491">
      <w:pPr>
        <w:spacing w:after="0" w:line="360" w:lineRule="auto"/>
        <w:rPr>
          <w:i/>
        </w:rPr>
      </w:pPr>
      <w:r>
        <w:rPr>
          <w:i/>
        </w:rPr>
        <w:t xml:space="preserve">Keywords: trauma; </w:t>
      </w:r>
      <w:r w:rsidR="006F3D90" w:rsidRPr="009C68EF">
        <w:rPr>
          <w:i/>
        </w:rPr>
        <w:t>medica</w:t>
      </w:r>
      <w:r>
        <w:rPr>
          <w:i/>
        </w:rPr>
        <w:t>l professionals; resilience; coping; belief in a just world; forensic.</w:t>
      </w:r>
    </w:p>
    <w:p w14:paraId="4A492813" w14:textId="77777777" w:rsidR="008B51C9" w:rsidRPr="009C68EF" w:rsidRDefault="008B51C9" w:rsidP="00670341">
      <w:pPr>
        <w:spacing w:after="0" w:line="360" w:lineRule="auto"/>
        <w:rPr>
          <w:i/>
        </w:rPr>
      </w:pPr>
    </w:p>
    <w:p w14:paraId="0F9A527B" w14:textId="77777777" w:rsidR="006B6010" w:rsidRPr="009C68EF" w:rsidRDefault="006B6010" w:rsidP="00670341">
      <w:pPr>
        <w:spacing w:after="0" w:line="360" w:lineRule="auto"/>
        <w:rPr>
          <w:i/>
        </w:rPr>
      </w:pPr>
      <w:r w:rsidRPr="009C68EF">
        <w:rPr>
          <w:i/>
        </w:rPr>
        <w:t xml:space="preserve">List of abbreviations: FFLM, Faculty of Forensic and Legal Medicine; BJW, Belief in a Just World; PBJW, Personal Belief in a Just World; </w:t>
      </w:r>
    </w:p>
    <w:p w14:paraId="2E5AF6BA" w14:textId="77777777" w:rsidR="006F3D90" w:rsidRDefault="006F3D90" w:rsidP="00670341">
      <w:pPr>
        <w:spacing w:after="0" w:line="360" w:lineRule="auto"/>
        <w:rPr>
          <w:sz w:val="24"/>
          <w:szCs w:val="24"/>
        </w:rPr>
      </w:pPr>
    </w:p>
    <w:p w14:paraId="05309AA5" w14:textId="73934022" w:rsidR="008B51C9" w:rsidRDefault="008B51C9">
      <w:pPr>
        <w:spacing w:after="0" w:line="240" w:lineRule="auto"/>
        <w:rPr>
          <w:sz w:val="24"/>
          <w:szCs w:val="24"/>
        </w:rPr>
      </w:pPr>
      <w:r>
        <w:rPr>
          <w:sz w:val="24"/>
          <w:szCs w:val="24"/>
        </w:rPr>
        <w:br w:type="page"/>
      </w:r>
    </w:p>
    <w:p w14:paraId="72B80054" w14:textId="77777777" w:rsidR="006F3D90" w:rsidRPr="0018035D" w:rsidRDefault="006F3D90" w:rsidP="008B51C9">
      <w:pPr>
        <w:numPr>
          <w:ilvl w:val="0"/>
          <w:numId w:val="14"/>
        </w:numPr>
        <w:spacing w:after="0" w:line="360" w:lineRule="auto"/>
        <w:ind w:left="567" w:hanging="567"/>
        <w:rPr>
          <w:b/>
          <w:sz w:val="24"/>
          <w:szCs w:val="24"/>
        </w:rPr>
      </w:pPr>
      <w:r w:rsidRPr="0018035D">
        <w:rPr>
          <w:b/>
          <w:sz w:val="24"/>
          <w:szCs w:val="24"/>
        </w:rPr>
        <w:lastRenderedPageBreak/>
        <w:t>Introduction</w:t>
      </w:r>
    </w:p>
    <w:p w14:paraId="3E00D5EC" w14:textId="32A97C7D" w:rsidR="00D32D4A" w:rsidRDefault="00845350" w:rsidP="00956C2C">
      <w:pPr>
        <w:spacing w:after="0" w:line="360" w:lineRule="auto"/>
      </w:pPr>
      <w:r>
        <w:t>The idea of vicarious trauma is not a new one</w:t>
      </w:r>
      <w:r w:rsidR="00687C11">
        <w:t>;</w:t>
      </w:r>
      <w:r>
        <w:t xml:space="preserve"> studies that look at the </w:t>
      </w:r>
      <w:r w:rsidR="004468DB">
        <w:t>emotional impacts</w:t>
      </w:r>
      <w:r>
        <w:t xml:space="preserve"> o</w:t>
      </w:r>
      <w:r w:rsidR="004468DB">
        <w:t>n</w:t>
      </w:r>
      <w:r>
        <w:t xml:space="preserve"> professionals who work in stressful roles date back decades</w:t>
      </w:r>
      <w:r w:rsidR="006D560B">
        <w:t xml:space="preserve"> (for example</w:t>
      </w:r>
      <w:r w:rsidR="00956C2C">
        <w:rPr>
          <w:vertAlign w:val="superscript"/>
        </w:rPr>
        <w:t>1</w:t>
      </w:r>
      <w:r w:rsidR="006D560B">
        <w:t>)</w:t>
      </w:r>
      <w:r>
        <w:t xml:space="preserve">. There has been extensive work </w:t>
      </w:r>
      <w:r w:rsidR="00687C11">
        <w:t>on</w:t>
      </w:r>
      <w:r>
        <w:t xml:space="preserve"> Combat PTSD</w:t>
      </w:r>
      <w:r w:rsidR="00956C2C">
        <w:rPr>
          <w:vertAlign w:val="superscript"/>
        </w:rPr>
        <w:t>2</w:t>
      </w:r>
      <w:proofErr w:type="gramStart"/>
      <w:r w:rsidR="00956C2C">
        <w:rPr>
          <w:vertAlign w:val="superscript"/>
        </w:rPr>
        <w:t>,3</w:t>
      </w:r>
      <w:proofErr w:type="gramEnd"/>
      <w:r>
        <w:t xml:space="preserve"> </w:t>
      </w:r>
      <w:r w:rsidRPr="00A44E86">
        <w:t>and vicarious</w:t>
      </w:r>
      <w:r>
        <w:t xml:space="preserve"> trauma in the police</w:t>
      </w:r>
      <w:r w:rsidR="00956C2C">
        <w:t>,</w:t>
      </w:r>
      <w:r w:rsidR="00956C2C">
        <w:rPr>
          <w:vertAlign w:val="superscript"/>
        </w:rPr>
        <w:t>4,5</w:t>
      </w:r>
      <w:r w:rsidR="003A7F6A">
        <w:t xml:space="preserve"> in addition to</w:t>
      </w:r>
      <w:r>
        <w:t xml:space="preserve"> fire and rescue personnel.</w:t>
      </w:r>
      <w:r w:rsidR="00956C2C">
        <w:rPr>
          <w:vertAlign w:val="superscript"/>
        </w:rPr>
        <w:t>6</w:t>
      </w:r>
      <w:r>
        <w:t xml:space="preserve"> </w:t>
      </w:r>
      <w:r w:rsidR="003A7F6A">
        <w:t>T</w:t>
      </w:r>
      <w:r>
        <w:t xml:space="preserve">he effect of stress on workers is also well documented, however, there </w:t>
      </w:r>
      <w:r w:rsidR="002F29C0">
        <w:t>are</w:t>
      </w:r>
      <w:r>
        <w:t xml:space="preserve"> no previous </w:t>
      </w:r>
      <w:r w:rsidR="002F29C0">
        <w:t>studies</w:t>
      </w:r>
      <w:r>
        <w:t xml:space="preserve"> into the </w:t>
      </w:r>
      <w:r w:rsidR="00817340">
        <w:t xml:space="preserve">psychological distress caused by working in the forensic medical field. </w:t>
      </w:r>
    </w:p>
    <w:p w14:paraId="5CB2FA50" w14:textId="77777777" w:rsidR="00D32D4A" w:rsidRDefault="00D32D4A" w:rsidP="00D84A7B">
      <w:pPr>
        <w:spacing w:after="0" w:line="360" w:lineRule="auto"/>
      </w:pPr>
    </w:p>
    <w:p w14:paraId="17F190A7" w14:textId="19B7E494" w:rsidR="006F3D90" w:rsidRPr="009C68EF" w:rsidRDefault="006F3D90" w:rsidP="00D84A7B">
      <w:pPr>
        <w:spacing w:after="0" w:line="360" w:lineRule="auto"/>
      </w:pPr>
      <w:r w:rsidRPr="009C68EF">
        <w:t xml:space="preserve">The Faculty of Forensic and Legal Medicine (FFLM) comprises </w:t>
      </w:r>
      <w:r w:rsidR="00986C0E">
        <w:t xml:space="preserve">of </w:t>
      </w:r>
      <w:r w:rsidRPr="009C68EF">
        <w:t>doctors working in three related disciplines</w:t>
      </w:r>
      <w:r w:rsidR="00360D38">
        <w:t>;</w:t>
      </w:r>
      <w:r w:rsidRPr="009C68EF">
        <w:t xml:space="preserve"> forensic medical practitioners (forensic physicians, forensic pathologists, sexual assault examiners, child physical and sexual assault examiners)</w:t>
      </w:r>
      <w:r w:rsidR="00360D38">
        <w:t>,</w:t>
      </w:r>
      <w:r w:rsidRPr="009C68EF">
        <w:t xml:space="preserve"> medico-legal advisers and medically qualified coroners. The FFLM’s </w:t>
      </w:r>
      <w:r w:rsidR="00C5224E" w:rsidRPr="009C68EF">
        <w:t>member’s</w:t>
      </w:r>
      <w:r w:rsidRPr="009C68EF">
        <w:t xml:space="preserve"> roles can be considered particularly challenging as they are required to juggle the demands of two professions - medical and legal - while also managing the psychological and physical consequences of violence </w:t>
      </w:r>
      <w:r w:rsidR="00986C0E">
        <w:t>experienced by</w:t>
      </w:r>
      <w:r w:rsidRPr="009C68EF">
        <w:t xml:space="preserve"> their patients (and the subsequent impact on themselves and their colleagues).</w:t>
      </w:r>
      <w:r w:rsidR="00E60FD7">
        <w:t xml:space="preserve"> Further almost all FFLM members combine their work that comes under the remit of the Faculty with other roles</w:t>
      </w:r>
      <w:r w:rsidR="00EE0B2E">
        <w:t xml:space="preserve"> (for example they may work as a GP for the majority of their week and do a few shifts as a sexual assault examiner).</w:t>
      </w:r>
      <w:r w:rsidRPr="009C68EF">
        <w:t xml:space="preserve"> </w:t>
      </w:r>
      <w:r w:rsidR="006B6010" w:rsidRPr="009C68EF">
        <w:t>Th</w:t>
      </w:r>
      <w:r w:rsidR="00986C0E">
        <w:t xml:space="preserve">is </w:t>
      </w:r>
      <w:r w:rsidR="006B6010" w:rsidRPr="009C68EF">
        <w:t xml:space="preserve"> research exp</w:t>
      </w:r>
      <w:r w:rsidR="001F0C22" w:rsidRPr="009C68EF">
        <w:t xml:space="preserve">lored the coping mechanisms, </w:t>
      </w:r>
      <w:r w:rsidR="006B6010" w:rsidRPr="009C68EF">
        <w:t>resilience</w:t>
      </w:r>
      <w:r w:rsidR="001F0C22" w:rsidRPr="009C68EF">
        <w:t xml:space="preserve"> and psychological distress</w:t>
      </w:r>
      <w:r w:rsidR="006B6010" w:rsidRPr="009C68EF">
        <w:t xml:space="preserve"> of members of the FFLM as limited research has investigated the impacts on medical and legal professionals of working with victims of violent and sexual crime.</w:t>
      </w:r>
      <w:r w:rsidR="00956C2C">
        <w:rPr>
          <w:sz w:val="24"/>
          <w:szCs w:val="24"/>
          <w:vertAlign w:val="superscript"/>
        </w:rPr>
        <w:t>7</w:t>
      </w:r>
      <w:r w:rsidR="00D84A7B">
        <w:t xml:space="preserve"> </w:t>
      </w:r>
      <w:r w:rsidR="006E0A8E" w:rsidRPr="009C68EF">
        <w:t xml:space="preserve">What research there is has primarily focused on reducing </w:t>
      </w:r>
      <w:r w:rsidR="006B6010" w:rsidRPr="009C68EF">
        <w:t>or delay</w:t>
      </w:r>
      <w:r w:rsidR="006E0A8E" w:rsidRPr="009C68EF">
        <w:t>ing</w:t>
      </w:r>
      <w:r w:rsidR="006B6010" w:rsidRPr="009C68EF">
        <w:t xml:space="preserve"> burnout of professionals working in emotionally st</w:t>
      </w:r>
      <w:r w:rsidR="006E0A8E" w:rsidRPr="009C68EF">
        <w:t>ressful professions, such as</w:t>
      </w:r>
      <w:r w:rsidR="00D84A7B">
        <w:t xml:space="preserve"> social work and nursing</w:t>
      </w:r>
      <w:r w:rsidRPr="009C68EF">
        <w:t>.</w:t>
      </w:r>
      <w:r w:rsidR="00956C2C">
        <w:rPr>
          <w:sz w:val="24"/>
          <w:szCs w:val="24"/>
          <w:vertAlign w:val="superscript"/>
        </w:rPr>
        <w:t>8</w:t>
      </w:r>
      <w:r w:rsidR="00D84A7B" w:rsidRPr="00D84A7B">
        <w:rPr>
          <w:sz w:val="24"/>
          <w:szCs w:val="24"/>
          <w:vertAlign w:val="superscript"/>
        </w:rPr>
        <w:t>,</w:t>
      </w:r>
      <w:r w:rsidR="00956C2C">
        <w:rPr>
          <w:sz w:val="24"/>
          <w:szCs w:val="24"/>
          <w:vertAlign w:val="superscript"/>
        </w:rPr>
        <w:t>9</w:t>
      </w:r>
      <w:r w:rsidR="00D84A7B">
        <w:rPr>
          <w:vertAlign w:val="superscript"/>
        </w:rPr>
        <w:t xml:space="preserve"> </w:t>
      </w:r>
      <w:r w:rsidRPr="009C68EF">
        <w:t xml:space="preserve"> </w:t>
      </w:r>
      <w:r w:rsidR="006E0A8E" w:rsidRPr="009C68EF">
        <w:t xml:space="preserve">Drawing on this limited evidence base and broader psychological theories we predict </w:t>
      </w:r>
      <w:r w:rsidR="00986C0E">
        <w:t xml:space="preserve">that </w:t>
      </w:r>
      <w:r w:rsidR="006E0A8E" w:rsidRPr="009C68EF">
        <w:t>three</w:t>
      </w:r>
      <w:r w:rsidRPr="009C68EF">
        <w:t xml:space="preserve"> measurable characteristics will determine </w:t>
      </w:r>
      <w:r w:rsidR="006E0A8E" w:rsidRPr="009C68EF">
        <w:t>FFLM members</w:t>
      </w:r>
      <w:r w:rsidRPr="009C68EF">
        <w:t xml:space="preserve"> coping mechanism(s): </w:t>
      </w:r>
      <w:r w:rsidR="006E0A8E" w:rsidRPr="009C68EF">
        <w:t>coping mechanisms, resilience</w:t>
      </w:r>
      <w:r w:rsidRPr="009C68EF">
        <w:t xml:space="preserve"> and Belief in a Just World (BJW).  </w:t>
      </w:r>
    </w:p>
    <w:p w14:paraId="29470D24" w14:textId="77777777" w:rsidR="006F3D90" w:rsidRPr="009C68EF" w:rsidRDefault="006F3D90" w:rsidP="00670341">
      <w:pPr>
        <w:spacing w:after="0" w:line="360" w:lineRule="auto"/>
      </w:pPr>
    </w:p>
    <w:p w14:paraId="25CFF9F1" w14:textId="6A521FE3" w:rsidR="006F3D90" w:rsidRPr="009C68EF" w:rsidRDefault="006F3D90" w:rsidP="00D84A7B">
      <w:pPr>
        <w:spacing w:after="0" w:line="360" w:lineRule="auto"/>
        <w:rPr>
          <w:i/>
        </w:rPr>
      </w:pPr>
      <w:r w:rsidRPr="009C68EF">
        <w:rPr>
          <w:i/>
        </w:rPr>
        <w:t>Coping Mechanisms</w:t>
      </w:r>
      <w:r w:rsidR="001F0C22" w:rsidRPr="009C68EF">
        <w:rPr>
          <w:i/>
        </w:rPr>
        <w:t xml:space="preserve"> </w:t>
      </w:r>
      <w:r w:rsidRPr="009C68EF">
        <w:t xml:space="preserve">are often used to explain why </w:t>
      </w:r>
      <w:r w:rsidR="006E0A8E" w:rsidRPr="009C68EF">
        <w:t xml:space="preserve">and how </w:t>
      </w:r>
      <w:r w:rsidRPr="009C68EF">
        <w:t xml:space="preserve">people are able to experience </w:t>
      </w:r>
      <w:r w:rsidR="006E0A8E" w:rsidRPr="009C68EF">
        <w:t>stressful</w:t>
      </w:r>
      <w:r w:rsidRPr="009C68EF">
        <w:t xml:space="preserve"> situations </w:t>
      </w:r>
      <w:r w:rsidRPr="00364768">
        <w:t>and</w:t>
      </w:r>
      <w:r w:rsidR="006E0A8E" w:rsidRPr="00364768">
        <w:t xml:space="preserve"> come out </w:t>
      </w:r>
      <w:r w:rsidR="00986C0E" w:rsidRPr="00364768">
        <w:t xml:space="preserve">of them </w:t>
      </w:r>
      <w:r w:rsidR="006E0A8E" w:rsidRPr="00364768">
        <w:t>without</w:t>
      </w:r>
      <w:r w:rsidR="006E0A8E" w:rsidRPr="009C68EF">
        <w:t xml:space="preserve"> demonstrating severe negative psychological consequences</w:t>
      </w:r>
      <w:r w:rsidR="00D84A7B">
        <w:t>.</w:t>
      </w:r>
      <w:r w:rsidR="00956C2C">
        <w:rPr>
          <w:sz w:val="24"/>
          <w:szCs w:val="24"/>
          <w:vertAlign w:val="superscript"/>
        </w:rPr>
        <w:t>10</w:t>
      </w:r>
      <w:r w:rsidR="00D84A7B" w:rsidRPr="00D84A7B">
        <w:rPr>
          <w:sz w:val="24"/>
          <w:szCs w:val="24"/>
          <w:vertAlign w:val="superscript"/>
        </w:rPr>
        <w:t>,</w:t>
      </w:r>
      <w:r w:rsidR="00956C2C">
        <w:rPr>
          <w:sz w:val="24"/>
          <w:szCs w:val="24"/>
          <w:vertAlign w:val="superscript"/>
        </w:rPr>
        <w:t>11</w:t>
      </w:r>
      <w:r w:rsidR="00D84A7B" w:rsidRPr="00D84A7B">
        <w:rPr>
          <w:sz w:val="24"/>
          <w:szCs w:val="24"/>
          <w:vertAlign w:val="superscript"/>
        </w:rPr>
        <w:t>,</w:t>
      </w:r>
      <w:r w:rsidR="00956C2C">
        <w:rPr>
          <w:sz w:val="24"/>
          <w:szCs w:val="24"/>
          <w:vertAlign w:val="superscript"/>
        </w:rPr>
        <w:t>12</w:t>
      </w:r>
      <w:r w:rsidR="00D84A7B">
        <w:rPr>
          <w:vertAlign w:val="superscript"/>
        </w:rPr>
        <w:t xml:space="preserve"> </w:t>
      </w:r>
      <w:r w:rsidR="006E0A8E" w:rsidRPr="009C68EF">
        <w:t>Most p</w:t>
      </w:r>
      <w:r w:rsidRPr="009C68EF">
        <w:t>eople are able to find ways to deal with the stress they e</w:t>
      </w:r>
      <w:r w:rsidR="00D84A7B">
        <w:t>xperience in life</w:t>
      </w:r>
      <w:r w:rsidRPr="009C68EF">
        <w:t>.</w:t>
      </w:r>
      <w:r w:rsidR="00956C2C">
        <w:rPr>
          <w:sz w:val="24"/>
          <w:szCs w:val="24"/>
          <w:vertAlign w:val="superscript"/>
        </w:rPr>
        <w:t>10</w:t>
      </w:r>
      <w:r w:rsidR="00D84A7B">
        <w:rPr>
          <w:vertAlign w:val="superscript"/>
        </w:rPr>
        <w:t xml:space="preserve"> </w:t>
      </w:r>
      <w:r w:rsidRPr="009C68EF">
        <w:t xml:space="preserve"> This ability to cope refers to the set of cognitive and behavioural strategies used by an individual to manage themselves and their e</w:t>
      </w:r>
      <w:r w:rsidR="00D84A7B">
        <w:t>motions in stressful situations.</w:t>
      </w:r>
      <w:r w:rsidR="00956C2C">
        <w:rPr>
          <w:sz w:val="24"/>
          <w:szCs w:val="24"/>
          <w:vertAlign w:val="superscript"/>
        </w:rPr>
        <w:t>13</w:t>
      </w:r>
      <w:r w:rsidR="00D84A7B">
        <w:rPr>
          <w:sz w:val="24"/>
          <w:szCs w:val="24"/>
          <w:vertAlign w:val="superscript"/>
        </w:rPr>
        <w:t xml:space="preserve"> </w:t>
      </w:r>
      <w:r w:rsidRPr="009C68EF">
        <w:t xml:space="preserve">However, not all techniques </w:t>
      </w:r>
      <w:r w:rsidR="001F0C22" w:rsidRPr="009C68EF">
        <w:t>are positive in outcome,</w:t>
      </w:r>
      <w:r w:rsidRPr="009C68EF">
        <w:t xml:space="preserve"> some mechanisms used to cope with stress can carry an element of “trade-off” such as use of alcohol</w:t>
      </w:r>
      <w:r w:rsidR="001F0C22" w:rsidRPr="009C68EF">
        <w:t xml:space="preserve"> or drugs or </w:t>
      </w:r>
      <w:r w:rsidRPr="009C68EF">
        <w:t>over spending</w:t>
      </w:r>
      <w:r w:rsidR="001F0C22" w:rsidRPr="009C68EF">
        <w:t>.</w:t>
      </w:r>
      <w:r w:rsidRPr="009C68EF">
        <w:t xml:space="preserve">  </w:t>
      </w:r>
    </w:p>
    <w:p w14:paraId="36B4608D" w14:textId="77777777" w:rsidR="006F3D90" w:rsidRPr="009C68EF" w:rsidRDefault="006F3D90" w:rsidP="00670341">
      <w:pPr>
        <w:spacing w:after="0" w:line="360" w:lineRule="auto"/>
        <w:rPr>
          <w:i/>
        </w:rPr>
      </w:pPr>
    </w:p>
    <w:p w14:paraId="01FF1D17" w14:textId="4ABEE299" w:rsidR="0039685F" w:rsidRDefault="006F3D90" w:rsidP="00956C2C">
      <w:pPr>
        <w:spacing w:after="0" w:line="360" w:lineRule="auto"/>
      </w:pPr>
      <w:r w:rsidRPr="009C68EF">
        <w:rPr>
          <w:i/>
        </w:rPr>
        <w:t>Resilience</w:t>
      </w:r>
      <w:r w:rsidRPr="009C68EF">
        <w:t xml:space="preserve"> refers to the </w:t>
      </w:r>
      <w:r w:rsidRPr="00364768">
        <w:t>ability to bounce back from</w:t>
      </w:r>
      <w:r w:rsidRPr="009C68EF">
        <w:t xml:space="preserve"> distressing situations and deal with long term, ongoing stressful experiences</w:t>
      </w:r>
      <w:r w:rsidR="00D07435">
        <w:t>.</w:t>
      </w:r>
      <w:r w:rsidR="00956C2C">
        <w:rPr>
          <w:sz w:val="24"/>
          <w:szCs w:val="24"/>
          <w:vertAlign w:val="superscript"/>
        </w:rPr>
        <w:t>14</w:t>
      </w:r>
      <w:r w:rsidR="00D07435">
        <w:rPr>
          <w:sz w:val="24"/>
          <w:szCs w:val="24"/>
          <w:vertAlign w:val="superscript"/>
        </w:rPr>
        <w:t>,</w:t>
      </w:r>
      <w:r w:rsidR="00956C2C">
        <w:rPr>
          <w:sz w:val="24"/>
          <w:szCs w:val="24"/>
          <w:vertAlign w:val="superscript"/>
        </w:rPr>
        <w:t>15</w:t>
      </w:r>
      <w:r w:rsidR="00D07435">
        <w:rPr>
          <w:sz w:val="24"/>
          <w:szCs w:val="24"/>
          <w:vertAlign w:val="superscript"/>
        </w:rPr>
        <w:t>,1</w:t>
      </w:r>
      <w:r w:rsidR="00956C2C">
        <w:rPr>
          <w:sz w:val="24"/>
          <w:szCs w:val="24"/>
          <w:vertAlign w:val="superscript"/>
        </w:rPr>
        <w:t>6</w:t>
      </w:r>
      <w:r w:rsidRPr="009C68EF">
        <w:t xml:space="preserve"> This term is often applied to individuals that appear to function </w:t>
      </w:r>
      <w:r w:rsidRPr="009C68EF">
        <w:lastRenderedPageBreak/>
        <w:t>unexpectedly well in adverse or stressful conditions</w:t>
      </w:r>
      <w:r w:rsidR="00D07435">
        <w:t>.</w:t>
      </w:r>
      <w:r w:rsidR="00D07435">
        <w:rPr>
          <w:sz w:val="24"/>
          <w:szCs w:val="24"/>
          <w:vertAlign w:val="superscript"/>
        </w:rPr>
        <w:t>1</w:t>
      </w:r>
      <w:r w:rsidR="00956C2C">
        <w:rPr>
          <w:sz w:val="24"/>
          <w:szCs w:val="24"/>
          <w:vertAlign w:val="superscript"/>
        </w:rPr>
        <w:t>7</w:t>
      </w:r>
      <w:r w:rsidRPr="009C68EF">
        <w:t xml:space="preserve"> There is evidence to suggest there are both behavioural as well as personality factors that explain resilience, including self-esteem,</w:t>
      </w:r>
      <w:r w:rsidR="00D07435">
        <w:rPr>
          <w:sz w:val="24"/>
          <w:szCs w:val="24"/>
          <w:vertAlign w:val="superscript"/>
        </w:rPr>
        <w:t>1</w:t>
      </w:r>
      <w:r w:rsidR="00956C2C">
        <w:rPr>
          <w:sz w:val="24"/>
          <w:szCs w:val="24"/>
          <w:vertAlign w:val="superscript"/>
        </w:rPr>
        <w:t>8</w:t>
      </w:r>
      <w:r w:rsidRPr="009C68EF">
        <w:t xml:space="preserve"> fle</w:t>
      </w:r>
      <w:r w:rsidR="00D07435">
        <w:t>xible adaptation</w:t>
      </w:r>
      <w:r w:rsidR="00D07435">
        <w:rPr>
          <w:sz w:val="24"/>
          <w:szCs w:val="24"/>
          <w:vertAlign w:val="superscript"/>
        </w:rPr>
        <w:t>1</w:t>
      </w:r>
      <w:r w:rsidR="00956C2C">
        <w:rPr>
          <w:sz w:val="24"/>
          <w:szCs w:val="24"/>
          <w:vertAlign w:val="superscript"/>
        </w:rPr>
        <w:t>6</w:t>
      </w:r>
      <w:r w:rsidRPr="009C68EF">
        <w:t xml:space="preserve"> and use of coping mechanisms.</w:t>
      </w:r>
      <w:r w:rsidR="00D07435">
        <w:rPr>
          <w:sz w:val="24"/>
          <w:szCs w:val="24"/>
          <w:vertAlign w:val="superscript"/>
        </w:rPr>
        <w:t>1</w:t>
      </w:r>
      <w:r w:rsidR="00956C2C">
        <w:rPr>
          <w:sz w:val="24"/>
          <w:szCs w:val="24"/>
          <w:vertAlign w:val="superscript"/>
        </w:rPr>
        <w:t>9</w:t>
      </w:r>
      <w:r w:rsidRPr="009C68EF">
        <w:t xml:space="preserve"> Although resilience undoubtedly has a developmental and personality component to it, it is not static and is</w:t>
      </w:r>
      <w:r w:rsidR="00986C0E">
        <w:t xml:space="preserve"> believed to be</w:t>
      </w:r>
      <w:r w:rsidRPr="009C68EF">
        <w:t xml:space="preserve"> inf</w:t>
      </w:r>
      <w:r w:rsidR="00713CA8">
        <w:t>luenced by context</w:t>
      </w:r>
      <w:r w:rsidRPr="009C68EF">
        <w:t>.</w:t>
      </w:r>
      <w:r w:rsidR="00956C2C">
        <w:rPr>
          <w:sz w:val="24"/>
          <w:szCs w:val="24"/>
          <w:vertAlign w:val="superscript"/>
        </w:rPr>
        <w:t>20</w:t>
      </w:r>
      <w:r w:rsidR="00D07435">
        <w:rPr>
          <w:sz w:val="24"/>
          <w:szCs w:val="24"/>
          <w:vertAlign w:val="superscript"/>
        </w:rPr>
        <w:t xml:space="preserve"> </w:t>
      </w:r>
      <w:r w:rsidRPr="009C68EF">
        <w:t xml:space="preserve"> It is also believed by some to be an adaptive state and not</w:t>
      </w:r>
      <w:r w:rsidR="00D07435">
        <w:t xml:space="preserve"> a personality trait.</w:t>
      </w:r>
      <w:r w:rsidR="00956C2C">
        <w:rPr>
          <w:vertAlign w:val="superscript"/>
        </w:rPr>
        <w:t>21</w:t>
      </w:r>
      <w:r w:rsidR="00D07435">
        <w:rPr>
          <w:sz w:val="24"/>
          <w:szCs w:val="24"/>
          <w:vertAlign w:val="superscript"/>
        </w:rPr>
        <w:t xml:space="preserve"> </w:t>
      </w:r>
      <w:r w:rsidR="001F0C22" w:rsidRPr="009C68EF">
        <w:t>The use of coping m</w:t>
      </w:r>
      <w:r w:rsidRPr="009C68EF">
        <w:t xml:space="preserve">echanisms can enhance and increase an individual’s resilience. Previous studies of </w:t>
      </w:r>
      <w:r w:rsidR="00986C0E">
        <w:t xml:space="preserve">the resilience of </w:t>
      </w:r>
      <w:r w:rsidRPr="009C68EF">
        <w:t xml:space="preserve">medical professionals </w:t>
      </w:r>
      <w:r w:rsidR="001F0C22" w:rsidRPr="009C68EF">
        <w:t xml:space="preserve"> </w:t>
      </w:r>
      <w:r w:rsidRPr="009C68EF">
        <w:t xml:space="preserve">include medical interns </w:t>
      </w:r>
      <w:r w:rsidR="00467F7A">
        <w:t xml:space="preserve">in </w:t>
      </w:r>
      <w:r w:rsidR="0039685F">
        <w:t>Brazil</w:t>
      </w:r>
      <w:r w:rsidRPr="009C68EF">
        <w:t xml:space="preserve">, ambulance officers </w:t>
      </w:r>
      <w:r w:rsidR="00467F7A">
        <w:t xml:space="preserve">in </w:t>
      </w:r>
      <w:r w:rsidRPr="009C68EF">
        <w:t>Australia and nu</w:t>
      </w:r>
      <w:r w:rsidR="00D07435">
        <w:t xml:space="preserve">rses </w:t>
      </w:r>
      <w:r w:rsidR="00467F7A">
        <w:t xml:space="preserve">in the </w:t>
      </w:r>
      <w:r w:rsidR="00D07435">
        <w:t>USA.</w:t>
      </w:r>
      <w:r w:rsidR="00956C2C">
        <w:rPr>
          <w:sz w:val="24"/>
          <w:szCs w:val="24"/>
          <w:vertAlign w:val="superscript"/>
        </w:rPr>
        <w:t>22, 23,24</w:t>
      </w:r>
      <w:r w:rsidR="00D07435">
        <w:rPr>
          <w:sz w:val="24"/>
          <w:szCs w:val="24"/>
          <w:vertAlign w:val="superscript"/>
        </w:rPr>
        <w:t xml:space="preserve"> </w:t>
      </w:r>
      <w:r w:rsidR="001635E8">
        <w:t xml:space="preserve">Gabriel </w:t>
      </w:r>
      <w:r w:rsidR="001635E8" w:rsidRPr="0008458F">
        <w:rPr>
          <w:i/>
          <w:iCs/>
        </w:rPr>
        <w:t>et al’s</w:t>
      </w:r>
      <w:r w:rsidR="00956C2C">
        <w:rPr>
          <w:sz w:val="24"/>
          <w:szCs w:val="24"/>
          <w:vertAlign w:val="superscript"/>
        </w:rPr>
        <w:t>22</w:t>
      </w:r>
      <w:r w:rsidR="001635E8">
        <w:t xml:space="preserve"> study of nurses found that high levels of resilience correlated with </w:t>
      </w:r>
      <w:r w:rsidR="005E0FB7">
        <w:t xml:space="preserve">positive affect even when </w:t>
      </w:r>
      <w:r w:rsidR="00BF348C">
        <w:t xml:space="preserve">they were not happy with their performance on tasks. </w:t>
      </w:r>
      <w:r w:rsidR="005E0FB7">
        <w:t xml:space="preserve">Sen </w:t>
      </w:r>
      <w:proofErr w:type="gramStart"/>
      <w:r w:rsidR="005E0FB7" w:rsidRPr="0008458F">
        <w:rPr>
          <w:i/>
          <w:iCs/>
        </w:rPr>
        <w:t>et</w:t>
      </w:r>
      <w:proofErr w:type="gramEnd"/>
      <w:r w:rsidR="005E0FB7" w:rsidRPr="0008458F">
        <w:rPr>
          <w:i/>
          <w:iCs/>
        </w:rPr>
        <w:t xml:space="preserve"> </w:t>
      </w:r>
      <w:r w:rsidR="005E0FB7" w:rsidRPr="0008458F">
        <w:rPr>
          <w:i/>
          <w:iCs/>
          <w:sz w:val="24"/>
          <w:szCs w:val="24"/>
        </w:rPr>
        <w:t>al</w:t>
      </w:r>
      <w:r w:rsidR="00956C2C">
        <w:rPr>
          <w:sz w:val="24"/>
          <w:szCs w:val="24"/>
          <w:vertAlign w:val="superscript"/>
        </w:rPr>
        <w:t>23</w:t>
      </w:r>
      <w:r w:rsidR="0008458F">
        <w:rPr>
          <w:sz w:val="24"/>
          <w:szCs w:val="24"/>
        </w:rPr>
        <w:t xml:space="preserve"> </w:t>
      </w:r>
      <w:r w:rsidR="005E0FB7" w:rsidRPr="0008458F">
        <w:rPr>
          <w:sz w:val="24"/>
          <w:szCs w:val="24"/>
        </w:rPr>
        <w:t>found</w:t>
      </w:r>
      <w:r w:rsidR="005E0FB7">
        <w:t xml:space="preserve"> that social skills affect</w:t>
      </w:r>
      <w:r w:rsidR="00BF348C">
        <w:t xml:space="preserve"> medical interns’ resilience</w:t>
      </w:r>
      <w:r w:rsidR="00206FE6">
        <w:t>;</w:t>
      </w:r>
      <w:r w:rsidR="00BF348C">
        <w:t xml:space="preserve"> individuals</w:t>
      </w:r>
      <w:r w:rsidR="005E0FB7">
        <w:t xml:space="preserve"> with lower level of social skills were more prone to burn out and mental health problems</w:t>
      </w:r>
      <w:r w:rsidR="00206FE6">
        <w:t>.</w:t>
      </w:r>
      <w:r w:rsidR="00BF348C">
        <w:t xml:space="preserve"> Finally, S</w:t>
      </w:r>
      <w:r w:rsidR="0008458F">
        <w:t xml:space="preserve">tevens </w:t>
      </w:r>
      <w:proofErr w:type="gramStart"/>
      <w:r w:rsidR="0008458F" w:rsidRPr="0008458F">
        <w:rPr>
          <w:i/>
          <w:iCs/>
        </w:rPr>
        <w:t>et</w:t>
      </w:r>
      <w:proofErr w:type="gramEnd"/>
      <w:r w:rsidR="0008458F" w:rsidRPr="0008458F">
        <w:rPr>
          <w:i/>
          <w:iCs/>
        </w:rPr>
        <w:t xml:space="preserve"> al</w:t>
      </w:r>
      <w:r w:rsidR="00956C2C">
        <w:rPr>
          <w:sz w:val="24"/>
          <w:szCs w:val="24"/>
          <w:vertAlign w:val="superscript"/>
        </w:rPr>
        <w:t>24</w:t>
      </w:r>
      <w:r w:rsidR="005E0FB7">
        <w:t xml:space="preserve"> found that resilience is one of the strongest predictors of readiness to respond to high risk paramedic calls. </w:t>
      </w:r>
    </w:p>
    <w:p w14:paraId="40AA20AA" w14:textId="77777777" w:rsidR="006F3D90" w:rsidRPr="009C68EF" w:rsidRDefault="006F3D90" w:rsidP="00670341">
      <w:pPr>
        <w:spacing w:after="0" w:line="360" w:lineRule="auto"/>
      </w:pPr>
    </w:p>
    <w:p w14:paraId="59B3F984" w14:textId="08E8D0DD" w:rsidR="006F3D90" w:rsidRPr="009C68EF" w:rsidRDefault="006F3D90" w:rsidP="0008458F">
      <w:pPr>
        <w:spacing w:after="0" w:line="360" w:lineRule="auto"/>
      </w:pPr>
      <w:proofErr w:type="gramStart"/>
      <w:r w:rsidRPr="009C68EF">
        <w:rPr>
          <w:i/>
        </w:rPr>
        <w:t>Belief in a Just World</w:t>
      </w:r>
      <w:r w:rsidR="001F0C22" w:rsidRPr="009C68EF">
        <w:rPr>
          <w:i/>
        </w:rPr>
        <w:t xml:space="preserve"> (BJW).</w:t>
      </w:r>
      <w:proofErr w:type="gramEnd"/>
      <w:r w:rsidR="001F0C22" w:rsidRPr="009C68EF">
        <w:rPr>
          <w:i/>
        </w:rPr>
        <w:t xml:space="preserve"> </w:t>
      </w:r>
      <w:r w:rsidR="006E0A8E" w:rsidRPr="009C68EF">
        <w:t>The j</w:t>
      </w:r>
      <w:r w:rsidRPr="009C68EF">
        <w:t>ust world hypothesis</w:t>
      </w:r>
      <w:r w:rsidR="00956C2C">
        <w:rPr>
          <w:sz w:val="24"/>
          <w:szCs w:val="24"/>
          <w:vertAlign w:val="superscript"/>
        </w:rPr>
        <w:t>25</w:t>
      </w:r>
      <w:r w:rsidR="000F732E" w:rsidRPr="009C68EF">
        <w:t xml:space="preserve"> suggests that</w:t>
      </w:r>
      <w:r w:rsidRPr="009C68EF">
        <w:t xml:space="preserve"> people have the </w:t>
      </w:r>
      <w:r w:rsidR="00BF348C">
        <w:t xml:space="preserve">unrealistic </w:t>
      </w:r>
      <w:r w:rsidRPr="009C68EF">
        <w:t>belief that</w:t>
      </w:r>
      <w:r w:rsidR="001F0C22" w:rsidRPr="009C68EF">
        <w:t xml:space="preserve"> </w:t>
      </w:r>
      <w:r w:rsidRPr="009C68EF">
        <w:t>good things happen to good people and bad things to bad people. As a result BJW serves adaptive functions, and people try to protect this belief when the</w:t>
      </w:r>
      <w:r w:rsidR="0008458F">
        <w:t>y are confronted with injustice.</w:t>
      </w:r>
      <w:r w:rsidR="0008458F">
        <w:rPr>
          <w:sz w:val="24"/>
          <w:szCs w:val="24"/>
          <w:vertAlign w:val="superscript"/>
        </w:rPr>
        <w:t>2</w:t>
      </w:r>
      <w:r w:rsidR="00956C2C">
        <w:rPr>
          <w:sz w:val="24"/>
          <w:szCs w:val="24"/>
          <w:vertAlign w:val="superscript"/>
        </w:rPr>
        <w:t>6,27,28</w:t>
      </w:r>
      <w:r w:rsidR="0008458F">
        <w:rPr>
          <w:sz w:val="24"/>
          <w:szCs w:val="24"/>
          <w:vertAlign w:val="superscript"/>
        </w:rPr>
        <w:t xml:space="preserve"> </w:t>
      </w:r>
      <w:r w:rsidRPr="009C68EF">
        <w:t>Overall, just world research has identified thr</w:t>
      </w:r>
      <w:r w:rsidR="0008458F">
        <w:t>ee functions of the BJW</w:t>
      </w:r>
      <w:r w:rsidR="0008458F">
        <w:rPr>
          <w:sz w:val="24"/>
          <w:szCs w:val="24"/>
          <w:vertAlign w:val="superscript"/>
        </w:rPr>
        <w:t>2</w:t>
      </w:r>
      <w:r w:rsidR="00956C2C">
        <w:rPr>
          <w:sz w:val="24"/>
          <w:szCs w:val="24"/>
          <w:vertAlign w:val="superscript"/>
        </w:rPr>
        <w:t>9</w:t>
      </w:r>
      <w:r w:rsidR="00206FE6">
        <w:t>;</w:t>
      </w:r>
      <w:r w:rsidRPr="009C68EF">
        <w:t>(a) it is indicative of a personal contract and the obligation to behave fairly</w:t>
      </w:r>
      <w:r w:rsidR="00206FE6">
        <w:t>,</w:t>
      </w:r>
      <w:r w:rsidRPr="009C68EF">
        <w:t xml:space="preserve"> (b) it endows individuals with the confidence that they will be treated fairly by others and will not fall victim to an unforeseeable disaster</w:t>
      </w:r>
      <w:r w:rsidR="00206FE6">
        <w:t>,</w:t>
      </w:r>
      <w:r w:rsidRPr="009C68EF">
        <w:t xml:space="preserve"> and (c) it provides a conceptual framework, which helps individuals to interpret the events of their personal lives in a meaningful way. In some previous studies BJW has been </w:t>
      </w:r>
      <w:r w:rsidR="0008458F">
        <w:t>found to sustain mental health</w:t>
      </w:r>
      <w:r w:rsidR="00F66C72">
        <w:rPr>
          <w:sz w:val="24"/>
          <w:szCs w:val="24"/>
          <w:vertAlign w:val="superscript"/>
        </w:rPr>
        <w:t>30</w:t>
      </w:r>
      <w:r w:rsidR="00BF348C">
        <w:t xml:space="preserve"> and</w:t>
      </w:r>
      <w:r w:rsidRPr="009C68EF">
        <w:t xml:space="preserve"> to act as a buffer which helps victims of a disaster maintain</w:t>
      </w:r>
      <w:r w:rsidR="0008458F">
        <w:t xml:space="preserve"> their mental health</w:t>
      </w:r>
      <w:r w:rsidRPr="009C68EF">
        <w:t>.</w:t>
      </w:r>
      <w:r w:rsidR="00F66C72">
        <w:rPr>
          <w:sz w:val="24"/>
          <w:szCs w:val="24"/>
          <w:vertAlign w:val="superscript"/>
        </w:rPr>
        <w:t>31</w:t>
      </w:r>
      <w:r w:rsidRPr="009C68EF">
        <w:t xml:space="preserve"> </w:t>
      </w:r>
    </w:p>
    <w:p w14:paraId="68781C09" w14:textId="77777777" w:rsidR="006F3D90" w:rsidRPr="009C68EF" w:rsidRDefault="006F3D90" w:rsidP="00670341">
      <w:pPr>
        <w:spacing w:after="0" w:line="360" w:lineRule="auto"/>
      </w:pPr>
    </w:p>
    <w:p w14:paraId="62D8725D" w14:textId="70D111DE" w:rsidR="006F3D90" w:rsidRPr="009C68EF" w:rsidRDefault="006F3D90" w:rsidP="00B87D96">
      <w:pPr>
        <w:spacing w:after="0" w:line="360" w:lineRule="auto"/>
      </w:pPr>
      <w:r w:rsidRPr="009C68EF">
        <w:t>Recent research that has explored BJW and mental health has indicated that differentiation between genera</w:t>
      </w:r>
      <w:r w:rsidR="00B87D96">
        <w:t>l and personal BJW is important.</w:t>
      </w:r>
      <w:r w:rsidR="00F66C72">
        <w:rPr>
          <w:sz w:val="24"/>
          <w:szCs w:val="24"/>
          <w:vertAlign w:val="superscript"/>
        </w:rPr>
        <w:t>30, 32</w:t>
      </w:r>
      <w:proofErr w:type="gramStart"/>
      <w:r w:rsidR="00F66C72">
        <w:rPr>
          <w:sz w:val="24"/>
          <w:szCs w:val="24"/>
          <w:vertAlign w:val="superscript"/>
        </w:rPr>
        <w:t>,33</w:t>
      </w:r>
      <w:proofErr w:type="gramEnd"/>
      <w:r w:rsidR="00B87D96">
        <w:rPr>
          <w:sz w:val="24"/>
          <w:szCs w:val="24"/>
          <w:vertAlign w:val="superscript"/>
        </w:rPr>
        <w:t xml:space="preserve"> </w:t>
      </w:r>
      <w:r w:rsidRPr="009C68EF">
        <w:t>Personal BJW reflects the belief that events in one’s own life are just; the general BJW reflects the belief that</w:t>
      </w:r>
      <w:r w:rsidRPr="00A44E86">
        <w:t xml:space="preserve"> basically</w:t>
      </w:r>
      <w:r w:rsidRPr="00364768">
        <w:t xml:space="preserve"> the</w:t>
      </w:r>
      <w:r w:rsidRPr="009C68EF">
        <w:t xml:space="preserve"> world is a just place. It has been shown that individuals tend to endorse the personal BJW more strongly than the general BJW and that the personal BJW is more important in predicting mental health.</w:t>
      </w:r>
      <w:r w:rsidR="00F66C72">
        <w:rPr>
          <w:sz w:val="24"/>
          <w:szCs w:val="24"/>
          <w:vertAlign w:val="superscript"/>
        </w:rPr>
        <w:t>30</w:t>
      </w:r>
      <w:proofErr w:type="gramStart"/>
      <w:r w:rsidR="00F66C72">
        <w:rPr>
          <w:sz w:val="24"/>
          <w:szCs w:val="24"/>
          <w:vertAlign w:val="superscript"/>
        </w:rPr>
        <w:t>,32</w:t>
      </w:r>
      <w:proofErr w:type="gramEnd"/>
      <w:r w:rsidRPr="009C68EF">
        <w:t xml:space="preserve"> </w:t>
      </w:r>
      <w:r w:rsidR="00B87D96">
        <w:t xml:space="preserve"> </w:t>
      </w:r>
      <w:r w:rsidRPr="009C68EF">
        <w:t xml:space="preserve">However it is unclear from the existing research what the impact of the two types of BJW will be on forensic medical practitioners who are not directly experiencing a traumatic event themselves but repeatedly witnessing the impact of traumatic events on their patients. </w:t>
      </w:r>
    </w:p>
    <w:p w14:paraId="24A8459C" w14:textId="77777777" w:rsidR="006F3D90" w:rsidRPr="009C68EF" w:rsidRDefault="006F3D90" w:rsidP="00670341">
      <w:pPr>
        <w:spacing w:after="0" w:line="360" w:lineRule="auto"/>
      </w:pPr>
    </w:p>
    <w:p w14:paraId="668333C2" w14:textId="61D1F234" w:rsidR="006F3D90" w:rsidRPr="009C68EF" w:rsidRDefault="006F3D90" w:rsidP="00364768">
      <w:pPr>
        <w:spacing w:after="0" w:line="360" w:lineRule="auto"/>
      </w:pPr>
      <w:r w:rsidRPr="009C68EF">
        <w:lastRenderedPageBreak/>
        <w:t>Finally</w:t>
      </w:r>
      <w:r w:rsidR="00BF348C">
        <w:t>,</w:t>
      </w:r>
      <w:r w:rsidRPr="009C68EF">
        <w:t xml:space="preserve"> some researchers have argued that General BJW could serve as justifying strategies to promote individuals’ resilience that indicates </w:t>
      </w:r>
      <w:r w:rsidRPr="00364768">
        <w:t xml:space="preserve">positive adaptation in </w:t>
      </w:r>
      <w:r w:rsidR="00206FE6" w:rsidRPr="00A44E86">
        <w:t xml:space="preserve">the </w:t>
      </w:r>
      <w:r w:rsidRPr="00A44E86">
        <w:t>face of adversity.</w:t>
      </w:r>
      <w:r w:rsidR="00F66C72">
        <w:rPr>
          <w:sz w:val="24"/>
          <w:szCs w:val="24"/>
          <w:vertAlign w:val="superscript"/>
        </w:rPr>
        <w:t>21</w:t>
      </w:r>
      <w:r w:rsidRPr="00364768">
        <w:t xml:space="preserve"> </w:t>
      </w:r>
      <w:proofErr w:type="gramStart"/>
      <w:r w:rsidRPr="00364768">
        <w:t>These</w:t>
      </w:r>
      <w:proofErr w:type="gramEnd"/>
      <w:r w:rsidRPr="00364768">
        <w:t xml:space="preserve"> findings suggest that further investigations are needed and lead us to predict that amongst forensic medical practitioners BJW will predict psychological resilience</w:t>
      </w:r>
      <w:r w:rsidR="00364768" w:rsidRPr="00BC71D0">
        <w:t>.</w:t>
      </w:r>
      <w:r w:rsidRPr="00364768">
        <w:t xml:space="preserve"> </w:t>
      </w:r>
      <w:r w:rsidR="00364768" w:rsidRPr="00BC71D0">
        <w:t>A</w:t>
      </w:r>
      <w:r w:rsidRPr="00364768">
        <w:t>s a result practitioners who have strong BJW will have greater resilience and use more supportive coping mechanisms and therefore have experience less psychological distress.</w:t>
      </w:r>
    </w:p>
    <w:p w14:paraId="52657B42" w14:textId="77777777" w:rsidR="006F3D90" w:rsidRPr="009C68EF" w:rsidRDefault="006F3D90" w:rsidP="00670341">
      <w:pPr>
        <w:spacing w:after="0" w:line="360" w:lineRule="auto"/>
        <w:rPr>
          <w:highlight w:val="yellow"/>
        </w:rPr>
      </w:pPr>
    </w:p>
    <w:p w14:paraId="1A366E64" w14:textId="5E72E2BE" w:rsidR="00B31708" w:rsidRPr="009C68EF" w:rsidRDefault="006F3D90" w:rsidP="00670341">
      <w:pPr>
        <w:spacing w:after="0" w:line="360" w:lineRule="auto"/>
      </w:pPr>
      <w:r w:rsidRPr="009C68EF">
        <w:t>As well as investigating the determinants of the coping mechanisms used and the coping mechanisms themselves</w:t>
      </w:r>
      <w:r w:rsidR="00986C0E">
        <w:t>,</w:t>
      </w:r>
      <w:r w:rsidRPr="009C68EF">
        <w:t xml:space="preserve"> this study will measure the symptoms of psychological distress experienced by forensic medical practitioners using the Brief symptom</w:t>
      </w:r>
      <w:r w:rsidR="00B87D96">
        <w:t xml:space="preserve"> inventory (BSI</w:t>
      </w:r>
      <w:r w:rsidRPr="009C68EF">
        <w:t>).</w:t>
      </w:r>
      <w:r w:rsidR="00F66C72">
        <w:rPr>
          <w:sz w:val="24"/>
          <w:szCs w:val="24"/>
          <w:vertAlign w:val="superscript"/>
        </w:rPr>
        <w:t>34</w:t>
      </w:r>
      <w:r w:rsidRPr="009C68EF">
        <w:t xml:space="preserve"> The BSI is a self-report measure of symptoms of psychological distress and psychiatric disorders.</w:t>
      </w:r>
      <w:r w:rsidR="00B31708" w:rsidRPr="009C68EF">
        <w:t xml:space="preserve"> T</w:t>
      </w:r>
      <w:r w:rsidRPr="009C68EF">
        <w:t xml:space="preserve">he present study </w:t>
      </w:r>
      <w:r w:rsidR="00B31708" w:rsidRPr="009C68EF">
        <w:t>explores</w:t>
      </w:r>
      <w:r w:rsidRPr="009C68EF">
        <w:t xml:space="preserve"> the connections between the characteristics of forensic medical practitioners, their coping mechanisms and symptoms of psychological </w:t>
      </w:r>
      <w:r w:rsidR="00B31708" w:rsidRPr="009C68EF">
        <w:t>distress. It was expected that:</w:t>
      </w:r>
    </w:p>
    <w:p w14:paraId="3535BCE2" w14:textId="78716B83" w:rsidR="00B31708" w:rsidRPr="009C68EF" w:rsidRDefault="006F3D90" w:rsidP="008B51C9">
      <w:pPr>
        <w:pStyle w:val="ListParagraph"/>
        <w:numPr>
          <w:ilvl w:val="0"/>
          <w:numId w:val="22"/>
        </w:numPr>
        <w:spacing w:after="0" w:line="360" w:lineRule="auto"/>
        <w:ind w:left="567" w:hanging="567"/>
      </w:pPr>
      <w:r w:rsidRPr="009C68EF">
        <w:t>compared to forensic medical practitioners with a weak BJW, forensic medical practitioners who have strong BJW will have greate</w:t>
      </w:r>
      <w:r w:rsidR="00B31708" w:rsidRPr="009C68EF">
        <w:t xml:space="preserve">r resilience, will use more </w:t>
      </w:r>
      <w:r w:rsidRPr="009C68EF">
        <w:t>supportive coping mechanisms, an</w:t>
      </w:r>
      <w:r w:rsidR="00B31708" w:rsidRPr="009C68EF">
        <w:t xml:space="preserve">d will be less likely to </w:t>
      </w:r>
      <w:r w:rsidRPr="009C68EF">
        <w:t>experience symp</w:t>
      </w:r>
      <w:r w:rsidR="00B31708" w:rsidRPr="009C68EF">
        <w:t>toms of psychological distress</w:t>
      </w:r>
    </w:p>
    <w:p w14:paraId="699BF9AC" w14:textId="46087E2C" w:rsidR="00B31708" w:rsidRPr="009C68EF" w:rsidRDefault="006F3D90" w:rsidP="008B51C9">
      <w:pPr>
        <w:pStyle w:val="ListParagraph"/>
        <w:numPr>
          <w:ilvl w:val="0"/>
          <w:numId w:val="22"/>
        </w:numPr>
        <w:spacing w:after="0" w:line="360" w:lineRule="auto"/>
        <w:ind w:left="567" w:hanging="567"/>
      </w:pPr>
      <w:proofErr w:type="gramStart"/>
      <w:r w:rsidRPr="009C68EF">
        <w:t>forensic</w:t>
      </w:r>
      <w:proofErr w:type="gramEnd"/>
      <w:r w:rsidRPr="009C68EF">
        <w:t xml:space="preserve"> qualifications held, years of experience and the type of forensic work the practitioner is engaged in will mediate the relationships between BJW, resilience and coping mechanisms used. </w:t>
      </w:r>
    </w:p>
    <w:p w14:paraId="1FC637F1" w14:textId="5513EFCC" w:rsidR="006F3D90" w:rsidRDefault="0085335F" w:rsidP="00670341">
      <w:pPr>
        <w:spacing w:after="0" w:line="360" w:lineRule="auto"/>
      </w:pPr>
      <w:r w:rsidRPr="0085335F">
        <w:rPr>
          <w:b/>
          <w:bCs/>
          <w:i/>
          <w:iCs/>
          <w:noProof/>
          <w:lang w:eastAsia="zh-CN"/>
        </w:rPr>
        <mc:AlternateContent>
          <mc:Choice Requires="wpg">
            <w:drawing>
              <wp:anchor distT="0" distB="0" distL="114300" distR="114300" simplePos="0" relativeHeight="251660288" behindDoc="0" locked="0" layoutInCell="1" allowOverlap="1" wp14:anchorId="0BF517FF" wp14:editId="4606496A">
                <wp:simplePos x="0" y="0"/>
                <wp:positionH relativeFrom="column">
                  <wp:posOffset>200025</wp:posOffset>
                </wp:positionH>
                <wp:positionV relativeFrom="paragraph">
                  <wp:posOffset>223520</wp:posOffset>
                </wp:positionV>
                <wp:extent cx="5057775" cy="1579880"/>
                <wp:effectExtent l="0" t="0" r="28575" b="2032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1579880"/>
                          <a:chOff x="1380" y="3973"/>
                          <a:chExt cx="7965" cy="2488"/>
                        </a:xfrm>
                      </wpg:grpSpPr>
                      <wps:wsp>
                        <wps:cNvPr id="4" name="Text Box 2"/>
                        <wps:cNvSpPr txBox="1">
                          <a:spLocks noChangeArrowheads="1"/>
                        </wps:cNvSpPr>
                        <wps:spPr bwMode="auto">
                          <a:xfrm>
                            <a:off x="5700" y="6027"/>
                            <a:ext cx="1352" cy="434"/>
                          </a:xfrm>
                          <a:prstGeom prst="rect">
                            <a:avLst/>
                          </a:prstGeom>
                          <a:solidFill>
                            <a:srgbClr val="FFFFFF"/>
                          </a:solidFill>
                          <a:ln w="9525">
                            <a:solidFill>
                              <a:srgbClr val="000000"/>
                            </a:solidFill>
                            <a:miter lim="800000"/>
                            <a:headEnd/>
                            <a:tailEnd/>
                          </a:ln>
                        </wps:spPr>
                        <wps:txbx>
                          <w:txbxContent>
                            <w:p w14:paraId="2D3B85DB" w14:textId="77777777" w:rsidR="0085335F" w:rsidRDefault="0085335F" w:rsidP="0085335F">
                              <w:pPr>
                                <w:jc w:val="center"/>
                              </w:pPr>
                              <w:r>
                                <w:t>Risky</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00" y="5306"/>
                            <a:ext cx="1352" cy="434"/>
                          </a:xfrm>
                          <a:prstGeom prst="rect">
                            <a:avLst/>
                          </a:prstGeom>
                          <a:solidFill>
                            <a:srgbClr val="FFFFFF"/>
                          </a:solidFill>
                          <a:ln w="9525">
                            <a:solidFill>
                              <a:srgbClr val="000000"/>
                            </a:solidFill>
                            <a:miter lim="800000"/>
                            <a:headEnd/>
                            <a:tailEnd/>
                          </a:ln>
                        </wps:spPr>
                        <wps:txbx>
                          <w:txbxContent>
                            <w:p w14:paraId="6DC037BD" w14:textId="77777777" w:rsidR="0085335F" w:rsidRDefault="0085335F" w:rsidP="0085335F">
                              <w:pPr>
                                <w:jc w:val="center"/>
                              </w:pPr>
                              <w:r>
                                <w:t>Supportive</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5700" y="4181"/>
                            <a:ext cx="1500" cy="748"/>
                          </a:xfrm>
                          <a:prstGeom prst="rect">
                            <a:avLst/>
                          </a:prstGeom>
                          <a:solidFill>
                            <a:srgbClr val="FFFFFF"/>
                          </a:solidFill>
                          <a:ln w="9525">
                            <a:solidFill>
                              <a:srgbClr val="000000"/>
                            </a:solidFill>
                            <a:miter lim="800000"/>
                            <a:headEnd/>
                            <a:tailEnd/>
                          </a:ln>
                        </wps:spPr>
                        <wps:txbx>
                          <w:txbxContent>
                            <w:p w14:paraId="372B1CBF" w14:textId="77777777" w:rsidR="0085335F" w:rsidRPr="00C56AA7" w:rsidRDefault="0085335F" w:rsidP="0085335F">
                              <w:pPr>
                                <w:jc w:val="center"/>
                                <w:rPr>
                                  <w:b/>
                                </w:rPr>
                              </w:pPr>
                              <w:r w:rsidRPr="00C56AA7">
                                <w:rPr>
                                  <w:b/>
                                </w:rPr>
                                <w:t>Coping Mechanisms</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1380" y="4181"/>
                            <a:ext cx="1500" cy="720"/>
                          </a:xfrm>
                          <a:prstGeom prst="rect">
                            <a:avLst/>
                          </a:prstGeom>
                          <a:solidFill>
                            <a:srgbClr val="FFFFFF"/>
                          </a:solidFill>
                          <a:ln w="9525">
                            <a:solidFill>
                              <a:srgbClr val="000000"/>
                            </a:solidFill>
                            <a:miter lim="800000"/>
                            <a:headEnd/>
                            <a:tailEnd/>
                          </a:ln>
                        </wps:spPr>
                        <wps:txbx>
                          <w:txbxContent>
                            <w:p w14:paraId="265190E6" w14:textId="77777777" w:rsidR="0085335F" w:rsidRDefault="0085335F" w:rsidP="0085335F">
                              <w:pPr>
                                <w:jc w:val="center"/>
                              </w:pPr>
                              <w:r w:rsidRPr="00C56AA7">
                                <w:rPr>
                                  <w:b/>
                                </w:rPr>
                                <w:t>Belief in a</w:t>
                              </w:r>
                              <w:r>
                                <w:t xml:space="preserve"> </w:t>
                              </w:r>
                              <w:r w:rsidRPr="00C56AA7">
                                <w:rPr>
                                  <w:b/>
                                </w:rPr>
                                <w:t>Just World</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495" y="4331"/>
                            <a:ext cx="1275" cy="465"/>
                          </a:xfrm>
                          <a:prstGeom prst="rect">
                            <a:avLst/>
                          </a:prstGeom>
                          <a:solidFill>
                            <a:srgbClr val="FFFFFF"/>
                          </a:solidFill>
                          <a:ln w="9525">
                            <a:solidFill>
                              <a:srgbClr val="000000"/>
                            </a:solidFill>
                            <a:miter lim="800000"/>
                            <a:headEnd/>
                            <a:tailEnd/>
                          </a:ln>
                        </wps:spPr>
                        <wps:txbx>
                          <w:txbxContent>
                            <w:p w14:paraId="3B76565A" w14:textId="77777777" w:rsidR="0085335F" w:rsidRPr="00C56AA7" w:rsidRDefault="0085335F" w:rsidP="0085335F">
                              <w:pPr>
                                <w:jc w:val="center"/>
                                <w:rPr>
                                  <w:b/>
                                </w:rPr>
                              </w:pPr>
                              <w:r w:rsidRPr="00C56AA7">
                                <w:rPr>
                                  <w:b/>
                                </w:rPr>
                                <w:t>Resilience</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7531" y="3973"/>
                            <a:ext cx="1814" cy="1054"/>
                          </a:xfrm>
                          <a:prstGeom prst="rect">
                            <a:avLst/>
                          </a:prstGeom>
                          <a:solidFill>
                            <a:srgbClr val="FFFFFF"/>
                          </a:solidFill>
                          <a:ln w="9525">
                            <a:solidFill>
                              <a:srgbClr val="000000"/>
                            </a:solidFill>
                            <a:miter lim="800000"/>
                            <a:headEnd/>
                            <a:tailEnd/>
                          </a:ln>
                        </wps:spPr>
                        <wps:txbx>
                          <w:txbxContent>
                            <w:p w14:paraId="1234B096" w14:textId="77777777" w:rsidR="0085335F" w:rsidRPr="00C56AA7" w:rsidRDefault="0085335F" w:rsidP="0085335F">
                              <w:pPr>
                                <w:jc w:val="center"/>
                                <w:rPr>
                                  <w:b/>
                                </w:rPr>
                              </w:pPr>
                              <w:r w:rsidRPr="00C56AA7">
                                <w:rPr>
                                  <w:b/>
                                </w:rPr>
                                <w:t>Symptoms of Psychological</w:t>
                              </w:r>
                              <w:r>
                                <w:t xml:space="preserve"> </w:t>
                              </w:r>
                              <w:r w:rsidRPr="00C56AA7">
                                <w:rPr>
                                  <w:b/>
                                </w:rPr>
                                <w:t>Distress</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1590" y="5306"/>
                            <a:ext cx="1035" cy="434"/>
                          </a:xfrm>
                          <a:prstGeom prst="rect">
                            <a:avLst/>
                          </a:prstGeom>
                          <a:solidFill>
                            <a:srgbClr val="FFFFFF"/>
                          </a:solidFill>
                          <a:ln w="9525">
                            <a:solidFill>
                              <a:srgbClr val="000000"/>
                            </a:solidFill>
                            <a:miter lim="800000"/>
                            <a:headEnd/>
                            <a:tailEnd/>
                          </a:ln>
                        </wps:spPr>
                        <wps:txbx>
                          <w:txbxContent>
                            <w:p w14:paraId="304ECC45" w14:textId="77777777" w:rsidR="0085335F" w:rsidRDefault="0085335F" w:rsidP="0085335F">
                              <w:pPr>
                                <w:jc w:val="center"/>
                              </w:pPr>
                              <w:r>
                                <w:t>Strong</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1590" y="6027"/>
                            <a:ext cx="1035" cy="434"/>
                          </a:xfrm>
                          <a:prstGeom prst="rect">
                            <a:avLst/>
                          </a:prstGeom>
                          <a:solidFill>
                            <a:srgbClr val="FFFFFF"/>
                          </a:solidFill>
                          <a:ln w="9525">
                            <a:solidFill>
                              <a:srgbClr val="000000"/>
                            </a:solidFill>
                            <a:miter lim="800000"/>
                            <a:headEnd/>
                            <a:tailEnd/>
                          </a:ln>
                        </wps:spPr>
                        <wps:txbx>
                          <w:txbxContent>
                            <w:p w14:paraId="2DB865AF" w14:textId="77777777" w:rsidR="0085335F" w:rsidRDefault="0085335F" w:rsidP="0085335F">
                              <w:pPr>
                                <w:jc w:val="center"/>
                              </w:pPr>
                              <w:r>
                                <w:t>Weak</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3630" y="5306"/>
                            <a:ext cx="1065" cy="434"/>
                          </a:xfrm>
                          <a:prstGeom prst="rect">
                            <a:avLst/>
                          </a:prstGeom>
                          <a:solidFill>
                            <a:srgbClr val="FFFFFF"/>
                          </a:solidFill>
                          <a:ln w="9525">
                            <a:solidFill>
                              <a:srgbClr val="000000"/>
                            </a:solidFill>
                            <a:miter lim="800000"/>
                            <a:headEnd/>
                            <a:tailEnd/>
                          </a:ln>
                        </wps:spPr>
                        <wps:txbx>
                          <w:txbxContent>
                            <w:p w14:paraId="2839AB07" w14:textId="77777777" w:rsidR="0085335F" w:rsidRDefault="0085335F" w:rsidP="0085335F">
                              <w:pPr>
                                <w:jc w:val="center"/>
                              </w:pPr>
                              <w:r>
                                <w:t>Greater</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3630" y="6027"/>
                            <a:ext cx="1065" cy="434"/>
                          </a:xfrm>
                          <a:prstGeom prst="rect">
                            <a:avLst/>
                          </a:prstGeom>
                          <a:solidFill>
                            <a:srgbClr val="FFFFFF"/>
                          </a:solidFill>
                          <a:ln w="9525">
                            <a:solidFill>
                              <a:srgbClr val="000000"/>
                            </a:solidFill>
                            <a:miter lim="800000"/>
                            <a:headEnd/>
                            <a:tailEnd/>
                          </a:ln>
                        </wps:spPr>
                        <wps:txbx>
                          <w:txbxContent>
                            <w:p w14:paraId="3917FD36" w14:textId="77777777" w:rsidR="0085335F" w:rsidRDefault="0085335F" w:rsidP="0085335F">
                              <w:pPr>
                                <w:jc w:val="center"/>
                              </w:pPr>
                              <w:r>
                                <w:t>Less</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8057" y="6027"/>
                            <a:ext cx="810" cy="434"/>
                          </a:xfrm>
                          <a:prstGeom prst="rect">
                            <a:avLst/>
                          </a:prstGeom>
                          <a:solidFill>
                            <a:srgbClr val="FFFFFF"/>
                          </a:solidFill>
                          <a:ln w="9525">
                            <a:solidFill>
                              <a:srgbClr val="000000"/>
                            </a:solidFill>
                            <a:miter lim="800000"/>
                            <a:headEnd/>
                            <a:tailEnd/>
                          </a:ln>
                        </wps:spPr>
                        <wps:txbx>
                          <w:txbxContent>
                            <w:p w14:paraId="581EE332" w14:textId="77777777" w:rsidR="0085335F" w:rsidRDefault="0085335F" w:rsidP="0085335F">
                              <w:pPr>
                                <w:jc w:val="center"/>
                              </w:pPr>
                              <w:r>
                                <w:t>High</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8057" y="5306"/>
                            <a:ext cx="810" cy="434"/>
                          </a:xfrm>
                          <a:prstGeom prst="rect">
                            <a:avLst/>
                          </a:prstGeom>
                          <a:solidFill>
                            <a:srgbClr val="FFFFFF"/>
                          </a:solidFill>
                          <a:ln w="9525">
                            <a:solidFill>
                              <a:srgbClr val="000000"/>
                            </a:solidFill>
                            <a:miter lim="800000"/>
                            <a:headEnd/>
                            <a:tailEnd/>
                          </a:ln>
                        </wps:spPr>
                        <wps:txbx>
                          <w:txbxContent>
                            <w:p w14:paraId="51F923CB" w14:textId="77777777" w:rsidR="0085335F" w:rsidRDefault="0085335F" w:rsidP="0085335F">
                              <w:pPr>
                                <w:jc w:val="center"/>
                              </w:pPr>
                              <w:r>
                                <w:t>Low</w:t>
                              </w:r>
                            </w:p>
                          </w:txbxContent>
                        </wps:txbx>
                        <wps:bodyPr rot="0" vert="horz" wrap="square" lIns="91440" tIns="45720" rIns="91440" bIns="45720" anchor="t" anchorCtr="0" upright="1">
                          <a:noAutofit/>
                        </wps:bodyPr>
                      </wps:wsp>
                      <wps:wsp>
                        <wps:cNvPr id="16" name="AutoShape 20"/>
                        <wps:cNvCnPr>
                          <a:cxnSpLocks noChangeShapeType="1"/>
                        </wps:cNvCnPr>
                        <wps:spPr bwMode="auto">
                          <a:xfrm>
                            <a:off x="2625" y="552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4695" y="552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a:off x="7052" y="552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2625" y="624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a:off x="4695" y="624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a:off x="7052" y="6242"/>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5.75pt;margin-top:17.6pt;width:398.25pt;height:124.4pt;z-index:251660288" coordorigin="1380,3973" coordsize="7965,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">
                <v:shapetype id="_x0000_t202" coordsize="21600,21600" o:spt="202" path="m,l,21600r21600,l21600,xe">
                  <v:stroke joinstyle="miter"/>
                  <v:path gradientshapeok="t" o:connecttype="rect"/>
                </v:shapetype>
                <v:shape id="Text Box 2" o:spid="_x0000_s1027" type="#_x0000_t202" style="position:absolute;left:5700;top:6027;width:135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2D3B85DB" w14:textId="77777777" w:rsidR="0085335F" w:rsidRDefault="0085335F" w:rsidP="0085335F">
                        <w:pPr>
                          <w:jc w:val="center"/>
                        </w:pPr>
                        <w:r>
                          <w:t>Risky</w:t>
                        </w:r>
                      </w:p>
                    </w:txbxContent>
                  </v:textbox>
                </v:shape>
                <v:shape id="Text Box 3" o:spid="_x0000_s1028" type="#_x0000_t202" style="position:absolute;left:5700;top:5306;width:135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6DC037BD" w14:textId="77777777" w:rsidR="0085335F" w:rsidRDefault="0085335F" w:rsidP="0085335F">
                        <w:pPr>
                          <w:jc w:val="center"/>
                        </w:pPr>
                        <w:r>
                          <w:t>Supportive</w:t>
                        </w:r>
                      </w:p>
                    </w:txbxContent>
                  </v:textbox>
                </v:shape>
                <v:shape id="Text Box 4" o:spid="_x0000_s1029" type="#_x0000_t202" style="position:absolute;left:5700;top:4181;width:150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372B1CBF" w14:textId="77777777" w:rsidR="0085335F" w:rsidRPr="00C56AA7" w:rsidRDefault="0085335F" w:rsidP="0085335F">
                        <w:pPr>
                          <w:jc w:val="center"/>
                          <w:rPr>
                            <w:b/>
                          </w:rPr>
                        </w:pPr>
                        <w:r w:rsidRPr="00C56AA7">
                          <w:rPr>
                            <w:b/>
                          </w:rPr>
                          <w:t>Coping Mechanisms</w:t>
                        </w:r>
                      </w:p>
                    </w:txbxContent>
                  </v:textbox>
                </v:shape>
                <v:shape id="Text Box 5" o:spid="_x0000_s1030" type="#_x0000_t202" style="position:absolute;left:1380;top:4181;width:1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65190E6" w14:textId="77777777" w:rsidR="0085335F" w:rsidRDefault="0085335F" w:rsidP="0085335F">
                        <w:pPr>
                          <w:jc w:val="center"/>
                        </w:pPr>
                        <w:r w:rsidRPr="00C56AA7">
                          <w:rPr>
                            <w:b/>
                          </w:rPr>
                          <w:t>Belief in a</w:t>
                        </w:r>
                        <w:r>
                          <w:t xml:space="preserve"> </w:t>
                        </w:r>
                        <w:r w:rsidRPr="00C56AA7">
                          <w:rPr>
                            <w:b/>
                          </w:rPr>
                          <w:t>Just World</w:t>
                        </w:r>
                      </w:p>
                    </w:txbxContent>
                  </v:textbox>
                </v:shape>
                <v:shape id="Text Box 6" o:spid="_x0000_s1031" type="#_x0000_t202" style="position:absolute;left:3495;top:4331;width:12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3B76565A" w14:textId="77777777" w:rsidR="0085335F" w:rsidRPr="00C56AA7" w:rsidRDefault="0085335F" w:rsidP="0085335F">
                        <w:pPr>
                          <w:jc w:val="center"/>
                          <w:rPr>
                            <w:b/>
                          </w:rPr>
                        </w:pPr>
                        <w:r w:rsidRPr="00C56AA7">
                          <w:rPr>
                            <w:b/>
                          </w:rPr>
                          <w:t>Resilience</w:t>
                        </w:r>
                      </w:p>
                    </w:txbxContent>
                  </v:textbox>
                </v:shape>
                <v:shape id="Text Box 8" o:spid="_x0000_s1032" type="#_x0000_t202" style="position:absolute;left:7531;top:3973;width:1814;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1234B096" w14:textId="77777777" w:rsidR="0085335F" w:rsidRPr="00C56AA7" w:rsidRDefault="0085335F" w:rsidP="0085335F">
                        <w:pPr>
                          <w:jc w:val="center"/>
                          <w:rPr>
                            <w:b/>
                          </w:rPr>
                        </w:pPr>
                        <w:r w:rsidRPr="00C56AA7">
                          <w:rPr>
                            <w:b/>
                          </w:rPr>
                          <w:t>Symptoms of Psychological</w:t>
                        </w:r>
                        <w:r>
                          <w:t xml:space="preserve"> </w:t>
                        </w:r>
                        <w:r w:rsidRPr="00C56AA7">
                          <w:rPr>
                            <w:b/>
                          </w:rPr>
                          <w:t>Distress</w:t>
                        </w:r>
                      </w:p>
                    </w:txbxContent>
                  </v:textbox>
                </v:shape>
                <v:shape id="Text Box 9" o:spid="_x0000_s1033" type="#_x0000_t202" style="position:absolute;left:1590;top:5306;width:103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304ECC45" w14:textId="77777777" w:rsidR="0085335F" w:rsidRDefault="0085335F" w:rsidP="0085335F">
                        <w:pPr>
                          <w:jc w:val="center"/>
                        </w:pPr>
                        <w:r>
                          <w:t>Strong</w:t>
                        </w:r>
                      </w:p>
                    </w:txbxContent>
                  </v:textbox>
                </v:shape>
                <v:shape id="Text Box 10" o:spid="_x0000_s1034" type="#_x0000_t202" style="position:absolute;left:1590;top:6027;width:103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2DB865AF" w14:textId="77777777" w:rsidR="0085335F" w:rsidRDefault="0085335F" w:rsidP="0085335F">
                        <w:pPr>
                          <w:jc w:val="center"/>
                        </w:pPr>
                        <w:r>
                          <w:t>Weak</w:t>
                        </w:r>
                      </w:p>
                    </w:txbxContent>
                  </v:textbox>
                </v:shape>
                <v:shape id="Text Box 11" o:spid="_x0000_s1035" type="#_x0000_t202" style="position:absolute;left:3630;top:5306;width:106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2839AB07" w14:textId="77777777" w:rsidR="0085335F" w:rsidRDefault="0085335F" w:rsidP="0085335F">
                        <w:pPr>
                          <w:jc w:val="center"/>
                        </w:pPr>
                        <w:r>
                          <w:t>Greater</w:t>
                        </w:r>
                      </w:p>
                    </w:txbxContent>
                  </v:textbox>
                </v:shape>
                <v:shape id="Text Box 12" o:spid="_x0000_s1036" type="#_x0000_t202" style="position:absolute;left:3630;top:6027;width:106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3917FD36" w14:textId="77777777" w:rsidR="0085335F" w:rsidRDefault="0085335F" w:rsidP="0085335F">
                        <w:pPr>
                          <w:jc w:val="center"/>
                        </w:pPr>
                        <w:r>
                          <w:t>Less</w:t>
                        </w:r>
                      </w:p>
                    </w:txbxContent>
                  </v:textbox>
                </v:shape>
                <v:shape id="Text Box 13" o:spid="_x0000_s1037" type="#_x0000_t202" style="position:absolute;left:8057;top:6027;width:81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581EE332" w14:textId="77777777" w:rsidR="0085335F" w:rsidRDefault="0085335F" w:rsidP="0085335F">
                        <w:pPr>
                          <w:jc w:val="center"/>
                        </w:pPr>
                        <w:r>
                          <w:t>High</w:t>
                        </w:r>
                      </w:p>
                    </w:txbxContent>
                  </v:textbox>
                </v:shape>
                <v:shape id="Text Box 14" o:spid="_x0000_s1038" type="#_x0000_t202" style="position:absolute;left:8057;top:5306;width:81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51F923CB" w14:textId="77777777" w:rsidR="0085335F" w:rsidRDefault="0085335F" w:rsidP="0085335F">
                        <w:pPr>
                          <w:jc w:val="center"/>
                        </w:pPr>
                        <w:r>
                          <w:t>Low</w:t>
                        </w:r>
                      </w:p>
                    </w:txbxContent>
                  </v:textbox>
                </v:shape>
                <v:shapetype id="_x0000_t32" coordsize="21600,21600" o:spt="32" o:oned="t" path="m,l21600,21600e" filled="f">
                  <v:path arrowok="t" fillok="f" o:connecttype="none"/>
                  <o:lock v:ext="edit" shapetype="t"/>
                </v:shapetype>
                <v:shape id="AutoShape 20" o:spid="_x0000_s1039" type="#_x0000_t32" style="position:absolute;left:2625;top:552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1" o:spid="_x0000_s1040" type="#_x0000_t32" style="position:absolute;left:4695;top:552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2" o:spid="_x0000_s1041" type="#_x0000_t32" style="position:absolute;left:7052;top:552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3" o:spid="_x0000_s1042" type="#_x0000_t32" style="position:absolute;left:2625;top:624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4" o:spid="_x0000_s1043" type="#_x0000_t32" style="position:absolute;left:4695;top:624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5" o:spid="_x0000_s1044" type="#_x0000_t32" style="position:absolute;left:7052;top:6242;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r w:rsidR="009C68EF">
        <w:t xml:space="preserve">Figure 1 </w:t>
      </w:r>
      <w:r w:rsidR="006F3D90" w:rsidRPr="009C68EF">
        <w:t>gives a visual representation of the direction of the hypotheses.</w:t>
      </w:r>
    </w:p>
    <w:p w14:paraId="3281A1D0" w14:textId="77777777" w:rsidR="0085335F" w:rsidRDefault="0085335F" w:rsidP="00670341">
      <w:pPr>
        <w:spacing w:after="0" w:line="360" w:lineRule="auto"/>
      </w:pPr>
    </w:p>
    <w:p w14:paraId="61D542AD" w14:textId="77777777" w:rsidR="0085335F" w:rsidRDefault="0085335F" w:rsidP="00670341">
      <w:pPr>
        <w:spacing w:after="0" w:line="360" w:lineRule="auto"/>
      </w:pPr>
    </w:p>
    <w:p w14:paraId="4D6BD524" w14:textId="77777777" w:rsidR="0085335F" w:rsidRDefault="0085335F" w:rsidP="00670341">
      <w:pPr>
        <w:spacing w:after="0" w:line="360" w:lineRule="auto"/>
      </w:pPr>
    </w:p>
    <w:p w14:paraId="32296C86" w14:textId="77777777" w:rsidR="0085335F" w:rsidRDefault="0085335F" w:rsidP="00670341">
      <w:pPr>
        <w:spacing w:after="0" w:line="360" w:lineRule="auto"/>
      </w:pPr>
    </w:p>
    <w:p w14:paraId="7A3520DA" w14:textId="77777777" w:rsidR="0085335F" w:rsidRDefault="0085335F" w:rsidP="00670341">
      <w:pPr>
        <w:spacing w:after="0" w:line="360" w:lineRule="auto"/>
      </w:pPr>
    </w:p>
    <w:p w14:paraId="633A32AB" w14:textId="77777777" w:rsidR="0085335F" w:rsidRDefault="0085335F" w:rsidP="00670341">
      <w:pPr>
        <w:spacing w:after="0" w:line="360" w:lineRule="auto"/>
      </w:pPr>
    </w:p>
    <w:p w14:paraId="4AB6C47B" w14:textId="77777777" w:rsidR="0085335F" w:rsidRDefault="0085335F" w:rsidP="00670341">
      <w:pPr>
        <w:spacing w:after="0" w:line="360" w:lineRule="auto"/>
      </w:pPr>
    </w:p>
    <w:p w14:paraId="0D511A20" w14:textId="58455949" w:rsidR="006B43B1" w:rsidRDefault="0085335F" w:rsidP="00670341">
      <w:pPr>
        <w:spacing w:after="0" w:line="360" w:lineRule="auto"/>
      </w:pPr>
      <w:r w:rsidRPr="0085335F">
        <w:rPr>
          <w:b/>
          <w:bCs/>
          <w:i/>
          <w:iCs/>
          <w:noProof/>
          <w:lang w:eastAsia="zh-CN"/>
        </w:rPr>
        <mc:AlternateContent>
          <mc:Choice Requires="wps">
            <w:drawing>
              <wp:anchor distT="0" distB="0" distL="114300" distR="114300" simplePos="0" relativeHeight="251659264" behindDoc="0" locked="0" layoutInCell="1" allowOverlap="1" wp14:anchorId="0473D22F" wp14:editId="777F3B4E">
                <wp:simplePos x="0" y="0"/>
                <wp:positionH relativeFrom="column">
                  <wp:posOffset>533400</wp:posOffset>
                </wp:positionH>
                <wp:positionV relativeFrom="paragraph">
                  <wp:posOffset>-3810</wp:posOffset>
                </wp:positionV>
                <wp:extent cx="4210050" cy="43815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38150"/>
                        </a:xfrm>
                        <a:prstGeom prst="rect">
                          <a:avLst/>
                        </a:prstGeom>
                        <a:solidFill>
                          <a:srgbClr val="FFFFFF"/>
                        </a:solidFill>
                        <a:ln w="9525">
                          <a:solidFill>
                            <a:srgbClr val="000000"/>
                          </a:solidFill>
                          <a:miter lim="800000"/>
                          <a:headEnd/>
                          <a:tailEnd/>
                        </a:ln>
                      </wps:spPr>
                      <wps:txbx>
                        <w:txbxContent>
                          <w:p w14:paraId="4C954B2E" w14:textId="77777777" w:rsidR="0085335F" w:rsidRDefault="0085335F" w:rsidP="0085335F">
                            <w:pPr>
                              <w:spacing w:after="0" w:line="240" w:lineRule="auto"/>
                              <w:jc w:val="center"/>
                            </w:pPr>
                            <w:r>
                              <w:t>Variables that may mediate the relationships above: Type of forensic work; Forensic qualifications; Years of forensic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margin-left:42pt;margin-top:-.3pt;width:33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">
                <v:textbox>
                  <w:txbxContent>
                    <w:p w14:paraId="4C954B2E" w14:textId="77777777" w:rsidR="0085335F" w:rsidRDefault="0085335F" w:rsidP="0085335F">
                      <w:pPr>
                        <w:spacing w:after="0" w:line="240" w:lineRule="auto"/>
                        <w:jc w:val="center"/>
                      </w:pPr>
                      <w:r>
                        <w:t>Variables that may mediate the relationships above: Type of forensic work; Forensic qualifications; Years of forensic experience</w:t>
                      </w:r>
                    </w:p>
                  </w:txbxContent>
                </v:textbox>
              </v:shape>
            </w:pict>
          </mc:Fallback>
        </mc:AlternateContent>
      </w:r>
    </w:p>
    <w:p w14:paraId="7B64051A" w14:textId="0B41040F" w:rsidR="006B43B1" w:rsidRPr="006B43B1" w:rsidRDefault="006B43B1" w:rsidP="0085335F">
      <w:pPr>
        <w:spacing w:after="0" w:line="360" w:lineRule="auto"/>
        <w:rPr>
          <w:b/>
          <w:bCs/>
          <w:i/>
          <w:iCs/>
        </w:rPr>
      </w:pPr>
    </w:p>
    <w:p w14:paraId="24DB2356" w14:textId="77777777" w:rsidR="0085335F" w:rsidRPr="00FA23B4" w:rsidRDefault="0085335F" w:rsidP="0085335F">
      <w:pPr>
        <w:spacing w:after="0" w:line="360" w:lineRule="auto"/>
      </w:pPr>
      <w:proofErr w:type="gramStart"/>
      <w:r w:rsidRPr="00FA23B4">
        <w:rPr>
          <w:b/>
        </w:rPr>
        <w:t>Figure 1.</w:t>
      </w:r>
      <w:proofErr w:type="gramEnd"/>
      <w:r w:rsidRPr="00FA23B4">
        <w:t xml:space="preserve"> The proposed model of links between Forensic Medical </w:t>
      </w:r>
      <w:proofErr w:type="gramStart"/>
      <w:r w:rsidRPr="00FA23B4">
        <w:t>practitioners</w:t>
      </w:r>
      <w:proofErr w:type="gramEnd"/>
      <w:r w:rsidRPr="00FA23B4">
        <w:t xml:space="preserve"> characteristics, coping mechanisms and psychological distress. </w:t>
      </w:r>
    </w:p>
    <w:p w14:paraId="5E025FFC" w14:textId="77777777" w:rsidR="008B51C9" w:rsidRPr="009C68EF" w:rsidRDefault="008B51C9" w:rsidP="00670341">
      <w:pPr>
        <w:spacing w:after="0" w:line="360" w:lineRule="auto"/>
      </w:pPr>
    </w:p>
    <w:p w14:paraId="3F1E2322" w14:textId="77777777" w:rsidR="006F3D90" w:rsidRPr="0085335F" w:rsidRDefault="006F3D90" w:rsidP="0085335F">
      <w:pPr>
        <w:numPr>
          <w:ilvl w:val="0"/>
          <w:numId w:val="14"/>
        </w:numPr>
        <w:spacing w:after="0" w:line="360" w:lineRule="auto"/>
        <w:ind w:left="567" w:hanging="567"/>
        <w:rPr>
          <w:b/>
          <w:sz w:val="24"/>
          <w:szCs w:val="24"/>
        </w:rPr>
      </w:pPr>
      <w:r w:rsidRPr="0085335F">
        <w:rPr>
          <w:b/>
          <w:sz w:val="24"/>
          <w:szCs w:val="24"/>
        </w:rPr>
        <w:t>Method</w:t>
      </w:r>
    </w:p>
    <w:p w14:paraId="023695A3" w14:textId="77777777" w:rsidR="006F3D90" w:rsidRDefault="006F3D90" w:rsidP="00670341">
      <w:pPr>
        <w:pStyle w:val="NormalWeb"/>
        <w:spacing w:before="0" w:beforeAutospacing="0" w:after="0" w:afterAutospacing="0" w:line="360" w:lineRule="auto"/>
        <w:rPr>
          <w:rFonts w:ascii="Calibri" w:hAnsi="Calibri" w:cs="Calibri"/>
          <w:sz w:val="22"/>
          <w:szCs w:val="22"/>
        </w:rPr>
      </w:pPr>
      <w:r>
        <w:rPr>
          <w:rFonts w:ascii="Calibri" w:hAnsi="Calibri" w:cs="Calibri"/>
          <w:b/>
          <w:bCs/>
          <w:sz w:val="22"/>
          <w:szCs w:val="22"/>
        </w:rPr>
        <w:t>Participants</w:t>
      </w:r>
    </w:p>
    <w:p w14:paraId="0317503B" w14:textId="628BF57B" w:rsidR="006F3D90" w:rsidRDefault="006F3D90" w:rsidP="00992EF2">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lastRenderedPageBreak/>
        <w:t xml:space="preserve">One hundred and twenty members of the Faculty of Forensic and Legal Medicine (65 females, 54 males and 1 undisclosed) volunteered to </w:t>
      </w:r>
      <w:r w:rsidR="0032371C">
        <w:rPr>
          <w:rFonts w:ascii="Calibri" w:hAnsi="Calibri" w:cs="Calibri"/>
          <w:sz w:val="22"/>
          <w:szCs w:val="22"/>
        </w:rPr>
        <w:t>complete the online survey</w:t>
      </w:r>
      <w:r>
        <w:rPr>
          <w:rFonts w:ascii="Calibri" w:hAnsi="Calibri" w:cs="Calibri"/>
          <w:sz w:val="22"/>
          <w:szCs w:val="22"/>
        </w:rPr>
        <w:t xml:space="preserve">. </w:t>
      </w:r>
      <w:r w:rsidR="00911F9F">
        <w:rPr>
          <w:rFonts w:ascii="Calibri" w:hAnsi="Calibri" w:cs="Calibri"/>
          <w:sz w:val="22"/>
          <w:szCs w:val="22"/>
        </w:rPr>
        <w:t xml:space="preserve">There </w:t>
      </w:r>
      <w:r w:rsidR="00992EF2">
        <w:rPr>
          <w:rFonts w:ascii="Calibri" w:hAnsi="Calibri" w:cs="Calibri"/>
          <w:sz w:val="22"/>
          <w:szCs w:val="22"/>
        </w:rPr>
        <w:t>we</w:t>
      </w:r>
      <w:r w:rsidR="00911F9F">
        <w:rPr>
          <w:rFonts w:ascii="Calibri" w:hAnsi="Calibri" w:cs="Calibri"/>
          <w:sz w:val="22"/>
          <w:szCs w:val="22"/>
        </w:rPr>
        <w:t xml:space="preserve">re </w:t>
      </w:r>
      <w:r w:rsidR="00992EF2">
        <w:rPr>
          <w:rFonts w:ascii="Calibri" w:hAnsi="Calibri" w:cs="Calibri"/>
          <w:sz w:val="22"/>
          <w:szCs w:val="22"/>
        </w:rPr>
        <w:t xml:space="preserve">just </w:t>
      </w:r>
      <w:proofErr w:type="gramStart"/>
      <w:r w:rsidR="00992EF2">
        <w:rPr>
          <w:rFonts w:ascii="Calibri" w:hAnsi="Calibri" w:cs="Calibri"/>
          <w:sz w:val="22"/>
          <w:szCs w:val="22"/>
        </w:rPr>
        <w:t>under</w:t>
      </w:r>
      <w:proofErr w:type="gramEnd"/>
      <w:r w:rsidR="00992EF2">
        <w:rPr>
          <w:rFonts w:ascii="Calibri" w:hAnsi="Calibri" w:cs="Calibri"/>
          <w:sz w:val="22"/>
          <w:szCs w:val="22"/>
        </w:rPr>
        <w:t xml:space="preserve"> 1000</w:t>
      </w:r>
      <w:r w:rsidR="00911F9F">
        <w:rPr>
          <w:rFonts w:ascii="Calibri" w:hAnsi="Calibri" w:cs="Calibri"/>
          <w:sz w:val="22"/>
          <w:szCs w:val="22"/>
        </w:rPr>
        <w:t xml:space="preserve"> members in the FFLM</w:t>
      </w:r>
      <w:r w:rsidR="00992EF2">
        <w:rPr>
          <w:rFonts w:ascii="Calibri" w:hAnsi="Calibri" w:cs="Calibri"/>
          <w:sz w:val="22"/>
          <w:szCs w:val="22"/>
        </w:rPr>
        <w:t xml:space="preserve"> when the data were collected, meaning a</w:t>
      </w:r>
      <w:r w:rsidR="00D32D4A">
        <w:rPr>
          <w:rFonts w:ascii="Calibri" w:hAnsi="Calibri" w:cs="Calibri"/>
          <w:sz w:val="22"/>
          <w:szCs w:val="22"/>
        </w:rPr>
        <w:t>pproximately</w:t>
      </w:r>
      <w:r w:rsidR="00992EF2">
        <w:rPr>
          <w:rFonts w:ascii="Calibri" w:hAnsi="Calibri" w:cs="Calibri"/>
          <w:sz w:val="22"/>
          <w:szCs w:val="22"/>
        </w:rPr>
        <w:t xml:space="preserve"> 12%</w:t>
      </w:r>
      <w:r w:rsidR="00911F9F">
        <w:rPr>
          <w:rFonts w:ascii="Calibri" w:hAnsi="Calibri" w:cs="Calibri"/>
          <w:sz w:val="22"/>
          <w:szCs w:val="22"/>
        </w:rPr>
        <w:t xml:space="preserve"> of all members participated in this study. </w:t>
      </w:r>
      <w:r>
        <w:rPr>
          <w:rFonts w:ascii="Calibri" w:hAnsi="Calibri" w:cs="Calibri"/>
          <w:sz w:val="22"/>
          <w:szCs w:val="22"/>
        </w:rPr>
        <w:t>Of the participants, 118 indicated their age which ranged f</w:t>
      </w:r>
      <w:r w:rsidR="00655D0D">
        <w:rPr>
          <w:rFonts w:ascii="Calibri" w:hAnsi="Calibri" w:cs="Calibri"/>
          <w:sz w:val="22"/>
          <w:szCs w:val="22"/>
        </w:rPr>
        <w:t>rom 29 years old to 73 (</w:t>
      </w:r>
      <w:r w:rsidR="00655D0D" w:rsidRPr="00F912FC">
        <w:rPr>
          <w:rFonts w:ascii="Calibri" w:hAnsi="Calibri" w:cs="Calibri"/>
          <w:i/>
          <w:iCs/>
          <w:sz w:val="22"/>
          <w:szCs w:val="22"/>
        </w:rPr>
        <w:t>M</w:t>
      </w:r>
      <w:r w:rsidR="00F912FC">
        <w:rPr>
          <w:rFonts w:ascii="Calibri" w:hAnsi="Calibri" w:cs="Calibri"/>
          <w:sz w:val="22"/>
          <w:szCs w:val="22"/>
        </w:rPr>
        <w:t xml:space="preserve"> =</w:t>
      </w:r>
      <w:r>
        <w:rPr>
          <w:rFonts w:ascii="Calibri" w:hAnsi="Calibri" w:cs="Calibri"/>
          <w:sz w:val="22"/>
          <w:szCs w:val="22"/>
        </w:rPr>
        <w:t xml:space="preserve"> 52.08, </w:t>
      </w:r>
      <w:r w:rsidRPr="00F912FC">
        <w:rPr>
          <w:rFonts w:ascii="Calibri" w:hAnsi="Calibri" w:cs="Calibri"/>
          <w:i/>
          <w:iCs/>
          <w:sz w:val="22"/>
          <w:szCs w:val="22"/>
        </w:rPr>
        <w:t>SD</w:t>
      </w:r>
      <w:r w:rsidR="00F912FC">
        <w:rPr>
          <w:rFonts w:ascii="Calibri" w:hAnsi="Calibri" w:cs="Calibri"/>
          <w:sz w:val="22"/>
          <w:szCs w:val="22"/>
        </w:rPr>
        <w:t xml:space="preserve"> = </w:t>
      </w:r>
      <w:r>
        <w:rPr>
          <w:rFonts w:ascii="Calibri" w:hAnsi="Calibri" w:cs="Calibri"/>
          <w:sz w:val="22"/>
          <w:szCs w:val="22"/>
        </w:rPr>
        <w:t>9.21). Most of the participants were married or in a civil partnership (77.5%), with equal numbers being divorced (8.3%)</w:t>
      </w:r>
      <w:r w:rsidR="00F912FC">
        <w:rPr>
          <w:rFonts w:ascii="Calibri" w:hAnsi="Calibri" w:cs="Calibri"/>
          <w:sz w:val="22"/>
          <w:szCs w:val="22"/>
        </w:rPr>
        <w:t xml:space="preserve"> </w:t>
      </w:r>
      <w:r>
        <w:rPr>
          <w:rFonts w:ascii="Calibri" w:hAnsi="Calibri" w:cs="Calibri"/>
          <w:sz w:val="22"/>
          <w:szCs w:val="22"/>
        </w:rPr>
        <w:t xml:space="preserve">and in a </w:t>
      </w:r>
      <w:r w:rsidR="00F912FC">
        <w:rPr>
          <w:rFonts w:ascii="Calibri" w:hAnsi="Calibri" w:cs="Calibri"/>
          <w:sz w:val="22"/>
          <w:szCs w:val="22"/>
        </w:rPr>
        <w:t>cohabiting relationship (8.3%)</w:t>
      </w:r>
      <w:r w:rsidR="00D142E4">
        <w:rPr>
          <w:rFonts w:ascii="Calibri" w:hAnsi="Calibri" w:cs="Calibri"/>
          <w:sz w:val="22"/>
          <w:szCs w:val="22"/>
        </w:rPr>
        <w:t xml:space="preserve">. </w:t>
      </w:r>
      <w:proofErr w:type="gramStart"/>
      <w:r w:rsidR="00D142E4">
        <w:rPr>
          <w:rFonts w:ascii="Calibri" w:hAnsi="Calibri" w:cs="Calibri"/>
          <w:sz w:val="22"/>
          <w:szCs w:val="22"/>
        </w:rPr>
        <w:t>T</w:t>
      </w:r>
      <w:r w:rsidR="00F912FC">
        <w:rPr>
          <w:rFonts w:ascii="Calibri" w:hAnsi="Calibri" w:cs="Calibri"/>
          <w:sz w:val="22"/>
          <w:szCs w:val="22"/>
        </w:rPr>
        <w:t>he remaining participants being</w:t>
      </w:r>
      <w:r>
        <w:rPr>
          <w:rFonts w:ascii="Calibri" w:hAnsi="Calibri" w:cs="Calibri"/>
          <w:sz w:val="22"/>
          <w:szCs w:val="22"/>
        </w:rPr>
        <w:t xml:space="preserve"> sin</w:t>
      </w:r>
      <w:r w:rsidR="00F912FC">
        <w:rPr>
          <w:rFonts w:ascii="Calibri" w:hAnsi="Calibri" w:cs="Calibri"/>
          <w:sz w:val="22"/>
          <w:szCs w:val="22"/>
        </w:rPr>
        <w:t>gle (3.3%) or</w:t>
      </w:r>
      <w:r>
        <w:rPr>
          <w:rFonts w:ascii="Calibri" w:hAnsi="Calibri" w:cs="Calibri"/>
          <w:sz w:val="22"/>
          <w:szCs w:val="22"/>
        </w:rPr>
        <w:t xml:space="preserve"> in a relationship </w:t>
      </w:r>
      <w:r w:rsidR="006C3E15">
        <w:rPr>
          <w:rFonts w:ascii="Calibri" w:hAnsi="Calibri" w:cs="Calibri"/>
          <w:sz w:val="22"/>
          <w:szCs w:val="22"/>
        </w:rPr>
        <w:t xml:space="preserve">but </w:t>
      </w:r>
      <w:r>
        <w:rPr>
          <w:rFonts w:ascii="Calibri" w:hAnsi="Calibri" w:cs="Calibri"/>
          <w:sz w:val="22"/>
          <w:szCs w:val="22"/>
        </w:rPr>
        <w:t>not cohabiting (2.5%).</w:t>
      </w:r>
      <w:proofErr w:type="gramEnd"/>
      <w:r>
        <w:rPr>
          <w:rFonts w:ascii="Calibri" w:hAnsi="Calibri" w:cs="Calibri"/>
          <w:sz w:val="22"/>
          <w:szCs w:val="22"/>
        </w:rPr>
        <w:t xml:space="preserve"> Most participants were Forensic Physicia</w:t>
      </w:r>
      <w:r w:rsidR="00D142E4">
        <w:rPr>
          <w:rFonts w:ascii="Calibri" w:hAnsi="Calibri" w:cs="Calibri"/>
          <w:sz w:val="22"/>
          <w:szCs w:val="22"/>
        </w:rPr>
        <w:t>ns (n=76</w:t>
      </w:r>
      <w:r>
        <w:rPr>
          <w:rFonts w:ascii="Calibri" w:hAnsi="Calibri" w:cs="Calibri"/>
          <w:sz w:val="22"/>
          <w:szCs w:val="22"/>
        </w:rPr>
        <w:t xml:space="preserve">), but as the participants were able to give more than one answer, </w:t>
      </w:r>
      <w:r w:rsidR="00F912FC">
        <w:rPr>
          <w:rFonts w:ascii="Calibri" w:hAnsi="Calibri" w:cs="Calibri"/>
          <w:sz w:val="22"/>
          <w:szCs w:val="22"/>
        </w:rPr>
        <w:t xml:space="preserve">the most common </w:t>
      </w:r>
      <w:r>
        <w:rPr>
          <w:rFonts w:ascii="Calibri" w:hAnsi="Calibri" w:cs="Calibri"/>
          <w:sz w:val="22"/>
          <w:szCs w:val="22"/>
        </w:rPr>
        <w:t xml:space="preserve">other professions given </w:t>
      </w:r>
      <w:r w:rsidR="00F912FC">
        <w:rPr>
          <w:rFonts w:ascii="Calibri" w:hAnsi="Calibri" w:cs="Calibri"/>
          <w:sz w:val="22"/>
          <w:szCs w:val="22"/>
        </w:rPr>
        <w:t>were</w:t>
      </w:r>
      <w:r w:rsidR="00D142E4">
        <w:rPr>
          <w:rFonts w:ascii="Calibri" w:hAnsi="Calibri" w:cs="Calibri"/>
          <w:sz w:val="22"/>
          <w:szCs w:val="22"/>
        </w:rPr>
        <w:t xml:space="preserve"> Sexual Offence Examiners (n=54</w:t>
      </w:r>
      <w:r>
        <w:rPr>
          <w:rFonts w:ascii="Calibri" w:hAnsi="Calibri" w:cs="Calibri"/>
          <w:sz w:val="22"/>
          <w:szCs w:val="22"/>
        </w:rPr>
        <w:t xml:space="preserve">) and </w:t>
      </w:r>
      <w:r w:rsidRPr="00193CCC">
        <w:rPr>
          <w:rFonts w:ascii="Calibri" w:hAnsi="Calibri" w:cs="Calibri"/>
          <w:sz w:val="22"/>
          <w:szCs w:val="22"/>
        </w:rPr>
        <w:t xml:space="preserve">Child </w:t>
      </w:r>
      <w:r w:rsidR="00911F9F">
        <w:rPr>
          <w:rFonts w:ascii="Calibri" w:hAnsi="Calibri" w:cs="Calibri"/>
          <w:sz w:val="22"/>
          <w:szCs w:val="22"/>
        </w:rPr>
        <w:t>P</w:t>
      </w:r>
      <w:r w:rsidRPr="00193CCC">
        <w:rPr>
          <w:rFonts w:ascii="Calibri" w:hAnsi="Calibri" w:cs="Calibri"/>
          <w:sz w:val="22"/>
          <w:szCs w:val="22"/>
        </w:rPr>
        <w:t>hysica</w:t>
      </w:r>
      <w:r w:rsidR="00D142E4">
        <w:rPr>
          <w:rFonts w:ascii="Calibri" w:hAnsi="Calibri" w:cs="Calibri"/>
          <w:sz w:val="22"/>
          <w:szCs w:val="22"/>
        </w:rPr>
        <w:t xml:space="preserve">l and </w:t>
      </w:r>
      <w:r w:rsidR="00911F9F">
        <w:rPr>
          <w:rFonts w:ascii="Calibri" w:hAnsi="Calibri" w:cs="Calibri"/>
          <w:sz w:val="22"/>
          <w:szCs w:val="22"/>
        </w:rPr>
        <w:t>S</w:t>
      </w:r>
      <w:r w:rsidR="00D142E4">
        <w:rPr>
          <w:rFonts w:ascii="Calibri" w:hAnsi="Calibri" w:cs="Calibri"/>
          <w:sz w:val="22"/>
          <w:szCs w:val="22"/>
        </w:rPr>
        <w:t xml:space="preserve">exual </w:t>
      </w:r>
      <w:r w:rsidR="00911F9F">
        <w:rPr>
          <w:rFonts w:ascii="Calibri" w:hAnsi="Calibri" w:cs="Calibri"/>
          <w:sz w:val="22"/>
          <w:szCs w:val="22"/>
        </w:rPr>
        <w:t>A</w:t>
      </w:r>
      <w:r w:rsidR="00D142E4">
        <w:rPr>
          <w:rFonts w:ascii="Calibri" w:hAnsi="Calibri" w:cs="Calibri"/>
          <w:sz w:val="22"/>
          <w:szCs w:val="22"/>
        </w:rPr>
        <w:t xml:space="preserve">ssault </w:t>
      </w:r>
      <w:r w:rsidR="00911F9F">
        <w:rPr>
          <w:rFonts w:ascii="Calibri" w:hAnsi="Calibri" w:cs="Calibri"/>
          <w:sz w:val="22"/>
          <w:szCs w:val="22"/>
        </w:rPr>
        <w:t>E</w:t>
      </w:r>
      <w:r w:rsidR="00D142E4">
        <w:rPr>
          <w:rFonts w:ascii="Calibri" w:hAnsi="Calibri" w:cs="Calibri"/>
          <w:sz w:val="22"/>
          <w:szCs w:val="22"/>
        </w:rPr>
        <w:t>xaminer (n=27</w:t>
      </w:r>
      <w:r w:rsidRPr="00193CCC">
        <w:rPr>
          <w:rFonts w:ascii="Calibri" w:hAnsi="Calibri" w:cs="Calibri"/>
          <w:sz w:val="22"/>
          <w:szCs w:val="22"/>
        </w:rPr>
        <w:t xml:space="preserve">). </w:t>
      </w:r>
      <w:r>
        <w:rPr>
          <w:rFonts w:ascii="Calibri" w:hAnsi="Calibri" w:cs="Calibri"/>
          <w:sz w:val="22"/>
          <w:szCs w:val="22"/>
        </w:rPr>
        <w:t>Of the 118 people that specified how much of the</w:t>
      </w:r>
      <w:r w:rsidR="00D142E4">
        <w:rPr>
          <w:rFonts w:ascii="Calibri" w:hAnsi="Calibri" w:cs="Calibri"/>
          <w:sz w:val="22"/>
          <w:szCs w:val="22"/>
        </w:rPr>
        <w:t>ir work was for the FFLM, 23.5</w:t>
      </w:r>
      <w:r>
        <w:rPr>
          <w:rFonts w:ascii="Calibri" w:hAnsi="Calibri" w:cs="Calibri"/>
          <w:sz w:val="22"/>
          <w:szCs w:val="22"/>
        </w:rPr>
        <w:t>% of spend all of their working wee</w:t>
      </w:r>
      <w:r w:rsidR="00F912FC">
        <w:rPr>
          <w:rFonts w:ascii="Calibri" w:hAnsi="Calibri" w:cs="Calibri"/>
          <w:sz w:val="22"/>
          <w:szCs w:val="22"/>
        </w:rPr>
        <w:t>k working for the FFLM. Eleven percent</w:t>
      </w:r>
      <w:r>
        <w:rPr>
          <w:rFonts w:ascii="Calibri" w:hAnsi="Calibri" w:cs="Calibri"/>
          <w:sz w:val="22"/>
          <w:szCs w:val="22"/>
        </w:rPr>
        <w:t xml:space="preserve"> stated that only 10% of their work was for the FFLM and only 2% of the participants that answered this questionnaire stated that they did not do any work for the FFLM. </w:t>
      </w:r>
    </w:p>
    <w:p w14:paraId="306D9BE3" w14:textId="77777777" w:rsidR="006F3D90" w:rsidRDefault="006F3D90" w:rsidP="00670341">
      <w:pPr>
        <w:spacing w:after="0" w:line="360" w:lineRule="auto"/>
        <w:rPr>
          <w:sz w:val="24"/>
          <w:szCs w:val="24"/>
        </w:rPr>
      </w:pPr>
    </w:p>
    <w:p w14:paraId="780223A1" w14:textId="77777777" w:rsidR="00F912FC" w:rsidRDefault="006F3D90" w:rsidP="00670341">
      <w:pPr>
        <w:pStyle w:val="NormalWeb"/>
        <w:spacing w:before="0" w:beforeAutospacing="0" w:after="0" w:afterAutospacing="0" w:line="360" w:lineRule="auto"/>
        <w:rPr>
          <w:rFonts w:ascii="Calibri" w:hAnsi="Calibri" w:cs="Calibri"/>
          <w:sz w:val="22"/>
          <w:szCs w:val="22"/>
        </w:rPr>
      </w:pPr>
      <w:r w:rsidRPr="00193CCC">
        <w:rPr>
          <w:rFonts w:ascii="Calibri" w:hAnsi="Calibri" w:cs="Calibri"/>
          <w:b/>
          <w:bCs/>
          <w:sz w:val="22"/>
          <w:szCs w:val="22"/>
        </w:rPr>
        <w:t>Measures</w:t>
      </w:r>
    </w:p>
    <w:p w14:paraId="0E1AFACE" w14:textId="77777777" w:rsidR="006B0688" w:rsidRDefault="00F912FC" w:rsidP="00B87D96">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 xml:space="preserve">The online survey comprised 5 sections. </w:t>
      </w:r>
      <w:r>
        <w:rPr>
          <w:rFonts w:ascii="Calibri" w:hAnsi="Calibri" w:cs="Calibri"/>
          <w:i/>
          <w:iCs/>
          <w:sz w:val="22"/>
          <w:szCs w:val="22"/>
        </w:rPr>
        <w:t xml:space="preserve">Section 1 </w:t>
      </w:r>
      <w:r>
        <w:rPr>
          <w:rFonts w:ascii="Calibri" w:hAnsi="Calibri" w:cs="Calibri"/>
          <w:sz w:val="22"/>
          <w:szCs w:val="22"/>
        </w:rPr>
        <w:t>included b</w:t>
      </w:r>
      <w:r w:rsidR="006F3D90" w:rsidRPr="00193CCC">
        <w:rPr>
          <w:rFonts w:ascii="Calibri" w:hAnsi="Calibri" w:cs="Calibri"/>
          <w:sz w:val="22"/>
          <w:szCs w:val="22"/>
        </w:rPr>
        <w:t xml:space="preserve">asic demographic </w:t>
      </w:r>
      <w:r>
        <w:rPr>
          <w:rFonts w:ascii="Calibri" w:hAnsi="Calibri" w:cs="Calibri"/>
          <w:sz w:val="22"/>
          <w:szCs w:val="22"/>
        </w:rPr>
        <w:t xml:space="preserve">questions </w:t>
      </w:r>
      <w:r w:rsidR="006F3D90" w:rsidRPr="00193CCC">
        <w:rPr>
          <w:rFonts w:ascii="Calibri" w:hAnsi="Calibri" w:cs="Calibri"/>
          <w:sz w:val="22"/>
          <w:szCs w:val="22"/>
        </w:rPr>
        <w:t xml:space="preserve">and </w:t>
      </w:r>
      <w:r>
        <w:rPr>
          <w:rFonts w:ascii="Calibri" w:hAnsi="Calibri" w:cs="Calibri"/>
          <w:sz w:val="22"/>
          <w:szCs w:val="22"/>
        </w:rPr>
        <w:t>questions to establish</w:t>
      </w:r>
      <w:r w:rsidR="006F3D90" w:rsidRPr="00193CCC">
        <w:rPr>
          <w:rFonts w:ascii="Calibri" w:hAnsi="Calibri" w:cs="Calibri"/>
          <w:sz w:val="22"/>
          <w:szCs w:val="22"/>
        </w:rPr>
        <w:t xml:space="preserve"> the capacity in which the participan</w:t>
      </w:r>
      <w:r>
        <w:rPr>
          <w:rFonts w:ascii="Calibri" w:hAnsi="Calibri" w:cs="Calibri"/>
          <w:sz w:val="22"/>
          <w:szCs w:val="22"/>
        </w:rPr>
        <w:t xml:space="preserve">ts are affiliated with the FFLM. </w:t>
      </w:r>
    </w:p>
    <w:p w14:paraId="6D83F0C4" w14:textId="58EE5407" w:rsidR="006B0688" w:rsidRDefault="00F912FC" w:rsidP="00B87D96">
      <w:pPr>
        <w:pStyle w:val="NormalWeb"/>
        <w:spacing w:before="0" w:beforeAutospacing="0" w:after="0" w:afterAutospacing="0" w:line="360" w:lineRule="auto"/>
        <w:rPr>
          <w:rFonts w:ascii="Calibri" w:hAnsi="Calibri" w:cs="Calibri"/>
          <w:sz w:val="22"/>
          <w:szCs w:val="22"/>
        </w:rPr>
      </w:pPr>
      <w:r>
        <w:rPr>
          <w:rFonts w:ascii="Calibri" w:hAnsi="Calibri" w:cs="Calibri"/>
          <w:i/>
          <w:sz w:val="22"/>
          <w:szCs w:val="22"/>
        </w:rPr>
        <w:t>Section 2</w:t>
      </w:r>
      <w:r>
        <w:rPr>
          <w:rFonts w:ascii="Calibri" w:hAnsi="Calibri" w:cs="Calibri"/>
          <w:iCs/>
          <w:sz w:val="22"/>
          <w:szCs w:val="22"/>
        </w:rPr>
        <w:t xml:space="preserve"> was</w:t>
      </w:r>
      <w:r w:rsidR="006F3D90" w:rsidRPr="00193CCC">
        <w:rPr>
          <w:rFonts w:ascii="Calibri" w:hAnsi="Calibri" w:cs="Calibri"/>
          <w:sz w:val="22"/>
          <w:szCs w:val="22"/>
        </w:rPr>
        <w:t xml:space="preserve"> the Personal Bel</w:t>
      </w:r>
      <w:r w:rsidR="00B87D96">
        <w:rPr>
          <w:rFonts w:ascii="Calibri" w:hAnsi="Calibri" w:cs="Calibri"/>
          <w:sz w:val="22"/>
          <w:szCs w:val="22"/>
        </w:rPr>
        <w:t>ief in a Just World Scale</w:t>
      </w:r>
      <w:r w:rsidR="00F66C72">
        <w:rPr>
          <w:rFonts w:ascii="Calibri" w:hAnsi="Calibri" w:cs="Calibri"/>
          <w:vertAlign w:val="superscript"/>
        </w:rPr>
        <w:t>32</w:t>
      </w:r>
      <w:r w:rsidR="006F3D90" w:rsidRPr="00193CCC">
        <w:rPr>
          <w:rFonts w:ascii="Calibri" w:hAnsi="Calibri" w:cs="Calibri"/>
          <w:sz w:val="22"/>
          <w:szCs w:val="22"/>
        </w:rPr>
        <w:t xml:space="preserve"> and General Beli</w:t>
      </w:r>
      <w:r w:rsidR="00B87D96">
        <w:rPr>
          <w:rFonts w:ascii="Calibri" w:hAnsi="Calibri" w:cs="Calibri"/>
          <w:sz w:val="22"/>
          <w:szCs w:val="22"/>
        </w:rPr>
        <w:t>ef in a Just World Scale.</w:t>
      </w:r>
      <w:r w:rsidR="00F66C72">
        <w:rPr>
          <w:rFonts w:ascii="Calibri" w:hAnsi="Calibri" w:cs="Calibri"/>
          <w:vertAlign w:val="superscript"/>
        </w:rPr>
        <w:t>35</w:t>
      </w:r>
      <w:r w:rsidR="006F3D90" w:rsidRPr="00193CCC">
        <w:rPr>
          <w:rFonts w:ascii="Calibri" w:hAnsi="Calibri" w:cs="Calibri"/>
          <w:sz w:val="22"/>
          <w:szCs w:val="22"/>
        </w:rPr>
        <w:t xml:space="preserve"> This is a 13 question measure that is designed to establish the extent to which and individual believes the world is a fair place</w:t>
      </w:r>
      <w:r w:rsidR="00F74AA6">
        <w:rPr>
          <w:rFonts w:ascii="Calibri" w:hAnsi="Calibri" w:cs="Calibri"/>
          <w:sz w:val="22"/>
          <w:szCs w:val="22"/>
        </w:rPr>
        <w:t>;</w:t>
      </w:r>
      <w:r w:rsidR="006F3D90" w:rsidRPr="00193CCC">
        <w:rPr>
          <w:rFonts w:ascii="Calibri" w:hAnsi="Calibri" w:cs="Calibri"/>
          <w:sz w:val="22"/>
          <w:szCs w:val="22"/>
        </w:rPr>
        <w:t xml:space="preserve"> a meritocracy and people get what they deserve.  </w:t>
      </w:r>
      <w:r w:rsidR="00817340">
        <w:rPr>
          <w:rFonts w:ascii="Calibri" w:hAnsi="Calibri" w:cs="Calibri"/>
          <w:sz w:val="22"/>
          <w:szCs w:val="22"/>
        </w:rPr>
        <w:t>This is a well-established measure that has been shown to be valid and reliable.</w:t>
      </w:r>
      <w:r w:rsidR="00F66C72">
        <w:rPr>
          <w:rFonts w:ascii="Calibri" w:hAnsi="Calibri" w:cs="Calibri"/>
          <w:sz w:val="22"/>
          <w:szCs w:val="22"/>
          <w:vertAlign w:val="superscript"/>
        </w:rPr>
        <w:t>32</w:t>
      </w:r>
      <w:r w:rsidR="00817340">
        <w:rPr>
          <w:rFonts w:ascii="Calibri" w:hAnsi="Calibri" w:cs="Calibri"/>
          <w:sz w:val="22"/>
          <w:szCs w:val="22"/>
        </w:rPr>
        <w:t xml:space="preserve"> It has also been used in studies of </w:t>
      </w:r>
      <w:r w:rsidR="006B0688">
        <w:rPr>
          <w:rFonts w:ascii="Calibri" w:hAnsi="Calibri" w:cs="Calibri"/>
          <w:sz w:val="22"/>
          <w:szCs w:val="22"/>
        </w:rPr>
        <w:t xml:space="preserve">a wide range of stress and trauma </w:t>
      </w:r>
      <w:r w:rsidR="00812DF3">
        <w:rPr>
          <w:rFonts w:ascii="Calibri" w:hAnsi="Calibri" w:cs="Calibri"/>
          <w:sz w:val="22"/>
          <w:szCs w:val="22"/>
        </w:rPr>
        <w:t>(</w:t>
      </w:r>
      <w:r w:rsidR="006B0688">
        <w:rPr>
          <w:rFonts w:ascii="Calibri" w:hAnsi="Calibri" w:cs="Calibri"/>
          <w:sz w:val="22"/>
          <w:szCs w:val="22"/>
        </w:rPr>
        <w:t>for example</w:t>
      </w:r>
      <w:r w:rsidR="006D560B">
        <w:rPr>
          <w:rFonts w:ascii="Calibri" w:hAnsi="Calibri" w:cs="Calibri"/>
          <w:sz w:val="22"/>
          <w:szCs w:val="22"/>
        </w:rPr>
        <w:t xml:space="preserve"> </w:t>
      </w:r>
      <w:r w:rsidR="006B0688">
        <w:rPr>
          <w:rFonts w:ascii="Calibri" w:hAnsi="Calibri" w:cs="Calibri"/>
          <w:sz w:val="22"/>
          <w:szCs w:val="22"/>
        </w:rPr>
        <w:t>[rape]</w:t>
      </w:r>
      <w:proofErr w:type="gramStart"/>
      <w:r w:rsidR="006B0688" w:rsidRPr="002F0E2B">
        <w:rPr>
          <w:rFonts w:ascii="Calibri" w:hAnsi="Calibri" w:cs="Calibri"/>
          <w:sz w:val="22"/>
          <w:szCs w:val="22"/>
        </w:rPr>
        <w:t>,</w:t>
      </w:r>
      <w:r w:rsidR="00F66C72">
        <w:rPr>
          <w:rFonts w:ascii="Calibri" w:hAnsi="Calibri" w:cs="Calibri"/>
          <w:sz w:val="22"/>
          <w:szCs w:val="22"/>
          <w:vertAlign w:val="superscript"/>
        </w:rPr>
        <w:t>36</w:t>
      </w:r>
      <w:proofErr w:type="gramEnd"/>
      <w:r w:rsidR="006B0688">
        <w:rPr>
          <w:rFonts w:ascii="Calibri" w:hAnsi="Calibri" w:cs="Calibri"/>
          <w:sz w:val="22"/>
          <w:szCs w:val="22"/>
        </w:rPr>
        <w:t xml:space="preserve"> [natural disaster],</w:t>
      </w:r>
      <w:r w:rsidR="00F66C72">
        <w:rPr>
          <w:rFonts w:ascii="Calibri" w:hAnsi="Calibri" w:cs="Calibri"/>
          <w:sz w:val="22"/>
          <w:szCs w:val="22"/>
          <w:vertAlign w:val="superscript"/>
        </w:rPr>
        <w:t>31</w:t>
      </w:r>
      <w:r w:rsidR="006B0688">
        <w:rPr>
          <w:rFonts w:ascii="Calibri" w:hAnsi="Calibri" w:cs="Calibri"/>
          <w:sz w:val="22"/>
          <w:szCs w:val="22"/>
        </w:rPr>
        <w:t xml:space="preserve"> [working life]</w:t>
      </w:r>
      <w:r w:rsidR="002F0E2B">
        <w:rPr>
          <w:rFonts w:ascii="Calibri" w:hAnsi="Calibri" w:cs="Calibri"/>
          <w:sz w:val="22"/>
          <w:szCs w:val="22"/>
          <w:vertAlign w:val="superscript"/>
        </w:rPr>
        <w:t>37</w:t>
      </w:r>
      <w:r w:rsidR="006B0688">
        <w:rPr>
          <w:rFonts w:ascii="Calibri" w:hAnsi="Calibri" w:cs="Calibri"/>
          <w:sz w:val="22"/>
          <w:szCs w:val="22"/>
        </w:rPr>
        <w:t xml:space="preserve">) </w:t>
      </w:r>
    </w:p>
    <w:p w14:paraId="29351A0F" w14:textId="3A3C9C53" w:rsidR="006D560B" w:rsidRDefault="00F912FC" w:rsidP="002F0E2B">
      <w:pPr>
        <w:pStyle w:val="NormalWeb"/>
        <w:spacing w:before="0" w:beforeAutospacing="0" w:after="0" w:afterAutospacing="0" w:line="360" w:lineRule="auto"/>
        <w:rPr>
          <w:rFonts w:ascii="Calibri" w:hAnsi="Calibri" w:cs="Calibri"/>
          <w:sz w:val="22"/>
          <w:szCs w:val="22"/>
        </w:rPr>
      </w:pPr>
      <w:r>
        <w:rPr>
          <w:rFonts w:ascii="Calibri" w:hAnsi="Calibri" w:cs="Calibri"/>
          <w:i/>
          <w:iCs/>
          <w:sz w:val="22"/>
          <w:szCs w:val="22"/>
        </w:rPr>
        <w:t xml:space="preserve">Section 3 </w:t>
      </w:r>
      <w:r w:rsidR="006F3D90" w:rsidRPr="00193CCC">
        <w:rPr>
          <w:rFonts w:ascii="Calibri" w:hAnsi="Calibri" w:cs="Calibri"/>
          <w:sz w:val="22"/>
          <w:szCs w:val="22"/>
        </w:rPr>
        <w:t>was the Connor-Davidson R</w:t>
      </w:r>
      <w:r w:rsidR="00B87D96">
        <w:rPr>
          <w:rFonts w:ascii="Calibri" w:hAnsi="Calibri" w:cs="Calibri"/>
          <w:sz w:val="22"/>
          <w:szCs w:val="22"/>
        </w:rPr>
        <w:t xml:space="preserve">esilience Scale </w:t>
      </w:r>
      <w:r w:rsidR="002F0E2B" w:rsidRPr="004468DB">
        <w:rPr>
          <w:rFonts w:ascii="Calibri" w:hAnsi="Calibri" w:cs="Calibri"/>
          <w:sz w:val="22"/>
          <w:szCs w:val="22"/>
        </w:rPr>
        <w:t>25</w:t>
      </w:r>
      <w:r w:rsidR="002F0E2B">
        <w:rPr>
          <w:rFonts w:ascii="Calibri" w:hAnsi="Calibri" w:cs="Calibri"/>
          <w:vertAlign w:val="superscript"/>
        </w:rPr>
        <w:t>38</w:t>
      </w:r>
      <w:r w:rsidR="002F0E2B">
        <w:rPr>
          <w:rFonts w:ascii="Calibri" w:hAnsi="Calibri" w:cs="Calibri"/>
        </w:rPr>
        <w:t xml:space="preserve"> </w:t>
      </w:r>
      <w:r w:rsidRPr="00B87D96">
        <w:rPr>
          <w:rFonts w:ascii="Calibri" w:hAnsi="Calibri" w:cs="Calibri"/>
        </w:rPr>
        <w:t>which</w:t>
      </w:r>
      <w:r w:rsidR="006F3D90" w:rsidRPr="00193CCC">
        <w:rPr>
          <w:rFonts w:ascii="Calibri" w:hAnsi="Calibri" w:cs="Calibri"/>
          <w:sz w:val="22"/>
          <w:szCs w:val="22"/>
        </w:rPr>
        <w:t xml:space="preserve"> measures personal resilience and psychological factors that have been shown to reduce the negative impact of trauma and difficult life events. </w:t>
      </w:r>
      <w:r w:rsidR="00812DF3">
        <w:rPr>
          <w:rFonts w:ascii="Calibri" w:hAnsi="Calibri" w:cs="Calibri"/>
          <w:sz w:val="22"/>
          <w:szCs w:val="22"/>
        </w:rPr>
        <w:t>It was chosen as it a well-established measure which has been shown to have sound psychometric properties, to have good internal consistency and test-retest reliability. It has been tested in both the general population and with clinical samples.</w:t>
      </w:r>
      <w:r w:rsidR="002F0E2B">
        <w:rPr>
          <w:rFonts w:ascii="Calibri" w:hAnsi="Calibri" w:cs="Calibri"/>
          <w:sz w:val="22"/>
          <w:szCs w:val="22"/>
          <w:vertAlign w:val="superscript"/>
        </w:rPr>
        <w:t>38</w:t>
      </w:r>
      <w:r w:rsidR="00812DF3">
        <w:rPr>
          <w:rFonts w:ascii="Calibri" w:hAnsi="Calibri" w:cs="Calibri"/>
          <w:sz w:val="22"/>
          <w:szCs w:val="22"/>
        </w:rPr>
        <w:t xml:space="preserve"> </w:t>
      </w:r>
    </w:p>
    <w:p w14:paraId="05E7598F" w14:textId="77777777" w:rsidR="0085335F" w:rsidRDefault="0085335F" w:rsidP="002F0E2B">
      <w:pPr>
        <w:pStyle w:val="NormalWeb"/>
        <w:spacing w:before="0" w:beforeAutospacing="0" w:after="0" w:afterAutospacing="0" w:line="360" w:lineRule="auto"/>
        <w:rPr>
          <w:rFonts w:ascii="Calibri" w:hAnsi="Calibri" w:cs="Calibri"/>
          <w:sz w:val="22"/>
          <w:szCs w:val="22"/>
        </w:rPr>
      </w:pPr>
    </w:p>
    <w:p w14:paraId="1611002B" w14:textId="127C119E" w:rsidR="006D560B" w:rsidRDefault="00F912FC" w:rsidP="00364768">
      <w:pPr>
        <w:pStyle w:val="NormalWeb"/>
        <w:spacing w:before="0" w:beforeAutospacing="0" w:after="0" w:afterAutospacing="0" w:line="360" w:lineRule="auto"/>
        <w:rPr>
          <w:rFonts w:ascii="Calibri" w:hAnsi="Calibri" w:cs="Calibri"/>
          <w:sz w:val="22"/>
          <w:szCs w:val="22"/>
          <w:lang w:val="en-US"/>
        </w:rPr>
      </w:pPr>
      <w:r>
        <w:rPr>
          <w:rFonts w:ascii="Calibri" w:hAnsi="Calibri" w:cs="Calibri"/>
          <w:i/>
          <w:iCs/>
          <w:sz w:val="22"/>
          <w:szCs w:val="22"/>
        </w:rPr>
        <w:t xml:space="preserve">Section 4 </w:t>
      </w:r>
      <w:r w:rsidRPr="0032371C">
        <w:rPr>
          <w:rFonts w:ascii="Calibri" w:hAnsi="Calibri" w:cs="Calibri"/>
          <w:sz w:val="22"/>
          <w:szCs w:val="22"/>
        </w:rPr>
        <w:t>was</w:t>
      </w:r>
      <w:r>
        <w:rPr>
          <w:rFonts w:ascii="Calibri" w:hAnsi="Calibri" w:cs="Calibri"/>
          <w:i/>
          <w:iCs/>
          <w:sz w:val="22"/>
          <w:szCs w:val="22"/>
        </w:rPr>
        <w:t xml:space="preserve"> </w:t>
      </w:r>
      <w:r w:rsidR="00EE60F3">
        <w:rPr>
          <w:rFonts w:ascii="Calibri" w:hAnsi="Calibri" w:cs="Calibri"/>
          <w:iCs/>
          <w:sz w:val="22"/>
          <w:szCs w:val="22"/>
        </w:rPr>
        <w:t>t</w:t>
      </w:r>
      <w:r w:rsidR="00B87D96">
        <w:rPr>
          <w:rFonts w:ascii="Calibri" w:hAnsi="Calibri" w:cs="Calibri"/>
          <w:sz w:val="22"/>
          <w:szCs w:val="22"/>
        </w:rPr>
        <w:t>he COPE</w:t>
      </w:r>
      <w:r w:rsidR="006F3D90" w:rsidRPr="00193CCC">
        <w:rPr>
          <w:rFonts w:ascii="Calibri" w:hAnsi="Calibri" w:cs="Calibri"/>
          <w:sz w:val="22"/>
          <w:szCs w:val="22"/>
        </w:rPr>
        <w:t>,</w:t>
      </w:r>
      <w:r w:rsidR="00B87D96">
        <w:rPr>
          <w:rFonts w:ascii="Calibri" w:hAnsi="Calibri" w:cs="Calibri"/>
          <w:vertAlign w:val="superscript"/>
        </w:rPr>
        <w:t>3</w:t>
      </w:r>
      <w:r w:rsidR="002F0E2B">
        <w:rPr>
          <w:rFonts w:ascii="Calibri" w:hAnsi="Calibri" w:cs="Calibri"/>
          <w:vertAlign w:val="superscript"/>
        </w:rPr>
        <w:t>9</w:t>
      </w:r>
      <w:r w:rsidR="006F3D90" w:rsidRPr="00193CCC">
        <w:rPr>
          <w:rFonts w:ascii="Calibri" w:hAnsi="Calibri" w:cs="Calibri"/>
          <w:sz w:val="22"/>
          <w:szCs w:val="22"/>
        </w:rPr>
        <w:t xml:space="preserve"> a 40 item questionnaire that was adapted for this study to measure </w:t>
      </w:r>
      <w:r w:rsidR="006F3D90" w:rsidRPr="00193CCC">
        <w:rPr>
          <w:rFonts w:ascii="Calibri" w:hAnsi="Calibri" w:cs="Calibri"/>
          <w:sz w:val="22"/>
          <w:szCs w:val="22"/>
          <w:lang w:val="en-US"/>
        </w:rPr>
        <w:t>a broad range of coping responses to forensic medical work, it includes some responses that are deemed to be dysfunctional/negative and others that are deemed to be functional/positive. Polar opposite items are included as people have been shown to engage in a wide range of coping during a given period, including both positive and negative coping strategies at the same time.</w:t>
      </w:r>
      <w:r w:rsidR="00A72FBD">
        <w:rPr>
          <w:rFonts w:ascii="Calibri" w:hAnsi="Calibri" w:cs="Calibri"/>
          <w:sz w:val="22"/>
          <w:szCs w:val="22"/>
          <w:lang w:val="en-US"/>
        </w:rPr>
        <w:t xml:space="preserve"> </w:t>
      </w:r>
      <w:r w:rsidR="006F3D90" w:rsidRPr="00193CCC">
        <w:rPr>
          <w:rFonts w:ascii="Calibri" w:hAnsi="Calibri" w:cs="Calibri"/>
          <w:sz w:val="22"/>
          <w:szCs w:val="22"/>
          <w:lang w:val="en-US"/>
        </w:rPr>
        <w:t xml:space="preserve"> </w:t>
      </w:r>
      <w:r w:rsidR="00A72FBD" w:rsidRPr="00A72FBD">
        <w:rPr>
          <w:rFonts w:ascii="Calibri" w:hAnsi="Calibri" w:cs="Calibri"/>
          <w:sz w:val="22"/>
          <w:szCs w:val="22"/>
          <w:lang w:val="en-US"/>
        </w:rPr>
        <w:t>The scale’s authors encourage users to adapt the scale and instructions for the</w:t>
      </w:r>
      <w:r w:rsidR="00A72FBD">
        <w:rPr>
          <w:rFonts w:ascii="Calibri" w:hAnsi="Calibri" w:cs="Calibri"/>
          <w:sz w:val="22"/>
          <w:szCs w:val="22"/>
          <w:lang w:val="en-US"/>
        </w:rPr>
        <w:t>ir own needs</w:t>
      </w:r>
      <w:r w:rsidR="00F74AA6">
        <w:rPr>
          <w:rFonts w:ascii="Calibri" w:hAnsi="Calibri" w:cs="Calibri"/>
          <w:sz w:val="22"/>
          <w:szCs w:val="22"/>
          <w:lang w:val="en-US"/>
        </w:rPr>
        <w:t>.</w:t>
      </w:r>
      <w:r w:rsidR="00A72FBD">
        <w:rPr>
          <w:rFonts w:ascii="Calibri" w:hAnsi="Calibri" w:cs="Calibri"/>
          <w:sz w:val="22"/>
          <w:szCs w:val="22"/>
          <w:lang w:val="en-US"/>
        </w:rPr>
        <w:t xml:space="preserve"> </w:t>
      </w:r>
      <w:r w:rsidR="00F74AA6">
        <w:rPr>
          <w:rFonts w:ascii="Calibri" w:hAnsi="Calibri" w:cs="Calibri"/>
          <w:sz w:val="22"/>
          <w:szCs w:val="22"/>
          <w:lang w:val="en-US"/>
        </w:rPr>
        <w:t>A</w:t>
      </w:r>
      <w:r w:rsidR="00A72FBD">
        <w:rPr>
          <w:rFonts w:ascii="Calibri" w:hAnsi="Calibri" w:cs="Calibri"/>
          <w:sz w:val="22"/>
          <w:szCs w:val="22"/>
          <w:lang w:val="en-US"/>
        </w:rPr>
        <w:t>s a result we</w:t>
      </w:r>
      <w:r w:rsidR="00A72FBD" w:rsidRPr="00A72FBD">
        <w:rPr>
          <w:rFonts w:ascii="Calibri" w:hAnsi="Calibri" w:cs="Calibri"/>
          <w:sz w:val="22"/>
          <w:szCs w:val="22"/>
          <w:lang w:val="en-US"/>
        </w:rPr>
        <w:t xml:space="preserve"> </w:t>
      </w:r>
      <w:r w:rsidR="00A72FBD" w:rsidRPr="00A72FBD">
        <w:rPr>
          <w:rFonts w:ascii="Calibri" w:hAnsi="Calibri" w:cs="Calibri"/>
          <w:sz w:val="22"/>
          <w:szCs w:val="22"/>
          <w:lang w:val="en-US"/>
        </w:rPr>
        <w:lastRenderedPageBreak/>
        <w:t>amended</w:t>
      </w:r>
      <w:r w:rsidR="00A72FBD">
        <w:rPr>
          <w:rFonts w:ascii="Calibri" w:hAnsi="Calibri" w:cs="Calibri"/>
          <w:sz w:val="22"/>
          <w:szCs w:val="22"/>
          <w:lang w:val="en-US"/>
        </w:rPr>
        <w:t xml:space="preserve"> the instructions to focus participants’</w:t>
      </w:r>
      <w:r w:rsidR="00A72FBD" w:rsidRPr="00A72FBD">
        <w:rPr>
          <w:rFonts w:ascii="Calibri" w:hAnsi="Calibri" w:cs="Calibri"/>
          <w:sz w:val="22"/>
          <w:szCs w:val="22"/>
          <w:lang w:val="en-US"/>
        </w:rPr>
        <w:t xml:space="preserve"> attention on the coping mechanisms they use to deal with the stress in their lives related to the f</w:t>
      </w:r>
      <w:r w:rsidR="00A72FBD">
        <w:rPr>
          <w:rFonts w:ascii="Calibri" w:hAnsi="Calibri" w:cs="Calibri"/>
          <w:sz w:val="22"/>
          <w:szCs w:val="22"/>
          <w:lang w:val="en-US"/>
        </w:rPr>
        <w:t>orensic work they do. We also</w:t>
      </w:r>
      <w:r w:rsidR="00A72FBD" w:rsidRPr="00A72FBD">
        <w:rPr>
          <w:rFonts w:ascii="Calibri" w:hAnsi="Calibri" w:cs="Calibri"/>
          <w:sz w:val="22"/>
          <w:szCs w:val="22"/>
          <w:lang w:val="en-US"/>
        </w:rPr>
        <w:t xml:space="preserve"> asked them to focus on t</w:t>
      </w:r>
      <w:r w:rsidR="0003726A">
        <w:rPr>
          <w:rFonts w:ascii="Calibri" w:hAnsi="Calibri" w:cs="Calibri"/>
          <w:sz w:val="22"/>
          <w:szCs w:val="22"/>
          <w:lang w:val="en-US"/>
        </w:rPr>
        <w:t>he last month to match the time</w:t>
      </w:r>
      <w:r w:rsidR="00A72FBD" w:rsidRPr="00A72FBD">
        <w:rPr>
          <w:rFonts w:ascii="Calibri" w:hAnsi="Calibri" w:cs="Calibri"/>
          <w:sz w:val="22"/>
          <w:szCs w:val="22"/>
          <w:lang w:val="en-US"/>
        </w:rPr>
        <w:t>frame in the other scales</w:t>
      </w:r>
      <w:r w:rsidR="00A72FBD" w:rsidRPr="00364768">
        <w:rPr>
          <w:rFonts w:ascii="Calibri" w:hAnsi="Calibri" w:cs="Calibri"/>
          <w:sz w:val="22"/>
          <w:szCs w:val="22"/>
          <w:lang w:val="en-US"/>
        </w:rPr>
        <w:t>. The brief COPE comprises 28 items</w:t>
      </w:r>
      <w:r w:rsidR="00364768" w:rsidRPr="00BC71D0">
        <w:rPr>
          <w:rFonts w:ascii="Calibri" w:hAnsi="Calibri" w:cs="Calibri"/>
          <w:sz w:val="22"/>
          <w:szCs w:val="22"/>
          <w:lang w:val="en-US"/>
        </w:rPr>
        <w:t>;</w:t>
      </w:r>
      <w:r w:rsidR="00A72FBD" w:rsidRPr="00364768">
        <w:rPr>
          <w:rFonts w:ascii="Calibri" w:hAnsi="Calibri" w:cs="Calibri"/>
          <w:sz w:val="22"/>
          <w:szCs w:val="22"/>
          <w:lang w:val="en-US"/>
        </w:rPr>
        <w:t xml:space="preserve"> we have added 12 to capture other coping mechanisms reported in the literature </w:t>
      </w:r>
      <w:r w:rsidR="00364768" w:rsidRPr="00BC71D0">
        <w:rPr>
          <w:rFonts w:ascii="Calibri" w:hAnsi="Calibri" w:cs="Calibri"/>
          <w:sz w:val="22"/>
          <w:szCs w:val="22"/>
          <w:lang w:val="en-US"/>
        </w:rPr>
        <w:t xml:space="preserve">that </w:t>
      </w:r>
      <w:r w:rsidR="00A72FBD" w:rsidRPr="00364768">
        <w:rPr>
          <w:rFonts w:ascii="Calibri" w:hAnsi="Calibri" w:cs="Calibri"/>
          <w:sz w:val="22"/>
          <w:szCs w:val="22"/>
          <w:lang w:val="en-US"/>
        </w:rPr>
        <w:t>are particularly pertinent to forensic medical practitioners</w:t>
      </w:r>
      <w:r w:rsidR="00364768" w:rsidRPr="00BC71D0">
        <w:rPr>
          <w:rFonts w:ascii="Calibri" w:hAnsi="Calibri" w:cs="Calibri"/>
          <w:sz w:val="22"/>
          <w:szCs w:val="22"/>
          <w:lang w:val="en-US"/>
        </w:rPr>
        <w:t xml:space="preserve"> and</w:t>
      </w:r>
      <w:r w:rsidR="00A72FBD" w:rsidRPr="00364768">
        <w:rPr>
          <w:rFonts w:ascii="Calibri" w:hAnsi="Calibri" w:cs="Calibri"/>
          <w:sz w:val="22"/>
          <w:szCs w:val="22"/>
          <w:lang w:val="en-US"/>
        </w:rPr>
        <w:t xml:space="preserve"> were not included already or included in the full version of the COPE (which is 60 items). There are 40 items in</w:t>
      </w:r>
      <w:r w:rsidR="00A72FBD" w:rsidRPr="00A72FBD">
        <w:rPr>
          <w:rFonts w:ascii="Calibri" w:hAnsi="Calibri" w:cs="Calibri"/>
          <w:sz w:val="22"/>
          <w:szCs w:val="22"/>
          <w:lang w:val="en-US"/>
        </w:rPr>
        <w:t xml:space="preserve"> the scale and participants are asked to respond to each on a 4 point scale from ‘I don’t do this at all’ to ‘I do this a lot’.</w:t>
      </w:r>
    </w:p>
    <w:p w14:paraId="051DDDB0" w14:textId="2B871214" w:rsidR="006F3D90" w:rsidRPr="009C68EF" w:rsidRDefault="00CB1E14" w:rsidP="004468DB">
      <w:pPr>
        <w:pStyle w:val="NormalWeb"/>
        <w:spacing w:before="0" w:beforeAutospacing="0" w:after="0" w:afterAutospacing="0" w:line="360" w:lineRule="auto"/>
        <w:rPr>
          <w:rFonts w:ascii="Calibri" w:hAnsi="Calibri" w:cs="Calibri"/>
          <w:sz w:val="22"/>
          <w:szCs w:val="22"/>
        </w:rPr>
      </w:pPr>
      <w:r>
        <w:rPr>
          <w:rFonts w:ascii="Calibri" w:hAnsi="Calibri" w:cs="Calibri"/>
          <w:i/>
          <w:iCs/>
          <w:sz w:val="22"/>
          <w:szCs w:val="22"/>
          <w:lang w:val="en-US"/>
        </w:rPr>
        <w:t xml:space="preserve">Section 5 </w:t>
      </w:r>
      <w:r>
        <w:rPr>
          <w:rFonts w:ascii="Calibri" w:hAnsi="Calibri" w:cs="Calibri"/>
          <w:sz w:val="22"/>
          <w:szCs w:val="22"/>
          <w:lang w:val="en-US"/>
        </w:rPr>
        <w:t>was</w:t>
      </w:r>
      <w:r w:rsidR="006F3D90" w:rsidRPr="00193CCC">
        <w:rPr>
          <w:rFonts w:ascii="Calibri" w:hAnsi="Calibri" w:cs="Calibri"/>
          <w:sz w:val="22"/>
          <w:szCs w:val="22"/>
          <w:lang w:val="en-US"/>
        </w:rPr>
        <w:t xml:space="preserve"> the </w:t>
      </w:r>
      <w:r w:rsidR="006F3D90" w:rsidRPr="00193CCC">
        <w:rPr>
          <w:rFonts w:ascii="Calibri" w:hAnsi="Calibri" w:cs="Calibri"/>
          <w:sz w:val="22"/>
          <w:szCs w:val="22"/>
        </w:rPr>
        <w:t xml:space="preserve">Brief </w:t>
      </w:r>
      <w:r w:rsidR="00B87D96">
        <w:rPr>
          <w:rFonts w:ascii="Calibri" w:hAnsi="Calibri" w:cs="Calibri"/>
          <w:sz w:val="22"/>
          <w:szCs w:val="22"/>
        </w:rPr>
        <w:t>Symptom Inventory</w:t>
      </w:r>
      <w:r w:rsidR="006F4590">
        <w:rPr>
          <w:rFonts w:ascii="Calibri" w:hAnsi="Calibri" w:cs="Calibri"/>
          <w:sz w:val="22"/>
          <w:szCs w:val="22"/>
        </w:rPr>
        <w:t xml:space="preserve"> (BSI)</w:t>
      </w:r>
      <w:r w:rsidR="006F3D90" w:rsidRPr="00193CCC">
        <w:rPr>
          <w:rFonts w:ascii="Calibri" w:hAnsi="Calibri" w:cs="Calibri"/>
          <w:sz w:val="22"/>
          <w:szCs w:val="22"/>
        </w:rPr>
        <w:t>.</w:t>
      </w:r>
      <w:r w:rsidR="002F0E2B">
        <w:rPr>
          <w:rFonts w:ascii="Calibri" w:hAnsi="Calibri" w:cs="Calibri"/>
          <w:vertAlign w:val="superscript"/>
        </w:rPr>
        <w:t>34</w:t>
      </w:r>
      <w:r w:rsidR="00F42B08" w:rsidRPr="00193CCC">
        <w:rPr>
          <w:rFonts w:ascii="Calibri" w:hAnsi="Calibri" w:cs="Calibri"/>
          <w:sz w:val="22"/>
          <w:szCs w:val="22"/>
        </w:rPr>
        <w:t xml:space="preserve"> This</w:t>
      </w:r>
      <w:r w:rsidR="006F3D90" w:rsidRPr="00193CCC">
        <w:rPr>
          <w:rFonts w:ascii="Calibri" w:hAnsi="Calibri" w:cs="Calibri"/>
          <w:sz w:val="22"/>
          <w:szCs w:val="22"/>
        </w:rPr>
        <w:t xml:space="preserve"> is a </w:t>
      </w:r>
      <w:r w:rsidR="00D96A4B">
        <w:rPr>
          <w:rFonts w:ascii="Calibri" w:hAnsi="Calibri" w:cs="Calibri"/>
          <w:sz w:val="22"/>
          <w:szCs w:val="22"/>
        </w:rPr>
        <w:t xml:space="preserve">validated </w:t>
      </w:r>
      <w:r w:rsidR="006F3D90" w:rsidRPr="00193CCC">
        <w:rPr>
          <w:rFonts w:ascii="Calibri" w:hAnsi="Calibri" w:cs="Calibri"/>
          <w:sz w:val="22"/>
          <w:szCs w:val="22"/>
        </w:rPr>
        <w:t>53 item self-report measure of nine categories of psychological symptoms</w:t>
      </w:r>
      <w:r w:rsidR="00F42B08">
        <w:rPr>
          <w:rFonts w:ascii="Calibri" w:hAnsi="Calibri" w:cs="Calibri"/>
          <w:sz w:val="22"/>
          <w:szCs w:val="22"/>
        </w:rPr>
        <w:t>;</w:t>
      </w:r>
      <w:r w:rsidR="006F3D90" w:rsidRPr="00193CCC">
        <w:rPr>
          <w:rFonts w:ascii="Calibri" w:hAnsi="Calibri" w:cs="Calibri"/>
          <w:sz w:val="22"/>
          <w:szCs w:val="22"/>
        </w:rPr>
        <w:t xml:space="preserve"> </w:t>
      </w:r>
      <w:r w:rsidR="006F3D90" w:rsidRPr="00193CCC">
        <w:rPr>
          <w:rFonts w:ascii="Calibri" w:hAnsi="Calibri" w:cs="Calibri"/>
          <w:sz w:val="22"/>
          <w:szCs w:val="22"/>
          <w:lang w:val="en-US"/>
        </w:rPr>
        <w:t xml:space="preserve">Somatization, Obsessive-Compulsive, Interpersonal Sensitivity, Depression, Anxiety, Hostility, Phobic Anxiety, Paranoid Ideation and Psychoticism. </w:t>
      </w:r>
      <w:r w:rsidR="006F4590">
        <w:rPr>
          <w:rFonts w:ascii="Calibri" w:hAnsi="Calibri" w:cs="Calibri"/>
          <w:sz w:val="22"/>
          <w:szCs w:val="22"/>
          <w:lang w:val="en-US"/>
        </w:rPr>
        <w:t xml:space="preserve">The BSI is widely used by mental health professionals in England and Wales. It has previously been in a wide range of contexts </w:t>
      </w:r>
      <w:r w:rsidR="00D96A4B">
        <w:rPr>
          <w:rFonts w:ascii="Calibri" w:hAnsi="Calibri" w:cs="Calibri"/>
          <w:sz w:val="22"/>
          <w:szCs w:val="22"/>
          <w:lang w:val="en-US"/>
        </w:rPr>
        <w:t>and populations</w:t>
      </w:r>
      <w:r w:rsidR="00364768">
        <w:rPr>
          <w:rFonts w:ascii="Calibri" w:hAnsi="Calibri" w:cs="Calibri"/>
          <w:sz w:val="22"/>
          <w:szCs w:val="22"/>
          <w:lang w:val="en-US"/>
        </w:rPr>
        <w:t>.</w:t>
      </w:r>
    </w:p>
    <w:p w14:paraId="65CE68B3" w14:textId="77777777" w:rsidR="00D142E4" w:rsidRDefault="00D142E4" w:rsidP="00670341">
      <w:pPr>
        <w:pStyle w:val="NormalWeb"/>
        <w:spacing w:before="0" w:beforeAutospacing="0" w:after="0" w:afterAutospacing="0" w:line="360" w:lineRule="auto"/>
        <w:rPr>
          <w:rFonts w:ascii="Calibri" w:hAnsi="Calibri" w:cs="Calibri"/>
          <w:b/>
          <w:bCs/>
          <w:sz w:val="22"/>
          <w:szCs w:val="22"/>
        </w:rPr>
      </w:pPr>
    </w:p>
    <w:p w14:paraId="3A938AF9" w14:textId="77777777" w:rsidR="006F3D90" w:rsidRPr="00570CB1" w:rsidRDefault="006F3D90" w:rsidP="00670341">
      <w:pPr>
        <w:pStyle w:val="NormalWeb"/>
        <w:spacing w:before="0" w:beforeAutospacing="0" w:after="0" w:afterAutospacing="0" w:line="360" w:lineRule="auto"/>
        <w:rPr>
          <w:rFonts w:ascii="Calibri" w:hAnsi="Calibri" w:cs="Calibri"/>
          <w:sz w:val="22"/>
          <w:szCs w:val="22"/>
        </w:rPr>
      </w:pPr>
      <w:r w:rsidRPr="00570CB1">
        <w:rPr>
          <w:rFonts w:ascii="Calibri" w:hAnsi="Calibri" w:cs="Calibri"/>
          <w:b/>
          <w:bCs/>
          <w:sz w:val="22"/>
          <w:szCs w:val="22"/>
        </w:rPr>
        <w:t>Procedure</w:t>
      </w:r>
    </w:p>
    <w:p w14:paraId="4947342B" w14:textId="77CD4967" w:rsidR="006F3D90" w:rsidRDefault="00AE3FB7" w:rsidP="00DD5892">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 xml:space="preserve">All members of the FFLM </w:t>
      </w:r>
      <w:r w:rsidR="006F3D90" w:rsidRPr="00193CCC">
        <w:rPr>
          <w:rFonts w:ascii="Calibri" w:hAnsi="Calibri" w:cs="Calibri"/>
          <w:sz w:val="22"/>
          <w:szCs w:val="22"/>
        </w:rPr>
        <w:t>were approached by e-mail and invited to complete th</w:t>
      </w:r>
      <w:r>
        <w:rPr>
          <w:rFonts w:ascii="Calibri" w:hAnsi="Calibri" w:cs="Calibri"/>
          <w:sz w:val="22"/>
          <w:szCs w:val="22"/>
        </w:rPr>
        <w:t>e online survey</w:t>
      </w:r>
      <w:r w:rsidR="006F3D90" w:rsidRPr="0015600F">
        <w:rPr>
          <w:rFonts w:ascii="Calibri" w:hAnsi="Calibri" w:cs="Calibri"/>
          <w:sz w:val="22"/>
          <w:szCs w:val="22"/>
        </w:rPr>
        <w:t>. T</w:t>
      </w:r>
      <w:r w:rsidR="006F3D90" w:rsidRPr="00193CCC">
        <w:rPr>
          <w:rFonts w:ascii="Calibri" w:hAnsi="Calibri" w:cs="Calibri"/>
          <w:sz w:val="22"/>
          <w:szCs w:val="22"/>
        </w:rPr>
        <w:t xml:space="preserve">hose individuals who volunteered to participate were able to do this electronically in their own time, in private. </w:t>
      </w:r>
      <w:r>
        <w:rPr>
          <w:rFonts w:ascii="Calibri" w:hAnsi="Calibri" w:cs="Calibri"/>
          <w:sz w:val="22"/>
          <w:szCs w:val="22"/>
        </w:rPr>
        <w:t>When participants followed the link to the online survey they were taken to a landing page which contained background information about the study and if they wished to continue</w:t>
      </w:r>
      <w:r w:rsidR="00DD5892">
        <w:rPr>
          <w:rFonts w:ascii="Calibri" w:hAnsi="Calibri" w:cs="Calibri"/>
          <w:sz w:val="22"/>
          <w:szCs w:val="22"/>
        </w:rPr>
        <w:t>.</w:t>
      </w:r>
      <w:r>
        <w:rPr>
          <w:rFonts w:ascii="Calibri" w:hAnsi="Calibri" w:cs="Calibri"/>
          <w:sz w:val="22"/>
          <w:szCs w:val="22"/>
        </w:rPr>
        <w:t xml:space="preserve"> </w:t>
      </w:r>
      <w:r w:rsidR="00DD5892">
        <w:rPr>
          <w:rFonts w:ascii="Calibri" w:hAnsi="Calibri" w:cs="Calibri"/>
          <w:sz w:val="22"/>
          <w:szCs w:val="22"/>
        </w:rPr>
        <w:t xml:space="preserve">They </w:t>
      </w:r>
      <w:r>
        <w:rPr>
          <w:rFonts w:ascii="Calibri" w:hAnsi="Calibri" w:cs="Calibri"/>
          <w:sz w:val="22"/>
          <w:szCs w:val="22"/>
        </w:rPr>
        <w:t>were asked to provide informed consent by checking a box.</w:t>
      </w:r>
      <w:r w:rsidR="006F3D90" w:rsidRPr="00193CCC">
        <w:rPr>
          <w:rFonts w:ascii="Calibri" w:hAnsi="Calibri" w:cs="Calibri"/>
          <w:sz w:val="22"/>
          <w:szCs w:val="22"/>
        </w:rPr>
        <w:t xml:space="preserve"> When the participants had completed the questionnaire, they were presented with debriefing information thanking them for their </w:t>
      </w:r>
      <w:proofErr w:type="gramStart"/>
      <w:r w:rsidR="006F3D90" w:rsidRPr="00193CCC">
        <w:rPr>
          <w:rFonts w:ascii="Calibri" w:hAnsi="Calibri" w:cs="Calibri"/>
          <w:sz w:val="22"/>
          <w:szCs w:val="22"/>
        </w:rPr>
        <w:t>participation,</w:t>
      </w:r>
      <w:proofErr w:type="gramEnd"/>
      <w:r w:rsidR="006F3D90" w:rsidRPr="00193CCC">
        <w:rPr>
          <w:rFonts w:ascii="Calibri" w:hAnsi="Calibri" w:cs="Calibri"/>
          <w:sz w:val="22"/>
          <w:szCs w:val="22"/>
        </w:rPr>
        <w:t xml:space="preserve"> providing information about the researchers and support services </w:t>
      </w:r>
      <w:r>
        <w:rPr>
          <w:rFonts w:ascii="Calibri" w:hAnsi="Calibri" w:cs="Calibri"/>
          <w:sz w:val="22"/>
          <w:szCs w:val="22"/>
        </w:rPr>
        <w:t>should they wish to contact them</w:t>
      </w:r>
      <w:r w:rsidR="006F3D90" w:rsidRPr="00193CCC">
        <w:rPr>
          <w:rFonts w:ascii="Calibri" w:hAnsi="Calibri" w:cs="Calibri"/>
          <w:sz w:val="22"/>
          <w:szCs w:val="22"/>
        </w:rPr>
        <w:t xml:space="preserve">. </w:t>
      </w:r>
      <w:r w:rsidR="009F0285">
        <w:rPr>
          <w:rFonts w:ascii="Calibri" w:hAnsi="Calibri" w:cs="Calibri"/>
          <w:sz w:val="22"/>
          <w:szCs w:val="22"/>
        </w:rPr>
        <w:t xml:space="preserve"> As this was a preliminary </w:t>
      </w:r>
      <w:r w:rsidR="002F29C0">
        <w:rPr>
          <w:rFonts w:ascii="Calibri" w:hAnsi="Calibri" w:cs="Calibri"/>
          <w:sz w:val="22"/>
          <w:szCs w:val="22"/>
        </w:rPr>
        <w:t xml:space="preserve">exploratory </w:t>
      </w:r>
      <w:r w:rsidR="009F0285">
        <w:rPr>
          <w:rFonts w:ascii="Calibri" w:hAnsi="Calibri" w:cs="Calibri"/>
          <w:sz w:val="22"/>
          <w:szCs w:val="22"/>
        </w:rPr>
        <w:t xml:space="preserve">study no control group was included, this study is the first part in a larger body of work looking at vicarious trauma in professionals who work with clients that have experienced trauma. </w:t>
      </w:r>
    </w:p>
    <w:p w14:paraId="4BA93AEC" w14:textId="77777777" w:rsidR="006F3D90" w:rsidRDefault="006F3D90" w:rsidP="00670341">
      <w:pPr>
        <w:pStyle w:val="NormalWeb"/>
        <w:spacing w:before="0" w:beforeAutospacing="0" w:after="0" w:afterAutospacing="0" w:line="360" w:lineRule="auto"/>
        <w:rPr>
          <w:rFonts w:ascii="Calibri" w:hAnsi="Calibri" w:cs="Calibri"/>
          <w:sz w:val="22"/>
          <w:szCs w:val="22"/>
        </w:rPr>
      </w:pPr>
    </w:p>
    <w:p w14:paraId="36465FC1" w14:textId="77777777" w:rsidR="006F3D90" w:rsidRPr="00570CB1" w:rsidRDefault="006F3D90" w:rsidP="008B51C9">
      <w:pPr>
        <w:numPr>
          <w:ilvl w:val="0"/>
          <w:numId w:val="14"/>
        </w:numPr>
        <w:spacing w:after="0" w:line="360" w:lineRule="auto"/>
        <w:ind w:left="567" w:hanging="567"/>
        <w:rPr>
          <w:b/>
          <w:sz w:val="24"/>
          <w:szCs w:val="24"/>
        </w:rPr>
      </w:pPr>
      <w:r w:rsidRPr="00570CB1">
        <w:rPr>
          <w:b/>
          <w:sz w:val="24"/>
          <w:szCs w:val="24"/>
        </w:rPr>
        <w:t xml:space="preserve">Results </w:t>
      </w:r>
    </w:p>
    <w:p w14:paraId="44D437CB" w14:textId="77777777" w:rsidR="003E3FCB" w:rsidRDefault="003E3FCB" w:rsidP="00670341">
      <w:pPr>
        <w:pStyle w:val="NormalWeb"/>
        <w:spacing w:before="0" w:beforeAutospacing="0" w:after="0" w:afterAutospacing="0" w:line="360" w:lineRule="auto"/>
        <w:rPr>
          <w:rFonts w:ascii="Calibri" w:hAnsi="Calibri" w:cs="Calibri"/>
          <w:sz w:val="22"/>
          <w:szCs w:val="22"/>
        </w:rPr>
      </w:pPr>
    </w:p>
    <w:p w14:paraId="1C6D47EE" w14:textId="264435E8" w:rsidR="006F3D90" w:rsidRDefault="00570CB1" w:rsidP="00B87D96">
      <w:pPr>
        <w:pStyle w:val="NormalWeb"/>
        <w:spacing w:before="0" w:beforeAutospacing="0" w:after="0" w:afterAutospacing="0" w:line="360" w:lineRule="auto"/>
        <w:rPr>
          <w:rFonts w:ascii="Calibri" w:hAnsi="Calibri" w:cs="Calibri"/>
          <w:sz w:val="22"/>
          <w:szCs w:val="22"/>
        </w:rPr>
      </w:pPr>
      <w:r w:rsidRPr="009C68EF">
        <w:rPr>
          <w:rFonts w:ascii="Calibri" w:hAnsi="Calibri" w:cs="Calibri"/>
          <w:sz w:val="22"/>
          <w:szCs w:val="22"/>
        </w:rPr>
        <w:t xml:space="preserve">Table 1 </w:t>
      </w:r>
      <w:proofErr w:type="gramStart"/>
      <w:r w:rsidRPr="009C68EF">
        <w:rPr>
          <w:rFonts w:ascii="Calibri" w:hAnsi="Calibri" w:cs="Calibri"/>
          <w:sz w:val="22"/>
          <w:szCs w:val="22"/>
        </w:rPr>
        <w:t>shows</w:t>
      </w:r>
      <w:proofErr w:type="gramEnd"/>
      <w:r w:rsidRPr="009C68EF">
        <w:rPr>
          <w:rFonts w:ascii="Calibri" w:hAnsi="Calibri" w:cs="Calibri"/>
          <w:sz w:val="22"/>
          <w:szCs w:val="22"/>
        </w:rPr>
        <w:t xml:space="preserve"> the means and standard deviations for the five scales used in the survey. </w:t>
      </w:r>
      <w:r w:rsidR="0077241D" w:rsidRPr="009C68EF">
        <w:rPr>
          <w:rFonts w:ascii="Calibri" w:hAnsi="Calibri" w:cs="Calibri"/>
          <w:sz w:val="22"/>
          <w:szCs w:val="22"/>
        </w:rPr>
        <w:t>Personal Belief in a Just World was high with a mean score of 28.73.  This was skewed towards strong believe</w:t>
      </w:r>
      <w:r w:rsidR="0032371C">
        <w:rPr>
          <w:rFonts w:ascii="Calibri" w:hAnsi="Calibri" w:cs="Calibri"/>
          <w:sz w:val="22"/>
          <w:szCs w:val="22"/>
        </w:rPr>
        <w:t>r</w:t>
      </w:r>
      <w:r w:rsidR="0077241D" w:rsidRPr="009C68EF">
        <w:rPr>
          <w:rFonts w:ascii="Calibri" w:hAnsi="Calibri" w:cs="Calibri"/>
          <w:sz w:val="22"/>
          <w:szCs w:val="22"/>
        </w:rPr>
        <w:t xml:space="preserve">s of PBJW.  </w:t>
      </w:r>
      <w:r w:rsidR="006F3D90" w:rsidRPr="009C68EF">
        <w:rPr>
          <w:rFonts w:ascii="Calibri" w:hAnsi="Calibri" w:cs="Calibri"/>
          <w:sz w:val="22"/>
          <w:szCs w:val="22"/>
        </w:rPr>
        <w:t>The mean resilience scores</w:t>
      </w:r>
      <w:r w:rsidR="0077241D" w:rsidRPr="009C68EF">
        <w:rPr>
          <w:rFonts w:ascii="Calibri" w:hAnsi="Calibri" w:cs="Calibri"/>
          <w:sz w:val="22"/>
          <w:szCs w:val="22"/>
        </w:rPr>
        <w:t xml:space="preserve"> </w:t>
      </w:r>
      <w:r w:rsidR="006F3D90" w:rsidRPr="009C68EF">
        <w:rPr>
          <w:rFonts w:ascii="Calibri" w:hAnsi="Calibri" w:cs="Calibri"/>
          <w:sz w:val="22"/>
          <w:szCs w:val="22"/>
        </w:rPr>
        <w:t>for the participant</w:t>
      </w:r>
      <w:r w:rsidRPr="009C68EF">
        <w:rPr>
          <w:rFonts w:ascii="Calibri" w:hAnsi="Calibri" w:cs="Calibri"/>
          <w:sz w:val="22"/>
          <w:szCs w:val="22"/>
        </w:rPr>
        <w:t>s in this study is</w:t>
      </w:r>
      <w:r w:rsidR="006F3D90" w:rsidRPr="009C68EF">
        <w:rPr>
          <w:rFonts w:ascii="Calibri" w:hAnsi="Calibri" w:cs="Calibri"/>
          <w:sz w:val="22"/>
          <w:szCs w:val="22"/>
        </w:rPr>
        <w:t xml:space="preserve"> lower than that expected in the general population with the US general population scoring on average 80.7.</w:t>
      </w:r>
      <w:r w:rsidR="00B87D96">
        <w:rPr>
          <w:rFonts w:ascii="Calibri" w:hAnsi="Calibri" w:cs="Calibri"/>
          <w:vertAlign w:val="superscript"/>
        </w:rPr>
        <w:t>3</w:t>
      </w:r>
      <w:r w:rsidR="002F0E2B">
        <w:rPr>
          <w:rFonts w:ascii="Calibri" w:hAnsi="Calibri" w:cs="Calibri"/>
          <w:vertAlign w:val="superscript"/>
        </w:rPr>
        <w:t>8</w:t>
      </w:r>
      <w:r w:rsidR="006F3D90" w:rsidRPr="009C68EF">
        <w:rPr>
          <w:rFonts w:ascii="Calibri" w:hAnsi="Calibri" w:cs="Calibri"/>
          <w:sz w:val="22"/>
          <w:szCs w:val="22"/>
        </w:rPr>
        <w:t xml:space="preserve"> However these scores are in line with the limited number of previous studies of medical and other </w:t>
      </w:r>
      <w:r w:rsidR="006F3D90" w:rsidRPr="00D61CDA">
        <w:rPr>
          <w:rFonts w:ascii="Calibri" w:hAnsi="Calibri" w:cs="Calibri"/>
          <w:sz w:val="22"/>
          <w:szCs w:val="22"/>
        </w:rPr>
        <w:t>professionals.</w:t>
      </w:r>
      <w:r w:rsidR="002F0E2B">
        <w:rPr>
          <w:rFonts w:ascii="Calibri" w:hAnsi="Calibri" w:cs="Calibri"/>
          <w:vertAlign w:val="superscript"/>
        </w:rPr>
        <w:t>22</w:t>
      </w:r>
      <w:r w:rsidR="00B87D96">
        <w:rPr>
          <w:rFonts w:ascii="Calibri" w:hAnsi="Calibri" w:cs="Calibri"/>
          <w:vertAlign w:val="superscript"/>
        </w:rPr>
        <w:t>-</w:t>
      </w:r>
      <w:r w:rsidR="002F0E2B">
        <w:rPr>
          <w:rFonts w:ascii="Calibri" w:hAnsi="Calibri" w:cs="Calibri"/>
          <w:vertAlign w:val="superscript"/>
        </w:rPr>
        <w:t>24</w:t>
      </w:r>
      <w:r w:rsidR="00B87D96">
        <w:rPr>
          <w:rFonts w:ascii="Calibri" w:hAnsi="Calibri" w:cs="Calibri"/>
          <w:vertAlign w:val="superscript"/>
        </w:rPr>
        <w:t>,</w:t>
      </w:r>
      <w:r w:rsidR="002F0E2B">
        <w:rPr>
          <w:rFonts w:ascii="Calibri" w:hAnsi="Calibri" w:cs="Calibri"/>
          <w:vertAlign w:val="superscript"/>
        </w:rPr>
        <w:t>40</w:t>
      </w:r>
      <w:r w:rsidR="006F3D90" w:rsidRPr="009C68EF">
        <w:rPr>
          <w:rFonts w:ascii="Calibri" w:hAnsi="Calibri" w:cs="Calibri"/>
          <w:sz w:val="22"/>
          <w:szCs w:val="22"/>
        </w:rPr>
        <w:t xml:space="preserve"> </w:t>
      </w:r>
      <w:r w:rsidR="0077241D" w:rsidRPr="009C68EF">
        <w:rPr>
          <w:rFonts w:ascii="Calibri" w:hAnsi="Calibri" w:cs="Calibri"/>
          <w:sz w:val="22"/>
          <w:szCs w:val="22"/>
        </w:rPr>
        <w:t xml:space="preserve">Also the distribution of scores was skewed toward the participants being </w:t>
      </w:r>
      <w:r w:rsidR="0077241D" w:rsidRPr="009C68EF">
        <w:rPr>
          <w:rFonts w:ascii="Calibri" w:hAnsi="Calibri" w:cs="Calibri"/>
          <w:sz w:val="22"/>
          <w:szCs w:val="22"/>
        </w:rPr>
        <w:lastRenderedPageBreak/>
        <w:t>resilient with most participants scoring over 70 which is what would be expected from a population that have chosen to enter in to a stressful and emotionally demanding profession.</w:t>
      </w:r>
    </w:p>
    <w:p w14:paraId="685BEA02" w14:textId="77777777" w:rsidR="0085335F" w:rsidRDefault="0085335F" w:rsidP="00B87D96">
      <w:pPr>
        <w:pStyle w:val="NormalWeb"/>
        <w:spacing w:before="0" w:beforeAutospacing="0" w:after="0" w:afterAutospacing="0" w:line="360" w:lineRule="auto"/>
        <w:rPr>
          <w:rFonts w:ascii="Calibri" w:hAnsi="Calibri" w:cs="Calibri"/>
          <w:sz w:val="22"/>
          <w:szCs w:val="22"/>
        </w:rPr>
      </w:pPr>
    </w:p>
    <w:p w14:paraId="481D6A72" w14:textId="77777777" w:rsidR="0085335F" w:rsidRDefault="0085335F" w:rsidP="0085335F">
      <w:proofErr w:type="gramStart"/>
      <w:r w:rsidRPr="00C0280D">
        <w:rPr>
          <w:b/>
        </w:rPr>
        <w:t>Table 1.</w:t>
      </w:r>
      <w:proofErr w:type="gramEnd"/>
      <w:r w:rsidRPr="00C0280D">
        <w:rPr>
          <w:b/>
        </w:rPr>
        <w:t xml:space="preserve"> </w:t>
      </w:r>
      <w:r w:rsidRPr="00C0280D">
        <w:t>Mean scores and standard deviations for the five scales and their sub-scales</w:t>
      </w:r>
    </w:p>
    <w:tbl>
      <w:tblPr>
        <w:tblW w:w="7683" w:type="dxa"/>
        <w:tblLook w:val="04A0" w:firstRow="1" w:lastRow="0" w:firstColumn="1" w:lastColumn="0" w:noHBand="0" w:noVBand="1"/>
      </w:tblPr>
      <w:tblGrid>
        <w:gridCol w:w="3652"/>
        <w:gridCol w:w="993"/>
        <w:gridCol w:w="1559"/>
        <w:gridCol w:w="1479"/>
      </w:tblGrid>
      <w:tr w:rsidR="0085335F" w:rsidRPr="00D32D62" w14:paraId="723411D2" w14:textId="77777777" w:rsidTr="00177696">
        <w:tc>
          <w:tcPr>
            <w:tcW w:w="3652" w:type="dxa"/>
            <w:tcBorders>
              <w:top w:val="single" w:sz="4" w:space="0" w:color="auto"/>
              <w:bottom w:val="single" w:sz="4" w:space="0" w:color="auto"/>
            </w:tcBorders>
            <w:shd w:val="clear" w:color="auto" w:fill="auto"/>
          </w:tcPr>
          <w:p w14:paraId="549B5F2A" w14:textId="77777777" w:rsidR="0085335F" w:rsidRPr="00D32D62" w:rsidRDefault="0085335F" w:rsidP="00177696">
            <w:pPr>
              <w:tabs>
                <w:tab w:val="left" w:pos="4000"/>
              </w:tabs>
              <w:spacing w:after="0" w:line="360" w:lineRule="auto"/>
              <w:rPr>
                <w:rFonts w:cs="Calibri"/>
                <w:b/>
                <w:bCs/>
              </w:rPr>
            </w:pPr>
            <w:bookmarkStart w:id="1" w:name="OLE_LINK6"/>
            <w:bookmarkStart w:id="2" w:name="OLE_LINK7"/>
            <w:r w:rsidRPr="00D32D62">
              <w:rPr>
                <w:rFonts w:cs="Calibri"/>
                <w:b/>
                <w:bCs/>
              </w:rPr>
              <w:t>Measure</w:t>
            </w:r>
          </w:p>
        </w:tc>
        <w:tc>
          <w:tcPr>
            <w:tcW w:w="993" w:type="dxa"/>
            <w:tcBorders>
              <w:top w:val="single" w:sz="4" w:space="0" w:color="auto"/>
              <w:bottom w:val="single" w:sz="4" w:space="0" w:color="auto"/>
            </w:tcBorders>
            <w:shd w:val="clear" w:color="auto" w:fill="auto"/>
          </w:tcPr>
          <w:p w14:paraId="679EBBF3" w14:textId="77777777" w:rsidR="0085335F" w:rsidRPr="00D32D62" w:rsidRDefault="0085335F" w:rsidP="00177696">
            <w:pPr>
              <w:tabs>
                <w:tab w:val="left" w:pos="4000"/>
              </w:tabs>
              <w:spacing w:after="0" w:line="360" w:lineRule="auto"/>
              <w:jc w:val="center"/>
              <w:rPr>
                <w:rFonts w:cs="Calibri"/>
                <w:b/>
              </w:rPr>
            </w:pPr>
            <w:r w:rsidRPr="00D32D62">
              <w:rPr>
                <w:rFonts w:cs="Calibri"/>
                <w:b/>
              </w:rPr>
              <w:t>N*</w:t>
            </w:r>
          </w:p>
        </w:tc>
        <w:tc>
          <w:tcPr>
            <w:tcW w:w="1559" w:type="dxa"/>
            <w:tcBorders>
              <w:top w:val="single" w:sz="4" w:space="0" w:color="auto"/>
              <w:bottom w:val="single" w:sz="4" w:space="0" w:color="auto"/>
            </w:tcBorders>
            <w:shd w:val="clear" w:color="auto" w:fill="auto"/>
          </w:tcPr>
          <w:p w14:paraId="4F9D567B" w14:textId="77777777" w:rsidR="0085335F" w:rsidRPr="00D32D62" w:rsidRDefault="0085335F" w:rsidP="00177696">
            <w:pPr>
              <w:tabs>
                <w:tab w:val="left" w:pos="4000"/>
              </w:tabs>
              <w:spacing w:after="0" w:line="360" w:lineRule="auto"/>
              <w:jc w:val="center"/>
              <w:rPr>
                <w:rFonts w:cs="Calibri"/>
                <w:b/>
              </w:rPr>
            </w:pPr>
            <w:r w:rsidRPr="00D32D62">
              <w:rPr>
                <w:rFonts w:cs="Calibri"/>
                <w:b/>
              </w:rPr>
              <w:t>M</w:t>
            </w:r>
          </w:p>
        </w:tc>
        <w:tc>
          <w:tcPr>
            <w:tcW w:w="1479" w:type="dxa"/>
            <w:tcBorders>
              <w:top w:val="single" w:sz="4" w:space="0" w:color="auto"/>
              <w:bottom w:val="single" w:sz="4" w:space="0" w:color="auto"/>
            </w:tcBorders>
            <w:shd w:val="clear" w:color="auto" w:fill="auto"/>
          </w:tcPr>
          <w:p w14:paraId="620B9A87" w14:textId="77777777" w:rsidR="0085335F" w:rsidRPr="00D32D62" w:rsidRDefault="0085335F" w:rsidP="00177696">
            <w:pPr>
              <w:tabs>
                <w:tab w:val="left" w:pos="4000"/>
              </w:tabs>
              <w:spacing w:after="0" w:line="360" w:lineRule="auto"/>
              <w:jc w:val="center"/>
              <w:rPr>
                <w:rFonts w:cs="Calibri"/>
                <w:b/>
              </w:rPr>
            </w:pPr>
            <w:r w:rsidRPr="00D32D62">
              <w:rPr>
                <w:rFonts w:cs="Calibri"/>
                <w:b/>
              </w:rPr>
              <w:t>SD</w:t>
            </w:r>
          </w:p>
        </w:tc>
      </w:tr>
      <w:tr w:rsidR="0085335F" w:rsidRPr="00D32D62" w14:paraId="26827493" w14:textId="77777777" w:rsidTr="00177696">
        <w:tc>
          <w:tcPr>
            <w:tcW w:w="3652" w:type="dxa"/>
            <w:tcBorders>
              <w:top w:val="single" w:sz="4" w:space="0" w:color="auto"/>
            </w:tcBorders>
            <w:shd w:val="clear" w:color="auto" w:fill="auto"/>
          </w:tcPr>
          <w:p w14:paraId="529C8AE4" w14:textId="77777777" w:rsidR="0085335F" w:rsidRPr="00D32D62" w:rsidRDefault="0085335F" w:rsidP="00177696">
            <w:pPr>
              <w:tabs>
                <w:tab w:val="left" w:pos="4000"/>
              </w:tabs>
              <w:spacing w:after="0" w:line="360" w:lineRule="auto"/>
              <w:rPr>
                <w:rFonts w:cs="Calibri"/>
                <w:b/>
              </w:rPr>
            </w:pPr>
            <w:r w:rsidRPr="00D32D62">
              <w:rPr>
                <w:rFonts w:cs="Calibri"/>
                <w:b/>
              </w:rPr>
              <w:t>Personal Belief in a Just World</w:t>
            </w:r>
          </w:p>
        </w:tc>
        <w:tc>
          <w:tcPr>
            <w:tcW w:w="993" w:type="dxa"/>
            <w:tcBorders>
              <w:top w:val="single" w:sz="4" w:space="0" w:color="auto"/>
            </w:tcBorders>
            <w:shd w:val="clear" w:color="auto" w:fill="auto"/>
          </w:tcPr>
          <w:p w14:paraId="5A89325B"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tcBorders>
              <w:top w:val="single" w:sz="4" w:space="0" w:color="auto"/>
            </w:tcBorders>
            <w:shd w:val="clear" w:color="auto" w:fill="auto"/>
          </w:tcPr>
          <w:p w14:paraId="5C5DAB9E" w14:textId="77777777" w:rsidR="0085335F" w:rsidRPr="00D32D62" w:rsidRDefault="0085335F" w:rsidP="00177696">
            <w:pPr>
              <w:tabs>
                <w:tab w:val="left" w:pos="4000"/>
              </w:tabs>
              <w:spacing w:after="0" w:line="360" w:lineRule="auto"/>
              <w:jc w:val="center"/>
              <w:rPr>
                <w:rFonts w:cs="Calibri"/>
              </w:rPr>
            </w:pPr>
            <w:r w:rsidRPr="00D32D62">
              <w:rPr>
                <w:rFonts w:cs="Calibri"/>
              </w:rPr>
              <w:t>28.73</w:t>
            </w:r>
          </w:p>
        </w:tc>
        <w:tc>
          <w:tcPr>
            <w:tcW w:w="1479" w:type="dxa"/>
            <w:tcBorders>
              <w:top w:val="single" w:sz="4" w:space="0" w:color="auto"/>
            </w:tcBorders>
            <w:shd w:val="clear" w:color="auto" w:fill="auto"/>
          </w:tcPr>
          <w:p w14:paraId="108DAF15" w14:textId="77777777" w:rsidR="0085335F" w:rsidRPr="00D32D62" w:rsidRDefault="0085335F" w:rsidP="00177696">
            <w:pPr>
              <w:tabs>
                <w:tab w:val="left" w:pos="4000"/>
              </w:tabs>
              <w:spacing w:after="0" w:line="360" w:lineRule="auto"/>
              <w:jc w:val="center"/>
              <w:rPr>
                <w:rFonts w:cs="Calibri"/>
              </w:rPr>
            </w:pPr>
            <w:r w:rsidRPr="00D32D62">
              <w:rPr>
                <w:rFonts w:cs="Calibri"/>
              </w:rPr>
              <w:t>6.70</w:t>
            </w:r>
          </w:p>
        </w:tc>
      </w:tr>
      <w:tr w:rsidR="0085335F" w:rsidRPr="00D32D62" w14:paraId="15FB666E" w14:textId="77777777" w:rsidTr="00177696">
        <w:tc>
          <w:tcPr>
            <w:tcW w:w="3652" w:type="dxa"/>
            <w:shd w:val="clear" w:color="auto" w:fill="auto"/>
          </w:tcPr>
          <w:p w14:paraId="75BEEADD" w14:textId="77777777" w:rsidR="0085335F" w:rsidRPr="00D32D62" w:rsidRDefault="0085335F" w:rsidP="00177696">
            <w:pPr>
              <w:tabs>
                <w:tab w:val="left" w:pos="4000"/>
              </w:tabs>
              <w:spacing w:after="0" w:line="360" w:lineRule="auto"/>
              <w:rPr>
                <w:rFonts w:cs="Calibri"/>
                <w:b/>
              </w:rPr>
            </w:pPr>
            <w:r w:rsidRPr="00D32D62">
              <w:rPr>
                <w:rFonts w:cs="Calibri"/>
                <w:b/>
              </w:rPr>
              <w:t>General Belief in a Just World</w:t>
            </w:r>
          </w:p>
        </w:tc>
        <w:tc>
          <w:tcPr>
            <w:tcW w:w="993" w:type="dxa"/>
            <w:shd w:val="clear" w:color="auto" w:fill="auto"/>
          </w:tcPr>
          <w:p w14:paraId="38451AB8"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4E1ED70A" w14:textId="77777777" w:rsidR="0085335F" w:rsidRPr="00D32D62" w:rsidRDefault="0085335F" w:rsidP="00177696">
            <w:pPr>
              <w:tabs>
                <w:tab w:val="left" w:pos="4000"/>
              </w:tabs>
              <w:spacing w:after="0" w:line="360" w:lineRule="auto"/>
              <w:jc w:val="center"/>
              <w:rPr>
                <w:rFonts w:cs="Calibri"/>
              </w:rPr>
            </w:pPr>
            <w:r w:rsidRPr="00D32D62">
              <w:rPr>
                <w:rFonts w:cs="Calibri"/>
              </w:rPr>
              <w:t>18.84</w:t>
            </w:r>
          </w:p>
        </w:tc>
        <w:tc>
          <w:tcPr>
            <w:tcW w:w="1479" w:type="dxa"/>
            <w:shd w:val="clear" w:color="auto" w:fill="auto"/>
          </w:tcPr>
          <w:p w14:paraId="102C7E71" w14:textId="77777777" w:rsidR="0085335F" w:rsidRPr="00D32D62" w:rsidRDefault="0085335F" w:rsidP="00177696">
            <w:pPr>
              <w:tabs>
                <w:tab w:val="left" w:pos="4000"/>
              </w:tabs>
              <w:spacing w:after="0" w:line="360" w:lineRule="auto"/>
              <w:jc w:val="center"/>
              <w:rPr>
                <w:rFonts w:cs="Calibri"/>
              </w:rPr>
            </w:pPr>
            <w:r w:rsidRPr="00D32D62">
              <w:rPr>
                <w:rFonts w:cs="Calibri"/>
              </w:rPr>
              <w:t>5.80</w:t>
            </w:r>
          </w:p>
        </w:tc>
      </w:tr>
      <w:tr w:rsidR="0085335F" w:rsidRPr="00D32D62" w14:paraId="3F718C9B" w14:textId="77777777" w:rsidTr="00177696">
        <w:tc>
          <w:tcPr>
            <w:tcW w:w="3652" w:type="dxa"/>
            <w:shd w:val="clear" w:color="auto" w:fill="auto"/>
          </w:tcPr>
          <w:p w14:paraId="68955855" w14:textId="77777777" w:rsidR="0085335F" w:rsidRPr="00D32D62" w:rsidRDefault="0085335F" w:rsidP="00177696">
            <w:pPr>
              <w:tabs>
                <w:tab w:val="left" w:pos="4000"/>
              </w:tabs>
              <w:spacing w:after="0" w:line="360" w:lineRule="auto"/>
              <w:rPr>
                <w:rFonts w:cs="Calibri"/>
                <w:b/>
              </w:rPr>
            </w:pPr>
            <w:r w:rsidRPr="00D32D62">
              <w:rPr>
                <w:rFonts w:cs="Calibri"/>
                <w:b/>
                <w:bCs/>
              </w:rPr>
              <w:t>Connor-Davidson Resilience Scale</w:t>
            </w:r>
          </w:p>
        </w:tc>
        <w:tc>
          <w:tcPr>
            <w:tcW w:w="993" w:type="dxa"/>
            <w:shd w:val="clear" w:color="auto" w:fill="auto"/>
          </w:tcPr>
          <w:p w14:paraId="446AB4EE" w14:textId="77777777" w:rsidR="0085335F" w:rsidRPr="00D32D62" w:rsidRDefault="0085335F" w:rsidP="00177696">
            <w:pPr>
              <w:tabs>
                <w:tab w:val="left" w:pos="4000"/>
              </w:tabs>
              <w:spacing w:after="0" w:line="360" w:lineRule="auto"/>
              <w:jc w:val="center"/>
              <w:rPr>
                <w:rFonts w:cs="Calibri"/>
              </w:rPr>
            </w:pPr>
            <w:r w:rsidRPr="00D32D62">
              <w:rPr>
                <w:rFonts w:cs="Calibri"/>
              </w:rPr>
              <w:t>116</w:t>
            </w:r>
          </w:p>
        </w:tc>
        <w:tc>
          <w:tcPr>
            <w:tcW w:w="1559" w:type="dxa"/>
            <w:shd w:val="clear" w:color="auto" w:fill="auto"/>
          </w:tcPr>
          <w:p w14:paraId="4CABF88F" w14:textId="77777777" w:rsidR="0085335F" w:rsidRPr="00D32D62" w:rsidRDefault="0085335F" w:rsidP="00177696">
            <w:pPr>
              <w:tabs>
                <w:tab w:val="left" w:pos="4000"/>
              </w:tabs>
              <w:spacing w:after="0" w:line="360" w:lineRule="auto"/>
              <w:jc w:val="center"/>
              <w:rPr>
                <w:rFonts w:cs="Calibri"/>
              </w:rPr>
            </w:pPr>
            <w:r w:rsidRPr="00D32D62">
              <w:rPr>
                <w:rFonts w:cs="Calibri"/>
              </w:rPr>
              <w:t>75.65</w:t>
            </w:r>
          </w:p>
        </w:tc>
        <w:tc>
          <w:tcPr>
            <w:tcW w:w="1479" w:type="dxa"/>
            <w:shd w:val="clear" w:color="auto" w:fill="auto"/>
          </w:tcPr>
          <w:p w14:paraId="7C6B6794" w14:textId="77777777" w:rsidR="0085335F" w:rsidRPr="00D32D62" w:rsidRDefault="0085335F" w:rsidP="00177696">
            <w:pPr>
              <w:tabs>
                <w:tab w:val="left" w:pos="4000"/>
              </w:tabs>
              <w:spacing w:after="0" w:line="360" w:lineRule="auto"/>
              <w:jc w:val="center"/>
              <w:rPr>
                <w:rFonts w:cs="Calibri"/>
              </w:rPr>
            </w:pPr>
            <w:r w:rsidRPr="00D32D62">
              <w:rPr>
                <w:rFonts w:cs="Calibri"/>
              </w:rPr>
              <w:t>14.38</w:t>
            </w:r>
          </w:p>
        </w:tc>
      </w:tr>
      <w:tr w:rsidR="0085335F" w:rsidRPr="00D32D62" w14:paraId="4FF60B55" w14:textId="77777777" w:rsidTr="00177696">
        <w:tc>
          <w:tcPr>
            <w:tcW w:w="3652" w:type="dxa"/>
            <w:shd w:val="clear" w:color="auto" w:fill="auto"/>
          </w:tcPr>
          <w:p w14:paraId="022BE91C" w14:textId="77777777" w:rsidR="0085335F" w:rsidRPr="00D32D62" w:rsidRDefault="0085335F" w:rsidP="00177696">
            <w:pPr>
              <w:tabs>
                <w:tab w:val="left" w:pos="4000"/>
              </w:tabs>
              <w:spacing w:after="0" w:line="360" w:lineRule="auto"/>
              <w:rPr>
                <w:rFonts w:cs="Calibri"/>
                <w:b/>
              </w:rPr>
            </w:pPr>
            <w:r w:rsidRPr="00D32D62">
              <w:rPr>
                <w:rFonts w:cs="Calibri"/>
                <w:b/>
              </w:rPr>
              <w:t>COPE</w:t>
            </w:r>
          </w:p>
        </w:tc>
        <w:tc>
          <w:tcPr>
            <w:tcW w:w="993" w:type="dxa"/>
            <w:shd w:val="clear" w:color="auto" w:fill="auto"/>
          </w:tcPr>
          <w:p w14:paraId="699A7FA2" w14:textId="77777777" w:rsidR="0085335F" w:rsidRPr="00D32D62" w:rsidRDefault="0085335F" w:rsidP="00177696">
            <w:pPr>
              <w:tabs>
                <w:tab w:val="left" w:pos="4000"/>
              </w:tabs>
              <w:spacing w:after="0" w:line="360" w:lineRule="auto"/>
              <w:jc w:val="center"/>
              <w:rPr>
                <w:rFonts w:cs="Calibri"/>
              </w:rPr>
            </w:pPr>
          </w:p>
        </w:tc>
        <w:tc>
          <w:tcPr>
            <w:tcW w:w="1559" w:type="dxa"/>
            <w:shd w:val="clear" w:color="auto" w:fill="auto"/>
          </w:tcPr>
          <w:p w14:paraId="671F46FD" w14:textId="77777777" w:rsidR="0085335F" w:rsidRPr="00D32D62" w:rsidRDefault="0085335F" w:rsidP="00177696">
            <w:pPr>
              <w:tabs>
                <w:tab w:val="left" w:pos="4000"/>
              </w:tabs>
              <w:spacing w:after="0" w:line="360" w:lineRule="auto"/>
              <w:jc w:val="center"/>
              <w:rPr>
                <w:rFonts w:cs="Calibri"/>
              </w:rPr>
            </w:pPr>
          </w:p>
        </w:tc>
        <w:tc>
          <w:tcPr>
            <w:tcW w:w="1479" w:type="dxa"/>
            <w:shd w:val="clear" w:color="auto" w:fill="auto"/>
          </w:tcPr>
          <w:p w14:paraId="35F34049" w14:textId="77777777" w:rsidR="0085335F" w:rsidRPr="00D32D62" w:rsidRDefault="0085335F" w:rsidP="00177696">
            <w:pPr>
              <w:tabs>
                <w:tab w:val="left" w:pos="4000"/>
              </w:tabs>
              <w:spacing w:after="0" w:line="360" w:lineRule="auto"/>
              <w:jc w:val="center"/>
              <w:rPr>
                <w:rFonts w:cs="Calibri"/>
              </w:rPr>
            </w:pPr>
          </w:p>
        </w:tc>
      </w:tr>
      <w:tr w:rsidR="0085335F" w:rsidRPr="00D32D62" w14:paraId="277881F6" w14:textId="77777777" w:rsidTr="00177696">
        <w:tc>
          <w:tcPr>
            <w:tcW w:w="3652" w:type="dxa"/>
            <w:shd w:val="clear" w:color="auto" w:fill="auto"/>
          </w:tcPr>
          <w:p w14:paraId="2D1D9B6A" w14:textId="77777777" w:rsidR="0085335F" w:rsidRPr="00D32D62" w:rsidRDefault="0085335F" w:rsidP="00177696">
            <w:pPr>
              <w:tabs>
                <w:tab w:val="left" w:pos="4000"/>
              </w:tabs>
              <w:spacing w:after="0" w:line="360" w:lineRule="auto"/>
              <w:rPr>
                <w:rFonts w:cs="Calibri"/>
              </w:rPr>
            </w:pPr>
            <w:r w:rsidRPr="00D32D62">
              <w:rPr>
                <w:rFonts w:cs="Calibri"/>
              </w:rPr>
              <w:t>General coping</w:t>
            </w:r>
          </w:p>
        </w:tc>
        <w:tc>
          <w:tcPr>
            <w:tcW w:w="993" w:type="dxa"/>
            <w:shd w:val="clear" w:color="auto" w:fill="auto"/>
          </w:tcPr>
          <w:p w14:paraId="63DFFBAF" w14:textId="77777777" w:rsidR="0085335F" w:rsidRPr="00D32D62" w:rsidRDefault="0085335F" w:rsidP="00177696">
            <w:pPr>
              <w:tabs>
                <w:tab w:val="left" w:pos="4000"/>
              </w:tabs>
              <w:spacing w:after="0" w:line="360" w:lineRule="auto"/>
              <w:jc w:val="center"/>
              <w:rPr>
                <w:rFonts w:cs="Calibri"/>
              </w:rPr>
            </w:pPr>
            <w:r w:rsidRPr="00D32D62">
              <w:rPr>
                <w:rFonts w:cs="Calibri"/>
              </w:rPr>
              <w:t>112</w:t>
            </w:r>
          </w:p>
        </w:tc>
        <w:tc>
          <w:tcPr>
            <w:tcW w:w="1559" w:type="dxa"/>
            <w:shd w:val="clear" w:color="auto" w:fill="auto"/>
          </w:tcPr>
          <w:p w14:paraId="22C76209" w14:textId="77777777" w:rsidR="0085335F" w:rsidRPr="00D32D62" w:rsidRDefault="0085335F" w:rsidP="00177696">
            <w:pPr>
              <w:tabs>
                <w:tab w:val="left" w:pos="4000"/>
              </w:tabs>
              <w:spacing w:after="0" w:line="360" w:lineRule="auto"/>
              <w:jc w:val="center"/>
              <w:rPr>
                <w:rFonts w:cs="Calibri"/>
              </w:rPr>
            </w:pPr>
            <w:r w:rsidRPr="00D32D62">
              <w:rPr>
                <w:rFonts w:cs="Calibri"/>
              </w:rPr>
              <w:t>3.81</w:t>
            </w:r>
          </w:p>
        </w:tc>
        <w:tc>
          <w:tcPr>
            <w:tcW w:w="1479" w:type="dxa"/>
            <w:shd w:val="clear" w:color="auto" w:fill="auto"/>
          </w:tcPr>
          <w:p w14:paraId="5608B79A" w14:textId="77777777" w:rsidR="0085335F" w:rsidRPr="00D32D62" w:rsidRDefault="0085335F" w:rsidP="00177696">
            <w:pPr>
              <w:tabs>
                <w:tab w:val="left" w:pos="4000"/>
              </w:tabs>
              <w:spacing w:after="0" w:line="360" w:lineRule="auto"/>
              <w:jc w:val="center"/>
              <w:rPr>
                <w:rFonts w:cs="Calibri"/>
              </w:rPr>
            </w:pPr>
            <w:r w:rsidRPr="00D32D62">
              <w:rPr>
                <w:rFonts w:cs="Calibri"/>
              </w:rPr>
              <w:t>0.92</w:t>
            </w:r>
          </w:p>
        </w:tc>
      </w:tr>
      <w:tr w:rsidR="0085335F" w:rsidRPr="00D32D62" w14:paraId="1C9E63A7" w14:textId="77777777" w:rsidTr="00177696">
        <w:tc>
          <w:tcPr>
            <w:tcW w:w="3652" w:type="dxa"/>
            <w:shd w:val="clear" w:color="auto" w:fill="auto"/>
          </w:tcPr>
          <w:p w14:paraId="551E8D3D" w14:textId="77777777" w:rsidR="0085335F" w:rsidRPr="00D32D62" w:rsidRDefault="0085335F" w:rsidP="00177696">
            <w:pPr>
              <w:tabs>
                <w:tab w:val="left" w:pos="4000"/>
              </w:tabs>
              <w:spacing w:after="0" w:line="360" w:lineRule="auto"/>
              <w:rPr>
                <w:rFonts w:cs="Calibri"/>
              </w:rPr>
            </w:pPr>
            <w:r w:rsidRPr="00D32D62">
              <w:rPr>
                <w:rFonts w:cs="Calibri"/>
              </w:rPr>
              <w:t>Positive Coping</w:t>
            </w:r>
          </w:p>
        </w:tc>
        <w:tc>
          <w:tcPr>
            <w:tcW w:w="993" w:type="dxa"/>
            <w:shd w:val="clear" w:color="auto" w:fill="auto"/>
          </w:tcPr>
          <w:p w14:paraId="101D32F5" w14:textId="77777777" w:rsidR="0085335F" w:rsidRPr="00D32D62" w:rsidRDefault="0085335F" w:rsidP="00177696">
            <w:pPr>
              <w:tabs>
                <w:tab w:val="left" w:pos="4000"/>
              </w:tabs>
              <w:spacing w:after="0" w:line="360" w:lineRule="auto"/>
              <w:jc w:val="center"/>
              <w:rPr>
                <w:rFonts w:cs="Calibri"/>
              </w:rPr>
            </w:pPr>
            <w:r w:rsidRPr="00D32D62">
              <w:rPr>
                <w:rFonts w:cs="Calibri"/>
              </w:rPr>
              <w:t>112</w:t>
            </w:r>
          </w:p>
        </w:tc>
        <w:tc>
          <w:tcPr>
            <w:tcW w:w="1559" w:type="dxa"/>
            <w:shd w:val="clear" w:color="auto" w:fill="auto"/>
          </w:tcPr>
          <w:p w14:paraId="4B3893A8" w14:textId="77777777" w:rsidR="0085335F" w:rsidRPr="00D32D62" w:rsidRDefault="0085335F" w:rsidP="00177696">
            <w:pPr>
              <w:tabs>
                <w:tab w:val="left" w:pos="4000"/>
              </w:tabs>
              <w:spacing w:after="0" w:line="360" w:lineRule="auto"/>
              <w:jc w:val="center"/>
              <w:rPr>
                <w:rFonts w:cs="Calibri"/>
              </w:rPr>
            </w:pPr>
            <w:r w:rsidRPr="00D32D62">
              <w:rPr>
                <w:rFonts w:cs="Calibri"/>
              </w:rPr>
              <w:t>39.79</w:t>
            </w:r>
          </w:p>
        </w:tc>
        <w:tc>
          <w:tcPr>
            <w:tcW w:w="1479" w:type="dxa"/>
            <w:shd w:val="clear" w:color="auto" w:fill="auto"/>
          </w:tcPr>
          <w:p w14:paraId="548565C7" w14:textId="77777777" w:rsidR="0085335F" w:rsidRPr="00D32D62" w:rsidRDefault="0085335F" w:rsidP="00177696">
            <w:pPr>
              <w:tabs>
                <w:tab w:val="left" w:pos="4000"/>
              </w:tabs>
              <w:spacing w:after="0" w:line="360" w:lineRule="auto"/>
              <w:jc w:val="center"/>
              <w:rPr>
                <w:rFonts w:cs="Calibri"/>
              </w:rPr>
            </w:pPr>
            <w:r w:rsidRPr="00D32D62">
              <w:rPr>
                <w:rFonts w:cs="Calibri"/>
              </w:rPr>
              <w:t>10.45</w:t>
            </w:r>
          </w:p>
        </w:tc>
      </w:tr>
      <w:tr w:rsidR="0085335F" w:rsidRPr="00D32D62" w14:paraId="3239E258" w14:textId="77777777" w:rsidTr="00177696">
        <w:tc>
          <w:tcPr>
            <w:tcW w:w="3652" w:type="dxa"/>
            <w:shd w:val="clear" w:color="auto" w:fill="auto"/>
          </w:tcPr>
          <w:p w14:paraId="0361C7C7" w14:textId="77777777" w:rsidR="0085335F" w:rsidRPr="00D32D62" w:rsidRDefault="0085335F" w:rsidP="00177696">
            <w:pPr>
              <w:tabs>
                <w:tab w:val="left" w:pos="4000"/>
              </w:tabs>
              <w:spacing w:after="0" w:line="360" w:lineRule="auto"/>
              <w:rPr>
                <w:rFonts w:cs="Calibri"/>
              </w:rPr>
            </w:pPr>
            <w:r w:rsidRPr="00D32D62">
              <w:rPr>
                <w:rFonts w:cs="Calibri"/>
              </w:rPr>
              <w:t>Negative Coping</w:t>
            </w:r>
          </w:p>
        </w:tc>
        <w:tc>
          <w:tcPr>
            <w:tcW w:w="993" w:type="dxa"/>
            <w:shd w:val="clear" w:color="auto" w:fill="auto"/>
          </w:tcPr>
          <w:p w14:paraId="5939C30E" w14:textId="77777777" w:rsidR="0085335F" w:rsidRPr="00D32D62" w:rsidRDefault="0085335F" w:rsidP="00177696">
            <w:pPr>
              <w:tabs>
                <w:tab w:val="left" w:pos="4000"/>
              </w:tabs>
              <w:spacing w:after="0" w:line="360" w:lineRule="auto"/>
              <w:jc w:val="center"/>
              <w:rPr>
                <w:rFonts w:cs="Calibri"/>
              </w:rPr>
            </w:pPr>
            <w:r w:rsidRPr="00D32D62">
              <w:rPr>
                <w:rFonts w:cs="Calibri"/>
              </w:rPr>
              <w:t>118</w:t>
            </w:r>
          </w:p>
        </w:tc>
        <w:tc>
          <w:tcPr>
            <w:tcW w:w="1559" w:type="dxa"/>
            <w:shd w:val="clear" w:color="auto" w:fill="auto"/>
          </w:tcPr>
          <w:p w14:paraId="17FCDEE8" w14:textId="77777777" w:rsidR="0085335F" w:rsidRPr="00D32D62" w:rsidRDefault="0085335F" w:rsidP="00177696">
            <w:pPr>
              <w:tabs>
                <w:tab w:val="left" w:pos="4000"/>
              </w:tabs>
              <w:spacing w:after="0" w:line="360" w:lineRule="auto"/>
              <w:jc w:val="center"/>
              <w:rPr>
                <w:rFonts w:cs="Calibri"/>
              </w:rPr>
            </w:pPr>
            <w:r w:rsidRPr="00D32D62">
              <w:rPr>
                <w:rFonts w:cs="Calibri"/>
              </w:rPr>
              <w:t>20.97</w:t>
            </w:r>
          </w:p>
        </w:tc>
        <w:tc>
          <w:tcPr>
            <w:tcW w:w="1479" w:type="dxa"/>
            <w:shd w:val="clear" w:color="auto" w:fill="auto"/>
          </w:tcPr>
          <w:p w14:paraId="5B00368F" w14:textId="77777777" w:rsidR="0085335F" w:rsidRPr="00D32D62" w:rsidRDefault="0085335F" w:rsidP="00177696">
            <w:pPr>
              <w:tabs>
                <w:tab w:val="left" w:pos="4000"/>
              </w:tabs>
              <w:spacing w:after="0" w:line="360" w:lineRule="auto"/>
              <w:jc w:val="center"/>
              <w:rPr>
                <w:rFonts w:cs="Calibri"/>
              </w:rPr>
            </w:pPr>
            <w:r w:rsidRPr="00D32D62">
              <w:rPr>
                <w:rFonts w:cs="Calibri"/>
              </w:rPr>
              <w:t>4.66</w:t>
            </w:r>
          </w:p>
        </w:tc>
      </w:tr>
      <w:tr w:rsidR="0085335F" w:rsidRPr="00D32D62" w14:paraId="46E86D35" w14:textId="77777777" w:rsidTr="00177696">
        <w:tc>
          <w:tcPr>
            <w:tcW w:w="3652" w:type="dxa"/>
            <w:shd w:val="clear" w:color="auto" w:fill="auto"/>
          </w:tcPr>
          <w:p w14:paraId="71AD0E00" w14:textId="77777777" w:rsidR="0085335F" w:rsidRPr="00D32D62" w:rsidRDefault="0085335F" w:rsidP="00177696">
            <w:pPr>
              <w:tabs>
                <w:tab w:val="left" w:pos="4000"/>
              </w:tabs>
              <w:spacing w:after="0" w:line="360" w:lineRule="auto"/>
              <w:rPr>
                <w:rFonts w:cs="Calibri"/>
                <w:b/>
              </w:rPr>
            </w:pPr>
            <w:r w:rsidRPr="00D32D62">
              <w:rPr>
                <w:rFonts w:cs="Calibri"/>
                <w:b/>
              </w:rPr>
              <w:t>Brief Symptom Inventory</w:t>
            </w:r>
          </w:p>
        </w:tc>
        <w:tc>
          <w:tcPr>
            <w:tcW w:w="993" w:type="dxa"/>
            <w:shd w:val="clear" w:color="auto" w:fill="auto"/>
          </w:tcPr>
          <w:p w14:paraId="16FF1382" w14:textId="77777777" w:rsidR="0085335F" w:rsidRPr="00D32D62" w:rsidRDefault="0085335F" w:rsidP="00177696">
            <w:pPr>
              <w:tabs>
                <w:tab w:val="left" w:pos="4000"/>
              </w:tabs>
              <w:spacing w:after="0" w:line="360" w:lineRule="auto"/>
              <w:jc w:val="center"/>
              <w:rPr>
                <w:rFonts w:cs="Calibri"/>
              </w:rPr>
            </w:pPr>
          </w:p>
        </w:tc>
        <w:tc>
          <w:tcPr>
            <w:tcW w:w="1559" w:type="dxa"/>
            <w:shd w:val="clear" w:color="auto" w:fill="auto"/>
          </w:tcPr>
          <w:p w14:paraId="529C1F4B" w14:textId="77777777" w:rsidR="0085335F" w:rsidRPr="00D32D62" w:rsidRDefault="0085335F" w:rsidP="00177696">
            <w:pPr>
              <w:tabs>
                <w:tab w:val="left" w:pos="4000"/>
              </w:tabs>
              <w:spacing w:after="0" w:line="360" w:lineRule="auto"/>
              <w:jc w:val="center"/>
              <w:rPr>
                <w:rFonts w:cs="Calibri"/>
              </w:rPr>
            </w:pPr>
          </w:p>
        </w:tc>
        <w:tc>
          <w:tcPr>
            <w:tcW w:w="1479" w:type="dxa"/>
            <w:shd w:val="clear" w:color="auto" w:fill="auto"/>
          </w:tcPr>
          <w:p w14:paraId="4A695B82" w14:textId="77777777" w:rsidR="0085335F" w:rsidRPr="00D32D62" w:rsidRDefault="0085335F" w:rsidP="00177696">
            <w:pPr>
              <w:tabs>
                <w:tab w:val="left" w:pos="4000"/>
              </w:tabs>
              <w:spacing w:after="0" w:line="360" w:lineRule="auto"/>
              <w:jc w:val="center"/>
              <w:rPr>
                <w:rFonts w:cs="Calibri"/>
              </w:rPr>
            </w:pPr>
          </w:p>
        </w:tc>
      </w:tr>
      <w:tr w:rsidR="0085335F" w:rsidRPr="00D32D62" w14:paraId="0146F755" w14:textId="77777777" w:rsidTr="00177696">
        <w:tc>
          <w:tcPr>
            <w:tcW w:w="3652" w:type="dxa"/>
            <w:shd w:val="clear" w:color="auto" w:fill="auto"/>
          </w:tcPr>
          <w:p w14:paraId="5DB26212" w14:textId="77777777" w:rsidR="0085335F" w:rsidRPr="00D32D62" w:rsidRDefault="0085335F" w:rsidP="00177696">
            <w:pPr>
              <w:tabs>
                <w:tab w:val="left" w:pos="4000"/>
              </w:tabs>
              <w:spacing w:after="0" w:line="360" w:lineRule="auto"/>
              <w:rPr>
                <w:rFonts w:cs="Calibri"/>
              </w:rPr>
            </w:pPr>
            <w:r w:rsidRPr="00D32D62">
              <w:rPr>
                <w:rFonts w:cs="Calibri"/>
              </w:rPr>
              <w:t>General</w:t>
            </w:r>
          </w:p>
        </w:tc>
        <w:tc>
          <w:tcPr>
            <w:tcW w:w="993" w:type="dxa"/>
            <w:shd w:val="clear" w:color="auto" w:fill="auto"/>
          </w:tcPr>
          <w:p w14:paraId="1F6921E2"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1F45B0AC" w14:textId="77777777" w:rsidR="0085335F" w:rsidRPr="00D32D62" w:rsidRDefault="0085335F" w:rsidP="00177696">
            <w:pPr>
              <w:tabs>
                <w:tab w:val="left" w:pos="4000"/>
              </w:tabs>
              <w:spacing w:after="0" w:line="360" w:lineRule="auto"/>
              <w:jc w:val="center"/>
              <w:rPr>
                <w:rFonts w:cs="Calibri"/>
              </w:rPr>
            </w:pPr>
            <w:r w:rsidRPr="00D32D62">
              <w:rPr>
                <w:rFonts w:cs="Calibri"/>
              </w:rPr>
              <w:t>1.23</w:t>
            </w:r>
          </w:p>
        </w:tc>
        <w:tc>
          <w:tcPr>
            <w:tcW w:w="1479" w:type="dxa"/>
            <w:shd w:val="clear" w:color="auto" w:fill="auto"/>
          </w:tcPr>
          <w:p w14:paraId="4F977A98" w14:textId="77777777" w:rsidR="0085335F" w:rsidRPr="00D32D62" w:rsidRDefault="0085335F" w:rsidP="00177696">
            <w:pPr>
              <w:tabs>
                <w:tab w:val="left" w:pos="4000"/>
              </w:tabs>
              <w:spacing w:after="0" w:line="360" w:lineRule="auto"/>
              <w:jc w:val="center"/>
              <w:rPr>
                <w:rFonts w:cs="Calibri"/>
              </w:rPr>
            </w:pPr>
            <w:r w:rsidRPr="00D32D62">
              <w:rPr>
                <w:rFonts w:cs="Calibri"/>
              </w:rPr>
              <w:t>0.26</w:t>
            </w:r>
          </w:p>
        </w:tc>
      </w:tr>
      <w:tr w:rsidR="0085335F" w:rsidRPr="00D32D62" w14:paraId="67BAD1B5" w14:textId="77777777" w:rsidTr="00177696">
        <w:tc>
          <w:tcPr>
            <w:tcW w:w="3652" w:type="dxa"/>
            <w:shd w:val="clear" w:color="auto" w:fill="auto"/>
          </w:tcPr>
          <w:p w14:paraId="1A8B30C1" w14:textId="77777777" w:rsidR="0085335F" w:rsidRPr="00D32D62" w:rsidRDefault="0085335F" w:rsidP="00177696">
            <w:pPr>
              <w:tabs>
                <w:tab w:val="left" w:pos="4000"/>
              </w:tabs>
              <w:spacing w:after="0" w:line="360" w:lineRule="auto"/>
              <w:rPr>
                <w:rFonts w:cs="Calibri"/>
                <w:b/>
              </w:rPr>
            </w:pPr>
            <w:r w:rsidRPr="00D32D62">
              <w:rPr>
                <w:rFonts w:cs="Calibri"/>
                <w:lang w:val="en-US"/>
              </w:rPr>
              <w:t xml:space="preserve">Somatization </w:t>
            </w:r>
          </w:p>
        </w:tc>
        <w:tc>
          <w:tcPr>
            <w:tcW w:w="993" w:type="dxa"/>
            <w:shd w:val="clear" w:color="auto" w:fill="auto"/>
          </w:tcPr>
          <w:p w14:paraId="68DA0A6B"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0FCE99F5" w14:textId="77777777" w:rsidR="0085335F" w:rsidRPr="00D32D62" w:rsidRDefault="0085335F" w:rsidP="00177696">
            <w:pPr>
              <w:tabs>
                <w:tab w:val="left" w:pos="4000"/>
              </w:tabs>
              <w:spacing w:after="0" w:line="360" w:lineRule="auto"/>
              <w:jc w:val="center"/>
              <w:rPr>
                <w:rFonts w:cs="Calibri"/>
              </w:rPr>
            </w:pPr>
            <w:r w:rsidRPr="00D32D62">
              <w:rPr>
                <w:rFonts w:cs="Calibri"/>
              </w:rPr>
              <w:t>1.11</w:t>
            </w:r>
          </w:p>
        </w:tc>
        <w:tc>
          <w:tcPr>
            <w:tcW w:w="1479" w:type="dxa"/>
            <w:shd w:val="clear" w:color="auto" w:fill="auto"/>
          </w:tcPr>
          <w:p w14:paraId="03F4F72B" w14:textId="77777777" w:rsidR="0085335F" w:rsidRPr="00D32D62" w:rsidRDefault="0085335F" w:rsidP="00177696">
            <w:pPr>
              <w:tabs>
                <w:tab w:val="left" w:pos="4000"/>
              </w:tabs>
              <w:spacing w:after="0" w:line="360" w:lineRule="auto"/>
              <w:jc w:val="center"/>
              <w:rPr>
                <w:rFonts w:cs="Calibri"/>
              </w:rPr>
            </w:pPr>
            <w:r w:rsidRPr="00D32D62">
              <w:rPr>
                <w:rFonts w:cs="Calibri"/>
              </w:rPr>
              <w:t>0.23</w:t>
            </w:r>
          </w:p>
        </w:tc>
      </w:tr>
      <w:tr w:rsidR="0085335F" w:rsidRPr="00D32D62" w14:paraId="7F3B9A1C" w14:textId="77777777" w:rsidTr="00177696">
        <w:tc>
          <w:tcPr>
            <w:tcW w:w="3652" w:type="dxa"/>
            <w:shd w:val="clear" w:color="auto" w:fill="auto"/>
          </w:tcPr>
          <w:p w14:paraId="050C0997" w14:textId="77777777" w:rsidR="0085335F" w:rsidRPr="00D32D62" w:rsidRDefault="0085335F" w:rsidP="00177696">
            <w:pPr>
              <w:tabs>
                <w:tab w:val="left" w:pos="4000"/>
              </w:tabs>
              <w:spacing w:after="0" w:line="360" w:lineRule="auto"/>
              <w:rPr>
                <w:rFonts w:cs="Calibri"/>
                <w:b/>
              </w:rPr>
            </w:pPr>
            <w:r w:rsidRPr="00D32D62">
              <w:rPr>
                <w:rFonts w:cs="Calibri"/>
                <w:lang w:val="en-US"/>
              </w:rPr>
              <w:t>Obsessive-Compulsive</w:t>
            </w:r>
          </w:p>
        </w:tc>
        <w:tc>
          <w:tcPr>
            <w:tcW w:w="993" w:type="dxa"/>
            <w:shd w:val="clear" w:color="auto" w:fill="auto"/>
          </w:tcPr>
          <w:p w14:paraId="39D88A7F"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4345FD28" w14:textId="77777777" w:rsidR="0085335F" w:rsidRPr="00D32D62" w:rsidRDefault="0085335F" w:rsidP="00177696">
            <w:pPr>
              <w:tabs>
                <w:tab w:val="left" w:pos="4000"/>
              </w:tabs>
              <w:spacing w:after="0" w:line="360" w:lineRule="auto"/>
              <w:jc w:val="center"/>
              <w:rPr>
                <w:rFonts w:cs="Calibri"/>
              </w:rPr>
            </w:pPr>
            <w:r w:rsidRPr="00D32D62">
              <w:rPr>
                <w:rFonts w:cs="Calibri"/>
              </w:rPr>
              <w:t>1.41</w:t>
            </w:r>
          </w:p>
        </w:tc>
        <w:tc>
          <w:tcPr>
            <w:tcW w:w="1479" w:type="dxa"/>
            <w:shd w:val="clear" w:color="auto" w:fill="auto"/>
          </w:tcPr>
          <w:p w14:paraId="6F0DCB42" w14:textId="77777777" w:rsidR="0085335F" w:rsidRPr="00D32D62" w:rsidRDefault="0085335F" w:rsidP="00177696">
            <w:pPr>
              <w:tabs>
                <w:tab w:val="left" w:pos="4000"/>
              </w:tabs>
              <w:spacing w:after="0" w:line="360" w:lineRule="auto"/>
              <w:jc w:val="center"/>
              <w:rPr>
                <w:rFonts w:cs="Calibri"/>
              </w:rPr>
            </w:pPr>
            <w:r w:rsidRPr="00D32D62">
              <w:rPr>
                <w:rFonts w:cs="Calibri"/>
              </w:rPr>
              <w:t>0.43</w:t>
            </w:r>
          </w:p>
        </w:tc>
      </w:tr>
      <w:tr w:rsidR="0085335F" w:rsidRPr="00D32D62" w14:paraId="55A27F1E" w14:textId="77777777" w:rsidTr="00177696">
        <w:tc>
          <w:tcPr>
            <w:tcW w:w="3652" w:type="dxa"/>
            <w:shd w:val="clear" w:color="auto" w:fill="auto"/>
          </w:tcPr>
          <w:p w14:paraId="2C941D08"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Interpersonal Sensitivity</w:t>
            </w:r>
          </w:p>
        </w:tc>
        <w:tc>
          <w:tcPr>
            <w:tcW w:w="993" w:type="dxa"/>
            <w:shd w:val="clear" w:color="auto" w:fill="auto"/>
          </w:tcPr>
          <w:p w14:paraId="492A954C"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01AE52D7" w14:textId="77777777" w:rsidR="0085335F" w:rsidRPr="00D32D62" w:rsidRDefault="0085335F" w:rsidP="00177696">
            <w:pPr>
              <w:tabs>
                <w:tab w:val="left" w:pos="4000"/>
              </w:tabs>
              <w:spacing w:after="0" w:line="360" w:lineRule="auto"/>
              <w:jc w:val="center"/>
              <w:rPr>
                <w:rFonts w:cs="Calibri"/>
              </w:rPr>
            </w:pPr>
            <w:r w:rsidRPr="00D32D62">
              <w:rPr>
                <w:rFonts w:cs="Calibri"/>
              </w:rPr>
              <w:t>1.32</w:t>
            </w:r>
          </w:p>
        </w:tc>
        <w:tc>
          <w:tcPr>
            <w:tcW w:w="1479" w:type="dxa"/>
            <w:shd w:val="clear" w:color="auto" w:fill="auto"/>
          </w:tcPr>
          <w:p w14:paraId="17ACA77F" w14:textId="77777777" w:rsidR="0085335F" w:rsidRPr="00D32D62" w:rsidRDefault="0085335F" w:rsidP="00177696">
            <w:pPr>
              <w:tabs>
                <w:tab w:val="left" w:pos="4000"/>
              </w:tabs>
              <w:spacing w:after="0" w:line="360" w:lineRule="auto"/>
              <w:jc w:val="center"/>
              <w:rPr>
                <w:rFonts w:cs="Calibri"/>
              </w:rPr>
            </w:pPr>
            <w:r w:rsidRPr="00D32D62">
              <w:rPr>
                <w:rFonts w:cs="Calibri"/>
              </w:rPr>
              <w:t>0.51</w:t>
            </w:r>
          </w:p>
        </w:tc>
      </w:tr>
      <w:tr w:rsidR="0085335F" w:rsidRPr="00D32D62" w14:paraId="7147FD0A" w14:textId="77777777" w:rsidTr="00177696">
        <w:tc>
          <w:tcPr>
            <w:tcW w:w="3652" w:type="dxa"/>
            <w:shd w:val="clear" w:color="auto" w:fill="auto"/>
          </w:tcPr>
          <w:p w14:paraId="55F3736B"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Depression</w:t>
            </w:r>
          </w:p>
        </w:tc>
        <w:tc>
          <w:tcPr>
            <w:tcW w:w="993" w:type="dxa"/>
            <w:shd w:val="clear" w:color="auto" w:fill="auto"/>
          </w:tcPr>
          <w:p w14:paraId="779FC1AF"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46D65368" w14:textId="77777777" w:rsidR="0085335F" w:rsidRPr="00D32D62" w:rsidRDefault="0085335F" w:rsidP="00177696">
            <w:pPr>
              <w:tabs>
                <w:tab w:val="left" w:pos="4000"/>
              </w:tabs>
              <w:spacing w:after="0" w:line="360" w:lineRule="auto"/>
              <w:jc w:val="center"/>
              <w:rPr>
                <w:rFonts w:cs="Calibri"/>
              </w:rPr>
            </w:pPr>
            <w:r w:rsidRPr="00D32D62">
              <w:rPr>
                <w:rFonts w:cs="Calibri"/>
              </w:rPr>
              <w:t>1.25</w:t>
            </w:r>
          </w:p>
        </w:tc>
        <w:tc>
          <w:tcPr>
            <w:tcW w:w="1479" w:type="dxa"/>
            <w:shd w:val="clear" w:color="auto" w:fill="auto"/>
          </w:tcPr>
          <w:p w14:paraId="274A87C9" w14:textId="77777777" w:rsidR="0085335F" w:rsidRPr="00D32D62" w:rsidRDefault="0085335F" w:rsidP="00177696">
            <w:pPr>
              <w:tabs>
                <w:tab w:val="left" w:pos="4000"/>
              </w:tabs>
              <w:spacing w:after="0" w:line="360" w:lineRule="auto"/>
              <w:jc w:val="center"/>
              <w:rPr>
                <w:rFonts w:cs="Calibri"/>
              </w:rPr>
            </w:pPr>
            <w:r w:rsidRPr="00D32D62">
              <w:rPr>
                <w:rFonts w:cs="Calibri"/>
              </w:rPr>
              <w:t>0.47</w:t>
            </w:r>
          </w:p>
        </w:tc>
      </w:tr>
      <w:tr w:rsidR="0085335F" w:rsidRPr="00D32D62" w14:paraId="50A0E927" w14:textId="77777777" w:rsidTr="00177696">
        <w:tc>
          <w:tcPr>
            <w:tcW w:w="3652" w:type="dxa"/>
            <w:shd w:val="clear" w:color="auto" w:fill="auto"/>
          </w:tcPr>
          <w:p w14:paraId="71C34C5C"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Anxiety</w:t>
            </w:r>
          </w:p>
        </w:tc>
        <w:tc>
          <w:tcPr>
            <w:tcW w:w="993" w:type="dxa"/>
            <w:shd w:val="clear" w:color="auto" w:fill="auto"/>
          </w:tcPr>
          <w:p w14:paraId="6C555CA1"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21CF8C65" w14:textId="77777777" w:rsidR="0085335F" w:rsidRPr="00D32D62" w:rsidRDefault="0085335F" w:rsidP="00177696">
            <w:pPr>
              <w:tabs>
                <w:tab w:val="left" w:pos="4000"/>
              </w:tabs>
              <w:spacing w:after="0" w:line="360" w:lineRule="auto"/>
              <w:jc w:val="center"/>
              <w:rPr>
                <w:rFonts w:cs="Calibri"/>
              </w:rPr>
            </w:pPr>
            <w:r w:rsidRPr="00D32D62">
              <w:rPr>
                <w:rFonts w:cs="Calibri"/>
              </w:rPr>
              <w:t>1.06</w:t>
            </w:r>
          </w:p>
        </w:tc>
        <w:tc>
          <w:tcPr>
            <w:tcW w:w="1479" w:type="dxa"/>
            <w:shd w:val="clear" w:color="auto" w:fill="auto"/>
          </w:tcPr>
          <w:p w14:paraId="3249B491" w14:textId="77777777" w:rsidR="0085335F" w:rsidRPr="00D32D62" w:rsidRDefault="0085335F" w:rsidP="00177696">
            <w:pPr>
              <w:tabs>
                <w:tab w:val="left" w:pos="4000"/>
              </w:tabs>
              <w:spacing w:after="0" w:line="360" w:lineRule="auto"/>
              <w:jc w:val="center"/>
              <w:rPr>
                <w:rFonts w:cs="Calibri"/>
              </w:rPr>
            </w:pPr>
            <w:r w:rsidRPr="00D32D62">
              <w:rPr>
                <w:rFonts w:cs="Calibri"/>
              </w:rPr>
              <w:t>0.17</w:t>
            </w:r>
          </w:p>
        </w:tc>
      </w:tr>
      <w:tr w:rsidR="0085335F" w:rsidRPr="00D32D62" w14:paraId="2CB76364" w14:textId="77777777" w:rsidTr="00177696">
        <w:tc>
          <w:tcPr>
            <w:tcW w:w="3652" w:type="dxa"/>
            <w:shd w:val="clear" w:color="auto" w:fill="auto"/>
          </w:tcPr>
          <w:p w14:paraId="481D6C23"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Hostility</w:t>
            </w:r>
          </w:p>
        </w:tc>
        <w:tc>
          <w:tcPr>
            <w:tcW w:w="993" w:type="dxa"/>
            <w:shd w:val="clear" w:color="auto" w:fill="auto"/>
          </w:tcPr>
          <w:p w14:paraId="2BCA54EE"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0C28FC9D" w14:textId="77777777" w:rsidR="0085335F" w:rsidRPr="00D32D62" w:rsidRDefault="0085335F" w:rsidP="00177696">
            <w:pPr>
              <w:tabs>
                <w:tab w:val="left" w:pos="4000"/>
              </w:tabs>
              <w:spacing w:after="0" w:line="360" w:lineRule="auto"/>
              <w:jc w:val="center"/>
              <w:rPr>
                <w:rFonts w:cs="Calibri"/>
              </w:rPr>
            </w:pPr>
            <w:r w:rsidRPr="00D32D62">
              <w:rPr>
                <w:rFonts w:cs="Calibri"/>
              </w:rPr>
              <w:t>1.24</w:t>
            </w:r>
          </w:p>
        </w:tc>
        <w:tc>
          <w:tcPr>
            <w:tcW w:w="1479" w:type="dxa"/>
            <w:shd w:val="clear" w:color="auto" w:fill="auto"/>
          </w:tcPr>
          <w:p w14:paraId="1B6FD7D2" w14:textId="77777777" w:rsidR="0085335F" w:rsidRPr="00D32D62" w:rsidRDefault="0085335F" w:rsidP="00177696">
            <w:pPr>
              <w:tabs>
                <w:tab w:val="left" w:pos="4000"/>
              </w:tabs>
              <w:spacing w:after="0" w:line="360" w:lineRule="auto"/>
              <w:jc w:val="center"/>
              <w:rPr>
                <w:rFonts w:cs="Calibri"/>
              </w:rPr>
            </w:pPr>
            <w:r w:rsidRPr="00D32D62">
              <w:rPr>
                <w:rFonts w:cs="Calibri"/>
              </w:rPr>
              <w:t>0.30</w:t>
            </w:r>
          </w:p>
        </w:tc>
      </w:tr>
      <w:tr w:rsidR="0085335F" w:rsidRPr="00D32D62" w14:paraId="40D03EB8" w14:textId="77777777" w:rsidTr="00177696">
        <w:tc>
          <w:tcPr>
            <w:tcW w:w="3652" w:type="dxa"/>
            <w:shd w:val="clear" w:color="auto" w:fill="auto"/>
          </w:tcPr>
          <w:p w14:paraId="126CAD7A"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Phobic Anxiety</w:t>
            </w:r>
          </w:p>
        </w:tc>
        <w:tc>
          <w:tcPr>
            <w:tcW w:w="993" w:type="dxa"/>
            <w:shd w:val="clear" w:color="auto" w:fill="auto"/>
          </w:tcPr>
          <w:p w14:paraId="6E47D2FF"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54766AE2" w14:textId="77777777" w:rsidR="0085335F" w:rsidRPr="00D32D62" w:rsidRDefault="0085335F" w:rsidP="00177696">
            <w:pPr>
              <w:tabs>
                <w:tab w:val="left" w:pos="4000"/>
              </w:tabs>
              <w:spacing w:after="0" w:line="360" w:lineRule="auto"/>
              <w:jc w:val="center"/>
              <w:rPr>
                <w:rFonts w:cs="Calibri"/>
              </w:rPr>
            </w:pPr>
            <w:r w:rsidRPr="00D32D62">
              <w:rPr>
                <w:rFonts w:cs="Calibri"/>
              </w:rPr>
              <w:t>1.21</w:t>
            </w:r>
          </w:p>
        </w:tc>
        <w:tc>
          <w:tcPr>
            <w:tcW w:w="1479" w:type="dxa"/>
            <w:shd w:val="clear" w:color="auto" w:fill="auto"/>
          </w:tcPr>
          <w:p w14:paraId="5DEF4FAB" w14:textId="77777777" w:rsidR="0085335F" w:rsidRPr="00D32D62" w:rsidRDefault="0085335F" w:rsidP="00177696">
            <w:pPr>
              <w:tabs>
                <w:tab w:val="left" w:pos="4000"/>
              </w:tabs>
              <w:spacing w:after="0" w:line="360" w:lineRule="auto"/>
              <w:jc w:val="center"/>
              <w:rPr>
                <w:rFonts w:cs="Calibri"/>
              </w:rPr>
            </w:pPr>
            <w:r w:rsidRPr="00D32D62">
              <w:rPr>
                <w:rFonts w:cs="Calibri"/>
              </w:rPr>
              <w:t>0.32</w:t>
            </w:r>
          </w:p>
        </w:tc>
      </w:tr>
      <w:tr w:rsidR="0085335F" w:rsidRPr="00D32D62" w14:paraId="4AFA2D93" w14:textId="77777777" w:rsidTr="00177696">
        <w:tc>
          <w:tcPr>
            <w:tcW w:w="3652" w:type="dxa"/>
            <w:shd w:val="clear" w:color="auto" w:fill="auto"/>
          </w:tcPr>
          <w:p w14:paraId="1002EC64"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Paranoid Ideation</w:t>
            </w:r>
          </w:p>
        </w:tc>
        <w:tc>
          <w:tcPr>
            <w:tcW w:w="993" w:type="dxa"/>
            <w:shd w:val="clear" w:color="auto" w:fill="auto"/>
          </w:tcPr>
          <w:p w14:paraId="5B33801C"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shd w:val="clear" w:color="auto" w:fill="auto"/>
          </w:tcPr>
          <w:p w14:paraId="61C68C75" w14:textId="77777777" w:rsidR="0085335F" w:rsidRPr="00D32D62" w:rsidRDefault="0085335F" w:rsidP="00177696">
            <w:pPr>
              <w:tabs>
                <w:tab w:val="left" w:pos="4000"/>
              </w:tabs>
              <w:spacing w:after="0" w:line="360" w:lineRule="auto"/>
              <w:jc w:val="center"/>
              <w:rPr>
                <w:rFonts w:cs="Calibri"/>
              </w:rPr>
            </w:pPr>
            <w:r w:rsidRPr="00D32D62">
              <w:rPr>
                <w:rFonts w:cs="Calibri"/>
              </w:rPr>
              <w:t>1.36</w:t>
            </w:r>
          </w:p>
        </w:tc>
        <w:tc>
          <w:tcPr>
            <w:tcW w:w="1479" w:type="dxa"/>
            <w:shd w:val="clear" w:color="auto" w:fill="auto"/>
          </w:tcPr>
          <w:p w14:paraId="19075FFD" w14:textId="77777777" w:rsidR="0085335F" w:rsidRPr="00D32D62" w:rsidRDefault="0085335F" w:rsidP="00177696">
            <w:pPr>
              <w:tabs>
                <w:tab w:val="left" w:pos="4000"/>
              </w:tabs>
              <w:spacing w:after="0" w:line="360" w:lineRule="auto"/>
              <w:jc w:val="center"/>
              <w:rPr>
                <w:rFonts w:cs="Calibri"/>
              </w:rPr>
            </w:pPr>
            <w:r w:rsidRPr="00D32D62">
              <w:rPr>
                <w:rFonts w:cs="Calibri"/>
              </w:rPr>
              <w:t>0.52</w:t>
            </w:r>
          </w:p>
        </w:tc>
      </w:tr>
      <w:tr w:rsidR="0085335F" w:rsidRPr="00D32D62" w14:paraId="51930E15" w14:textId="77777777" w:rsidTr="00177696">
        <w:tc>
          <w:tcPr>
            <w:tcW w:w="3652" w:type="dxa"/>
            <w:tcBorders>
              <w:bottom w:val="single" w:sz="4" w:space="0" w:color="auto"/>
            </w:tcBorders>
            <w:shd w:val="clear" w:color="auto" w:fill="auto"/>
          </w:tcPr>
          <w:p w14:paraId="7AB330DF" w14:textId="77777777" w:rsidR="0085335F" w:rsidRPr="00D32D62" w:rsidRDefault="0085335F" w:rsidP="00177696">
            <w:pPr>
              <w:tabs>
                <w:tab w:val="left" w:pos="4000"/>
              </w:tabs>
              <w:spacing w:after="0" w:line="360" w:lineRule="auto"/>
              <w:rPr>
                <w:rFonts w:cs="Calibri"/>
                <w:lang w:val="en-US"/>
              </w:rPr>
            </w:pPr>
            <w:r w:rsidRPr="00D32D62">
              <w:rPr>
                <w:rFonts w:cs="Calibri"/>
                <w:lang w:val="en-US"/>
              </w:rPr>
              <w:t>Psychoticism</w:t>
            </w:r>
          </w:p>
        </w:tc>
        <w:tc>
          <w:tcPr>
            <w:tcW w:w="993" w:type="dxa"/>
            <w:tcBorders>
              <w:bottom w:val="single" w:sz="4" w:space="0" w:color="auto"/>
            </w:tcBorders>
            <w:shd w:val="clear" w:color="auto" w:fill="auto"/>
          </w:tcPr>
          <w:p w14:paraId="4766DE5C" w14:textId="77777777" w:rsidR="0085335F" w:rsidRPr="00D32D62" w:rsidRDefault="0085335F" w:rsidP="00177696">
            <w:pPr>
              <w:tabs>
                <w:tab w:val="left" w:pos="4000"/>
              </w:tabs>
              <w:spacing w:after="0" w:line="360" w:lineRule="auto"/>
              <w:jc w:val="center"/>
              <w:rPr>
                <w:rFonts w:cs="Calibri"/>
              </w:rPr>
            </w:pPr>
            <w:r w:rsidRPr="00D32D62">
              <w:rPr>
                <w:rFonts w:cs="Calibri"/>
              </w:rPr>
              <w:t>120</w:t>
            </w:r>
          </w:p>
        </w:tc>
        <w:tc>
          <w:tcPr>
            <w:tcW w:w="1559" w:type="dxa"/>
            <w:tcBorders>
              <w:bottom w:val="single" w:sz="4" w:space="0" w:color="auto"/>
            </w:tcBorders>
            <w:shd w:val="clear" w:color="auto" w:fill="auto"/>
          </w:tcPr>
          <w:p w14:paraId="506D594B" w14:textId="77777777" w:rsidR="0085335F" w:rsidRPr="00D32D62" w:rsidRDefault="0085335F" w:rsidP="00177696">
            <w:pPr>
              <w:tabs>
                <w:tab w:val="left" w:pos="4000"/>
              </w:tabs>
              <w:spacing w:after="0" w:line="360" w:lineRule="auto"/>
              <w:jc w:val="center"/>
              <w:rPr>
                <w:rFonts w:cs="Calibri"/>
              </w:rPr>
            </w:pPr>
            <w:r w:rsidRPr="00D32D62">
              <w:rPr>
                <w:rFonts w:cs="Calibri"/>
              </w:rPr>
              <w:t>1.12</w:t>
            </w:r>
          </w:p>
        </w:tc>
        <w:tc>
          <w:tcPr>
            <w:tcW w:w="1479" w:type="dxa"/>
            <w:tcBorders>
              <w:bottom w:val="single" w:sz="4" w:space="0" w:color="auto"/>
            </w:tcBorders>
            <w:shd w:val="clear" w:color="auto" w:fill="auto"/>
          </w:tcPr>
          <w:p w14:paraId="0E078557" w14:textId="77777777" w:rsidR="0085335F" w:rsidRPr="00D32D62" w:rsidRDefault="0085335F" w:rsidP="00177696">
            <w:pPr>
              <w:tabs>
                <w:tab w:val="left" w:pos="4000"/>
              </w:tabs>
              <w:spacing w:after="0" w:line="360" w:lineRule="auto"/>
              <w:jc w:val="center"/>
              <w:rPr>
                <w:rFonts w:cs="Calibri"/>
              </w:rPr>
            </w:pPr>
            <w:r w:rsidRPr="00D32D62">
              <w:rPr>
                <w:rFonts w:cs="Calibri"/>
              </w:rPr>
              <w:t>0.22</w:t>
            </w:r>
          </w:p>
        </w:tc>
      </w:tr>
    </w:tbl>
    <w:bookmarkEnd w:id="1"/>
    <w:bookmarkEnd w:id="2"/>
    <w:p w14:paraId="11900D4E" w14:textId="77777777" w:rsidR="0085335F" w:rsidRPr="00D32D62" w:rsidRDefault="0085335F" w:rsidP="0085335F">
      <w:pPr>
        <w:spacing w:after="0" w:line="360" w:lineRule="auto"/>
        <w:rPr>
          <w:rFonts w:eastAsia="Times New Roman" w:cs="Calibri"/>
          <w:lang w:eastAsia="en-GB"/>
        </w:rPr>
      </w:pPr>
      <w:r w:rsidRPr="00D32D62">
        <w:rPr>
          <w:rFonts w:eastAsia="Times New Roman" w:cs="Calibri"/>
          <w:lang w:eastAsia="en-GB"/>
        </w:rPr>
        <w:t xml:space="preserve">* Not all participants answered every question so </w:t>
      </w:r>
      <w:proofErr w:type="gramStart"/>
      <w:r w:rsidRPr="00D32D62">
        <w:rPr>
          <w:rFonts w:eastAsia="Times New Roman" w:cs="Calibri"/>
          <w:lang w:eastAsia="en-GB"/>
        </w:rPr>
        <w:t>n’s</w:t>
      </w:r>
      <w:proofErr w:type="gramEnd"/>
      <w:r w:rsidRPr="00D32D62">
        <w:rPr>
          <w:rFonts w:eastAsia="Times New Roman" w:cs="Calibri"/>
          <w:lang w:eastAsia="en-GB"/>
        </w:rPr>
        <w:t xml:space="preserve"> are provided for each scale and sub-scale</w:t>
      </w:r>
    </w:p>
    <w:p w14:paraId="276D3F7E" w14:textId="77777777" w:rsidR="003E3FCB" w:rsidRDefault="003E3FCB" w:rsidP="00670341">
      <w:pPr>
        <w:pStyle w:val="NormalWeb"/>
        <w:spacing w:before="0" w:beforeAutospacing="0" w:after="0" w:afterAutospacing="0" w:line="360" w:lineRule="auto"/>
        <w:rPr>
          <w:rFonts w:asciiTheme="minorHAnsi" w:hAnsiTheme="minorHAnsi" w:cstheme="minorHAnsi"/>
          <w:b/>
          <w:sz w:val="22"/>
          <w:szCs w:val="22"/>
        </w:rPr>
      </w:pPr>
    </w:p>
    <w:p w14:paraId="2D730F8E" w14:textId="14FB6874" w:rsidR="006F3D90" w:rsidRDefault="006F3D90" w:rsidP="00856B28">
      <w:pPr>
        <w:spacing w:after="0" w:line="360" w:lineRule="auto"/>
      </w:pPr>
      <w:r w:rsidRPr="009C68EF">
        <w:rPr>
          <w:rFonts w:cs="Calibri"/>
        </w:rPr>
        <w:t xml:space="preserve">There were 14 coping mechanisms identified as being used by the participants, of these 10 were identified as positive (Humour,  Active Coping, Use of Emotional support, Positive reframing, Self-distraction, Religion, Use of Instrumental Support, Venting, Acceptance, Planning), 4 as negative (Self-blame, Behavioural </w:t>
      </w:r>
      <w:r w:rsidR="00B301BF">
        <w:rPr>
          <w:rFonts w:cs="Calibri"/>
        </w:rPr>
        <w:t>d</w:t>
      </w:r>
      <w:r w:rsidRPr="009C68EF">
        <w:rPr>
          <w:rFonts w:cs="Calibri"/>
        </w:rPr>
        <w:t>isengagement, Substance Use, Denial). The negative coping mechanisms were those least used.  The rank order of coping mechanisms</w:t>
      </w:r>
      <w:r w:rsidR="0077241D" w:rsidRPr="009C68EF">
        <w:rPr>
          <w:rFonts w:cs="Calibri"/>
        </w:rPr>
        <w:t xml:space="preserve"> (from most to least used)</w:t>
      </w:r>
      <w:r w:rsidRPr="009C68EF">
        <w:rPr>
          <w:rFonts w:cs="Calibri"/>
        </w:rPr>
        <w:t xml:space="preserve"> were: </w:t>
      </w:r>
      <w:r w:rsidRPr="009C68EF">
        <w:t>Humour, Active Coping, Use of Emotional support, Self-blame, Positive reframing, Self-distraction, Religion, Use of Instrumental Support, Venting, Behavioural disengagement, Substance Use, Denial, Acceptance and Planning</w:t>
      </w:r>
      <w:r w:rsidR="0077241D" w:rsidRPr="009C68EF">
        <w:t>.</w:t>
      </w:r>
      <w:r w:rsidRPr="009C68EF">
        <w:t xml:space="preserve"> The BSI scores in this study were high </w:t>
      </w:r>
      <w:r w:rsidR="0032371C">
        <w:t>which</w:t>
      </w:r>
      <w:r w:rsidRPr="009C68EF">
        <w:t xml:space="preserve"> </w:t>
      </w:r>
      <w:r w:rsidR="00856B28">
        <w:t>is consistent with</w:t>
      </w:r>
      <w:r w:rsidRPr="009C68EF">
        <w:t xml:space="preserve"> previous studies of medical professionals</w:t>
      </w:r>
      <w:r w:rsidR="00856B28">
        <w:t>.</w:t>
      </w:r>
      <w:r w:rsidR="002F0E2B">
        <w:rPr>
          <w:sz w:val="24"/>
          <w:szCs w:val="24"/>
          <w:vertAlign w:val="superscript"/>
        </w:rPr>
        <w:t>41</w:t>
      </w:r>
      <w:r w:rsidR="00B87D96">
        <w:rPr>
          <w:sz w:val="24"/>
          <w:szCs w:val="24"/>
          <w:vertAlign w:val="superscript"/>
        </w:rPr>
        <w:t>-</w:t>
      </w:r>
      <w:r w:rsidR="002F0E2B">
        <w:rPr>
          <w:sz w:val="24"/>
          <w:szCs w:val="24"/>
          <w:vertAlign w:val="superscript"/>
        </w:rPr>
        <w:t>44</w:t>
      </w:r>
      <w:r w:rsidR="00856B28">
        <w:t xml:space="preserve"> </w:t>
      </w:r>
      <w:r w:rsidR="00D30B55" w:rsidRPr="009C68EF" w:rsidDel="00D30B55">
        <w:t xml:space="preserve"> </w:t>
      </w:r>
      <w:r w:rsidRPr="009C68EF">
        <w:t xml:space="preserve"> </w:t>
      </w:r>
    </w:p>
    <w:p w14:paraId="57A5445C" w14:textId="77777777" w:rsidR="003E3FCB" w:rsidRDefault="00356EA0" w:rsidP="00670341">
      <w:pPr>
        <w:spacing w:after="0" w:line="360" w:lineRule="auto"/>
      </w:pPr>
      <w:r>
        <w:lastRenderedPageBreak/>
        <w:t>Kendall's tau-b correlations were run between all of the scales used in the study.</w:t>
      </w:r>
      <w:r w:rsidR="00D61CDA">
        <w:t xml:space="preserve"> All of the significant associations are now reported and were in the directions expected.</w:t>
      </w:r>
      <w:r>
        <w:t xml:space="preserve"> Positive correlations were found between PBJW and GBJW (</w:t>
      </w:r>
      <w:proofErr w:type="spellStart"/>
      <w:r w:rsidRPr="00356EA0">
        <w:t>τ</w:t>
      </w:r>
      <w:r w:rsidRPr="00356EA0">
        <w:rPr>
          <w:vertAlign w:val="subscript"/>
        </w:rPr>
        <w:t>b</w:t>
      </w:r>
      <w:proofErr w:type="spellEnd"/>
      <w:r>
        <w:rPr>
          <w:vertAlign w:val="subscript"/>
        </w:rPr>
        <w:t xml:space="preserve"> </w:t>
      </w:r>
      <w:r>
        <w:t>=</w:t>
      </w:r>
      <w:r w:rsidR="001D11D6">
        <w:t xml:space="preserve"> .317, p = .01), resilience and PBJW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.152, p = .01), general coping and positive coping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.888, p = .01), general and negative coping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.581, p = .01), positive and negative coping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.462, p = .01), positive coping and BSI score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.283, p = .01), negative coping and BSI score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.374, p = .01). Negative correlations were found between PBJW and BSI score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-.199, p = .01) and resilience and BSI score (</w:t>
      </w:r>
      <w:proofErr w:type="spellStart"/>
      <w:r w:rsidR="0054279D" w:rsidRPr="00356EA0">
        <w:t>τ</w:t>
      </w:r>
      <w:r w:rsidR="0054279D" w:rsidRPr="00356EA0">
        <w:rPr>
          <w:vertAlign w:val="subscript"/>
        </w:rPr>
        <w:t>b</w:t>
      </w:r>
      <w:proofErr w:type="spellEnd"/>
      <w:r w:rsidR="0054279D">
        <w:rPr>
          <w:vertAlign w:val="subscript"/>
        </w:rPr>
        <w:t xml:space="preserve"> </w:t>
      </w:r>
      <w:r w:rsidR="0054279D">
        <w:t>= -.194, p = .01)</w:t>
      </w:r>
      <w:r w:rsidR="00D61CDA">
        <w:t>.</w:t>
      </w:r>
    </w:p>
    <w:p w14:paraId="7A3C50AA" w14:textId="77777777" w:rsidR="003E3FCB" w:rsidRDefault="003E3FCB" w:rsidP="00670341">
      <w:pPr>
        <w:spacing w:after="0" w:line="360" w:lineRule="auto"/>
      </w:pPr>
    </w:p>
    <w:p w14:paraId="76EF8264" w14:textId="3C757F0D" w:rsidR="006F3D90" w:rsidRDefault="0077241D" w:rsidP="00670341">
      <w:pPr>
        <w:spacing w:after="0" w:line="360" w:lineRule="auto"/>
      </w:pPr>
      <w:r w:rsidRPr="009C68EF">
        <w:t>In order to test the proposed model of links between Forensic Medical practitioners</w:t>
      </w:r>
      <w:r w:rsidR="00A74500">
        <w:t>’</w:t>
      </w:r>
      <w:r w:rsidRPr="009C68EF">
        <w:t xml:space="preserve"> characteristics, coping mechanisms and psychological distress a</w:t>
      </w:r>
      <w:r w:rsidR="006F3D90" w:rsidRPr="009C68EF">
        <w:t xml:space="preserve"> </w:t>
      </w:r>
      <w:r w:rsidRPr="009C68EF">
        <w:t>m</w:t>
      </w:r>
      <w:r w:rsidR="006F3D90" w:rsidRPr="009C68EF">
        <w:t>ultiple regression with stepwise entry</w:t>
      </w:r>
      <w:r w:rsidRPr="009C68EF">
        <w:t xml:space="preserve"> was carried out</w:t>
      </w:r>
      <w:r w:rsidR="006F3D90" w:rsidRPr="009C68EF">
        <w:t>. This excluded years of experience and identified PBJW, coping strategies and resilience as having a significant relationship with psychological distress</w:t>
      </w:r>
      <w:r w:rsidRPr="009C68EF">
        <w:t xml:space="preserve">, as shown in Table </w:t>
      </w:r>
      <w:r w:rsidR="0054279D">
        <w:t>2</w:t>
      </w:r>
      <w:r w:rsidR="006F3D90" w:rsidRPr="009C68EF">
        <w:t xml:space="preserve">. </w:t>
      </w:r>
    </w:p>
    <w:p w14:paraId="0E3370D1" w14:textId="77777777" w:rsidR="006B43B1" w:rsidRDefault="006B43B1" w:rsidP="00670341">
      <w:pPr>
        <w:spacing w:after="0" w:line="360" w:lineRule="auto"/>
      </w:pPr>
    </w:p>
    <w:p w14:paraId="53D8D021" w14:textId="77777777" w:rsidR="0085335F" w:rsidRDefault="0085335F" w:rsidP="0085335F">
      <w:proofErr w:type="gramStart"/>
      <w:r w:rsidRPr="00307DFE">
        <w:rPr>
          <w:b/>
        </w:rPr>
        <w:t>Table 2.</w:t>
      </w:r>
      <w:proofErr w:type="gramEnd"/>
      <w:r w:rsidRPr="00307DFE">
        <w:rPr>
          <w:b/>
        </w:rPr>
        <w:t xml:space="preserve"> </w:t>
      </w:r>
      <w:r w:rsidRPr="00307DFE">
        <w:rPr>
          <w:bCs/>
        </w:rPr>
        <w:t xml:space="preserve">Multiple </w:t>
      </w:r>
      <w:proofErr w:type="gramStart"/>
      <w:r w:rsidRPr="00307DFE">
        <w:rPr>
          <w:bCs/>
        </w:rPr>
        <w:t>regression</w:t>
      </w:r>
      <w:proofErr w:type="gramEnd"/>
      <w:r w:rsidRPr="00307DFE">
        <w:rPr>
          <w:bCs/>
        </w:rPr>
        <w:t xml:space="preserve"> with stepwise entry testing the links between variables measured</w:t>
      </w:r>
    </w:p>
    <w:tbl>
      <w:tblPr>
        <w:tblStyle w:val="TableGrid"/>
        <w:tblW w:w="0" w:type="auto"/>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408"/>
        <w:gridCol w:w="1134"/>
        <w:gridCol w:w="1134"/>
      </w:tblGrid>
      <w:tr w:rsidR="0085335F" w:rsidRPr="00307DFE" w14:paraId="45C03312" w14:textId="77777777" w:rsidTr="00177696">
        <w:tc>
          <w:tcPr>
            <w:tcW w:w="1110" w:type="dxa"/>
            <w:tcBorders>
              <w:top w:val="single" w:sz="4" w:space="0" w:color="auto"/>
              <w:bottom w:val="single" w:sz="4" w:space="0" w:color="auto"/>
            </w:tcBorders>
          </w:tcPr>
          <w:p w14:paraId="13D26340" w14:textId="77777777" w:rsidR="0085335F" w:rsidRPr="00307DFE" w:rsidRDefault="0085335F" w:rsidP="00177696">
            <w:pPr>
              <w:spacing w:line="360" w:lineRule="auto"/>
            </w:pPr>
          </w:p>
        </w:tc>
        <w:tc>
          <w:tcPr>
            <w:tcW w:w="1408" w:type="dxa"/>
            <w:tcBorders>
              <w:top w:val="single" w:sz="4" w:space="0" w:color="auto"/>
              <w:bottom w:val="single" w:sz="4" w:space="0" w:color="auto"/>
            </w:tcBorders>
          </w:tcPr>
          <w:p w14:paraId="0936530A" w14:textId="77777777" w:rsidR="0085335F" w:rsidRPr="00307DFE" w:rsidRDefault="0085335F" w:rsidP="00177696">
            <w:pPr>
              <w:spacing w:line="360" w:lineRule="auto"/>
              <w:jc w:val="center"/>
              <w:rPr>
                <w:i/>
                <w:iCs/>
              </w:rPr>
            </w:pPr>
            <w:r w:rsidRPr="00307DFE">
              <w:rPr>
                <w:i/>
                <w:iCs/>
              </w:rPr>
              <w:t>B</w:t>
            </w:r>
          </w:p>
        </w:tc>
        <w:tc>
          <w:tcPr>
            <w:tcW w:w="1134" w:type="dxa"/>
            <w:tcBorders>
              <w:top w:val="single" w:sz="4" w:space="0" w:color="auto"/>
              <w:bottom w:val="single" w:sz="4" w:space="0" w:color="auto"/>
            </w:tcBorders>
          </w:tcPr>
          <w:p w14:paraId="041C505F" w14:textId="77777777" w:rsidR="0085335F" w:rsidRPr="00307DFE" w:rsidRDefault="0085335F" w:rsidP="00177696">
            <w:pPr>
              <w:spacing w:line="360" w:lineRule="auto"/>
              <w:jc w:val="center"/>
              <w:rPr>
                <w:i/>
                <w:iCs/>
              </w:rPr>
            </w:pPr>
            <w:r w:rsidRPr="00307DFE">
              <w:rPr>
                <w:i/>
                <w:iCs/>
              </w:rPr>
              <w:t>SE B</w:t>
            </w:r>
          </w:p>
        </w:tc>
        <w:tc>
          <w:tcPr>
            <w:tcW w:w="1134" w:type="dxa"/>
            <w:tcBorders>
              <w:top w:val="single" w:sz="4" w:space="0" w:color="auto"/>
              <w:bottom w:val="single" w:sz="4" w:space="0" w:color="auto"/>
            </w:tcBorders>
          </w:tcPr>
          <w:p w14:paraId="4D4406A8" w14:textId="77777777" w:rsidR="0085335F" w:rsidRPr="00307DFE" w:rsidRDefault="0085335F" w:rsidP="00177696">
            <w:pPr>
              <w:spacing w:line="360" w:lineRule="auto"/>
              <w:jc w:val="center"/>
            </w:pPr>
            <w:r w:rsidRPr="00307DFE">
              <w:rPr>
                <w:rFonts w:cs="Calibri"/>
              </w:rPr>
              <w:t>β</w:t>
            </w:r>
          </w:p>
        </w:tc>
      </w:tr>
      <w:tr w:rsidR="0085335F" w:rsidRPr="00307DFE" w14:paraId="4A65AF76" w14:textId="77777777" w:rsidTr="00177696">
        <w:tc>
          <w:tcPr>
            <w:tcW w:w="1110" w:type="dxa"/>
            <w:tcBorders>
              <w:top w:val="single" w:sz="4" w:space="0" w:color="auto"/>
            </w:tcBorders>
          </w:tcPr>
          <w:p w14:paraId="797423C9" w14:textId="77777777" w:rsidR="0085335F" w:rsidRPr="00307DFE" w:rsidRDefault="0085335F" w:rsidP="00177696">
            <w:pPr>
              <w:spacing w:line="360" w:lineRule="auto"/>
              <w:rPr>
                <w:b/>
                <w:bCs/>
              </w:rPr>
            </w:pPr>
            <w:r w:rsidRPr="00307DFE">
              <w:rPr>
                <w:b/>
                <w:bCs/>
              </w:rPr>
              <w:t>Step 1</w:t>
            </w:r>
          </w:p>
        </w:tc>
        <w:tc>
          <w:tcPr>
            <w:tcW w:w="1408" w:type="dxa"/>
            <w:tcBorders>
              <w:top w:val="single" w:sz="4" w:space="0" w:color="auto"/>
            </w:tcBorders>
          </w:tcPr>
          <w:p w14:paraId="778DC596" w14:textId="77777777" w:rsidR="0085335F" w:rsidRPr="00307DFE" w:rsidRDefault="0085335F" w:rsidP="00177696">
            <w:pPr>
              <w:spacing w:line="360" w:lineRule="auto"/>
              <w:jc w:val="center"/>
            </w:pPr>
          </w:p>
        </w:tc>
        <w:tc>
          <w:tcPr>
            <w:tcW w:w="1134" w:type="dxa"/>
            <w:tcBorders>
              <w:top w:val="single" w:sz="4" w:space="0" w:color="auto"/>
            </w:tcBorders>
          </w:tcPr>
          <w:p w14:paraId="14E1F72B" w14:textId="77777777" w:rsidR="0085335F" w:rsidRPr="00307DFE" w:rsidRDefault="0085335F" w:rsidP="00177696">
            <w:pPr>
              <w:spacing w:line="360" w:lineRule="auto"/>
              <w:jc w:val="center"/>
            </w:pPr>
          </w:p>
        </w:tc>
        <w:tc>
          <w:tcPr>
            <w:tcW w:w="1134" w:type="dxa"/>
            <w:tcBorders>
              <w:top w:val="single" w:sz="4" w:space="0" w:color="auto"/>
            </w:tcBorders>
          </w:tcPr>
          <w:p w14:paraId="3BD3E0D9" w14:textId="77777777" w:rsidR="0085335F" w:rsidRPr="00307DFE" w:rsidRDefault="0085335F" w:rsidP="00177696">
            <w:pPr>
              <w:spacing w:line="360" w:lineRule="auto"/>
              <w:jc w:val="center"/>
            </w:pPr>
          </w:p>
        </w:tc>
      </w:tr>
      <w:tr w:rsidR="0085335F" w:rsidRPr="00307DFE" w14:paraId="5164BC3B" w14:textId="77777777" w:rsidTr="00177696">
        <w:tc>
          <w:tcPr>
            <w:tcW w:w="1110" w:type="dxa"/>
          </w:tcPr>
          <w:p w14:paraId="3A091869" w14:textId="77777777" w:rsidR="0085335F" w:rsidRPr="00307DFE" w:rsidRDefault="0085335F" w:rsidP="00177696">
            <w:pPr>
              <w:spacing w:line="360" w:lineRule="auto"/>
            </w:pPr>
            <w:r w:rsidRPr="00307DFE">
              <w:t>Constant</w:t>
            </w:r>
          </w:p>
        </w:tc>
        <w:tc>
          <w:tcPr>
            <w:tcW w:w="1408" w:type="dxa"/>
          </w:tcPr>
          <w:p w14:paraId="09FA461F" w14:textId="77777777" w:rsidR="0085335F" w:rsidRPr="00307DFE" w:rsidRDefault="0085335F" w:rsidP="00177696">
            <w:pPr>
              <w:spacing w:line="360" w:lineRule="auto"/>
              <w:jc w:val="center"/>
            </w:pPr>
            <w:r w:rsidRPr="00307DFE">
              <w:t>1.62</w:t>
            </w:r>
          </w:p>
        </w:tc>
        <w:tc>
          <w:tcPr>
            <w:tcW w:w="1134" w:type="dxa"/>
          </w:tcPr>
          <w:p w14:paraId="6160BBCC" w14:textId="77777777" w:rsidR="0085335F" w:rsidRPr="00307DFE" w:rsidRDefault="0085335F" w:rsidP="00177696">
            <w:pPr>
              <w:spacing w:line="360" w:lineRule="auto"/>
              <w:jc w:val="center"/>
            </w:pPr>
            <w:r w:rsidRPr="00307DFE">
              <w:t>.09</w:t>
            </w:r>
          </w:p>
        </w:tc>
        <w:tc>
          <w:tcPr>
            <w:tcW w:w="1134" w:type="dxa"/>
          </w:tcPr>
          <w:p w14:paraId="57116536" w14:textId="77777777" w:rsidR="0085335F" w:rsidRPr="00307DFE" w:rsidRDefault="0085335F" w:rsidP="00177696">
            <w:pPr>
              <w:spacing w:line="360" w:lineRule="auto"/>
              <w:jc w:val="center"/>
            </w:pPr>
          </w:p>
        </w:tc>
      </w:tr>
      <w:tr w:rsidR="0085335F" w:rsidRPr="00307DFE" w14:paraId="08C42F24" w14:textId="77777777" w:rsidTr="00177696">
        <w:tc>
          <w:tcPr>
            <w:tcW w:w="1110" w:type="dxa"/>
          </w:tcPr>
          <w:p w14:paraId="209607B1" w14:textId="77777777" w:rsidR="0085335F" w:rsidRPr="00307DFE" w:rsidRDefault="0085335F" w:rsidP="00177696">
            <w:pPr>
              <w:spacing w:line="360" w:lineRule="auto"/>
            </w:pPr>
            <w:r w:rsidRPr="00307DFE">
              <w:t>PBJW</w:t>
            </w:r>
          </w:p>
        </w:tc>
        <w:tc>
          <w:tcPr>
            <w:tcW w:w="1408" w:type="dxa"/>
          </w:tcPr>
          <w:p w14:paraId="36B1C620" w14:textId="77777777" w:rsidR="0085335F" w:rsidRPr="00307DFE" w:rsidRDefault="0085335F" w:rsidP="00177696">
            <w:pPr>
              <w:spacing w:line="360" w:lineRule="auto"/>
              <w:jc w:val="center"/>
            </w:pPr>
            <w:r w:rsidRPr="00307DFE">
              <w:t>-0.01</w:t>
            </w:r>
          </w:p>
        </w:tc>
        <w:tc>
          <w:tcPr>
            <w:tcW w:w="1134" w:type="dxa"/>
          </w:tcPr>
          <w:p w14:paraId="5D0A95A3" w14:textId="77777777" w:rsidR="0085335F" w:rsidRPr="00307DFE" w:rsidRDefault="0085335F" w:rsidP="00177696">
            <w:pPr>
              <w:spacing w:line="360" w:lineRule="auto"/>
              <w:jc w:val="center"/>
            </w:pPr>
            <w:r w:rsidRPr="00307DFE">
              <w:t>.01</w:t>
            </w:r>
          </w:p>
        </w:tc>
        <w:tc>
          <w:tcPr>
            <w:tcW w:w="1134" w:type="dxa"/>
          </w:tcPr>
          <w:p w14:paraId="7A1B6A26" w14:textId="77777777" w:rsidR="0085335F" w:rsidRPr="00307DFE" w:rsidRDefault="0085335F" w:rsidP="00177696">
            <w:pPr>
              <w:spacing w:line="360" w:lineRule="auto"/>
              <w:jc w:val="center"/>
            </w:pPr>
            <w:r w:rsidRPr="00307DFE">
              <w:t>-.41*</w:t>
            </w:r>
          </w:p>
        </w:tc>
      </w:tr>
      <w:tr w:rsidR="0085335F" w:rsidRPr="00307DFE" w14:paraId="0A9695F1" w14:textId="77777777" w:rsidTr="00177696">
        <w:tc>
          <w:tcPr>
            <w:tcW w:w="1110" w:type="dxa"/>
          </w:tcPr>
          <w:p w14:paraId="69512ACD" w14:textId="77777777" w:rsidR="0085335F" w:rsidRPr="00307DFE" w:rsidRDefault="0085335F" w:rsidP="00177696">
            <w:pPr>
              <w:spacing w:line="360" w:lineRule="auto"/>
              <w:rPr>
                <w:b/>
                <w:bCs/>
              </w:rPr>
            </w:pPr>
            <w:r w:rsidRPr="00307DFE">
              <w:rPr>
                <w:b/>
                <w:bCs/>
              </w:rPr>
              <w:t>Step 2</w:t>
            </w:r>
          </w:p>
        </w:tc>
        <w:tc>
          <w:tcPr>
            <w:tcW w:w="1408" w:type="dxa"/>
          </w:tcPr>
          <w:p w14:paraId="69E3F98C" w14:textId="77777777" w:rsidR="0085335F" w:rsidRPr="00307DFE" w:rsidRDefault="0085335F" w:rsidP="00177696">
            <w:pPr>
              <w:spacing w:line="360" w:lineRule="auto"/>
              <w:jc w:val="center"/>
            </w:pPr>
          </w:p>
        </w:tc>
        <w:tc>
          <w:tcPr>
            <w:tcW w:w="1134" w:type="dxa"/>
          </w:tcPr>
          <w:p w14:paraId="69E97275" w14:textId="77777777" w:rsidR="0085335F" w:rsidRPr="00307DFE" w:rsidRDefault="0085335F" w:rsidP="00177696">
            <w:pPr>
              <w:spacing w:line="360" w:lineRule="auto"/>
              <w:jc w:val="center"/>
            </w:pPr>
          </w:p>
        </w:tc>
        <w:tc>
          <w:tcPr>
            <w:tcW w:w="1134" w:type="dxa"/>
          </w:tcPr>
          <w:p w14:paraId="3BD8E359" w14:textId="77777777" w:rsidR="0085335F" w:rsidRPr="00307DFE" w:rsidRDefault="0085335F" w:rsidP="00177696">
            <w:pPr>
              <w:spacing w:line="360" w:lineRule="auto"/>
              <w:jc w:val="center"/>
            </w:pPr>
          </w:p>
        </w:tc>
      </w:tr>
      <w:tr w:rsidR="0085335F" w:rsidRPr="00307DFE" w14:paraId="0DA0EC43" w14:textId="77777777" w:rsidTr="00177696">
        <w:tc>
          <w:tcPr>
            <w:tcW w:w="1110" w:type="dxa"/>
          </w:tcPr>
          <w:p w14:paraId="4E02F267" w14:textId="77777777" w:rsidR="0085335F" w:rsidRPr="00307DFE" w:rsidRDefault="0085335F" w:rsidP="00177696">
            <w:pPr>
              <w:spacing w:line="360" w:lineRule="auto"/>
            </w:pPr>
            <w:r w:rsidRPr="00307DFE">
              <w:t>Constant</w:t>
            </w:r>
          </w:p>
        </w:tc>
        <w:tc>
          <w:tcPr>
            <w:tcW w:w="1408" w:type="dxa"/>
          </w:tcPr>
          <w:p w14:paraId="621A2791" w14:textId="77777777" w:rsidR="0085335F" w:rsidRPr="00307DFE" w:rsidRDefault="0085335F" w:rsidP="00177696">
            <w:pPr>
              <w:spacing w:line="360" w:lineRule="auto"/>
              <w:jc w:val="center"/>
            </w:pPr>
            <w:r w:rsidRPr="00307DFE">
              <w:t>1.31</w:t>
            </w:r>
          </w:p>
        </w:tc>
        <w:tc>
          <w:tcPr>
            <w:tcW w:w="1134" w:type="dxa"/>
          </w:tcPr>
          <w:p w14:paraId="206CD0D3" w14:textId="77777777" w:rsidR="0085335F" w:rsidRPr="00307DFE" w:rsidRDefault="0085335F" w:rsidP="00177696">
            <w:pPr>
              <w:spacing w:line="360" w:lineRule="auto"/>
              <w:jc w:val="center"/>
            </w:pPr>
            <w:r w:rsidRPr="00307DFE">
              <w:t>.13</w:t>
            </w:r>
          </w:p>
        </w:tc>
        <w:tc>
          <w:tcPr>
            <w:tcW w:w="1134" w:type="dxa"/>
          </w:tcPr>
          <w:p w14:paraId="0993FEC1" w14:textId="77777777" w:rsidR="0085335F" w:rsidRPr="00307DFE" w:rsidRDefault="0085335F" w:rsidP="00177696">
            <w:pPr>
              <w:spacing w:line="360" w:lineRule="auto"/>
              <w:jc w:val="center"/>
            </w:pPr>
          </w:p>
        </w:tc>
      </w:tr>
      <w:tr w:rsidR="0085335F" w:rsidRPr="00307DFE" w14:paraId="331AA879" w14:textId="77777777" w:rsidTr="00177696">
        <w:tc>
          <w:tcPr>
            <w:tcW w:w="1110" w:type="dxa"/>
          </w:tcPr>
          <w:p w14:paraId="71947804" w14:textId="77777777" w:rsidR="0085335F" w:rsidRPr="00307DFE" w:rsidRDefault="0085335F" w:rsidP="00177696">
            <w:pPr>
              <w:spacing w:line="360" w:lineRule="auto"/>
            </w:pPr>
            <w:r w:rsidRPr="00307DFE">
              <w:t>PBJW</w:t>
            </w:r>
          </w:p>
        </w:tc>
        <w:tc>
          <w:tcPr>
            <w:tcW w:w="1408" w:type="dxa"/>
          </w:tcPr>
          <w:p w14:paraId="67CD1BB3" w14:textId="77777777" w:rsidR="0085335F" w:rsidRPr="00307DFE" w:rsidRDefault="0085335F" w:rsidP="00177696">
            <w:pPr>
              <w:spacing w:line="360" w:lineRule="auto"/>
              <w:jc w:val="center"/>
            </w:pPr>
            <w:r w:rsidRPr="00307DFE">
              <w:t>-0.01</w:t>
            </w:r>
          </w:p>
        </w:tc>
        <w:tc>
          <w:tcPr>
            <w:tcW w:w="1134" w:type="dxa"/>
          </w:tcPr>
          <w:p w14:paraId="42AC9199" w14:textId="77777777" w:rsidR="0085335F" w:rsidRPr="00307DFE" w:rsidRDefault="0085335F" w:rsidP="00177696">
            <w:pPr>
              <w:spacing w:line="360" w:lineRule="auto"/>
              <w:jc w:val="center"/>
            </w:pPr>
            <w:r w:rsidRPr="00307DFE">
              <w:t>.01</w:t>
            </w:r>
          </w:p>
        </w:tc>
        <w:tc>
          <w:tcPr>
            <w:tcW w:w="1134" w:type="dxa"/>
          </w:tcPr>
          <w:p w14:paraId="715A5FD0" w14:textId="77777777" w:rsidR="0085335F" w:rsidRPr="00307DFE" w:rsidRDefault="0085335F" w:rsidP="00177696">
            <w:pPr>
              <w:spacing w:line="360" w:lineRule="auto"/>
              <w:jc w:val="center"/>
            </w:pPr>
            <w:r w:rsidRPr="00307DFE">
              <w:t>-.37*</w:t>
            </w:r>
          </w:p>
        </w:tc>
      </w:tr>
      <w:tr w:rsidR="0085335F" w:rsidRPr="00307DFE" w14:paraId="17B293B0" w14:textId="77777777" w:rsidTr="00177696">
        <w:tc>
          <w:tcPr>
            <w:tcW w:w="1110" w:type="dxa"/>
          </w:tcPr>
          <w:p w14:paraId="20BDF1D1" w14:textId="77777777" w:rsidR="0085335F" w:rsidRPr="00307DFE" w:rsidRDefault="0085335F" w:rsidP="00177696">
            <w:pPr>
              <w:spacing w:line="360" w:lineRule="auto"/>
            </w:pPr>
            <w:r w:rsidRPr="00307DFE">
              <w:t>Coping</w:t>
            </w:r>
          </w:p>
        </w:tc>
        <w:tc>
          <w:tcPr>
            <w:tcW w:w="1408" w:type="dxa"/>
          </w:tcPr>
          <w:p w14:paraId="31F299D2" w14:textId="77777777" w:rsidR="0085335F" w:rsidRPr="00307DFE" w:rsidRDefault="0085335F" w:rsidP="00177696">
            <w:pPr>
              <w:spacing w:line="360" w:lineRule="auto"/>
              <w:jc w:val="center"/>
            </w:pPr>
            <w:r w:rsidRPr="00307DFE">
              <w:t>0.07</w:t>
            </w:r>
          </w:p>
        </w:tc>
        <w:tc>
          <w:tcPr>
            <w:tcW w:w="1134" w:type="dxa"/>
          </w:tcPr>
          <w:p w14:paraId="4303DE49" w14:textId="77777777" w:rsidR="0085335F" w:rsidRPr="00307DFE" w:rsidRDefault="0085335F" w:rsidP="00177696">
            <w:pPr>
              <w:spacing w:line="360" w:lineRule="auto"/>
              <w:jc w:val="center"/>
            </w:pPr>
            <w:r w:rsidRPr="00307DFE">
              <w:t>.02</w:t>
            </w:r>
          </w:p>
        </w:tc>
        <w:tc>
          <w:tcPr>
            <w:tcW w:w="1134" w:type="dxa"/>
          </w:tcPr>
          <w:p w14:paraId="06737DED" w14:textId="77777777" w:rsidR="0085335F" w:rsidRPr="00307DFE" w:rsidRDefault="0085335F" w:rsidP="00177696">
            <w:pPr>
              <w:spacing w:line="360" w:lineRule="auto"/>
              <w:jc w:val="center"/>
            </w:pPr>
            <w:r w:rsidRPr="00307DFE">
              <w:t>.29**</w:t>
            </w:r>
          </w:p>
        </w:tc>
      </w:tr>
      <w:tr w:rsidR="0085335F" w:rsidRPr="00307DFE" w14:paraId="4DDB9D30" w14:textId="77777777" w:rsidTr="00177696">
        <w:tc>
          <w:tcPr>
            <w:tcW w:w="1110" w:type="dxa"/>
          </w:tcPr>
          <w:p w14:paraId="38D88F52" w14:textId="77777777" w:rsidR="0085335F" w:rsidRPr="00307DFE" w:rsidRDefault="0085335F" w:rsidP="00177696">
            <w:pPr>
              <w:spacing w:line="360" w:lineRule="auto"/>
              <w:rPr>
                <w:b/>
                <w:bCs/>
              </w:rPr>
            </w:pPr>
            <w:r w:rsidRPr="00307DFE">
              <w:rPr>
                <w:b/>
                <w:bCs/>
              </w:rPr>
              <w:t>Step 3</w:t>
            </w:r>
          </w:p>
        </w:tc>
        <w:tc>
          <w:tcPr>
            <w:tcW w:w="1408" w:type="dxa"/>
          </w:tcPr>
          <w:p w14:paraId="66FF0218" w14:textId="77777777" w:rsidR="0085335F" w:rsidRPr="00307DFE" w:rsidRDefault="0085335F" w:rsidP="00177696">
            <w:pPr>
              <w:spacing w:line="360" w:lineRule="auto"/>
              <w:jc w:val="center"/>
            </w:pPr>
          </w:p>
        </w:tc>
        <w:tc>
          <w:tcPr>
            <w:tcW w:w="1134" w:type="dxa"/>
          </w:tcPr>
          <w:p w14:paraId="60005398" w14:textId="77777777" w:rsidR="0085335F" w:rsidRPr="00307DFE" w:rsidRDefault="0085335F" w:rsidP="00177696">
            <w:pPr>
              <w:spacing w:line="360" w:lineRule="auto"/>
              <w:jc w:val="center"/>
            </w:pPr>
          </w:p>
        </w:tc>
        <w:tc>
          <w:tcPr>
            <w:tcW w:w="1134" w:type="dxa"/>
          </w:tcPr>
          <w:p w14:paraId="0793D83F" w14:textId="77777777" w:rsidR="0085335F" w:rsidRPr="00307DFE" w:rsidRDefault="0085335F" w:rsidP="00177696">
            <w:pPr>
              <w:spacing w:line="360" w:lineRule="auto"/>
              <w:jc w:val="center"/>
            </w:pPr>
          </w:p>
        </w:tc>
      </w:tr>
      <w:tr w:rsidR="0085335F" w:rsidRPr="00307DFE" w14:paraId="391AE313" w14:textId="77777777" w:rsidTr="00177696">
        <w:tc>
          <w:tcPr>
            <w:tcW w:w="1110" w:type="dxa"/>
          </w:tcPr>
          <w:p w14:paraId="7D2A0C08" w14:textId="77777777" w:rsidR="0085335F" w:rsidRPr="00307DFE" w:rsidRDefault="0085335F" w:rsidP="00177696">
            <w:pPr>
              <w:spacing w:line="360" w:lineRule="auto"/>
            </w:pPr>
            <w:r w:rsidRPr="00307DFE">
              <w:t>Constant</w:t>
            </w:r>
          </w:p>
        </w:tc>
        <w:tc>
          <w:tcPr>
            <w:tcW w:w="1408" w:type="dxa"/>
          </w:tcPr>
          <w:p w14:paraId="511C87B1" w14:textId="77777777" w:rsidR="0085335F" w:rsidRPr="00307DFE" w:rsidRDefault="0085335F" w:rsidP="00177696">
            <w:pPr>
              <w:spacing w:line="360" w:lineRule="auto"/>
              <w:jc w:val="center"/>
            </w:pPr>
            <w:r w:rsidRPr="00307DFE">
              <w:t>1.51</w:t>
            </w:r>
          </w:p>
        </w:tc>
        <w:tc>
          <w:tcPr>
            <w:tcW w:w="1134" w:type="dxa"/>
          </w:tcPr>
          <w:p w14:paraId="4E8E63A5" w14:textId="77777777" w:rsidR="0085335F" w:rsidRPr="00307DFE" w:rsidRDefault="0085335F" w:rsidP="00177696">
            <w:pPr>
              <w:spacing w:line="360" w:lineRule="auto"/>
              <w:jc w:val="center"/>
            </w:pPr>
            <w:r w:rsidRPr="00307DFE">
              <w:t>.15</w:t>
            </w:r>
          </w:p>
        </w:tc>
        <w:tc>
          <w:tcPr>
            <w:tcW w:w="1134" w:type="dxa"/>
          </w:tcPr>
          <w:p w14:paraId="4791A2AF" w14:textId="77777777" w:rsidR="0085335F" w:rsidRPr="00307DFE" w:rsidRDefault="0085335F" w:rsidP="00177696">
            <w:pPr>
              <w:spacing w:line="360" w:lineRule="auto"/>
              <w:jc w:val="center"/>
            </w:pPr>
          </w:p>
        </w:tc>
      </w:tr>
      <w:tr w:rsidR="0085335F" w:rsidRPr="00307DFE" w14:paraId="428F870C" w14:textId="77777777" w:rsidTr="00177696">
        <w:tc>
          <w:tcPr>
            <w:tcW w:w="1110" w:type="dxa"/>
          </w:tcPr>
          <w:p w14:paraId="57861F07" w14:textId="77777777" w:rsidR="0085335F" w:rsidRPr="00307DFE" w:rsidRDefault="0085335F" w:rsidP="00177696">
            <w:pPr>
              <w:spacing w:line="360" w:lineRule="auto"/>
            </w:pPr>
            <w:r w:rsidRPr="00307DFE">
              <w:t>PBJW</w:t>
            </w:r>
          </w:p>
        </w:tc>
        <w:tc>
          <w:tcPr>
            <w:tcW w:w="1408" w:type="dxa"/>
          </w:tcPr>
          <w:p w14:paraId="4F612230" w14:textId="77777777" w:rsidR="0085335F" w:rsidRPr="00307DFE" w:rsidRDefault="0085335F" w:rsidP="00177696">
            <w:pPr>
              <w:spacing w:line="360" w:lineRule="auto"/>
              <w:jc w:val="center"/>
            </w:pPr>
            <w:r w:rsidRPr="00307DFE">
              <w:t>-0.01</w:t>
            </w:r>
          </w:p>
        </w:tc>
        <w:tc>
          <w:tcPr>
            <w:tcW w:w="1134" w:type="dxa"/>
          </w:tcPr>
          <w:p w14:paraId="5C6972B0" w14:textId="77777777" w:rsidR="0085335F" w:rsidRPr="00307DFE" w:rsidRDefault="0085335F" w:rsidP="00177696">
            <w:pPr>
              <w:spacing w:line="360" w:lineRule="auto"/>
              <w:jc w:val="center"/>
            </w:pPr>
            <w:r w:rsidRPr="00307DFE">
              <w:t>.01</w:t>
            </w:r>
          </w:p>
        </w:tc>
        <w:tc>
          <w:tcPr>
            <w:tcW w:w="1134" w:type="dxa"/>
          </w:tcPr>
          <w:p w14:paraId="5461AF51" w14:textId="77777777" w:rsidR="0085335F" w:rsidRPr="00307DFE" w:rsidRDefault="0085335F" w:rsidP="00177696">
            <w:pPr>
              <w:spacing w:line="360" w:lineRule="auto"/>
              <w:jc w:val="center"/>
            </w:pPr>
            <w:r w:rsidRPr="00307DFE">
              <w:t>-.33*</w:t>
            </w:r>
          </w:p>
        </w:tc>
      </w:tr>
      <w:tr w:rsidR="0085335F" w:rsidRPr="00307DFE" w14:paraId="734C4E76" w14:textId="77777777" w:rsidTr="00177696">
        <w:tc>
          <w:tcPr>
            <w:tcW w:w="1110" w:type="dxa"/>
          </w:tcPr>
          <w:p w14:paraId="173CC249" w14:textId="77777777" w:rsidR="0085335F" w:rsidRPr="00307DFE" w:rsidRDefault="0085335F" w:rsidP="00177696">
            <w:pPr>
              <w:spacing w:line="360" w:lineRule="auto"/>
            </w:pPr>
            <w:r w:rsidRPr="00307DFE">
              <w:t xml:space="preserve">Coping </w:t>
            </w:r>
          </w:p>
        </w:tc>
        <w:tc>
          <w:tcPr>
            <w:tcW w:w="1408" w:type="dxa"/>
          </w:tcPr>
          <w:p w14:paraId="10F625B7" w14:textId="77777777" w:rsidR="0085335F" w:rsidRPr="00307DFE" w:rsidRDefault="0085335F" w:rsidP="00177696">
            <w:pPr>
              <w:spacing w:line="360" w:lineRule="auto"/>
              <w:jc w:val="center"/>
            </w:pPr>
            <w:r w:rsidRPr="00307DFE">
              <w:t>0.07</w:t>
            </w:r>
          </w:p>
        </w:tc>
        <w:tc>
          <w:tcPr>
            <w:tcW w:w="1134" w:type="dxa"/>
          </w:tcPr>
          <w:p w14:paraId="4E11A3FD" w14:textId="77777777" w:rsidR="0085335F" w:rsidRPr="00307DFE" w:rsidRDefault="0085335F" w:rsidP="00177696">
            <w:pPr>
              <w:spacing w:line="360" w:lineRule="auto"/>
              <w:jc w:val="center"/>
            </w:pPr>
            <w:r w:rsidRPr="00307DFE">
              <w:t>.02</w:t>
            </w:r>
          </w:p>
        </w:tc>
        <w:tc>
          <w:tcPr>
            <w:tcW w:w="1134" w:type="dxa"/>
          </w:tcPr>
          <w:p w14:paraId="15CCF7D4" w14:textId="77777777" w:rsidR="0085335F" w:rsidRPr="00307DFE" w:rsidRDefault="0085335F" w:rsidP="00177696">
            <w:pPr>
              <w:spacing w:line="360" w:lineRule="auto"/>
              <w:jc w:val="center"/>
            </w:pPr>
            <w:r w:rsidRPr="00307DFE">
              <w:t>.29**</w:t>
            </w:r>
          </w:p>
        </w:tc>
      </w:tr>
      <w:tr w:rsidR="0085335F" w:rsidRPr="00307DFE" w14:paraId="5E2A3EF8" w14:textId="77777777" w:rsidTr="00177696">
        <w:tc>
          <w:tcPr>
            <w:tcW w:w="1110" w:type="dxa"/>
            <w:tcBorders>
              <w:bottom w:val="single" w:sz="4" w:space="0" w:color="auto"/>
            </w:tcBorders>
          </w:tcPr>
          <w:p w14:paraId="516B0BE3" w14:textId="77777777" w:rsidR="0085335F" w:rsidRPr="00307DFE" w:rsidRDefault="0085335F" w:rsidP="00177696">
            <w:pPr>
              <w:spacing w:line="360" w:lineRule="auto"/>
            </w:pPr>
            <w:r w:rsidRPr="00307DFE">
              <w:t>Resilience</w:t>
            </w:r>
          </w:p>
        </w:tc>
        <w:tc>
          <w:tcPr>
            <w:tcW w:w="1408" w:type="dxa"/>
            <w:tcBorders>
              <w:bottom w:val="single" w:sz="4" w:space="0" w:color="auto"/>
            </w:tcBorders>
          </w:tcPr>
          <w:p w14:paraId="12B3E972" w14:textId="77777777" w:rsidR="0085335F" w:rsidRPr="00307DFE" w:rsidRDefault="0085335F" w:rsidP="00177696">
            <w:pPr>
              <w:spacing w:line="360" w:lineRule="auto"/>
              <w:jc w:val="center"/>
            </w:pPr>
            <w:r w:rsidRPr="00307DFE">
              <w:t>-0.01</w:t>
            </w:r>
          </w:p>
        </w:tc>
        <w:tc>
          <w:tcPr>
            <w:tcW w:w="1134" w:type="dxa"/>
            <w:tcBorders>
              <w:bottom w:val="single" w:sz="4" w:space="0" w:color="auto"/>
            </w:tcBorders>
          </w:tcPr>
          <w:p w14:paraId="1B0F760F" w14:textId="77777777" w:rsidR="0085335F" w:rsidRPr="00307DFE" w:rsidRDefault="0085335F" w:rsidP="00177696">
            <w:pPr>
              <w:spacing w:line="360" w:lineRule="auto"/>
              <w:jc w:val="center"/>
            </w:pPr>
            <w:r w:rsidRPr="00307DFE">
              <w:t>.01</w:t>
            </w:r>
          </w:p>
        </w:tc>
        <w:tc>
          <w:tcPr>
            <w:tcW w:w="1134" w:type="dxa"/>
            <w:tcBorders>
              <w:bottom w:val="single" w:sz="4" w:space="0" w:color="auto"/>
            </w:tcBorders>
          </w:tcPr>
          <w:p w14:paraId="3B30E767" w14:textId="77777777" w:rsidR="0085335F" w:rsidRPr="00307DFE" w:rsidRDefault="0085335F" w:rsidP="00177696">
            <w:pPr>
              <w:spacing w:line="360" w:lineRule="auto"/>
              <w:jc w:val="center"/>
            </w:pPr>
            <w:r w:rsidRPr="00307DFE">
              <w:t>-0.30***</w:t>
            </w:r>
          </w:p>
        </w:tc>
      </w:tr>
    </w:tbl>
    <w:p w14:paraId="15BEA728" w14:textId="77777777" w:rsidR="0085335F" w:rsidRPr="00307DFE" w:rsidRDefault="0085335F" w:rsidP="0085335F">
      <w:pPr>
        <w:spacing w:after="0" w:line="360" w:lineRule="auto"/>
        <w:rPr>
          <w:sz w:val="20"/>
          <w:szCs w:val="20"/>
        </w:rPr>
      </w:pPr>
      <w:r w:rsidRPr="00307DFE">
        <w:rPr>
          <w:sz w:val="20"/>
          <w:szCs w:val="20"/>
        </w:rPr>
        <w:t>Note: R</w:t>
      </w:r>
      <w:r w:rsidRPr="00307DFE">
        <w:rPr>
          <w:sz w:val="20"/>
          <w:szCs w:val="20"/>
          <w:vertAlign w:val="superscript"/>
        </w:rPr>
        <w:t>2</w:t>
      </w:r>
      <w:r w:rsidRPr="00307DFE">
        <w:rPr>
          <w:sz w:val="20"/>
          <w:szCs w:val="20"/>
        </w:rPr>
        <w:t xml:space="preserve">=.17 for Step 1, </w:t>
      </w:r>
      <w:r w:rsidRPr="00307DFE">
        <w:rPr>
          <w:rFonts w:cs="Calibri"/>
          <w:sz w:val="20"/>
          <w:szCs w:val="20"/>
        </w:rPr>
        <w:t>∆</w:t>
      </w:r>
      <w:r w:rsidRPr="00307DFE">
        <w:rPr>
          <w:sz w:val="20"/>
          <w:szCs w:val="20"/>
        </w:rPr>
        <w:t>R</w:t>
      </w:r>
      <w:r w:rsidRPr="00307DFE">
        <w:rPr>
          <w:sz w:val="20"/>
          <w:szCs w:val="20"/>
          <w:vertAlign w:val="superscript"/>
        </w:rPr>
        <w:t>2</w:t>
      </w:r>
      <w:r w:rsidRPr="00307DFE">
        <w:rPr>
          <w:sz w:val="20"/>
          <w:szCs w:val="20"/>
        </w:rPr>
        <w:t xml:space="preserve">=.23 for Step 2 (p&lt;.001), </w:t>
      </w:r>
      <w:r w:rsidRPr="00307DFE">
        <w:rPr>
          <w:rFonts w:cs="Calibri"/>
          <w:sz w:val="20"/>
          <w:szCs w:val="20"/>
        </w:rPr>
        <w:t>∆</w:t>
      </w:r>
      <w:r w:rsidRPr="00307DFE">
        <w:rPr>
          <w:sz w:val="20"/>
          <w:szCs w:val="20"/>
        </w:rPr>
        <w:t>R</w:t>
      </w:r>
      <w:r w:rsidRPr="00307DFE">
        <w:rPr>
          <w:sz w:val="20"/>
          <w:szCs w:val="20"/>
          <w:vertAlign w:val="superscript"/>
        </w:rPr>
        <w:t>2</w:t>
      </w:r>
      <w:r w:rsidRPr="00307DFE">
        <w:rPr>
          <w:sz w:val="20"/>
          <w:szCs w:val="20"/>
        </w:rPr>
        <w:t xml:space="preserve">=.27 for Step 3 (p&lt;.05). </w:t>
      </w:r>
      <w:proofErr w:type="gramStart"/>
      <w:r w:rsidRPr="00307DFE">
        <w:rPr>
          <w:sz w:val="20"/>
          <w:szCs w:val="20"/>
        </w:rPr>
        <w:t>*p&lt;.001, **p&lt;.005, ***p&lt;.05.</w:t>
      </w:r>
      <w:proofErr w:type="gramEnd"/>
    </w:p>
    <w:p w14:paraId="598197C8" w14:textId="0BE2DC92" w:rsidR="006F3D90" w:rsidRDefault="006F3D90" w:rsidP="00670341">
      <w:pPr>
        <w:tabs>
          <w:tab w:val="num" w:pos="720"/>
        </w:tabs>
        <w:spacing w:after="0" w:line="360" w:lineRule="auto"/>
      </w:pPr>
      <w:r w:rsidRPr="004C4517">
        <w:lastRenderedPageBreak/>
        <w:t>PBJW explain</w:t>
      </w:r>
      <w:r w:rsidR="00CB2E76">
        <w:t>ed</w:t>
      </w:r>
      <w:r w:rsidRPr="004C4517">
        <w:t xml:space="preserve"> 17% of the variation in psychological distress</w:t>
      </w:r>
      <w:r w:rsidR="00A97B1B">
        <w:t>,</w:t>
      </w:r>
      <w:r w:rsidRPr="004C4517">
        <w:t xml:space="preserve"> coping mechanisms a further 6% </w:t>
      </w:r>
      <w:r>
        <w:t xml:space="preserve">and resilience a further 4%. </w:t>
      </w:r>
      <w:r w:rsidRPr="004C4517">
        <w:t>As PBJW decreases, psyc</w:t>
      </w:r>
      <w:r w:rsidR="00CB2E76">
        <w:t>hological distress increases (suggesting that</w:t>
      </w:r>
      <w:r w:rsidRPr="004C4517">
        <w:t xml:space="preserve"> people who have less PBJW are more psychologically distressed)</w:t>
      </w:r>
      <w:r>
        <w:t xml:space="preserve">. </w:t>
      </w:r>
      <w:r w:rsidRPr="004C4517">
        <w:t xml:space="preserve"> As use of coping mechanisms increases, psychological distr</w:t>
      </w:r>
      <w:r w:rsidR="009C68EF">
        <w:t xml:space="preserve">ess increases (suggesting that </w:t>
      </w:r>
      <w:r w:rsidRPr="004C4517">
        <w:t>people who use more coping mechanisms are more psychologically distressed</w:t>
      </w:r>
      <w:r w:rsidR="00471C09">
        <w:t>, or as people become more psychologically distressed they utilize more coping mechanisms</w:t>
      </w:r>
      <w:r w:rsidRPr="004C4517">
        <w:t>)</w:t>
      </w:r>
      <w:r>
        <w:t xml:space="preserve">. </w:t>
      </w:r>
      <w:r w:rsidRPr="004C4517">
        <w:t>As resilience decreases, psyc</w:t>
      </w:r>
      <w:r w:rsidR="00CB2E76">
        <w:t>hological distress increases (suggesting that</w:t>
      </w:r>
      <w:r w:rsidRPr="004C4517">
        <w:t xml:space="preserve"> people who are less resilient are more psychologically distressed)</w:t>
      </w:r>
      <w:r>
        <w:t>. However, 73% of variance is left unexplained</w:t>
      </w:r>
      <w:r w:rsidR="00FF69AE">
        <w:t xml:space="preserve"> suggesting that other factors would explain the causes of forensic medical practitioners psychological distress more than those measured in this study</w:t>
      </w:r>
      <w:r>
        <w:t xml:space="preserve">.  </w:t>
      </w:r>
    </w:p>
    <w:p w14:paraId="5BA8B49D" w14:textId="77777777" w:rsidR="006F3D90" w:rsidRDefault="006F3D90" w:rsidP="00670341">
      <w:pPr>
        <w:spacing w:after="0" w:line="360" w:lineRule="auto"/>
      </w:pPr>
    </w:p>
    <w:p w14:paraId="7225C685" w14:textId="77777777" w:rsidR="006F3D90" w:rsidRPr="00D61CDA" w:rsidRDefault="006F3D90" w:rsidP="008B51C9">
      <w:pPr>
        <w:numPr>
          <w:ilvl w:val="0"/>
          <w:numId w:val="14"/>
        </w:numPr>
        <w:spacing w:after="0" w:line="360" w:lineRule="auto"/>
        <w:ind w:left="567" w:hanging="567"/>
        <w:rPr>
          <w:b/>
          <w:sz w:val="24"/>
          <w:szCs w:val="24"/>
        </w:rPr>
      </w:pPr>
      <w:r w:rsidRPr="00D61CDA">
        <w:rPr>
          <w:b/>
          <w:sz w:val="24"/>
          <w:szCs w:val="24"/>
        </w:rPr>
        <w:t>Discussion</w:t>
      </w:r>
    </w:p>
    <w:p w14:paraId="2E3DD434" w14:textId="193489E2" w:rsidR="006F3D90" w:rsidRDefault="006F3D90" w:rsidP="00670341">
      <w:pPr>
        <w:spacing w:after="0" w:line="360" w:lineRule="auto"/>
      </w:pPr>
      <w:r w:rsidRPr="009C68EF">
        <w:t xml:space="preserve">The results from this study leave many questions unanswered </w:t>
      </w:r>
      <w:r w:rsidR="00B301BF">
        <w:t xml:space="preserve">as there </w:t>
      </w:r>
      <w:proofErr w:type="gramStart"/>
      <w:r w:rsidR="00B301BF">
        <w:t xml:space="preserve">was </w:t>
      </w:r>
      <w:r w:rsidRPr="009C68EF">
        <w:t xml:space="preserve"> a</w:t>
      </w:r>
      <w:proofErr w:type="gramEnd"/>
      <w:r w:rsidRPr="009C68EF">
        <w:t xml:space="preserve"> high level of unexplained variance.  </w:t>
      </w:r>
      <w:r w:rsidR="00D61CDA" w:rsidRPr="009C68EF">
        <w:t xml:space="preserve">It is clear that the measures used in this study to explain the methods of coping were only part of the story.  </w:t>
      </w:r>
      <w:r w:rsidR="00D61CDA">
        <w:t>However</w:t>
      </w:r>
      <w:r w:rsidR="00A97B1B">
        <w:t>,</w:t>
      </w:r>
      <w:r w:rsidR="00D61CDA">
        <w:t xml:space="preserve"> a</w:t>
      </w:r>
      <w:r w:rsidRPr="009C68EF">
        <w:t xml:space="preserve">s there is very limited research into the phenomenon of vicarious traumatisation </w:t>
      </w:r>
      <w:r w:rsidR="00D61CDA">
        <w:t>amongst</w:t>
      </w:r>
      <w:r w:rsidRPr="009C68EF">
        <w:t xml:space="preserve"> professionals in high stress and emotional professions</w:t>
      </w:r>
      <w:r w:rsidR="00A97B1B">
        <w:t>,</w:t>
      </w:r>
      <w:r w:rsidRPr="009C68EF">
        <w:t xml:space="preserve"> </w:t>
      </w:r>
      <w:r w:rsidR="00D61CDA">
        <w:t xml:space="preserve">it is perhaps not surprising that more research is needed to identify </w:t>
      </w:r>
      <w:r w:rsidRPr="009C68EF">
        <w:t xml:space="preserve">what best explains their ability to cope with the work they do.  </w:t>
      </w:r>
    </w:p>
    <w:p w14:paraId="15029A59" w14:textId="77777777" w:rsidR="00D61CDA" w:rsidRPr="009C68EF" w:rsidRDefault="00D61CDA" w:rsidP="00670341">
      <w:pPr>
        <w:spacing w:after="0" w:line="360" w:lineRule="auto"/>
      </w:pPr>
    </w:p>
    <w:p w14:paraId="1FE7F870" w14:textId="5814A871" w:rsidR="006F3D90" w:rsidRDefault="006F3D90" w:rsidP="00D05503">
      <w:pPr>
        <w:spacing w:after="0" w:line="360" w:lineRule="auto"/>
      </w:pPr>
      <w:r w:rsidRPr="009C68EF">
        <w:t>Although the resilience scores returned in this study were lower than the general (US) population, it is clear that they were in line with other studies of medical professionals.</w:t>
      </w:r>
      <w:r w:rsidR="002F0E2B">
        <w:rPr>
          <w:sz w:val="24"/>
          <w:szCs w:val="24"/>
          <w:vertAlign w:val="superscript"/>
        </w:rPr>
        <w:t>22</w:t>
      </w:r>
      <w:r w:rsidR="00D05503">
        <w:rPr>
          <w:sz w:val="24"/>
          <w:szCs w:val="24"/>
          <w:vertAlign w:val="superscript"/>
        </w:rPr>
        <w:t>-</w:t>
      </w:r>
      <w:r w:rsidR="002F0E2B">
        <w:rPr>
          <w:sz w:val="24"/>
          <w:szCs w:val="24"/>
          <w:vertAlign w:val="superscript"/>
        </w:rPr>
        <w:t>24</w:t>
      </w:r>
      <w:r w:rsidR="00D05503">
        <w:rPr>
          <w:sz w:val="24"/>
          <w:szCs w:val="24"/>
          <w:vertAlign w:val="superscript"/>
        </w:rPr>
        <w:t>,</w:t>
      </w:r>
      <w:r w:rsidR="002F0E2B">
        <w:rPr>
          <w:sz w:val="24"/>
          <w:szCs w:val="24"/>
          <w:vertAlign w:val="superscript"/>
        </w:rPr>
        <w:t>40</w:t>
      </w:r>
      <w:r w:rsidRPr="009C68EF">
        <w:t xml:space="preserve"> These lower scores are likely to reflect perceived resilience in the individuals rather than actual resilience.  Medical professionals are trained to hold themselves to very high standards and this may be reflected in their responses on this self-report questionnaire. </w:t>
      </w:r>
    </w:p>
    <w:p w14:paraId="2132ABB1" w14:textId="77777777" w:rsidR="00D61CDA" w:rsidRPr="009C68EF" w:rsidRDefault="00D61CDA" w:rsidP="00670341">
      <w:pPr>
        <w:spacing w:after="0" w:line="360" w:lineRule="auto"/>
      </w:pPr>
    </w:p>
    <w:p w14:paraId="2FF17853" w14:textId="5F365520" w:rsidR="006F3D90" w:rsidRDefault="006F3D90" w:rsidP="000351D2">
      <w:pPr>
        <w:spacing w:after="0" w:line="360" w:lineRule="auto"/>
        <w:textAlignment w:val="baseline"/>
      </w:pPr>
      <w:r w:rsidRPr="009C68EF">
        <w:t>The coping</w:t>
      </w:r>
      <w:r w:rsidR="00774F03">
        <w:t xml:space="preserve"> mechanism results were as</w:t>
      </w:r>
      <w:r w:rsidRPr="009C68EF">
        <w:t xml:space="preserve"> expected with FFLM </w:t>
      </w:r>
      <w:r w:rsidR="00774F03">
        <w:t>members</w:t>
      </w:r>
      <w:r w:rsidRPr="009C68EF">
        <w:t xml:space="preserve"> using positive coping mechanisms more often than negative ones with 8 of the top 10 most used mech</w:t>
      </w:r>
      <w:r w:rsidR="00D61CDA">
        <w:t>anisms being positive</w:t>
      </w:r>
      <w:r w:rsidRPr="009C68EF">
        <w:t xml:space="preserve">.  Supervision and continuing professional development which employees in </w:t>
      </w:r>
      <w:r w:rsidR="00774F03">
        <w:t>the medical profession</w:t>
      </w:r>
      <w:r w:rsidRPr="009C68EF">
        <w:t xml:space="preserve"> are encouraged to attend could explain this helpful and healthy approach to self-care. The only high ranking negative coping strategy is self-blame which was ranked fourth.  In many </w:t>
      </w:r>
      <w:r w:rsidR="00D72392">
        <w:t xml:space="preserve">health </w:t>
      </w:r>
      <w:r w:rsidRPr="009C68EF">
        <w:t xml:space="preserve">professions including medical </w:t>
      </w:r>
      <w:r w:rsidR="00D72392">
        <w:t>doctors</w:t>
      </w:r>
      <w:r w:rsidRPr="009C68EF">
        <w:t xml:space="preserve"> </w:t>
      </w:r>
      <w:proofErr w:type="gramStart"/>
      <w:r w:rsidRPr="009C68EF">
        <w:t>self-blame,</w:t>
      </w:r>
      <w:proofErr w:type="gramEnd"/>
      <w:r w:rsidRPr="009C68EF">
        <w:t xml:space="preserve"> or at least self–challenge is encouraged, with individuals being expected to consider how things could be done better or more effectively next time.  </w:t>
      </w:r>
      <w:r w:rsidR="00126C3E">
        <w:t>All doctors</w:t>
      </w:r>
      <w:r w:rsidR="00774F03">
        <w:t xml:space="preserve"> in the United Kingdom </w:t>
      </w:r>
      <w:r w:rsidR="00126C3E">
        <w:t>are now expected to make reflection part of their lifelong learning</w:t>
      </w:r>
      <w:r w:rsidR="002F0E2B">
        <w:rPr>
          <w:sz w:val="24"/>
          <w:szCs w:val="24"/>
          <w:vertAlign w:val="superscript"/>
        </w:rPr>
        <w:t>45</w:t>
      </w:r>
      <w:r w:rsidR="00D05503">
        <w:t xml:space="preserve"> </w:t>
      </w:r>
      <w:r w:rsidR="00774F03">
        <w:t>and</w:t>
      </w:r>
      <w:r w:rsidR="00126C3E">
        <w:t xml:space="preserve"> </w:t>
      </w:r>
      <w:r w:rsidR="00774F03">
        <w:t>t</w:t>
      </w:r>
      <w:r w:rsidRPr="009C68EF">
        <w:t>his</w:t>
      </w:r>
      <w:r w:rsidR="00126C3E">
        <w:t xml:space="preserve"> drive for criticality</w:t>
      </w:r>
      <w:r w:rsidRPr="009C68EF">
        <w:t xml:space="preserve"> could, in part, explain </w:t>
      </w:r>
      <w:r w:rsidR="00774F03">
        <w:t xml:space="preserve">the reported frequent use of </w:t>
      </w:r>
      <w:r w:rsidR="00D72392">
        <w:t>self-blame factor</w:t>
      </w:r>
      <w:r w:rsidR="00774F03">
        <w:t xml:space="preserve"> as a coping mechanism</w:t>
      </w:r>
      <w:r w:rsidRPr="009C68EF">
        <w:t>.</w:t>
      </w:r>
      <w:r w:rsidR="00D72392">
        <w:t xml:space="preserve"> </w:t>
      </w:r>
    </w:p>
    <w:p w14:paraId="7D90C783" w14:textId="6172C8A1" w:rsidR="0098504D" w:rsidRPr="009C68EF" w:rsidRDefault="0098504D" w:rsidP="000351D2">
      <w:pPr>
        <w:spacing w:after="0" w:line="360" w:lineRule="auto"/>
        <w:textAlignment w:val="baseline"/>
      </w:pPr>
      <w:r>
        <w:lastRenderedPageBreak/>
        <w:t>An interesting finding in this study was the</w:t>
      </w:r>
      <w:r w:rsidR="00774F03">
        <w:t xml:space="preserve"> reported</w:t>
      </w:r>
      <w:r>
        <w:t xml:space="preserve"> low level of drug and alcohol use as a coping strategy. </w:t>
      </w:r>
      <w:r w:rsidR="000351D2">
        <w:t>T</w:t>
      </w:r>
      <w:r w:rsidR="000351D2" w:rsidRPr="009C68EF">
        <w:t xml:space="preserve">he nature of the work carried out by these professionals may </w:t>
      </w:r>
      <w:r w:rsidR="000351D2">
        <w:t>be perceived to be likely to reduce</w:t>
      </w:r>
      <w:r w:rsidR="000351D2" w:rsidRPr="009C68EF">
        <w:t xml:space="preserve"> the use of negative mechanisms such as substance use </w:t>
      </w:r>
      <w:r w:rsidR="000351D2">
        <w:t>because they</w:t>
      </w:r>
      <w:r w:rsidR="000351D2" w:rsidRPr="009C68EF">
        <w:t xml:space="preserve"> could impact negatively on the individual’s ability to carry out their job.  </w:t>
      </w:r>
      <w:r w:rsidR="000351D2">
        <w:t>However d</w:t>
      </w:r>
      <w:r>
        <w:t xml:space="preserve">ependency has been consistently found to be commonplace amongst doctors </w:t>
      </w:r>
      <w:r w:rsidR="00151052">
        <w:t xml:space="preserve">for many years now. </w:t>
      </w:r>
      <w:r w:rsidR="00151052" w:rsidRPr="00A44E86">
        <w:t>In 1987 when Firth-Cozens</w:t>
      </w:r>
      <w:r w:rsidR="002F0E2B">
        <w:rPr>
          <w:sz w:val="24"/>
          <w:szCs w:val="24"/>
          <w:vertAlign w:val="superscript"/>
        </w:rPr>
        <w:t>42</w:t>
      </w:r>
      <w:r w:rsidR="00151052" w:rsidRPr="00A44E86">
        <w:t xml:space="preserve"> published her study of junior doctors, she cited alcohol and drug dependency as a major problem, and other studies </w:t>
      </w:r>
      <w:r w:rsidR="0049156F" w:rsidRPr="00A44E86">
        <w:t>p</w:t>
      </w:r>
      <w:r w:rsidR="00151052" w:rsidRPr="00A44E86">
        <w:t>re date this</w:t>
      </w:r>
      <w:r w:rsidR="0049156F">
        <w:t>.</w:t>
      </w:r>
      <w:r w:rsidR="002F0E2B">
        <w:rPr>
          <w:sz w:val="24"/>
          <w:szCs w:val="24"/>
          <w:vertAlign w:val="superscript"/>
        </w:rPr>
        <w:t>46</w:t>
      </w:r>
      <w:r w:rsidR="00D05503">
        <w:rPr>
          <w:sz w:val="24"/>
          <w:szCs w:val="24"/>
          <w:vertAlign w:val="superscript"/>
        </w:rPr>
        <w:t>-</w:t>
      </w:r>
      <w:proofErr w:type="gramStart"/>
      <w:r w:rsidR="002F0E2B">
        <w:rPr>
          <w:sz w:val="24"/>
          <w:szCs w:val="24"/>
          <w:vertAlign w:val="superscript"/>
        </w:rPr>
        <w:t>48</w:t>
      </w:r>
      <w:r w:rsidR="00D05503">
        <w:rPr>
          <w:sz w:val="24"/>
          <w:szCs w:val="24"/>
          <w:vertAlign w:val="superscript"/>
        </w:rPr>
        <w:t>40</w:t>
      </w:r>
      <w:r w:rsidR="0049156F">
        <w:t xml:space="preserve"> </w:t>
      </w:r>
      <w:r w:rsidR="00D05503">
        <w:t xml:space="preserve"> </w:t>
      </w:r>
      <w:r w:rsidR="0049156F">
        <w:t>The</w:t>
      </w:r>
      <w:proofErr w:type="gramEnd"/>
      <w:r w:rsidR="0049156F">
        <w:t xml:space="preserve"> problem of doctors drinking and taking drugs at higher levels than the general population persists with the British Medical Association calling for action over the use of drugs and alcohol in 2005 after finding a widespread problem in the profession.  However, in this study the reported use of alcohol and drugs were low. This may be, as a result of the self-report nature of this study or that the doctors that took part happen to be a low dependency sub</w:t>
      </w:r>
      <w:r w:rsidR="00774F03">
        <w:t>-group</w:t>
      </w:r>
      <w:r w:rsidR="0049156F">
        <w:t>.</w:t>
      </w:r>
    </w:p>
    <w:p w14:paraId="5DA1C584" w14:textId="77777777" w:rsidR="00D61CDA" w:rsidRDefault="00D61CDA" w:rsidP="00670341">
      <w:pPr>
        <w:spacing w:after="0" w:line="360" w:lineRule="auto"/>
      </w:pPr>
    </w:p>
    <w:p w14:paraId="22235017" w14:textId="2E8C2545" w:rsidR="006F3D90" w:rsidRPr="00D05503" w:rsidRDefault="006F3D90" w:rsidP="00D05503">
      <w:pPr>
        <w:spacing w:after="0" w:line="360" w:lineRule="auto"/>
        <w:rPr>
          <w:sz w:val="24"/>
          <w:szCs w:val="24"/>
          <w:vertAlign w:val="superscript"/>
        </w:rPr>
      </w:pPr>
      <w:r w:rsidRPr="009C68EF">
        <w:t xml:space="preserve">As expected the participants in this study were found to have high levels of PBJW, this is belief is both a protective factor and is linked to </w:t>
      </w:r>
      <w:r w:rsidR="00D72392">
        <w:t xml:space="preserve">positive </w:t>
      </w:r>
      <w:r w:rsidRPr="009C68EF">
        <w:t>mental health and ability to cope resiliently</w:t>
      </w:r>
      <w:r w:rsidR="00D05503">
        <w:t>.</w:t>
      </w:r>
      <w:r w:rsidR="00D05503">
        <w:rPr>
          <w:sz w:val="24"/>
          <w:szCs w:val="24"/>
          <w:vertAlign w:val="superscript"/>
        </w:rPr>
        <w:t>2</w:t>
      </w:r>
      <w:r w:rsidR="002F0E2B">
        <w:rPr>
          <w:sz w:val="24"/>
          <w:szCs w:val="24"/>
          <w:vertAlign w:val="superscript"/>
        </w:rPr>
        <w:t>9</w:t>
      </w:r>
      <w:proofErr w:type="gramStart"/>
      <w:r w:rsidR="00D05503">
        <w:rPr>
          <w:sz w:val="24"/>
          <w:szCs w:val="24"/>
          <w:vertAlign w:val="superscript"/>
        </w:rPr>
        <w:t>,</w:t>
      </w:r>
      <w:r w:rsidR="002F0E2B">
        <w:rPr>
          <w:sz w:val="24"/>
          <w:szCs w:val="24"/>
          <w:vertAlign w:val="superscript"/>
        </w:rPr>
        <w:t>33</w:t>
      </w:r>
      <w:r w:rsidR="00D05503">
        <w:rPr>
          <w:sz w:val="24"/>
          <w:szCs w:val="24"/>
          <w:vertAlign w:val="superscript"/>
        </w:rPr>
        <w:t>,4</w:t>
      </w:r>
      <w:r w:rsidR="002F0E2B">
        <w:rPr>
          <w:sz w:val="24"/>
          <w:szCs w:val="24"/>
          <w:vertAlign w:val="superscript"/>
        </w:rPr>
        <w:t>9</w:t>
      </w:r>
      <w:proofErr w:type="gramEnd"/>
    </w:p>
    <w:p w14:paraId="3FC454DA" w14:textId="77777777" w:rsidR="00AA1565" w:rsidRPr="009C68EF" w:rsidRDefault="00AA1565" w:rsidP="00670341">
      <w:pPr>
        <w:spacing w:after="0" w:line="360" w:lineRule="auto"/>
      </w:pPr>
    </w:p>
    <w:p w14:paraId="0668BDC6" w14:textId="737D24FD" w:rsidR="00F35D8F" w:rsidRDefault="00D72392" w:rsidP="00A97B1B">
      <w:pPr>
        <w:spacing w:after="0" w:line="360" w:lineRule="auto"/>
      </w:pPr>
      <w:r>
        <w:t xml:space="preserve">The participants in this study scored extremely highly on the BSI, at times scoring similar to inpatient averages. Although this may at first seem concerning, it is </w:t>
      </w:r>
      <w:r w:rsidR="00774F03">
        <w:t>in line with previous research with medical professionals</w:t>
      </w:r>
      <w:r>
        <w:t xml:space="preserve">. </w:t>
      </w:r>
      <w:r w:rsidR="002F01DE">
        <w:t xml:space="preserve">It is worth noting that it is not possible to discern whether these high BSI scores are as a result of the work at the FFLM or generally being a doctor. None of the participants worked solely for the FFLM and they all had other medical roles so it is not possible to know exactly what is causing the emotional distress. </w:t>
      </w:r>
      <w:r>
        <w:t>Medical doctors show high levels of depression and anxiety, and have for decades.</w:t>
      </w:r>
      <w:r w:rsidR="00055259">
        <w:rPr>
          <w:sz w:val="24"/>
          <w:szCs w:val="24"/>
          <w:vertAlign w:val="superscript"/>
        </w:rPr>
        <w:t>41-43</w:t>
      </w:r>
      <w:proofErr w:type="gramStart"/>
      <w:r w:rsidR="00D05503">
        <w:rPr>
          <w:sz w:val="24"/>
          <w:szCs w:val="24"/>
          <w:vertAlign w:val="superscript"/>
        </w:rPr>
        <w:t>,</w:t>
      </w:r>
      <w:r w:rsidR="002F0E2B">
        <w:rPr>
          <w:sz w:val="24"/>
          <w:szCs w:val="24"/>
          <w:vertAlign w:val="superscript"/>
        </w:rPr>
        <w:t>50</w:t>
      </w:r>
      <w:proofErr w:type="gramEnd"/>
      <w:r w:rsidR="00D05503">
        <w:rPr>
          <w:sz w:val="24"/>
          <w:szCs w:val="24"/>
          <w:vertAlign w:val="superscript"/>
        </w:rPr>
        <w:t xml:space="preserve"> </w:t>
      </w:r>
      <w:r w:rsidR="000D3063">
        <w:t xml:space="preserve"> Previous studies that have used the BSI on medical doctors ha</w:t>
      </w:r>
      <w:r w:rsidR="00413726">
        <w:t>ve</w:t>
      </w:r>
      <w:r w:rsidR="000D3063">
        <w:t xml:space="preserve"> also found BSI scores above the clinical cut of</w:t>
      </w:r>
      <w:r w:rsidR="00D05503">
        <w:t>f for outpatients.</w:t>
      </w:r>
      <w:r w:rsidR="00055259">
        <w:rPr>
          <w:sz w:val="24"/>
          <w:szCs w:val="24"/>
          <w:vertAlign w:val="superscript"/>
        </w:rPr>
        <w:t>51</w:t>
      </w:r>
      <w:r w:rsidR="00D05503">
        <w:rPr>
          <w:sz w:val="24"/>
          <w:szCs w:val="24"/>
          <w:vertAlign w:val="superscript"/>
        </w:rPr>
        <w:t xml:space="preserve"> </w:t>
      </w:r>
      <w:r w:rsidR="000D3063">
        <w:t xml:space="preserve">Possible reasons given by </w:t>
      </w:r>
      <w:proofErr w:type="spellStart"/>
      <w:r w:rsidR="000D3063">
        <w:t>Meerten</w:t>
      </w:r>
      <w:proofErr w:type="spellEnd"/>
      <w:r w:rsidR="000D3063">
        <w:t xml:space="preserve"> </w:t>
      </w:r>
      <w:r w:rsidR="000D3063" w:rsidRPr="00D05503">
        <w:rPr>
          <w:i/>
          <w:iCs/>
        </w:rPr>
        <w:t>et al</w:t>
      </w:r>
      <w:r w:rsidR="00055259">
        <w:rPr>
          <w:sz w:val="24"/>
          <w:szCs w:val="24"/>
          <w:vertAlign w:val="superscript"/>
        </w:rPr>
        <w:t>51</w:t>
      </w:r>
      <w:r w:rsidR="00D05503" w:rsidRPr="00D05503">
        <w:rPr>
          <w:sz w:val="24"/>
          <w:szCs w:val="24"/>
          <w:vertAlign w:val="superscript"/>
        </w:rPr>
        <w:t xml:space="preserve"> </w:t>
      </w:r>
      <w:r w:rsidR="000D3063">
        <w:t xml:space="preserve"> for these high scores are that doctors are reluctant to seek help and work through illness rather than taking time off work</w:t>
      </w:r>
      <w:r w:rsidR="000D3063" w:rsidRPr="000D3063">
        <w:t xml:space="preserve">, this </w:t>
      </w:r>
      <w:r w:rsidR="000D3063">
        <w:t>“</w:t>
      </w:r>
      <w:r w:rsidR="000D3063" w:rsidRPr="001606D2">
        <w:rPr>
          <w:rFonts w:cs="AdvPS44C6F1"/>
          <w:lang w:eastAsia="en-GB"/>
        </w:rPr>
        <w:t>presenteeism</w:t>
      </w:r>
      <w:r w:rsidR="00D05503">
        <w:t>”</w:t>
      </w:r>
      <w:r w:rsidR="00055259">
        <w:rPr>
          <w:sz w:val="24"/>
          <w:szCs w:val="24"/>
          <w:vertAlign w:val="superscript"/>
        </w:rPr>
        <w:t>52</w:t>
      </w:r>
      <w:r w:rsidR="00D05503">
        <w:rPr>
          <w:sz w:val="24"/>
          <w:szCs w:val="24"/>
          <w:vertAlign w:val="superscript"/>
        </w:rPr>
        <w:t xml:space="preserve"> </w:t>
      </w:r>
      <w:r w:rsidR="000D3063">
        <w:t xml:space="preserve"> </w:t>
      </w:r>
      <w:r w:rsidR="00413726">
        <w:t xml:space="preserve">in turn </w:t>
      </w:r>
      <w:r w:rsidR="000D3063">
        <w:t>takes a toll on the doctor’s own mental health.</w:t>
      </w:r>
      <w:r w:rsidR="00413726">
        <w:t xml:space="preserve"> Since 1987, research has shown levels of mental and emotional distress is higher amongst doctors and other medical professionals than the general </w:t>
      </w:r>
      <w:r w:rsidR="00D05503">
        <w:t>population</w:t>
      </w:r>
      <w:r w:rsidR="00413726">
        <w:t>.</w:t>
      </w:r>
      <w:r w:rsidR="00055259">
        <w:rPr>
          <w:sz w:val="24"/>
          <w:szCs w:val="24"/>
          <w:vertAlign w:val="superscript"/>
        </w:rPr>
        <w:t>41</w:t>
      </w:r>
      <w:r w:rsidR="00D05503">
        <w:rPr>
          <w:sz w:val="24"/>
          <w:szCs w:val="24"/>
          <w:vertAlign w:val="superscript"/>
        </w:rPr>
        <w:t>-</w:t>
      </w:r>
      <w:r w:rsidR="00055259">
        <w:rPr>
          <w:sz w:val="24"/>
          <w:szCs w:val="24"/>
          <w:vertAlign w:val="superscript"/>
        </w:rPr>
        <w:t>43</w:t>
      </w:r>
      <w:r w:rsidR="00413726">
        <w:t xml:space="preserve"> Since her original study, Frith-Cozens argues that levels of stress amongst doctors and medical professionals have stayed constant with above threshold levels of stress being reported by 28% of doctors studied compared to 18% in the rest of the working</w:t>
      </w:r>
      <w:r w:rsidR="00D05503">
        <w:t xml:space="preserve"> population</w:t>
      </w:r>
      <w:r w:rsidR="00413726">
        <w:t>.</w:t>
      </w:r>
      <w:r w:rsidR="00055259">
        <w:rPr>
          <w:sz w:val="24"/>
          <w:szCs w:val="24"/>
          <w:vertAlign w:val="superscript"/>
        </w:rPr>
        <w:t>44</w:t>
      </w:r>
      <w:r w:rsidR="00413726">
        <w:t xml:space="preserve">  The reasons given for this are many including</w:t>
      </w:r>
      <w:r w:rsidR="00A97B1B">
        <w:t>;</w:t>
      </w:r>
      <w:r w:rsidR="00413726">
        <w:t xml:space="preserve"> individual causes such as personality or being particularly self-critical, having unsupportive early family relationships; lack of sleep, poor communication and po</w:t>
      </w:r>
      <w:r w:rsidR="00D05503">
        <w:t>or teamwork</w:t>
      </w:r>
      <w:r w:rsidR="00413726">
        <w:t>.</w:t>
      </w:r>
      <w:r w:rsidR="00055259">
        <w:rPr>
          <w:sz w:val="24"/>
          <w:szCs w:val="24"/>
          <w:vertAlign w:val="superscript"/>
        </w:rPr>
        <w:t>44</w:t>
      </w:r>
      <w:r w:rsidR="00D05503">
        <w:rPr>
          <w:sz w:val="24"/>
          <w:szCs w:val="24"/>
          <w:vertAlign w:val="superscript"/>
        </w:rPr>
        <w:t xml:space="preserve"> </w:t>
      </w:r>
      <w:r w:rsidR="00413726">
        <w:t xml:space="preserve"> </w:t>
      </w:r>
      <w:r w:rsidR="000D3063">
        <w:t xml:space="preserve">It </w:t>
      </w:r>
      <w:r w:rsidR="00413726">
        <w:t xml:space="preserve">has also been found </w:t>
      </w:r>
      <w:r w:rsidR="000D3063">
        <w:t>that shift work</w:t>
      </w:r>
      <w:r w:rsidR="00AB0184">
        <w:t xml:space="preserve">, </w:t>
      </w:r>
      <w:r w:rsidR="000D3063">
        <w:t xml:space="preserve">which is compulsory for many doctors leads to </w:t>
      </w:r>
      <w:r w:rsidR="00BE0288">
        <w:t xml:space="preserve">poor </w:t>
      </w:r>
      <w:r w:rsidR="000D3063">
        <w:t>sleep and</w:t>
      </w:r>
      <w:r w:rsidR="00AB0184">
        <w:t xml:space="preserve"> a</w:t>
      </w:r>
      <w:r w:rsidR="000D3063">
        <w:t xml:space="preserve"> </w:t>
      </w:r>
      <w:r w:rsidR="00AB0184">
        <w:t xml:space="preserve">poor </w:t>
      </w:r>
      <w:r w:rsidR="000D3063">
        <w:t>diet</w:t>
      </w:r>
      <w:r w:rsidR="00BE0288">
        <w:t xml:space="preserve"> which eventually take</w:t>
      </w:r>
      <w:r w:rsidR="00AB0184">
        <w:t>s a</w:t>
      </w:r>
      <w:r w:rsidR="00BE0288">
        <w:t xml:space="preserve"> physical and menta</w:t>
      </w:r>
      <w:r w:rsidR="00D810F1">
        <w:t>l to</w:t>
      </w:r>
      <w:r w:rsidR="00D05503">
        <w:t>ll on doctors</w:t>
      </w:r>
      <w:r w:rsidR="00BE0288">
        <w:t>.</w:t>
      </w:r>
      <w:r w:rsidR="00055259">
        <w:rPr>
          <w:sz w:val="24"/>
          <w:szCs w:val="24"/>
          <w:vertAlign w:val="superscript"/>
        </w:rPr>
        <w:t>43</w:t>
      </w:r>
      <w:r w:rsidR="00D05503">
        <w:rPr>
          <w:sz w:val="24"/>
          <w:szCs w:val="24"/>
          <w:vertAlign w:val="superscript"/>
        </w:rPr>
        <w:t xml:space="preserve"> </w:t>
      </w:r>
      <w:r w:rsidR="00BE0288">
        <w:t xml:space="preserve"> Medicine</w:t>
      </w:r>
      <w:r w:rsidR="00AB0184">
        <w:t xml:space="preserve"> </w:t>
      </w:r>
      <w:r w:rsidR="00413726">
        <w:t>is</w:t>
      </w:r>
      <w:r w:rsidR="00BE0288">
        <w:t xml:space="preserve"> </w:t>
      </w:r>
      <w:r w:rsidR="00413726">
        <w:t xml:space="preserve">a </w:t>
      </w:r>
      <w:r w:rsidR="00BE0288">
        <w:t xml:space="preserve">competitive, </w:t>
      </w:r>
      <w:r w:rsidR="00AB0184">
        <w:t>humiliating</w:t>
      </w:r>
      <w:r w:rsidR="00BE0288">
        <w:t xml:space="preserve"> and </w:t>
      </w:r>
      <w:r w:rsidR="00BE0288">
        <w:lastRenderedPageBreak/>
        <w:t>status conscious w</w:t>
      </w:r>
      <w:r w:rsidR="00D05503">
        <w:t>ork culture</w:t>
      </w:r>
      <w:r w:rsidR="00BE0288">
        <w:t>,</w:t>
      </w:r>
      <w:r w:rsidR="00055259">
        <w:rPr>
          <w:sz w:val="24"/>
          <w:szCs w:val="24"/>
          <w:vertAlign w:val="superscript"/>
        </w:rPr>
        <w:t>43</w:t>
      </w:r>
      <w:r w:rsidR="00D05503">
        <w:rPr>
          <w:sz w:val="24"/>
          <w:szCs w:val="24"/>
          <w:vertAlign w:val="superscript"/>
        </w:rPr>
        <w:t xml:space="preserve"> </w:t>
      </w:r>
      <w:r w:rsidR="00BE0288">
        <w:t xml:space="preserve"> which encourages self</w:t>
      </w:r>
      <w:r w:rsidR="00413726">
        <w:t>-</w:t>
      </w:r>
      <w:r w:rsidR="00D05503">
        <w:t>criticism</w:t>
      </w:r>
      <w:r w:rsidR="00055259">
        <w:rPr>
          <w:sz w:val="24"/>
          <w:szCs w:val="24"/>
          <w:vertAlign w:val="superscript"/>
        </w:rPr>
        <w:t>45</w:t>
      </w:r>
      <w:r w:rsidR="00D05503">
        <w:rPr>
          <w:sz w:val="24"/>
          <w:szCs w:val="24"/>
          <w:vertAlign w:val="superscript"/>
        </w:rPr>
        <w:t xml:space="preserve"> </w:t>
      </w:r>
      <w:r w:rsidR="00BE0288">
        <w:t xml:space="preserve"> which</w:t>
      </w:r>
      <w:r w:rsidR="00413726">
        <w:t xml:space="preserve"> has been found to</w:t>
      </w:r>
      <w:r w:rsidR="00BE0288">
        <w:t xml:space="preserve"> </w:t>
      </w:r>
      <w:r w:rsidR="00390D3C">
        <w:t>lead to depression and low mood.</w:t>
      </w:r>
      <w:r w:rsidR="00390D3C">
        <w:rPr>
          <w:sz w:val="24"/>
          <w:szCs w:val="24"/>
          <w:vertAlign w:val="superscript"/>
        </w:rPr>
        <w:t xml:space="preserve">45 </w:t>
      </w:r>
      <w:r w:rsidR="00AB0184">
        <w:t xml:space="preserve">Added to this, the recent blame culture and litigious nature of society today, doctors </w:t>
      </w:r>
      <w:r w:rsidR="00413726">
        <w:t xml:space="preserve">are likely to </w:t>
      </w:r>
      <w:r w:rsidR="00AB0184">
        <w:t>feel increased pre</w:t>
      </w:r>
      <w:r w:rsidR="00390D3C">
        <w:t>ssure to not make mistakes</w:t>
      </w:r>
      <w:r w:rsidR="00F35D8F">
        <w:t>.</w:t>
      </w:r>
      <w:r w:rsidR="00055259">
        <w:rPr>
          <w:sz w:val="24"/>
          <w:szCs w:val="24"/>
          <w:vertAlign w:val="superscript"/>
        </w:rPr>
        <w:t>53</w:t>
      </w:r>
      <w:r w:rsidR="00390D3C">
        <w:rPr>
          <w:sz w:val="24"/>
          <w:szCs w:val="24"/>
          <w:vertAlign w:val="superscript"/>
        </w:rPr>
        <w:t xml:space="preserve"> </w:t>
      </w:r>
      <w:r w:rsidR="00F35D8F">
        <w:t xml:space="preserve"> </w:t>
      </w:r>
      <w:r w:rsidR="00E25D6B">
        <w:t>Doctors</w:t>
      </w:r>
      <w:r w:rsidR="00413726">
        <w:t xml:space="preserve"> may also</w:t>
      </w:r>
      <w:r w:rsidR="00E25D6B">
        <w:t xml:space="preserve"> fear the publicity that can follow a medical mistakes as we</w:t>
      </w:r>
      <w:r w:rsidR="00390D3C">
        <w:t>ll as the threat of litigation</w:t>
      </w:r>
      <w:r w:rsidR="0098504D">
        <w:t>.</w:t>
      </w:r>
      <w:r w:rsidR="00055259">
        <w:rPr>
          <w:sz w:val="24"/>
          <w:szCs w:val="24"/>
          <w:vertAlign w:val="superscript"/>
        </w:rPr>
        <w:t>44</w:t>
      </w:r>
      <w:r w:rsidR="0098504D">
        <w:t xml:space="preserve"> </w:t>
      </w:r>
      <w:r w:rsidR="00E25D6B">
        <w:t xml:space="preserve"> </w:t>
      </w:r>
    </w:p>
    <w:p w14:paraId="65138C09" w14:textId="77777777" w:rsidR="001606D2" w:rsidRDefault="001606D2" w:rsidP="00670341">
      <w:pPr>
        <w:spacing w:after="0" w:line="360" w:lineRule="auto"/>
      </w:pPr>
    </w:p>
    <w:p w14:paraId="0FD9DDFC" w14:textId="08FABFFE" w:rsidR="00F35D8F" w:rsidRDefault="00413726" w:rsidP="000351D2">
      <w:pPr>
        <w:spacing w:after="0" w:line="360" w:lineRule="auto"/>
      </w:pPr>
      <w:r>
        <w:t>However other studies have found that w</w:t>
      </w:r>
      <w:r w:rsidR="00B95A0A">
        <w:t xml:space="preserve">ork related factors </w:t>
      </w:r>
      <w:r w:rsidR="000351D2">
        <w:t>do not</w:t>
      </w:r>
      <w:r w:rsidR="00B95A0A">
        <w:t xml:space="preserve"> explain a large part of the variation in de</w:t>
      </w:r>
      <w:r w:rsidR="00390D3C">
        <w:t xml:space="preserve">pression among </w:t>
      </w:r>
      <w:proofErr w:type="gramStart"/>
      <w:r w:rsidR="00390D3C">
        <w:t>doctors</w:t>
      </w:r>
      <w:r w:rsidR="00055259">
        <w:rPr>
          <w:sz w:val="24"/>
          <w:szCs w:val="24"/>
          <w:vertAlign w:val="superscript"/>
        </w:rPr>
        <w:t>54</w:t>
      </w:r>
      <w:r w:rsidR="00390D3C">
        <w:rPr>
          <w:sz w:val="24"/>
          <w:szCs w:val="24"/>
          <w:vertAlign w:val="superscript"/>
        </w:rPr>
        <w:t xml:space="preserve"> </w:t>
      </w:r>
      <w:r w:rsidR="00B95A0A">
        <w:t xml:space="preserve"> and</w:t>
      </w:r>
      <w:proofErr w:type="gramEnd"/>
      <w:r w:rsidR="00B95A0A">
        <w:t xml:space="preserve"> it has been suggested that personality factors are more important, specifically regulation of self-este</w:t>
      </w:r>
      <w:r w:rsidR="00390D3C">
        <w:t>em</w:t>
      </w:r>
      <w:r w:rsidR="00B95A0A">
        <w:t>.</w:t>
      </w:r>
      <w:r w:rsidR="00055259">
        <w:rPr>
          <w:sz w:val="24"/>
          <w:szCs w:val="24"/>
          <w:vertAlign w:val="superscript"/>
        </w:rPr>
        <w:t>55</w:t>
      </w:r>
      <w:r w:rsidR="00390D3C">
        <w:rPr>
          <w:sz w:val="24"/>
          <w:szCs w:val="24"/>
          <w:vertAlign w:val="superscript"/>
        </w:rPr>
        <w:t xml:space="preserve"> </w:t>
      </w:r>
      <w:r w:rsidR="00B95A0A">
        <w:t xml:space="preserve"> </w:t>
      </w:r>
      <w:r w:rsidR="00F35D8F">
        <w:t>An additional possibility for doctors routinely scoring highly on measures of mental and emotional distress is a comfort with diagnostic labels. As these measures are self-report</w:t>
      </w:r>
      <w:r w:rsidR="00AB4F8B">
        <w:t>ed</w:t>
      </w:r>
      <w:r w:rsidR="00F35D8F">
        <w:t xml:space="preserve">, they only measure the individual’s perceptions of how they feel and so lay people who are less familiar with the language may choose a lower score, shying away from diagnostic labels. </w:t>
      </w:r>
      <w:r>
        <w:t>Some support for</w:t>
      </w:r>
      <w:r w:rsidR="00F35D8F">
        <w:t xml:space="preserve"> this </w:t>
      </w:r>
      <w:r>
        <w:t>explanation comes from</w:t>
      </w:r>
      <w:r w:rsidR="00F35D8F">
        <w:t xml:space="preserve"> </w:t>
      </w:r>
      <w:proofErr w:type="spellStart"/>
      <w:r w:rsidR="00F35D8F">
        <w:t>Vaglum</w:t>
      </w:r>
      <w:proofErr w:type="spellEnd"/>
      <w:r w:rsidR="00F35D8F">
        <w:t xml:space="preserve"> </w:t>
      </w:r>
      <w:r>
        <w:t>and</w:t>
      </w:r>
      <w:r w:rsidR="00390D3C">
        <w:t xml:space="preserve"> Falkum</w:t>
      </w:r>
      <w:r w:rsidR="00055259">
        <w:rPr>
          <w:sz w:val="24"/>
          <w:szCs w:val="24"/>
          <w:vertAlign w:val="superscript"/>
        </w:rPr>
        <w:t>50</w:t>
      </w:r>
      <w:r w:rsidR="00F35D8F">
        <w:t xml:space="preserve"> who found psychiatrists </w:t>
      </w:r>
      <w:r>
        <w:t>self-</w:t>
      </w:r>
      <w:r w:rsidR="00F35D8F">
        <w:t xml:space="preserve">reported more depressive symptoms that other doctors. </w:t>
      </w:r>
    </w:p>
    <w:p w14:paraId="509DA379" w14:textId="77777777" w:rsidR="00F35D8F" w:rsidRDefault="00F35D8F" w:rsidP="00670341">
      <w:pPr>
        <w:spacing w:after="0" w:line="360" w:lineRule="auto"/>
      </w:pPr>
    </w:p>
    <w:p w14:paraId="2D818387" w14:textId="0A81B863" w:rsidR="0098504D" w:rsidRDefault="00F35D8F" w:rsidP="00063903">
      <w:pPr>
        <w:spacing w:after="0" w:line="360" w:lineRule="auto"/>
      </w:pPr>
      <w:r>
        <w:t xml:space="preserve">The career long </w:t>
      </w:r>
      <w:r w:rsidR="003C63CD">
        <w:t>self-reflection</w:t>
      </w:r>
      <w:r>
        <w:t xml:space="preserve"> which is </w:t>
      </w:r>
      <w:r w:rsidR="00063903">
        <w:t xml:space="preserve">now </w:t>
      </w:r>
      <w:r>
        <w:t xml:space="preserve">encouraged by </w:t>
      </w:r>
      <w:r w:rsidR="00A01C90">
        <w:t>th</w:t>
      </w:r>
      <w:r w:rsidR="00390D3C">
        <w:t>e General Medical Council</w:t>
      </w:r>
      <w:proofErr w:type="gramStart"/>
      <w:r w:rsidR="00A01C90">
        <w:t>,</w:t>
      </w:r>
      <w:r w:rsidR="00055259">
        <w:rPr>
          <w:sz w:val="24"/>
          <w:szCs w:val="24"/>
          <w:vertAlign w:val="superscript"/>
        </w:rPr>
        <w:t>56</w:t>
      </w:r>
      <w:proofErr w:type="gramEnd"/>
      <w:r w:rsidR="00390D3C">
        <w:rPr>
          <w:sz w:val="24"/>
          <w:szCs w:val="24"/>
          <w:vertAlign w:val="superscript"/>
        </w:rPr>
        <w:t xml:space="preserve"> </w:t>
      </w:r>
      <w:r w:rsidR="00A01C90">
        <w:t xml:space="preserve"> may also </w:t>
      </w:r>
      <w:r w:rsidR="00063903">
        <w:t xml:space="preserve">be </w:t>
      </w:r>
      <w:r w:rsidR="00A01C90">
        <w:t>contribut</w:t>
      </w:r>
      <w:r w:rsidR="00063903">
        <w:t>ing</w:t>
      </w:r>
      <w:r w:rsidR="00A01C90">
        <w:t xml:space="preserve"> to the </w:t>
      </w:r>
      <w:r w:rsidR="005D2485">
        <w:t xml:space="preserve">high </w:t>
      </w:r>
      <w:r w:rsidR="00A01C90">
        <w:t xml:space="preserve">BSI  scores </w:t>
      </w:r>
      <w:r w:rsidR="00063903">
        <w:t>found in</w:t>
      </w:r>
      <w:r w:rsidR="00A01C90">
        <w:t xml:space="preserve"> the docto</w:t>
      </w:r>
      <w:r w:rsidR="003C63CD">
        <w:t xml:space="preserve">rs in this study. </w:t>
      </w:r>
      <w:r w:rsidR="00E25D6B">
        <w:t xml:space="preserve">Although </w:t>
      </w:r>
      <w:r w:rsidR="00413726">
        <w:t>self-reflection</w:t>
      </w:r>
      <w:r w:rsidR="00E25D6B">
        <w:t xml:space="preserve"> was introduced in an attempt to make more reflective practitioners and to ultimately </w:t>
      </w:r>
      <w:r w:rsidR="00390D3C">
        <w:t>improve patient care</w:t>
      </w:r>
      <w:proofErr w:type="gramStart"/>
      <w:r w:rsidR="00E25D6B">
        <w:t>,</w:t>
      </w:r>
      <w:r w:rsidR="00055259">
        <w:rPr>
          <w:sz w:val="24"/>
          <w:szCs w:val="24"/>
          <w:vertAlign w:val="superscript"/>
        </w:rPr>
        <w:t>45</w:t>
      </w:r>
      <w:proofErr w:type="gramEnd"/>
      <w:r w:rsidR="00390D3C">
        <w:rPr>
          <w:sz w:val="24"/>
          <w:szCs w:val="24"/>
          <w:vertAlign w:val="superscript"/>
        </w:rPr>
        <w:t xml:space="preserve"> </w:t>
      </w:r>
      <w:r w:rsidR="00E25D6B">
        <w:t xml:space="preserve"> an unexpecte</w:t>
      </w:r>
      <w:r w:rsidR="00413726">
        <w:t xml:space="preserve">d consequence </w:t>
      </w:r>
      <w:r w:rsidR="00E25D6B">
        <w:t xml:space="preserve">may be doctors that </w:t>
      </w:r>
      <w:r w:rsidR="003E25B1">
        <w:t xml:space="preserve">are more likely to </w:t>
      </w:r>
      <w:r w:rsidR="00E25D6B">
        <w:t xml:space="preserve">experience </w:t>
      </w:r>
      <w:r w:rsidR="0098504D">
        <w:t>self-doubt</w:t>
      </w:r>
      <w:r w:rsidR="00E25D6B">
        <w:t xml:space="preserve"> and depression.  </w:t>
      </w:r>
      <w:r w:rsidR="00063903">
        <w:t>For example other studies have found that s</w:t>
      </w:r>
      <w:r w:rsidR="00A01C90">
        <w:t>elf-criti</w:t>
      </w:r>
      <w:r w:rsidR="003C63CD">
        <w:t xml:space="preserve">cism </w:t>
      </w:r>
      <w:r w:rsidR="00063903">
        <w:t>(of which self-reflection is one form) is related</w:t>
      </w:r>
      <w:r w:rsidR="003C63CD">
        <w:t xml:space="preserve"> to </w:t>
      </w:r>
      <w:r w:rsidR="00063903">
        <w:t xml:space="preserve">an increase in </w:t>
      </w:r>
      <w:r w:rsidR="00A01C90">
        <w:t>depressi</w:t>
      </w:r>
      <w:r w:rsidR="003C63CD">
        <w:t>ve symptom</w:t>
      </w:r>
      <w:r w:rsidR="00390D3C">
        <w:t>s</w:t>
      </w:r>
      <w:r w:rsidR="00055259">
        <w:rPr>
          <w:sz w:val="24"/>
          <w:szCs w:val="24"/>
          <w:vertAlign w:val="superscript"/>
        </w:rPr>
        <w:t>53</w:t>
      </w:r>
      <w:proofErr w:type="gramStart"/>
      <w:r w:rsidR="00390D3C">
        <w:rPr>
          <w:sz w:val="24"/>
          <w:szCs w:val="24"/>
          <w:vertAlign w:val="superscript"/>
        </w:rPr>
        <w:t>,</w:t>
      </w:r>
      <w:r w:rsidR="00055259">
        <w:rPr>
          <w:sz w:val="24"/>
          <w:szCs w:val="24"/>
          <w:vertAlign w:val="superscript"/>
        </w:rPr>
        <w:t>57</w:t>
      </w:r>
      <w:proofErr w:type="gramEnd"/>
      <w:r w:rsidR="00063903">
        <w:rPr>
          <w:sz w:val="24"/>
          <w:szCs w:val="24"/>
        </w:rPr>
        <w:t>.</w:t>
      </w:r>
      <w:r w:rsidR="00E25D6B">
        <w:t xml:space="preserve"> </w:t>
      </w:r>
    </w:p>
    <w:p w14:paraId="2392016C" w14:textId="77777777" w:rsidR="0098504D" w:rsidRDefault="0098504D" w:rsidP="00670341">
      <w:pPr>
        <w:spacing w:after="0" w:line="360" w:lineRule="auto"/>
      </w:pPr>
    </w:p>
    <w:p w14:paraId="22A7F287" w14:textId="71AFC131" w:rsidR="000D3063" w:rsidRDefault="0098504D" w:rsidP="001E292F">
      <w:pPr>
        <w:spacing w:after="0" w:line="360" w:lineRule="auto"/>
      </w:pPr>
      <w:r>
        <w:t xml:space="preserve">Participation in this study was not compulsory and the </w:t>
      </w:r>
      <w:r w:rsidR="00390D3C">
        <w:t xml:space="preserve">participants who did </w:t>
      </w:r>
      <w:r w:rsidR="00AB4F8B">
        <w:t>choose</w:t>
      </w:r>
      <w:r>
        <w:t xml:space="preserve"> to</w:t>
      </w:r>
      <w:r w:rsidR="005D2485">
        <w:t xml:space="preserve"> participate were self-selecting</w:t>
      </w:r>
      <w:r>
        <w:t xml:space="preserve">. One unverifiable possibility for the </w:t>
      </w:r>
      <w:r w:rsidR="00390D3C">
        <w:t>high BSI scores is that participants</w:t>
      </w:r>
      <w:r>
        <w:t xml:space="preserve"> who felt unhappy with their work or were experiencing a particularly high level of stress, chose to participate as a way of expressing this distress. Self-selecting participants are often not representative of the whole population</w:t>
      </w:r>
      <w:r w:rsidR="001E292F">
        <w:t xml:space="preserve"> and can create a biased sample</w:t>
      </w:r>
      <w:r>
        <w:t xml:space="preserve"> as such, it </w:t>
      </w:r>
      <w:r w:rsidR="00063903">
        <w:t>is possible that</w:t>
      </w:r>
      <w:r>
        <w:t xml:space="preserve"> the </w:t>
      </w:r>
      <w:r w:rsidR="00413726">
        <w:t xml:space="preserve">participants </w:t>
      </w:r>
      <w:r>
        <w:t xml:space="preserve">in this study were the more emotionally distressed </w:t>
      </w:r>
      <w:r w:rsidR="00413726">
        <w:t>members of the</w:t>
      </w:r>
      <w:r>
        <w:t xml:space="preserve"> FFLM or </w:t>
      </w:r>
      <w:r w:rsidR="00063903">
        <w:t xml:space="preserve">simply that </w:t>
      </w:r>
      <w:r w:rsidR="00413726">
        <w:t xml:space="preserve">this finding </w:t>
      </w:r>
      <w:r w:rsidR="00063903">
        <w:t>provides</w:t>
      </w:r>
      <w:r w:rsidR="00413726">
        <w:t xml:space="preserve"> more support for medical professionals</w:t>
      </w:r>
      <w:r>
        <w:t xml:space="preserve"> generally scor</w:t>
      </w:r>
      <w:r w:rsidR="00063903">
        <w:t>ing</w:t>
      </w:r>
      <w:r>
        <w:t xml:space="preserve"> in line with clinical population</w:t>
      </w:r>
      <w:r w:rsidR="00413726">
        <w:t>s</w:t>
      </w:r>
      <w:r>
        <w:t xml:space="preserve"> on this scale.  </w:t>
      </w:r>
    </w:p>
    <w:p w14:paraId="371C6B57" w14:textId="43B7D2F5" w:rsidR="00D72392" w:rsidRDefault="00F35D8F" w:rsidP="00670341">
      <w:pPr>
        <w:spacing w:after="0" w:line="360" w:lineRule="auto"/>
      </w:pPr>
      <w:r>
        <w:t xml:space="preserve"> </w:t>
      </w:r>
    </w:p>
    <w:p w14:paraId="76693F81" w14:textId="0DFF1A48" w:rsidR="006F3D90" w:rsidRDefault="00AA1565" w:rsidP="00670341">
      <w:pPr>
        <w:spacing w:after="0" w:line="360" w:lineRule="auto"/>
      </w:pPr>
      <w:r>
        <w:t>PBJW</w:t>
      </w:r>
      <w:r w:rsidR="006F3D90" w:rsidRPr="009C68EF">
        <w:t xml:space="preserve"> was the best predictor of psychological wellbeing </w:t>
      </w:r>
      <w:r w:rsidR="000351D2">
        <w:t xml:space="preserve">of </w:t>
      </w:r>
      <w:r w:rsidR="006F3D90" w:rsidRPr="009C68EF">
        <w:t>the medical professionals included in this study</w:t>
      </w:r>
      <w:r>
        <w:t xml:space="preserve"> followed by c</w:t>
      </w:r>
      <w:r w:rsidR="006F3D90" w:rsidRPr="009C68EF">
        <w:t>oping mechanisms</w:t>
      </w:r>
      <w:r>
        <w:t xml:space="preserve"> and resilience. However these did not explain three quarters </w:t>
      </w:r>
      <w:r w:rsidR="006F3D90" w:rsidRPr="009C68EF">
        <w:t>of variance</w:t>
      </w:r>
      <w:r>
        <w:t xml:space="preserve"> and the other factors we had hypothesised would be important (</w:t>
      </w:r>
      <w:r w:rsidR="006F3D90" w:rsidRPr="009C68EF">
        <w:t xml:space="preserve">gender, years of </w:t>
      </w:r>
      <w:r w:rsidR="006F3D90" w:rsidRPr="009C68EF">
        <w:lastRenderedPageBreak/>
        <w:t>experience and qualifications</w:t>
      </w:r>
      <w:r>
        <w:t>)</w:t>
      </w:r>
      <w:r w:rsidR="006F3D90" w:rsidRPr="009C68EF">
        <w:t xml:space="preserve"> were</w:t>
      </w:r>
      <w:r>
        <w:t xml:space="preserve"> not</w:t>
      </w:r>
      <w:r w:rsidR="006F3D90" w:rsidRPr="009C68EF">
        <w:t xml:space="preserve"> significant in explaining the psychological distress of the practitioners included in this study.  </w:t>
      </w:r>
    </w:p>
    <w:p w14:paraId="4232F2EB" w14:textId="77777777" w:rsidR="00B15AA2" w:rsidRDefault="00B15AA2" w:rsidP="00670341">
      <w:pPr>
        <w:spacing w:after="0" w:line="360" w:lineRule="auto"/>
      </w:pPr>
    </w:p>
    <w:p w14:paraId="379DF464" w14:textId="0E9FE31F" w:rsidR="00B15AA2" w:rsidRDefault="00B15AA2" w:rsidP="000351D2">
      <w:pPr>
        <w:spacing w:after="0" w:line="360" w:lineRule="auto"/>
      </w:pPr>
      <w:r>
        <w:t>The present research has several</w:t>
      </w:r>
      <w:r w:rsidR="001305D4">
        <w:t xml:space="preserve"> limitations. T</w:t>
      </w:r>
      <w:r>
        <w:t>his was a one off self-report</w:t>
      </w:r>
      <w:r w:rsidR="00FC65CC">
        <w:t>ed</w:t>
      </w:r>
      <w:r>
        <w:t xml:space="preserve"> survey of members of the Faculty of Forensic and Legal Medicine which may be a source of bias in terms of </w:t>
      </w:r>
      <w:r w:rsidR="00770D0F">
        <w:t>those who choose to respond</w:t>
      </w:r>
      <w:r w:rsidR="000351D2">
        <w:t>, they</w:t>
      </w:r>
      <w:r w:rsidR="00770D0F">
        <w:t xml:space="preserve"> may have different experiences of psychological distress to those who did not. The self-selection of participants may also mean that </w:t>
      </w:r>
      <w:r>
        <w:t>the sample</w:t>
      </w:r>
      <w:r w:rsidR="00770D0F">
        <w:t xml:space="preserve"> is not</w:t>
      </w:r>
      <w:r>
        <w:t xml:space="preserve"> representative of forensic medical practitioners</w:t>
      </w:r>
      <w:r w:rsidR="00063903">
        <w:t xml:space="preserve"> and only about twelve percent of the FFLM took part</w:t>
      </w:r>
      <w:r w:rsidR="00770D0F">
        <w:t>. Finally although the anonymous nature of the online survey should have reduced s</w:t>
      </w:r>
      <w:r w:rsidR="001305D4">
        <w:t>ocial desirability</w:t>
      </w:r>
      <w:r w:rsidR="00770D0F">
        <w:t xml:space="preserve"> it is possible there was some socially desirable responding given the high status and competitive nature of the medical profession.</w:t>
      </w:r>
      <w:r w:rsidR="001305D4">
        <w:t xml:space="preserve"> </w:t>
      </w:r>
    </w:p>
    <w:p w14:paraId="7DD7FF90" w14:textId="77777777" w:rsidR="001305D4" w:rsidRDefault="001305D4" w:rsidP="00B15AA2">
      <w:pPr>
        <w:spacing w:after="0" w:line="360" w:lineRule="auto"/>
      </w:pPr>
    </w:p>
    <w:p w14:paraId="62743258" w14:textId="69413954" w:rsidR="001305D4" w:rsidRDefault="001305D4" w:rsidP="000351D2">
      <w:pPr>
        <w:spacing w:after="0" w:line="360" w:lineRule="auto"/>
      </w:pPr>
      <w:r>
        <w:t xml:space="preserve">Future research should </w:t>
      </w:r>
      <w:r w:rsidR="006D24F4">
        <w:t>focus on identifying</w:t>
      </w:r>
      <w:r>
        <w:t xml:space="preserve"> </w:t>
      </w:r>
      <w:r w:rsidR="006D24F4">
        <w:t xml:space="preserve">other factors that predict distress amongst forensic medical practitioners. </w:t>
      </w:r>
      <w:r w:rsidR="00770D0F">
        <w:t xml:space="preserve">It would also be valuable to obtain larger and more diverse samples of forensic medical practitioners. </w:t>
      </w:r>
      <w:r w:rsidR="006D24F4">
        <w:t xml:space="preserve">Longitudinal and intervention studies that evaluate the continuity of psychological distress and effectiveness of strategies to combat it would also be beneficial. The </w:t>
      </w:r>
      <w:r w:rsidR="00770D0F">
        <w:t xml:space="preserve">possible </w:t>
      </w:r>
      <w:r w:rsidR="006D24F4">
        <w:t xml:space="preserve">benefits of reducing psychological distress amongst forensic medical practitioners </w:t>
      </w:r>
      <w:r w:rsidR="000351D2">
        <w:t>w</w:t>
      </w:r>
      <w:r w:rsidR="006D24F4">
        <w:t xml:space="preserve">ould </w:t>
      </w:r>
      <w:r w:rsidR="00770D0F">
        <w:t>not only assist with reducing burn-out and mental health issues</w:t>
      </w:r>
      <w:r w:rsidR="006D24F4">
        <w:t xml:space="preserve"> for the practitioners themselves</w:t>
      </w:r>
      <w:r w:rsidR="000351D2">
        <w:t>,</w:t>
      </w:r>
      <w:r w:rsidR="006D24F4">
        <w:t xml:space="preserve"> </w:t>
      </w:r>
      <w:r w:rsidR="00770D0F">
        <w:t xml:space="preserve">but </w:t>
      </w:r>
      <w:proofErr w:type="spellStart"/>
      <w:r w:rsidR="000351D2">
        <w:t>c</w:t>
      </w:r>
      <w:r w:rsidR="00770D0F">
        <w:t>hould</w:t>
      </w:r>
      <w:proofErr w:type="spellEnd"/>
      <w:r w:rsidR="00770D0F">
        <w:t xml:space="preserve"> have knock on improvements in terms of the patient care they are able to provide.</w:t>
      </w:r>
    </w:p>
    <w:p w14:paraId="00B96379" w14:textId="77777777" w:rsidR="003E25B1" w:rsidRDefault="003E25B1" w:rsidP="00670341">
      <w:pPr>
        <w:spacing w:after="0" w:line="360" w:lineRule="auto"/>
      </w:pPr>
    </w:p>
    <w:p w14:paraId="1143E97B" w14:textId="49776343" w:rsidR="001305D4" w:rsidRPr="00570CB1" w:rsidRDefault="001305D4" w:rsidP="001305D4">
      <w:pPr>
        <w:pStyle w:val="NormalWeb"/>
        <w:spacing w:before="0" w:beforeAutospacing="0" w:after="0" w:afterAutospacing="0" w:line="360" w:lineRule="auto"/>
        <w:rPr>
          <w:rFonts w:ascii="Calibri" w:hAnsi="Calibri" w:cs="Calibri"/>
          <w:sz w:val="22"/>
          <w:szCs w:val="22"/>
        </w:rPr>
      </w:pPr>
      <w:r>
        <w:rPr>
          <w:rFonts w:ascii="Calibri" w:hAnsi="Calibri" w:cs="Calibri"/>
          <w:b/>
          <w:bCs/>
          <w:sz w:val="22"/>
          <w:szCs w:val="22"/>
        </w:rPr>
        <w:t>Conclusions</w:t>
      </w:r>
    </w:p>
    <w:p w14:paraId="1D918D65" w14:textId="62A2D085" w:rsidR="003E25B1" w:rsidRPr="009C68EF" w:rsidRDefault="003E25B1" w:rsidP="003E25B1">
      <w:pPr>
        <w:spacing w:after="0" w:line="360" w:lineRule="auto"/>
        <w:rPr>
          <w:rFonts w:cs="Calibri"/>
        </w:rPr>
      </w:pPr>
      <w:r w:rsidRPr="009C68EF">
        <w:rPr>
          <w:rFonts w:cs="Calibri"/>
        </w:rPr>
        <w:t>Although this is only a prelim</w:t>
      </w:r>
      <w:r w:rsidR="001305D4">
        <w:rPr>
          <w:rFonts w:cs="Calibri"/>
        </w:rPr>
        <w:t>inary study</w:t>
      </w:r>
      <w:r w:rsidRPr="009C68EF">
        <w:rPr>
          <w:rFonts w:cs="Calibri"/>
        </w:rPr>
        <w:t xml:space="preserve">, </w:t>
      </w:r>
      <w:r>
        <w:rPr>
          <w:rFonts w:cs="Calibri"/>
        </w:rPr>
        <w:t>findings suggest the</w:t>
      </w:r>
      <w:r w:rsidRPr="009C68EF">
        <w:rPr>
          <w:rFonts w:cs="Calibri"/>
        </w:rPr>
        <w:t xml:space="preserve"> </w:t>
      </w:r>
      <w:r>
        <w:rPr>
          <w:rFonts w:cs="Calibri"/>
        </w:rPr>
        <w:t xml:space="preserve">personal belief in a just </w:t>
      </w:r>
      <w:proofErr w:type="gramStart"/>
      <w:r>
        <w:rPr>
          <w:rFonts w:cs="Calibri"/>
        </w:rPr>
        <w:t>world,</w:t>
      </w:r>
      <w:proofErr w:type="gramEnd"/>
      <w:r>
        <w:rPr>
          <w:rFonts w:cs="Calibri"/>
        </w:rPr>
        <w:t xml:space="preserve"> </w:t>
      </w:r>
      <w:r w:rsidRPr="009C68EF">
        <w:rPr>
          <w:rFonts w:cs="Calibri"/>
        </w:rPr>
        <w:t xml:space="preserve">coping strategies and resilience </w:t>
      </w:r>
      <w:r>
        <w:rPr>
          <w:rFonts w:cs="Calibri"/>
        </w:rPr>
        <w:t xml:space="preserve">are useful predictors of </w:t>
      </w:r>
      <w:r w:rsidRPr="009C68EF">
        <w:rPr>
          <w:rFonts w:cs="Calibri"/>
        </w:rPr>
        <w:t>psychological distress</w:t>
      </w:r>
      <w:r>
        <w:rPr>
          <w:rFonts w:cs="Calibri"/>
        </w:rPr>
        <w:t xml:space="preserve"> amongst forensic medical practitioners</w:t>
      </w:r>
      <w:r w:rsidRPr="009C68EF">
        <w:rPr>
          <w:rFonts w:cs="Calibri"/>
        </w:rPr>
        <w:t xml:space="preserve">. </w:t>
      </w:r>
      <w:r>
        <w:rPr>
          <w:rFonts w:cs="Calibri"/>
        </w:rPr>
        <w:t xml:space="preserve">However they did not predict the majority of the variance so more detailed investigations are needed to identify which other factors are important in order to design interventions and support for members of the Faculty of Forensic and Legal Medicine and other forensic medical practitioners. </w:t>
      </w:r>
    </w:p>
    <w:p w14:paraId="3EB62A34" w14:textId="77777777" w:rsidR="00F44C65" w:rsidRPr="009C68EF" w:rsidRDefault="00F44C65" w:rsidP="00670341">
      <w:pPr>
        <w:spacing w:after="0" w:line="360" w:lineRule="auto"/>
      </w:pPr>
    </w:p>
    <w:p w14:paraId="0FABA017" w14:textId="77777777" w:rsidR="00A149F8" w:rsidRPr="00A149F8" w:rsidRDefault="00A149F8" w:rsidP="00A149F8">
      <w:pPr>
        <w:spacing w:after="0" w:line="360" w:lineRule="auto"/>
        <w:rPr>
          <w:i/>
          <w:iCs/>
          <w:sz w:val="24"/>
          <w:szCs w:val="24"/>
        </w:rPr>
      </w:pPr>
      <w:r w:rsidRPr="00A149F8">
        <w:rPr>
          <w:i/>
          <w:iCs/>
          <w:sz w:val="24"/>
          <w:szCs w:val="24"/>
        </w:rPr>
        <w:t>Acknowledgements</w:t>
      </w:r>
    </w:p>
    <w:p w14:paraId="46294109" w14:textId="77777777" w:rsidR="00A149F8" w:rsidRPr="00446390" w:rsidRDefault="00A149F8" w:rsidP="00A149F8">
      <w:pPr>
        <w:spacing w:after="0" w:line="360" w:lineRule="auto"/>
      </w:pPr>
      <w:r w:rsidRPr="00446390">
        <w:t>The authors would like to thank the Faculty of Forensic and Legal Medicine for their funding and ongoing support for this research.</w:t>
      </w:r>
    </w:p>
    <w:p w14:paraId="37B0D654" w14:textId="77777777" w:rsidR="00A149F8" w:rsidRPr="00446390" w:rsidRDefault="00A149F8" w:rsidP="00A149F8">
      <w:pPr>
        <w:spacing w:after="0" w:line="360" w:lineRule="auto"/>
      </w:pPr>
    </w:p>
    <w:p w14:paraId="161B291D" w14:textId="77777777" w:rsidR="00A149F8" w:rsidRPr="00446390" w:rsidRDefault="00A149F8" w:rsidP="00A149F8">
      <w:pPr>
        <w:spacing w:after="0" w:line="360" w:lineRule="auto"/>
        <w:rPr>
          <w:i/>
          <w:iCs/>
          <w:sz w:val="24"/>
          <w:szCs w:val="24"/>
        </w:rPr>
      </w:pPr>
      <w:r w:rsidRPr="00446390">
        <w:rPr>
          <w:i/>
          <w:iCs/>
          <w:sz w:val="24"/>
          <w:szCs w:val="24"/>
        </w:rPr>
        <w:t>Consent</w:t>
      </w:r>
    </w:p>
    <w:p w14:paraId="2B04F3C9" w14:textId="77777777" w:rsidR="00A149F8" w:rsidRPr="00446390" w:rsidRDefault="00A149F8" w:rsidP="00A149F8">
      <w:pPr>
        <w:spacing w:after="0" w:line="360" w:lineRule="auto"/>
      </w:pPr>
      <w:r w:rsidRPr="00446390">
        <w:lastRenderedPageBreak/>
        <w:t>Informed consent was obtained from each of the participants before they completed the online survey. A copy of the informed consent is available for review by the Editor-in-Chief of this journal.</w:t>
      </w:r>
    </w:p>
    <w:p w14:paraId="78092CF9" w14:textId="77777777" w:rsidR="00A149F8" w:rsidRDefault="00A149F8" w:rsidP="00A149F8">
      <w:pPr>
        <w:spacing w:after="0" w:line="360" w:lineRule="auto"/>
        <w:rPr>
          <w:i/>
          <w:iCs/>
          <w:sz w:val="24"/>
          <w:szCs w:val="24"/>
        </w:rPr>
      </w:pPr>
    </w:p>
    <w:p w14:paraId="130F4D30" w14:textId="77777777" w:rsidR="00A149F8" w:rsidRPr="00446390" w:rsidRDefault="00A149F8" w:rsidP="00A149F8">
      <w:pPr>
        <w:spacing w:after="0" w:line="360" w:lineRule="auto"/>
        <w:rPr>
          <w:i/>
          <w:iCs/>
          <w:sz w:val="24"/>
          <w:szCs w:val="24"/>
        </w:rPr>
      </w:pPr>
      <w:r w:rsidRPr="00446390">
        <w:rPr>
          <w:i/>
          <w:iCs/>
          <w:sz w:val="24"/>
          <w:szCs w:val="24"/>
        </w:rPr>
        <w:t>Ethical Approval</w:t>
      </w:r>
    </w:p>
    <w:p w14:paraId="4D10E029" w14:textId="77777777" w:rsidR="00A149F8" w:rsidRPr="00446390" w:rsidRDefault="00A149F8" w:rsidP="00A149F8">
      <w:pPr>
        <w:spacing w:after="0" w:line="360" w:lineRule="auto"/>
      </w:pPr>
      <w:r w:rsidRPr="00446390">
        <w:t>Approval for this study was granted by the Department of Psychology Ethics Committee at Middlesex University.</w:t>
      </w:r>
    </w:p>
    <w:p w14:paraId="1B7467CD" w14:textId="77777777" w:rsidR="00A149F8" w:rsidRDefault="00A149F8" w:rsidP="00A149F8"/>
    <w:p w14:paraId="5BBEF452" w14:textId="77777777" w:rsidR="00A149F8" w:rsidRPr="00446390" w:rsidRDefault="00A149F8" w:rsidP="00A149F8">
      <w:pPr>
        <w:spacing w:after="0" w:line="360" w:lineRule="auto"/>
        <w:rPr>
          <w:i/>
          <w:iCs/>
          <w:sz w:val="24"/>
          <w:szCs w:val="24"/>
        </w:rPr>
      </w:pPr>
      <w:r w:rsidRPr="00446390">
        <w:rPr>
          <w:i/>
          <w:iCs/>
          <w:sz w:val="24"/>
          <w:szCs w:val="24"/>
        </w:rPr>
        <w:t>Funding</w:t>
      </w:r>
    </w:p>
    <w:p w14:paraId="47AFC741" w14:textId="77777777" w:rsidR="00A149F8" w:rsidRDefault="00A149F8" w:rsidP="00A149F8">
      <w:pPr>
        <w:spacing w:after="0" w:line="360" w:lineRule="auto"/>
      </w:pPr>
      <w:r w:rsidRPr="00446390">
        <w:t>Funding for this research was provided by the Faculty of Forensic and Legal Medicine. The funders only involvement in the study was to forward the recruitment email to its members on behalf of the researchers.</w:t>
      </w:r>
    </w:p>
    <w:p w14:paraId="7FDA67E9" w14:textId="77777777" w:rsidR="00A149F8" w:rsidRPr="00446390" w:rsidRDefault="00A149F8" w:rsidP="00A149F8">
      <w:pPr>
        <w:spacing w:after="0" w:line="360" w:lineRule="auto"/>
      </w:pPr>
    </w:p>
    <w:p w14:paraId="1C27DC00" w14:textId="77777777" w:rsidR="00A149F8" w:rsidRDefault="00A149F8" w:rsidP="00A149F8">
      <w:pPr>
        <w:spacing w:after="0" w:line="360" w:lineRule="auto"/>
        <w:rPr>
          <w:i/>
          <w:iCs/>
          <w:sz w:val="24"/>
          <w:szCs w:val="24"/>
        </w:rPr>
      </w:pPr>
      <w:r>
        <w:rPr>
          <w:i/>
          <w:iCs/>
          <w:sz w:val="24"/>
          <w:szCs w:val="24"/>
        </w:rPr>
        <w:t>Conflict of interests</w:t>
      </w:r>
    </w:p>
    <w:p w14:paraId="402FABB0" w14:textId="77777777" w:rsidR="00A149F8" w:rsidRPr="009C68EF" w:rsidRDefault="00A149F8" w:rsidP="00A149F8">
      <w:pPr>
        <w:spacing w:after="0" w:line="360" w:lineRule="auto"/>
      </w:pPr>
      <w:r w:rsidRPr="009C68EF">
        <w:t>The authors declare that they have no competing interests.</w:t>
      </w:r>
    </w:p>
    <w:p w14:paraId="3D7BDDCF" w14:textId="77777777" w:rsidR="00A149F8" w:rsidRDefault="00A149F8" w:rsidP="00A149F8"/>
    <w:p w14:paraId="217FD372" w14:textId="2A649ED0" w:rsidR="00390D3C" w:rsidRPr="008E573E" w:rsidRDefault="0018547A" w:rsidP="00B607B0">
      <w:pPr>
        <w:spacing w:after="0" w:line="360" w:lineRule="auto"/>
        <w:rPr>
          <w:b/>
          <w:sz w:val="24"/>
          <w:szCs w:val="24"/>
        </w:rPr>
      </w:pPr>
      <w:r>
        <w:rPr>
          <w:b/>
          <w:sz w:val="24"/>
          <w:szCs w:val="24"/>
        </w:rPr>
        <w:br w:type="page"/>
      </w:r>
      <w:r w:rsidR="00390D3C" w:rsidRPr="008E573E">
        <w:rPr>
          <w:b/>
          <w:sz w:val="24"/>
          <w:szCs w:val="24"/>
        </w:rPr>
        <w:lastRenderedPageBreak/>
        <w:t>References</w:t>
      </w:r>
    </w:p>
    <w:p w14:paraId="4D59868D" w14:textId="77777777" w:rsidR="00BC71D0" w:rsidRPr="00BC71D0" w:rsidRDefault="00BC71D0" w:rsidP="00BC71D0">
      <w:pPr>
        <w:spacing w:after="0" w:line="360" w:lineRule="auto"/>
        <w:rPr>
          <w:rFonts w:cs="Calibri"/>
          <w:lang w:eastAsia="en-GB"/>
        </w:rPr>
      </w:pPr>
      <w:r w:rsidRPr="00BC71D0">
        <w:rPr>
          <w:rFonts w:cs="Calibri"/>
          <w:lang w:eastAsia="en-GB"/>
        </w:rPr>
        <w:t xml:space="preserve">1. Brown J Campbell E. </w:t>
      </w:r>
      <w:r w:rsidRPr="00BC71D0">
        <w:rPr>
          <w:rFonts w:cs="Calibri"/>
          <w:i/>
          <w:iCs/>
          <w:lang w:eastAsia="en-GB"/>
        </w:rPr>
        <w:t>Stress and Policing: Sources and Strategies</w:t>
      </w:r>
      <w:r w:rsidRPr="00BC71D0">
        <w:rPr>
          <w:rFonts w:cs="Calibri"/>
          <w:lang w:eastAsia="en-GB"/>
        </w:rPr>
        <w:t>. Chichester, UK: Wiley; 1995.</w:t>
      </w:r>
    </w:p>
    <w:p w14:paraId="7E8BA8C2" w14:textId="08E7D45A" w:rsidR="00BC71D0" w:rsidRPr="00BC71D0" w:rsidRDefault="00BC71D0" w:rsidP="00BC71D0">
      <w:pPr>
        <w:spacing w:after="0" w:line="360" w:lineRule="auto"/>
        <w:rPr>
          <w:rFonts w:cs="Calibri"/>
          <w:i/>
          <w:iCs/>
          <w:lang w:eastAsia="en-GB"/>
        </w:rPr>
      </w:pPr>
      <w:r w:rsidRPr="00BC71D0">
        <w:rPr>
          <w:rFonts w:cs="Calibri"/>
          <w:lang w:eastAsia="en-GB"/>
        </w:rPr>
        <w:t xml:space="preserve">2. Adler A </w:t>
      </w:r>
      <w:proofErr w:type="spellStart"/>
      <w:r w:rsidRPr="00BC71D0">
        <w:rPr>
          <w:rFonts w:cs="Calibri"/>
          <w:lang w:eastAsia="en-GB"/>
        </w:rPr>
        <w:t>Litz</w:t>
      </w:r>
      <w:proofErr w:type="spellEnd"/>
      <w:r w:rsidRPr="00BC71D0">
        <w:rPr>
          <w:rFonts w:cs="Calibri"/>
          <w:lang w:eastAsia="en-GB"/>
        </w:rPr>
        <w:t xml:space="preserve"> B Castro C </w:t>
      </w:r>
      <w:proofErr w:type="spellStart"/>
      <w:r w:rsidRPr="00BC71D0">
        <w:rPr>
          <w:rFonts w:cs="Calibri"/>
          <w:lang w:eastAsia="en-GB"/>
        </w:rPr>
        <w:t>Suvak</w:t>
      </w:r>
      <w:proofErr w:type="spellEnd"/>
      <w:r w:rsidRPr="00BC71D0">
        <w:rPr>
          <w:rFonts w:cs="Calibri"/>
          <w:lang w:eastAsia="en-GB"/>
        </w:rPr>
        <w:t xml:space="preserve"> M Thomas J Burrell L McGurk Wright K </w:t>
      </w:r>
      <w:proofErr w:type="spellStart"/>
      <w:r w:rsidRPr="00BC71D0">
        <w:rPr>
          <w:rFonts w:cs="Calibri"/>
          <w:lang w:eastAsia="en-GB"/>
        </w:rPr>
        <w:t>Bliese</w:t>
      </w:r>
      <w:proofErr w:type="spellEnd"/>
      <w:r w:rsidRPr="00BC71D0">
        <w:rPr>
          <w:rFonts w:cs="Calibri"/>
          <w:lang w:eastAsia="en-GB"/>
        </w:rPr>
        <w:t xml:space="preserve"> P. A Group Randomized Trial of Critical Incident Stress Debriefing Provided to U.S. Peacekeepers. </w:t>
      </w:r>
      <w:r w:rsidRPr="00BC71D0">
        <w:rPr>
          <w:rFonts w:cs="Calibri"/>
          <w:i/>
          <w:iCs/>
          <w:lang w:eastAsia="en-GB"/>
        </w:rPr>
        <w:t xml:space="preserve">J. Trauma. </w:t>
      </w:r>
      <w:proofErr w:type="gramStart"/>
      <w:r w:rsidRPr="00BC71D0">
        <w:rPr>
          <w:rFonts w:cs="Calibri"/>
          <w:i/>
          <w:iCs/>
          <w:lang w:eastAsia="en-GB"/>
        </w:rPr>
        <w:t>Stress.</w:t>
      </w:r>
      <w:proofErr w:type="gramEnd"/>
      <w:r w:rsidRPr="00BC71D0">
        <w:rPr>
          <w:rFonts w:cs="Calibri"/>
          <w:i/>
          <w:iCs/>
          <w:lang w:eastAsia="en-GB"/>
        </w:rPr>
        <w:t xml:space="preserve"> </w:t>
      </w:r>
      <w:r w:rsidR="0085335F">
        <w:rPr>
          <w:rFonts w:cs="Calibri"/>
          <w:lang w:eastAsia="en-GB"/>
        </w:rPr>
        <w:t>2008; 21: 253–</w:t>
      </w:r>
      <w:r w:rsidRPr="00BC71D0">
        <w:rPr>
          <w:rFonts w:cs="Calibri"/>
          <w:lang w:eastAsia="en-GB"/>
        </w:rPr>
        <w:t>6</w:t>
      </w:r>
      <w:r w:rsidR="0085335F">
        <w:rPr>
          <w:rFonts w:cs="Calibri"/>
          <w:lang w:eastAsia="en-GB"/>
        </w:rPr>
        <w:t>3</w:t>
      </w:r>
      <w:r w:rsidRPr="00BC71D0">
        <w:rPr>
          <w:rFonts w:cs="Calibri"/>
          <w:lang w:eastAsia="en-GB"/>
        </w:rPr>
        <w:t xml:space="preserve">. </w:t>
      </w:r>
    </w:p>
    <w:p w14:paraId="4ED61D00" w14:textId="77777777" w:rsidR="00BC71D0" w:rsidRPr="00BC71D0" w:rsidRDefault="00BC71D0" w:rsidP="00BC71D0">
      <w:pPr>
        <w:spacing w:after="0" w:line="360" w:lineRule="auto"/>
        <w:rPr>
          <w:rFonts w:cs="Calibri"/>
          <w:lang w:eastAsia="en-GB"/>
        </w:rPr>
      </w:pPr>
      <w:r w:rsidRPr="00BC71D0">
        <w:rPr>
          <w:rFonts w:cs="Calibri"/>
          <w:lang w:eastAsia="en-GB"/>
        </w:rPr>
        <w:t xml:space="preserve">3. </w:t>
      </w:r>
      <w:proofErr w:type="spellStart"/>
      <w:r w:rsidRPr="00BC71D0">
        <w:rPr>
          <w:rFonts w:cs="Calibri"/>
          <w:lang w:eastAsia="en-GB"/>
        </w:rPr>
        <w:t>Deahl</w:t>
      </w:r>
      <w:proofErr w:type="spellEnd"/>
      <w:r w:rsidRPr="00BC71D0">
        <w:rPr>
          <w:rFonts w:cs="Calibri"/>
          <w:lang w:eastAsia="en-GB"/>
        </w:rPr>
        <w:t xml:space="preserve"> M Srinivasan M Jones N Thomas J </w:t>
      </w:r>
      <w:proofErr w:type="spellStart"/>
      <w:r w:rsidRPr="00BC71D0">
        <w:rPr>
          <w:rFonts w:cs="Calibri"/>
          <w:lang w:eastAsia="en-GB"/>
        </w:rPr>
        <w:t>Neblett</w:t>
      </w:r>
      <w:proofErr w:type="spellEnd"/>
      <w:r w:rsidRPr="00BC71D0">
        <w:rPr>
          <w:rFonts w:cs="Calibri"/>
          <w:lang w:eastAsia="en-GB"/>
        </w:rPr>
        <w:t xml:space="preserve"> </w:t>
      </w:r>
      <w:proofErr w:type="gramStart"/>
      <w:r w:rsidRPr="00BC71D0">
        <w:rPr>
          <w:rFonts w:cs="Calibri"/>
          <w:lang w:eastAsia="en-GB"/>
        </w:rPr>
        <w:t>C  Jolly</w:t>
      </w:r>
      <w:proofErr w:type="gramEnd"/>
      <w:r w:rsidRPr="00BC71D0">
        <w:rPr>
          <w:rFonts w:cs="Calibri"/>
          <w:lang w:eastAsia="en-GB"/>
        </w:rPr>
        <w:t xml:space="preserve"> A. Preventing psychological trauma in soldiers: the role of operational stress training and psychological debriefing. </w:t>
      </w:r>
      <w:proofErr w:type="gramStart"/>
      <w:r w:rsidRPr="00BC71D0">
        <w:rPr>
          <w:rFonts w:cs="Calibri"/>
          <w:i/>
          <w:iCs/>
          <w:lang w:eastAsia="en-GB"/>
        </w:rPr>
        <w:t>Br J Med Psychol.</w:t>
      </w:r>
      <w:r w:rsidRPr="00BC71D0">
        <w:rPr>
          <w:rFonts w:cs="Calibri"/>
          <w:lang w:eastAsia="en-GB"/>
        </w:rPr>
        <w:t xml:space="preserve"> 2000; 73: 77-85.</w:t>
      </w:r>
      <w:proofErr w:type="gramEnd"/>
    </w:p>
    <w:p w14:paraId="072372E1" w14:textId="77777777" w:rsidR="00BC71D0" w:rsidRPr="00BC71D0" w:rsidRDefault="00BC71D0" w:rsidP="00BC71D0">
      <w:pPr>
        <w:spacing w:after="0" w:line="360" w:lineRule="auto"/>
        <w:rPr>
          <w:rFonts w:cs="Calibri"/>
          <w:lang w:eastAsia="en-GB"/>
        </w:rPr>
      </w:pPr>
      <w:proofErr w:type="gramStart"/>
      <w:r w:rsidRPr="00BC71D0">
        <w:rPr>
          <w:rFonts w:cs="Calibri"/>
          <w:lang w:eastAsia="en-GB"/>
        </w:rPr>
        <w:t xml:space="preserve">4. Becker C Meyer G Price J Graham M </w:t>
      </w:r>
      <w:proofErr w:type="spellStart"/>
      <w:r w:rsidRPr="00BC71D0">
        <w:rPr>
          <w:rFonts w:cs="Calibri"/>
          <w:lang w:eastAsia="en-GB"/>
        </w:rPr>
        <w:t>Arsena</w:t>
      </w:r>
      <w:proofErr w:type="spellEnd"/>
      <w:r w:rsidRPr="00BC71D0">
        <w:rPr>
          <w:rFonts w:cs="Calibri"/>
          <w:lang w:eastAsia="en-GB"/>
        </w:rPr>
        <w:t xml:space="preserve"> A Armstrong D Ramon E. Law</w:t>
      </w:r>
      <w:proofErr w:type="gramEnd"/>
      <w:r w:rsidRPr="00BC71D0">
        <w:rPr>
          <w:rFonts w:cs="Calibri"/>
          <w:lang w:eastAsia="en-GB"/>
        </w:rPr>
        <w:t xml:space="preserve"> enforcement preferences for PTSD treatment and crisis management alternatives. </w:t>
      </w:r>
      <w:proofErr w:type="spellStart"/>
      <w:r w:rsidRPr="00BC71D0">
        <w:rPr>
          <w:rFonts w:cs="Calibri"/>
          <w:i/>
          <w:iCs/>
          <w:lang w:eastAsia="en-GB"/>
        </w:rPr>
        <w:t>Behav</w:t>
      </w:r>
      <w:proofErr w:type="spellEnd"/>
      <w:r w:rsidRPr="00BC71D0">
        <w:rPr>
          <w:rFonts w:cs="Calibri"/>
          <w:i/>
          <w:iCs/>
          <w:lang w:eastAsia="en-GB"/>
        </w:rPr>
        <w:t xml:space="preserve"> Res </w:t>
      </w:r>
      <w:proofErr w:type="spellStart"/>
      <w:r w:rsidRPr="00BC71D0">
        <w:rPr>
          <w:rFonts w:cs="Calibri"/>
          <w:i/>
          <w:iCs/>
          <w:lang w:eastAsia="en-GB"/>
        </w:rPr>
        <w:t>Ther</w:t>
      </w:r>
      <w:proofErr w:type="spellEnd"/>
      <w:proofErr w:type="gramStart"/>
      <w:r w:rsidRPr="00BC71D0">
        <w:rPr>
          <w:rFonts w:cs="Calibri"/>
          <w:i/>
          <w:iCs/>
          <w:lang w:eastAsia="en-GB"/>
        </w:rPr>
        <w:t>..</w:t>
      </w:r>
      <w:proofErr w:type="gramEnd"/>
      <w:r w:rsidRPr="00BC71D0">
        <w:rPr>
          <w:rFonts w:cs="Calibri"/>
          <w:lang w:eastAsia="en-GB"/>
        </w:rPr>
        <w:t xml:space="preserve"> </w:t>
      </w:r>
      <w:proofErr w:type="gramStart"/>
      <w:r w:rsidRPr="00BC71D0">
        <w:rPr>
          <w:rFonts w:cs="Calibri"/>
          <w:lang w:eastAsia="en-GB"/>
        </w:rPr>
        <w:t>2009; 47: 245–253.</w:t>
      </w:r>
      <w:proofErr w:type="gramEnd"/>
    </w:p>
    <w:p w14:paraId="75FAC819" w14:textId="77777777" w:rsidR="00BC71D0" w:rsidRPr="00BC71D0" w:rsidRDefault="00BC71D0" w:rsidP="00BC71D0">
      <w:pPr>
        <w:spacing w:after="0" w:line="360" w:lineRule="auto"/>
        <w:rPr>
          <w:rFonts w:cs="Calibri"/>
          <w:lang w:eastAsia="en-GB"/>
        </w:rPr>
      </w:pPr>
      <w:r w:rsidRPr="00BC71D0">
        <w:rPr>
          <w:rFonts w:cs="Calibri"/>
          <w:lang w:eastAsia="en-GB"/>
        </w:rPr>
        <w:t xml:space="preserve">5. </w:t>
      </w:r>
      <w:proofErr w:type="spellStart"/>
      <w:r w:rsidRPr="00BC71D0">
        <w:rPr>
          <w:rFonts w:cs="Calibri"/>
          <w:lang w:eastAsia="en-GB"/>
        </w:rPr>
        <w:t>Chae</w:t>
      </w:r>
      <w:proofErr w:type="spellEnd"/>
      <w:r w:rsidRPr="00BC71D0">
        <w:rPr>
          <w:rFonts w:cs="Calibri"/>
          <w:lang w:eastAsia="en-GB"/>
        </w:rPr>
        <w:t xml:space="preserve"> M Boyle D. Police suicide: prevalence, risk, and protective factors. </w:t>
      </w:r>
      <w:proofErr w:type="gramStart"/>
      <w:r w:rsidRPr="00BC71D0">
        <w:rPr>
          <w:rFonts w:cs="Calibri"/>
          <w:i/>
          <w:iCs/>
          <w:lang w:eastAsia="en-GB"/>
        </w:rPr>
        <w:t>Policing: An International Journal of Police Strategies &amp; Management.</w:t>
      </w:r>
      <w:proofErr w:type="gramEnd"/>
      <w:r w:rsidRPr="00BC71D0">
        <w:rPr>
          <w:rFonts w:cs="Calibri"/>
          <w:lang w:eastAsia="en-GB"/>
        </w:rPr>
        <w:t xml:space="preserve"> </w:t>
      </w:r>
      <w:proofErr w:type="gramStart"/>
      <w:r w:rsidRPr="00BC71D0">
        <w:rPr>
          <w:rFonts w:cs="Calibri"/>
          <w:lang w:eastAsia="en-GB"/>
        </w:rPr>
        <w:t>2013; 36: 91-118.</w:t>
      </w:r>
      <w:proofErr w:type="gramEnd"/>
    </w:p>
    <w:p w14:paraId="30DB6749" w14:textId="77777777" w:rsidR="00BC71D0" w:rsidRPr="00BC71D0" w:rsidRDefault="00BC71D0" w:rsidP="00BC71D0">
      <w:pPr>
        <w:spacing w:after="0" w:line="360" w:lineRule="auto"/>
        <w:rPr>
          <w:rFonts w:cs="Calibri"/>
          <w:lang w:eastAsia="en-GB"/>
        </w:rPr>
      </w:pPr>
      <w:r w:rsidRPr="00BC71D0">
        <w:rPr>
          <w:rFonts w:cs="Calibri"/>
          <w:lang w:eastAsia="en-GB"/>
        </w:rPr>
        <w:t xml:space="preserve">6. Tuckey M Hayward R. Global and Occupation-Specific Emotional Resources as Buffers against the Emotional Demands of Fire-Fighting. </w:t>
      </w:r>
      <w:r w:rsidRPr="00BC71D0">
        <w:rPr>
          <w:rFonts w:cs="Calibri"/>
          <w:i/>
          <w:iCs/>
          <w:lang w:eastAsia="en-GB"/>
        </w:rPr>
        <w:t> </w:t>
      </w:r>
      <w:r w:rsidRPr="00BC71D0">
        <w:rPr>
          <w:rFonts w:cs="Calibri"/>
          <w:i/>
          <w:iCs/>
          <w:cs/>
          <w:lang w:eastAsia="en-GB"/>
        </w:rPr>
        <w:t>‎</w:t>
      </w:r>
      <w:r w:rsidRPr="00BC71D0">
        <w:rPr>
          <w:rFonts w:cs="Calibri"/>
          <w:i/>
          <w:iCs/>
          <w:lang w:eastAsia="en-GB"/>
        </w:rPr>
        <w:t xml:space="preserve">Appl. </w:t>
      </w:r>
      <w:proofErr w:type="gramStart"/>
      <w:r w:rsidRPr="00BC71D0">
        <w:rPr>
          <w:rFonts w:cs="Calibri"/>
          <w:i/>
          <w:iCs/>
          <w:lang w:eastAsia="en-GB"/>
        </w:rPr>
        <w:t>Psychol</w:t>
      </w:r>
      <w:r w:rsidRPr="00BC71D0">
        <w:rPr>
          <w:rFonts w:cs="Calibri"/>
          <w:lang w:eastAsia="en-GB"/>
        </w:rPr>
        <w:t>. 2011; 60: 1–23.</w:t>
      </w:r>
      <w:proofErr w:type="gramEnd"/>
      <w:r w:rsidRPr="00BC71D0">
        <w:rPr>
          <w:rFonts w:cs="Calibri"/>
          <w:lang w:eastAsia="en-GB"/>
        </w:rPr>
        <w:t xml:space="preserve"> </w:t>
      </w:r>
    </w:p>
    <w:p w14:paraId="6C162D44"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7. Martin PY. </w:t>
      </w:r>
      <w:r w:rsidRPr="00BC71D0">
        <w:rPr>
          <w:rFonts w:cs="Calibri"/>
          <w:i/>
          <w:lang w:eastAsia="en-GB"/>
        </w:rPr>
        <w:t>Rape Work: Victims, Gender and Emotions in Organization and Community Context.</w:t>
      </w:r>
      <w:r w:rsidRPr="00BC71D0">
        <w:rPr>
          <w:rFonts w:cs="Calibri"/>
          <w:lang w:eastAsia="en-GB"/>
        </w:rPr>
        <w:t xml:space="preserve"> New York, NY: Routledge; 2005.  </w:t>
      </w:r>
    </w:p>
    <w:p w14:paraId="29D36A10" w14:textId="77777777" w:rsidR="00BC71D0" w:rsidRPr="00BC71D0" w:rsidRDefault="00BC71D0" w:rsidP="00BC71D0">
      <w:pPr>
        <w:autoSpaceDE w:val="0"/>
        <w:autoSpaceDN w:val="0"/>
        <w:adjustRightInd w:val="0"/>
        <w:spacing w:after="0" w:line="360" w:lineRule="auto"/>
        <w:rPr>
          <w:rFonts w:cs="Calibri"/>
        </w:rPr>
      </w:pPr>
      <w:r w:rsidRPr="00BC71D0">
        <w:t xml:space="preserve">8. </w:t>
      </w:r>
      <w:r w:rsidRPr="00BC71D0">
        <w:rPr>
          <w:rFonts w:cs="Calibri"/>
        </w:rPr>
        <w:t xml:space="preserve">Collins S. Social workers, resilience, positive emotions and optimism. </w:t>
      </w:r>
      <w:r w:rsidRPr="00BC71D0">
        <w:rPr>
          <w:rFonts w:cs="Calibri"/>
          <w:i/>
        </w:rPr>
        <w:t xml:space="preserve">Practice: Social Work in Action. </w:t>
      </w:r>
      <w:proofErr w:type="gramStart"/>
      <w:r w:rsidRPr="00BC71D0">
        <w:rPr>
          <w:rFonts w:cs="Calibri"/>
          <w:iCs/>
        </w:rPr>
        <w:t>2007; 19: 255-269.</w:t>
      </w:r>
      <w:proofErr w:type="gramEnd"/>
    </w:p>
    <w:p w14:paraId="2E98B1EB" w14:textId="77777777" w:rsidR="00BC71D0" w:rsidRPr="00BC71D0" w:rsidRDefault="00BC71D0" w:rsidP="00BC71D0">
      <w:pPr>
        <w:spacing w:after="0" w:line="360" w:lineRule="auto"/>
        <w:rPr>
          <w:rFonts w:eastAsia="Arial Unicode MS" w:cs="Calibri"/>
          <w:lang w:eastAsia="en-GB"/>
        </w:rPr>
      </w:pPr>
      <w:r w:rsidRPr="00BC71D0">
        <w:t xml:space="preserve">9. </w:t>
      </w:r>
      <w:r w:rsidRPr="00BC71D0">
        <w:rPr>
          <w:rFonts w:cs="Calibri"/>
        </w:rPr>
        <w:t xml:space="preserve">Taylor SE. </w:t>
      </w:r>
      <w:hyperlink r:id="rId8" w:history="1">
        <w:r w:rsidRPr="00BC71D0">
          <w:rPr>
            <w:rFonts w:eastAsia="Arial Unicode MS" w:cs="Calibri"/>
            <w:lang w:eastAsia="en-GB"/>
          </w:rPr>
          <w:t xml:space="preserve">How psychosocial resources enhance health and well-being. </w:t>
        </w:r>
      </w:hyperlink>
      <w:r w:rsidRPr="00BC71D0">
        <w:rPr>
          <w:rFonts w:cs="Calibri"/>
        </w:rPr>
        <w:t xml:space="preserve"> In: </w:t>
      </w:r>
      <w:hyperlink r:id="rId9" w:history="1">
        <w:r w:rsidRPr="00BC71D0">
          <w:rPr>
            <w:rFonts w:eastAsia="Arial Unicode MS" w:cs="Calibri"/>
            <w:lang w:eastAsia="en-GB"/>
          </w:rPr>
          <w:t xml:space="preserve">Donaldson SI, </w:t>
        </w:r>
      </w:hyperlink>
      <w:r w:rsidRPr="00BC71D0">
        <w:rPr>
          <w:rFonts w:eastAsia="Arial Unicode MS" w:cs="Calibri"/>
          <w:lang w:eastAsia="en-GB"/>
        </w:rPr>
        <w:t xml:space="preserve"> </w:t>
      </w:r>
      <w:hyperlink r:id="rId10" w:history="1">
        <w:proofErr w:type="spellStart"/>
        <w:r w:rsidRPr="00BC71D0">
          <w:rPr>
            <w:rFonts w:eastAsia="Arial Unicode MS" w:cs="Calibri"/>
            <w:lang w:eastAsia="en-GB"/>
          </w:rPr>
          <w:t>Csikszentmihalyi</w:t>
        </w:r>
        <w:proofErr w:type="spellEnd"/>
        <w:r w:rsidRPr="00BC71D0">
          <w:rPr>
            <w:rFonts w:eastAsia="Arial Unicode MS" w:cs="Calibri"/>
            <w:lang w:eastAsia="en-GB"/>
          </w:rPr>
          <w:t xml:space="preserve">  M </w:t>
        </w:r>
      </w:hyperlink>
      <w:hyperlink r:id="rId11" w:history="1">
        <w:r w:rsidRPr="00BC71D0">
          <w:rPr>
            <w:rFonts w:eastAsia="Arial Unicode MS" w:cs="Calibri"/>
            <w:lang w:eastAsia="en-GB"/>
          </w:rPr>
          <w:t xml:space="preserve">Nakamura J eds.  </w:t>
        </w:r>
        <w:proofErr w:type="gramStart"/>
        <w:r w:rsidRPr="00BC71D0">
          <w:rPr>
            <w:rFonts w:eastAsia="Arial Unicode MS" w:cs="Calibri"/>
            <w:i/>
            <w:lang w:eastAsia="en-GB"/>
          </w:rPr>
          <w:t>Applied Positive Psychology: Improving Everyday Life, Health, Schools, Work, and Society.</w:t>
        </w:r>
        <w:proofErr w:type="gramEnd"/>
        <w:r w:rsidRPr="00BC71D0">
          <w:rPr>
            <w:rFonts w:eastAsia="Arial Unicode MS" w:cs="Calibri"/>
            <w:iCs/>
            <w:lang w:eastAsia="en-GB"/>
          </w:rPr>
          <w:t xml:space="preserve">  East Sussex, UK: Routledge; 2011: </w:t>
        </w:r>
        <w:r w:rsidRPr="00BC71D0">
          <w:rPr>
            <w:rFonts w:eastAsia="Arial Unicode MS" w:cs="Calibri"/>
            <w:lang w:eastAsia="en-GB"/>
          </w:rPr>
          <w:t xml:space="preserve">65-78. </w:t>
        </w:r>
      </w:hyperlink>
    </w:p>
    <w:p w14:paraId="32EE5080" w14:textId="77777777" w:rsidR="00BC71D0" w:rsidRPr="00BC71D0" w:rsidRDefault="00BC71D0" w:rsidP="00BC71D0">
      <w:pPr>
        <w:spacing w:after="0" w:line="360" w:lineRule="auto"/>
        <w:rPr>
          <w:rFonts w:cs="Calibri"/>
        </w:rPr>
      </w:pPr>
      <w:r w:rsidRPr="00BC71D0">
        <w:t xml:space="preserve">10. </w:t>
      </w:r>
      <w:r w:rsidRPr="00BC71D0">
        <w:rPr>
          <w:rFonts w:cs="Calibri"/>
        </w:rPr>
        <w:t xml:space="preserve">Henman LD. </w:t>
      </w:r>
      <w:proofErr w:type="spellStart"/>
      <w:r w:rsidRPr="00BC71D0">
        <w:rPr>
          <w:rFonts w:cs="Calibri"/>
        </w:rPr>
        <w:t>Humor</w:t>
      </w:r>
      <w:proofErr w:type="spellEnd"/>
      <w:r w:rsidRPr="00BC71D0">
        <w:rPr>
          <w:rFonts w:cs="Calibri"/>
        </w:rPr>
        <w:t xml:space="preserve"> as a coping mechanism: Lessons from POW’s. </w:t>
      </w:r>
      <w:proofErr w:type="gramStart"/>
      <w:r w:rsidRPr="00BC71D0">
        <w:rPr>
          <w:rFonts w:cs="Calibri"/>
          <w:i/>
        </w:rPr>
        <w:t xml:space="preserve">International Journal of </w:t>
      </w:r>
      <w:proofErr w:type="spellStart"/>
      <w:r w:rsidRPr="00BC71D0">
        <w:rPr>
          <w:rFonts w:cs="Calibri"/>
          <w:i/>
        </w:rPr>
        <w:t>Humor</w:t>
      </w:r>
      <w:proofErr w:type="spellEnd"/>
      <w:r w:rsidRPr="00BC71D0">
        <w:rPr>
          <w:rFonts w:cs="Calibri"/>
          <w:i/>
        </w:rPr>
        <w:t xml:space="preserve"> Research.</w:t>
      </w:r>
      <w:proofErr w:type="gramEnd"/>
      <w:r w:rsidRPr="00BC71D0">
        <w:rPr>
          <w:rFonts w:cs="Calibri"/>
          <w:i/>
        </w:rPr>
        <w:t xml:space="preserve"> </w:t>
      </w:r>
      <w:proofErr w:type="gramStart"/>
      <w:r w:rsidRPr="00BC71D0">
        <w:rPr>
          <w:rFonts w:cs="Calibri"/>
          <w:iCs/>
        </w:rPr>
        <w:t>2008; 14:</w:t>
      </w:r>
      <w:r w:rsidRPr="00BC71D0">
        <w:rPr>
          <w:rFonts w:cs="Calibri"/>
        </w:rPr>
        <w:t xml:space="preserve"> 83-94.</w:t>
      </w:r>
      <w:proofErr w:type="gramEnd"/>
    </w:p>
    <w:p w14:paraId="7B9306F4" w14:textId="77777777" w:rsidR="00BC71D0" w:rsidRPr="00BC71D0" w:rsidRDefault="00BC71D0" w:rsidP="00BC71D0">
      <w:pPr>
        <w:autoSpaceDE w:val="0"/>
        <w:autoSpaceDN w:val="0"/>
        <w:adjustRightInd w:val="0"/>
        <w:spacing w:after="0" w:line="360" w:lineRule="auto"/>
        <w:rPr>
          <w:rFonts w:cs="Calibri"/>
          <w:lang w:eastAsia="en-GB"/>
        </w:rPr>
      </w:pPr>
      <w:r w:rsidRPr="00BC71D0">
        <w:t xml:space="preserve">11. </w:t>
      </w:r>
      <w:r w:rsidRPr="00BC71D0">
        <w:rPr>
          <w:rFonts w:cs="Calibri"/>
          <w:lang w:eastAsia="en-GB"/>
        </w:rPr>
        <w:t xml:space="preserve">McCrae RR. </w:t>
      </w:r>
      <w:proofErr w:type="gramStart"/>
      <w:r w:rsidRPr="00BC71D0">
        <w:rPr>
          <w:rFonts w:cs="Calibri"/>
          <w:lang w:eastAsia="en-GB"/>
        </w:rPr>
        <w:t>Age Differences and Changes in the Use of Coping Mechanisms.</w:t>
      </w:r>
      <w:proofErr w:type="gramEnd"/>
      <w:r w:rsidRPr="00BC71D0">
        <w:rPr>
          <w:rFonts w:cs="Calibri"/>
          <w:lang w:eastAsia="en-GB"/>
        </w:rPr>
        <w:t xml:space="preserve"> </w:t>
      </w:r>
      <w:r w:rsidRPr="00BC71D0">
        <w:rPr>
          <w:rFonts w:cs="Calibri"/>
          <w:i/>
          <w:lang w:eastAsia="en-GB"/>
        </w:rPr>
        <w:t xml:space="preserve">Journal of Gerontology: Psychological Sciences. </w:t>
      </w:r>
      <w:proofErr w:type="gramStart"/>
      <w:r w:rsidRPr="00BC71D0">
        <w:rPr>
          <w:rFonts w:cs="Calibri"/>
          <w:iCs/>
          <w:lang w:eastAsia="en-GB"/>
        </w:rPr>
        <w:t>1989; 44:</w:t>
      </w:r>
      <w:r w:rsidRPr="00BC71D0">
        <w:rPr>
          <w:rFonts w:cs="Calibri"/>
          <w:lang w:eastAsia="en-GB"/>
        </w:rPr>
        <w:t xml:space="preserve"> 161-169.</w:t>
      </w:r>
      <w:proofErr w:type="gramEnd"/>
    </w:p>
    <w:p w14:paraId="527EB148"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12. McCrae RR Costa PT Jr. Psychological resilience among widowed men and women: A 10-year </w:t>
      </w:r>
      <w:proofErr w:type="gramStart"/>
      <w:r w:rsidRPr="00BC71D0">
        <w:rPr>
          <w:rFonts w:cs="Calibri"/>
          <w:lang w:eastAsia="en-GB"/>
        </w:rPr>
        <w:t>follow</w:t>
      </w:r>
      <w:proofErr w:type="gramEnd"/>
      <w:r w:rsidRPr="00BC71D0">
        <w:rPr>
          <w:rFonts w:cs="Calibri"/>
          <w:lang w:eastAsia="en-GB"/>
        </w:rPr>
        <w:t xml:space="preserve"> up of a national survey. </w:t>
      </w:r>
      <w:proofErr w:type="gramStart"/>
      <w:r w:rsidRPr="00BC71D0">
        <w:rPr>
          <w:i/>
          <w:iCs/>
        </w:rPr>
        <w:t xml:space="preserve">J </w:t>
      </w:r>
      <w:proofErr w:type="spellStart"/>
      <w:r w:rsidRPr="00BC71D0">
        <w:rPr>
          <w:i/>
          <w:iCs/>
        </w:rPr>
        <w:t>Soc</w:t>
      </w:r>
      <w:proofErr w:type="spellEnd"/>
      <w:r w:rsidRPr="00BC71D0">
        <w:rPr>
          <w:i/>
          <w:iCs/>
        </w:rPr>
        <w:t xml:space="preserve"> Issues</w:t>
      </w:r>
      <w:r w:rsidRPr="00BC71D0">
        <w:rPr>
          <w:rFonts w:cs="Calibri"/>
          <w:i/>
          <w:iCs/>
          <w:lang w:eastAsia="en-GB"/>
        </w:rPr>
        <w:t>.</w:t>
      </w:r>
      <w:proofErr w:type="gramEnd"/>
      <w:r w:rsidRPr="00BC71D0">
        <w:rPr>
          <w:rFonts w:cs="Calibri"/>
          <w:i/>
          <w:iCs/>
          <w:lang w:eastAsia="en-GB"/>
        </w:rPr>
        <w:t xml:space="preserve"> </w:t>
      </w:r>
      <w:proofErr w:type="gramStart"/>
      <w:r w:rsidRPr="00BC71D0">
        <w:rPr>
          <w:rFonts w:cs="Calibri"/>
          <w:lang w:eastAsia="en-GB"/>
        </w:rPr>
        <w:t>1988;</w:t>
      </w:r>
      <w:r w:rsidRPr="00BC71D0">
        <w:rPr>
          <w:rFonts w:cs="Calibri"/>
          <w:i/>
          <w:iCs/>
          <w:lang w:eastAsia="en-GB"/>
        </w:rPr>
        <w:t xml:space="preserve"> </w:t>
      </w:r>
      <w:r w:rsidRPr="00BC71D0">
        <w:rPr>
          <w:rFonts w:cs="Calibri"/>
          <w:lang w:eastAsia="en-GB"/>
        </w:rPr>
        <w:t>44:</w:t>
      </w:r>
      <w:r w:rsidRPr="00BC71D0">
        <w:rPr>
          <w:rFonts w:cs="Calibri"/>
          <w:i/>
          <w:iCs/>
          <w:lang w:eastAsia="en-GB"/>
        </w:rPr>
        <w:t xml:space="preserve"> </w:t>
      </w:r>
      <w:r w:rsidRPr="00BC71D0">
        <w:rPr>
          <w:rFonts w:cs="Calibri"/>
          <w:lang w:eastAsia="en-GB"/>
        </w:rPr>
        <w:t>129-142.</w:t>
      </w:r>
      <w:proofErr w:type="gramEnd"/>
    </w:p>
    <w:p w14:paraId="6163ED8C" w14:textId="77777777" w:rsidR="00BC71D0" w:rsidRPr="00BC71D0" w:rsidRDefault="00BC71D0" w:rsidP="00BC71D0">
      <w:pPr>
        <w:autoSpaceDE w:val="0"/>
        <w:autoSpaceDN w:val="0"/>
        <w:adjustRightInd w:val="0"/>
        <w:spacing w:after="0" w:line="360" w:lineRule="auto"/>
        <w:rPr>
          <w:rFonts w:cs="Calibri"/>
        </w:rPr>
      </w:pPr>
      <w:r w:rsidRPr="00BC71D0">
        <w:t xml:space="preserve">13. </w:t>
      </w:r>
      <w:r w:rsidRPr="00BC71D0">
        <w:rPr>
          <w:rFonts w:cs="Calibri"/>
          <w:lang w:eastAsia="en-GB"/>
        </w:rPr>
        <w:t xml:space="preserve">Folkman S Moskowitz JT. Coping: Pitfalls and Promise. </w:t>
      </w:r>
      <w:proofErr w:type="spellStart"/>
      <w:proofErr w:type="gramStart"/>
      <w:r w:rsidRPr="00BC71D0">
        <w:rPr>
          <w:i/>
          <w:iCs/>
        </w:rPr>
        <w:t>Annu</w:t>
      </w:r>
      <w:proofErr w:type="spellEnd"/>
      <w:r w:rsidRPr="00BC71D0">
        <w:rPr>
          <w:i/>
          <w:iCs/>
        </w:rPr>
        <w:t xml:space="preserve"> Rev Psychol</w:t>
      </w:r>
      <w:r w:rsidRPr="00BC71D0">
        <w:rPr>
          <w:rFonts w:cs="Calibri"/>
          <w:i/>
          <w:lang w:eastAsia="en-GB"/>
        </w:rPr>
        <w:t>.</w:t>
      </w:r>
      <w:r w:rsidRPr="00BC71D0">
        <w:rPr>
          <w:rFonts w:cs="Calibri"/>
          <w:iCs/>
          <w:lang w:eastAsia="en-GB"/>
        </w:rPr>
        <w:t xml:space="preserve"> 2004;</w:t>
      </w:r>
      <w:r w:rsidRPr="00BC71D0">
        <w:rPr>
          <w:rFonts w:cs="Calibri"/>
          <w:i/>
          <w:lang w:eastAsia="en-GB"/>
        </w:rPr>
        <w:t xml:space="preserve"> </w:t>
      </w:r>
      <w:r w:rsidRPr="00BC71D0">
        <w:rPr>
          <w:rFonts w:cs="Calibri"/>
          <w:iCs/>
          <w:lang w:eastAsia="en-GB"/>
        </w:rPr>
        <w:t>55:</w:t>
      </w:r>
      <w:r w:rsidRPr="00BC71D0">
        <w:rPr>
          <w:rFonts w:cs="Calibri"/>
          <w:lang w:eastAsia="en-GB"/>
        </w:rPr>
        <w:t xml:space="preserve"> 745-774.</w:t>
      </w:r>
      <w:proofErr w:type="gramEnd"/>
    </w:p>
    <w:p w14:paraId="519CFE42" w14:textId="77777777" w:rsidR="00BC71D0" w:rsidRPr="00BC71D0" w:rsidRDefault="00BC71D0" w:rsidP="00BC71D0">
      <w:pPr>
        <w:spacing w:after="0" w:line="360" w:lineRule="auto"/>
        <w:rPr>
          <w:rFonts w:cs="Calibri"/>
        </w:rPr>
      </w:pPr>
      <w:r w:rsidRPr="00BC71D0">
        <w:rPr>
          <w:rFonts w:cs="Calibri"/>
        </w:rPr>
        <w:t xml:space="preserve">14. Block JH Block J. </w:t>
      </w:r>
      <w:proofErr w:type="gramStart"/>
      <w:r w:rsidRPr="00BC71D0">
        <w:rPr>
          <w:rFonts w:cs="Calibri"/>
        </w:rPr>
        <w:t xml:space="preserve">The role of ego-control and ego-resiliency in the origination of </w:t>
      </w:r>
      <w:proofErr w:type="spellStart"/>
      <w:r w:rsidRPr="00BC71D0">
        <w:rPr>
          <w:rFonts w:cs="Calibri"/>
        </w:rPr>
        <w:t>behavior</w:t>
      </w:r>
      <w:proofErr w:type="spellEnd"/>
      <w:r w:rsidRPr="00BC71D0">
        <w:rPr>
          <w:rFonts w:cs="Calibri"/>
        </w:rPr>
        <w:t>.</w:t>
      </w:r>
      <w:proofErr w:type="gramEnd"/>
      <w:r w:rsidRPr="00BC71D0">
        <w:rPr>
          <w:rFonts w:cs="Calibri"/>
        </w:rPr>
        <w:t xml:space="preserve"> In:  Collings WA </w:t>
      </w:r>
      <w:proofErr w:type="gramStart"/>
      <w:r w:rsidRPr="00BC71D0">
        <w:rPr>
          <w:rFonts w:cs="Calibri"/>
        </w:rPr>
        <w:t>ed</w:t>
      </w:r>
      <w:proofErr w:type="gramEnd"/>
      <w:r w:rsidRPr="00BC71D0">
        <w:rPr>
          <w:rFonts w:cs="Calibri"/>
        </w:rPr>
        <w:t xml:space="preserve">. </w:t>
      </w:r>
      <w:proofErr w:type="gramStart"/>
      <w:r w:rsidRPr="00BC71D0">
        <w:rPr>
          <w:rFonts w:cs="Calibri"/>
          <w:i/>
        </w:rPr>
        <w:t>The Minnesota Symposia on Child Psychology</w:t>
      </w:r>
      <w:r w:rsidRPr="00BC71D0">
        <w:rPr>
          <w:rFonts w:cs="Calibri"/>
        </w:rPr>
        <w:t>.</w:t>
      </w:r>
      <w:proofErr w:type="gramEnd"/>
      <w:r w:rsidRPr="00BC71D0">
        <w:rPr>
          <w:rFonts w:cs="Calibri"/>
        </w:rPr>
        <w:t xml:space="preserve"> 13. Hillsdale, NJ: Erlbaum; 1980: 39–101.</w:t>
      </w:r>
    </w:p>
    <w:p w14:paraId="0ED3011F"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15. Block J </w:t>
      </w:r>
      <w:proofErr w:type="spellStart"/>
      <w:r w:rsidRPr="00BC71D0">
        <w:rPr>
          <w:rFonts w:cs="Calibri"/>
          <w:lang w:eastAsia="en-GB"/>
        </w:rPr>
        <w:t>Kremen</w:t>
      </w:r>
      <w:proofErr w:type="spellEnd"/>
      <w:r w:rsidRPr="00BC71D0">
        <w:rPr>
          <w:rFonts w:cs="Calibri"/>
          <w:lang w:eastAsia="en-GB"/>
        </w:rPr>
        <w:t xml:space="preserve"> A. IQ and ego resiliency: Conceptual and empirical connections and separateness.  </w:t>
      </w:r>
      <w:proofErr w:type="gramStart"/>
      <w:r w:rsidRPr="00BC71D0">
        <w:rPr>
          <w:i/>
          <w:iCs/>
        </w:rPr>
        <w:t xml:space="preserve">J </w:t>
      </w:r>
      <w:proofErr w:type="spellStart"/>
      <w:r w:rsidRPr="00BC71D0">
        <w:rPr>
          <w:i/>
          <w:iCs/>
        </w:rPr>
        <w:t>Pers</w:t>
      </w:r>
      <w:proofErr w:type="spellEnd"/>
      <w:r w:rsidRPr="00BC71D0">
        <w:rPr>
          <w:i/>
          <w:iCs/>
        </w:rPr>
        <w:t xml:space="preserve"> </w:t>
      </w:r>
      <w:proofErr w:type="spellStart"/>
      <w:r w:rsidRPr="00BC71D0">
        <w:rPr>
          <w:i/>
          <w:iCs/>
        </w:rPr>
        <w:t>Soc</w:t>
      </w:r>
      <w:proofErr w:type="spellEnd"/>
      <w:r w:rsidRPr="00BC71D0">
        <w:rPr>
          <w:i/>
          <w:iCs/>
        </w:rPr>
        <w:t xml:space="preserve"> Psychol</w:t>
      </w:r>
      <w:r w:rsidRPr="00BC71D0">
        <w:rPr>
          <w:rFonts w:cs="Calibri"/>
          <w:i/>
          <w:lang w:eastAsia="en-GB"/>
        </w:rPr>
        <w:t xml:space="preserve">. </w:t>
      </w:r>
      <w:r w:rsidRPr="00BC71D0">
        <w:rPr>
          <w:rFonts w:cs="Calibri"/>
          <w:iCs/>
          <w:lang w:eastAsia="en-GB"/>
        </w:rPr>
        <w:t>1996; 70:</w:t>
      </w:r>
      <w:r w:rsidRPr="00BC71D0">
        <w:rPr>
          <w:rFonts w:cs="Calibri"/>
          <w:i/>
          <w:lang w:eastAsia="en-GB"/>
        </w:rPr>
        <w:t xml:space="preserve"> </w:t>
      </w:r>
      <w:r w:rsidRPr="00BC71D0">
        <w:rPr>
          <w:rFonts w:cs="Calibri"/>
          <w:lang w:eastAsia="en-GB"/>
        </w:rPr>
        <w:t>349–61.</w:t>
      </w:r>
      <w:proofErr w:type="gramEnd"/>
    </w:p>
    <w:p w14:paraId="4FDEBF41" w14:textId="77777777" w:rsidR="00BC71D0" w:rsidRPr="00BC71D0" w:rsidRDefault="00BC71D0" w:rsidP="00BC71D0">
      <w:pPr>
        <w:spacing w:after="0" w:line="360" w:lineRule="auto"/>
        <w:rPr>
          <w:rFonts w:cs="Calibri"/>
          <w:i/>
        </w:rPr>
      </w:pPr>
      <w:r w:rsidRPr="00BC71D0">
        <w:rPr>
          <w:rFonts w:cs="Calibri"/>
        </w:rPr>
        <w:lastRenderedPageBreak/>
        <w:t>16. Lazarus RS. From psychological stress to the emotions: A history of changing outlooks</w:t>
      </w:r>
      <w:r w:rsidRPr="00BC71D0">
        <w:rPr>
          <w:i/>
          <w:iCs/>
        </w:rPr>
        <w:t xml:space="preserve"> </w:t>
      </w:r>
      <w:proofErr w:type="spellStart"/>
      <w:r w:rsidRPr="00BC71D0">
        <w:rPr>
          <w:i/>
          <w:iCs/>
        </w:rPr>
        <w:t>Annu</w:t>
      </w:r>
      <w:proofErr w:type="spellEnd"/>
      <w:r w:rsidRPr="00BC71D0">
        <w:rPr>
          <w:i/>
          <w:iCs/>
        </w:rPr>
        <w:t xml:space="preserve"> Rev Psychol</w:t>
      </w:r>
      <w:r w:rsidRPr="00BC71D0">
        <w:rPr>
          <w:rFonts w:cs="Calibri"/>
          <w:i/>
          <w:lang w:eastAsia="en-GB"/>
        </w:rPr>
        <w:t>.</w:t>
      </w:r>
      <w:r w:rsidRPr="00BC71D0">
        <w:rPr>
          <w:rFonts w:cs="Calibri"/>
          <w:iCs/>
          <w:lang w:eastAsia="en-GB"/>
        </w:rPr>
        <w:t xml:space="preserve"> </w:t>
      </w:r>
      <w:r w:rsidRPr="00BC71D0">
        <w:rPr>
          <w:rFonts w:cs="Calibri"/>
          <w:iCs/>
        </w:rPr>
        <w:t>1993; 44:</w:t>
      </w:r>
      <w:r w:rsidRPr="00BC71D0">
        <w:rPr>
          <w:rFonts w:cs="Calibri"/>
          <w:i/>
        </w:rPr>
        <w:t xml:space="preserve"> </w:t>
      </w:r>
      <w:r w:rsidRPr="00BC71D0">
        <w:rPr>
          <w:rFonts w:cs="Calibri"/>
        </w:rPr>
        <w:t>1–21.</w:t>
      </w:r>
    </w:p>
    <w:p w14:paraId="2F5BF4E9" w14:textId="77777777" w:rsidR="00BC71D0" w:rsidRPr="00BC71D0" w:rsidRDefault="00BC71D0" w:rsidP="00BC71D0">
      <w:pPr>
        <w:autoSpaceDE w:val="0"/>
        <w:autoSpaceDN w:val="0"/>
        <w:adjustRightInd w:val="0"/>
        <w:spacing w:after="0" w:line="360" w:lineRule="auto"/>
        <w:rPr>
          <w:rFonts w:cs="Calibri"/>
          <w:color w:val="000000"/>
          <w:lang w:eastAsia="en-GB"/>
        </w:rPr>
      </w:pPr>
      <w:proofErr w:type="gramStart"/>
      <w:r w:rsidRPr="00BC71D0">
        <w:rPr>
          <w:rFonts w:cs="Calibri"/>
        </w:rPr>
        <w:t xml:space="preserve">17. </w:t>
      </w:r>
      <w:proofErr w:type="spellStart"/>
      <w:r w:rsidRPr="00BC71D0">
        <w:rPr>
          <w:rFonts w:cs="Calibri"/>
          <w:color w:val="000000"/>
          <w:lang w:eastAsia="en-GB"/>
        </w:rPr>
        <w:t>Klohen</w:t>
      </w:r>
      <w:proofErr w:type="spellEnd"/>
      <w:r w:rsidRPr="00BC71D0">
        <w:rPr>
          <w:rFonts w:cs="Calibri"/>
          <w:color w:val="000000"/>
          <w:lang w:eastAsia="en-GB"/>
        </w:rPr>
        <w:t xml:space="preserve"> E. Conceptual analysis and measurement of the construct of ego resiliency.</w:t>
      </w:r>
      <w:proofErr w:type="gramEnd"/>
      <w:r w:rsidRPr="00BC71D0">
        <w:rPr>
          <w:rFonts w:cs="Calibri"/>
          <w:lang w:eastAsia="en-GB"/>
        </w:rPr>
        <w:t xml:space="preserve"> </w:t>
      </w:r>
      <w:proofErr w:type="gramStart"/>
      <w:r w:rsidRPr="00BC71D0">
        <w:rPr>
          <w:i/>
          <w:iCs/>
        </w:rPr>
        <w:t xml:space="preserve">J </w:t>
      </w:r>
      <w:proofErr w:type="spellStart"/>
      <w:r w:rsidRPr="00BC71D0">
        <w:rPr>
          <w:i/>
          <w:iCs/>
        </w:rPr>
        <w:t>Pers</w:t>
      </w:r>
      <w:proofErr w:type="spellEnd"/>
      <w:r w:rsidRPr="00BC71D0">
        <w:rPr>
          <w:i/>
          <w:iCs/>
        </w:rPr>
        <w:t xml:space="preserve"> </w:t>
      </w:r>
      <w:proofErr w:type="spellStart"/>
      <w:r w:rsidRPr="00BC71D0">
        <w:rPr>
          <w:i/>
          <w:iCs/>
        </w:rPr>
        <w:t>Soc</w:t>
      </w:r>
      <w:proofErr w:type="spellEnd"/>
      <w:r w:rsidRPr="00BC71D0">
        <w:rPr>
          <w:i/>
          <w:iCs/>
        </w:rPr>
        <w:t xml:space="preserve"> Psychol</w:t>
      </w:r>
      <w:r w:rsidRPr="00BC71D0">
        <w:rPr>
          <w:rFonts w:cs="Calibri"/>
          <w:i/>
          <w:lang w:eastAsia="en-GB"/>
        </w:rPr>
        <w:t>.</w:t>
      </w:r>
      <w:proofErr w:type="gramEnd"/>
      <w:r w:rsidRPr="00BC71D0">
        <w:rPr>
          <w:rFonts w:cs="Calibri"/>
          <w:i/>
          <w:lang w:eastAsia="en-GB"/>
        </w:rPr>
        <w:t xml:space="preserve"> </w:t>
      </w:r>
      <w:r w:rsidRPr="00BC71D0">
        <w:rPr>
          <w:rFonts w:cs="Calibri"/>
          <w:color w:val="000000"/>
          <w:lang w:eastAsia="en-GB"/>
        </w:rPr>
        <w:t xml:space="preserve"> </w:t>
      </w:r>
      <w:proofErr w:type="gramStart"/>
      <w:r w:rsidRPr="00BC71D0">
        <w:rPr>
          <w:rFonts w:cs="Calibri"/>
          <w:color w:val="000000"/>
          <w:lang w:eastAsia="en-GB"/>
        </w:rPr>
        <w:t>1996; 70: 1067–79.</w:t>
      </w:r>
      <w:proofErr w:type="gramEnd"/>
    </w:p>
    <w:p w14:paraId="75CF4F61" w14:textId="77777777" w:rsidR="00BC71D0" w:rsidRPr="00BC71D0" w:rsidRDefault="00BC71D0" w:rsidP="00BC71D0">
      <w:pPr>
        <w:autoSpaceDE w:val="0"/>
        <w:autoSpaceDN w:val="0"/>
        <w:adjustRightInd w:val="0"/>
        <w:spacing w:after="0" w:line="360" w:lineRule="auto"/>
        <w:rPr>
          <w:rFonts w:cs="Calibri"/>
          <w:lang w:eastAsia="en-GB"/>
        </w:rPr>
      </w:pPr>
      <w:r w:rsidRPr="00BC71D0">
        <w:t xml:space="preserve">18. </w:t>
      </w:r>
      <w:r w:rsidRPr="00BC71D0">
        <w:rPr>
          <w:rFonts w:cs="Calibri"/>
          <w:lang w:eastAsia="en-GB"/>
        </w:rPr>
        <w:t xml:space="preserve">Major B Richards C Cooper L </w:t>
      </w:r>
      <w:proofErr w:type="spellStart"/>
      <w:r w:rsidRPr="00BC71D0">
        <w:rPr>
          <w:rFonts w:cs="Calibri"/>
          <w:lang w:eastAsia="en-GB"/>
        </w:rPr>
        <w:t>Cozzarelli</w:t>
      </w:r>
      <w:proofErr w:type="spellEnd"/>
      <w:r w:rsidRPr="00BC71D0">
        <w:rPr>
          <w:rFonts w:cs="Calibri"/>
          <w:lang w:eastAsia="en-GB"/>
        </w:rPr>
        <w:t xml:space="preserve"> C </w:t>
      </w:r>
      <w:proofErr w:type="spellStart"/>
      <w:r w:rsidRPr="00BC71D0">
        <w:rPr>
          <w:rFonts w:cs="Calibri"/>
          <w:lang w:eastAsia="en-GB"/>
        </w:rPr>
        <w:t>Zubek</w:t>
      </w:r>
      <w:proofErr w:type="spellEnd"/>
      <w:r w:rsidRPr="00BC71D0">
        <w:rPr>
          <w:rFonts w:cs="Calibri"/>
          <w:lang w:eastAsia="en-GB"/>
        </w:rPr>
        <w:t xml:space="preserve"> J. Personal resilience, cognitive appraisals and coping: An integrative model</w:t>
      </w:r>
      <w:r w:rsidRPr="00BC71D0">
        <w:rPr>
          <w:rFonts w:cs="Calibri"/>
          <w:i/>
          <w:lang w:eastAsia="en-GB"/>
        </w:rPr>
        <w:t>.</w:t>
      </w:r>
      <w:r w:rsidRPr="00BC71D0">
        <w:rPr>
          <w:rFonts w:cs="Calibri"/>
          <w:lang w:eastAsia="en-GB"/>
        </w:rPr>
        <w:t xml:space="preserve"> </w:t>
      </w:r>
      <w:proofErr w:type="gramStart"/>
      <w:r w:rsidRPr="00BC71D0">
        <w:rPr>
          <w:i/>
          <w:iCs/>
        </w:rPr>
        <w:t xml:space="preserve">J </w:t>
      </w:r>
      <w:proofErr w:type="spellStart"/>
      <w:r w:rsidRPr="00BC71D0">
        <w:rPr>
          <w:i/>
          <w:iCs/>
        </w:rPr>
        <w:t>Pers</w:t>
      </w:r>
      <w:proofErr w:type="spellEnd"/>
      <w:r w:rsidRPr="00BC71D0">
        <w:rPr>
          <w:i/>
          <w:iCs/>
        </w:rPr>
        <w:t xml:space="preserve"> </w:t>
      </w:r>
      <w:proofErr w:type="spellStart"/>
      <w:r w:rsidRPr="00BC71D0">
        <w:rPr>
          <w:i/>
          <w:iCs/>
        </w:rPr>
        <w:t>Soc</w:t>
      </w:r>
      <w:proofErr w:type="spellEnd"/>
      <w:r w:rsidRPr="00BC71D0">
        <w:rPr>
          <w:i/>
          <w:iCs/>
        </w:rPr>
        <w:t xml:space="preserve"> Psychol</w:t>
      </w:r>
      <w:r w:rsidRPr="00BC71D0">
        <w:rPr>
          <w:rFonts w:cs="Calibri"/>
          <w:i/>
          <w:lang w:eastAsia="en-GB"/>
        </w:rPr>
        <w:t xml:space="preserve">. </w:t>
      </w:r>
      <w:r w:rsidRPr="00BC71D0">
        <w:rPr>
          <w:rFonts w:cs="Calibri"/>
          <w:iCs/>
          <w:lang w:eastAsia="en-GB"/>
        </w:rPr>
        <w:t>1998; 74:</w:t>
      </w:r>
      <w:r w:rsidRPr="00BC71D0">
        <w:rPr>
          <w:rFonts w:cs="Calibri"/>
          <w:lang w:eastAsia="en-GB"/>
        </w:rPr>
        <w:t xml:space="preserve"> 735–52.</w:t>
      </w:r>
      <w:proofErr w:type="gramEnd"/>
    </w:p>
    <w:p w14:paraId="2D253A0B" w14:textId="77777777" w:rsidR="00BC71D0" w:rsidRPr="00BC71D0" w:rsidRDefault="00BC71D0" w:rsidP="00BC71D0">
      <w:pPr>
        <w:autoSpaceDE w:val="0"/>
        <w:autoSpaceDN w:val="0"/>
        <w:adjustRightInd w:val="0"/>
        <w:spacing w:after="0" w:line="360" w:lineRule="auto"/>
        <w:rPr>
          <w:rFonts w:cs="Calibri"/>
        </w:rPr>
      </w:pPr>
      <w:r w:rsidRPr="00BC71D0">
        <w:t xml:space="preserve">19. </w:t>
      </w:r>
      <w:proofErr w:type="spellStart"/>
      <w:r w:rsidRPr="00BC71D0">
        <w:rPr>
          <w:rFonts w:cs="Calibri"/>
        </w:rPr>
        <w:t>Salovey</w:t>
      </w:r>
      <w:proofErr w:type="spellEnd"/>
      <w:r w:rsidRPr="00BC71D0">
        <w:rPr>
          <w:rFonts w:cs="Calibri"/>
        </w:rPr>
        <w:t xml:space="preserve"> P </w:t>
      </w:r>
      <w:proofErr w:type="spellStart"/>
      <w:r w:rsidRPr="00BC71D0">
        <w:rPr>
          <w:rFonts w:cs="Calibri"/>
        </w:rPr>
        <w:t>Bedell</w:t>
      </w:r>
      <w:proofErr w:type="spellEnd"/>
      <w:r w:rsidRPr="00BC71D0">
        <w:rPr>
          <w:rFonts w:cs="Calibri"/>
        </w:rPr>
        <w:t xml:space="preserve"> BT </w:t>
      </w:r>
      <w:proofErr w:type="spellStart"/>
      <w:r w:rsidRPr="00BC71D0">
        <w:rPr>
          <w:rFonts w:cs="Calibri"/>
        </w:rPr>
        <w:t>Detweiler</w:t>
      </w:r>
      <w:proofErr w:type="spellEnd"/>
      <w:r w:rsidRPr="00BC71D0">
        <w:rPr>
          <w:rFonts w:cs="Calibri"/>
        </w:rPr>
        <w:t xml:space="preserve"> JB Mayer JD. </w:t>
      </w:r>
      <w:proofErr w:type="gramStart"/>
      <w:r w:rsidRPr="00BC71D0">
        <w:rPr>
          <w:rFonts w:cs="Calibri"/>
        </w:rPr>
        <w:t>Coping intelligently: Emotional intelligence and the coping process.</w:t>
      </w:r>
      <w:proofErr w:type="gramEnd"/>
      <w:r w:rsidRPr="00BC71D0">
        <w:rPr>
          <w:rFonts w:cs="Calibri"/>
        </w:rPr>
        <w:t xml:space="preserve"> In: Snyder CR ed. </w:t>
      </w:r>
      <w:proofErr w:type="gramStart"/>
      <w:r w:rsidRPr="00BC71D0">
        <w:rPr>
          <w:i/>
          <w:iCs/>
        </w:rPr>
        <w:t>Coping</w:t>
      </w:r>
      <w:proofErr w:type="gramEnd"/>
      <w:r w:rsidRPr="00BC71D0">
        <w:rPr>
          <w:i/>
          <w:iCs/>
        </w:rPr>
        <w:t xml:space="preserve">: The psychology of what works. </w:t>
      </w:r>
      <w:r w:rsidRPr="00BC71D0">
        <w:rPr>
          <w:rFonts w:cs="Calibri"/>
        </w:rPr>
        <w:t>New York: Oxford University Press; 1999: 141-164.</w:t>
      </w:r>
    </w:p>
    <w:p w14:paraId="083090F1" w14:textId="77777777" w:rsidR="00BC71D0" w:rsidRPr="00BC71D0" w:rsidRDefault="00BC71D0" w:rsidP="00BC71D0">
      <w:pPr>
        <w:autoSpaceDE w:val="0"/>
        <w:autoSpaceDN w:val="0"/>
        <w:adjustRightInd w:val="0"/>
        <w:spacing w:after="0" w:line="360" w:lineRule="auto"/>
        <w:rPr>
          <w:rFonts w:cs="Calibri"/>
          <w:lang w:eastAsia="en-GB"/>
        </w:rPr>
      </w:pPr>
      <w:r w:rsidRPr="00BC71D0">
        <w:t xml:space="preserve">20. </w:t>
      </w:r>
      <w:r w:rsidRPr="00BC71D0">
        <w:rPr>
          <w:rFonts w:cs="Calibri"/>
          <w:lang w:eastAsia="en-GB"/>
        </w:rPr>
        <w:t xml:space="preserve">Watson P Ritchie E </w:t>
      </w:r>
      <w:proofErr w:type="spellStart"/>
      <w:r w:rsidRPr="00BC71D0">
        <w:rPr>
          <w:rFonts w:cs="Calibri"/>
          <w:lang w:eastAsia="en-GB"/>
        </w:rPr>
        <w:t>Demer</w:t>
      </w:r>
      <w:proofErr w:type="spellEnd"/>
      <w:r w:rsidRPr="00BC71D0">
        <w:rPr>
          <w:rFonts w:cs="Calibri"/>
          <w:lang w:eastAsia="en-GB"/>
        </w:rPr>
        <w:t xml:space="preserve"> J </w:t>
      </w:r>
      <w:proofErr w:type="spellStart"/>
      <w:r w:rsidRPr="00BC71D0">
        <w:rPr>
          <w:rFonts w:cs="Calibri"/>
          <w:lang w:eastAsia="en-GB"/>
        </w:rPr>
        <w:t>Bartone</w:t>
      </w:r>
      <w:proofErr w:type="spellEnd"/>
      <w:r w:rsidRPr="00BC71D0">
        <w:rPr>
          <w:rFonts w:cs="Calibri"/>
          <w:lang w:eastAsia="en-GB"/>
        </w:rPr>
        <w:t xml:space="preserve"> P </w:t>
      </w:r>
      <w:proofErr w:type="spellStart"/>
      <w:r w:rsidRPr="00BC71D0">
        <w:rPr>
          <w:rFonts w:cs="Calibri"/>
          <w:lang w:eastAsia="en-GB"/>
        </w:rPr>
        <w:t>Pfefferbaum</w:t>
      </w:r>
      <w:proofErr w:type="spellEnd"/>
      <w:r w:rsidRPr="00BC71D0">
        <w:rPr>
          <w:rFonts w:cs="Calibri"/>
          <w:lang w:eastAsia="en-GB"/>
        </w:rPr>
        <w:t xml:space="preserve"> B. Improving resilience </w:t>
      </w:r>
      <w:proofErr w:type="gramStart"/>
      <w:r w:rsidRPr="00BC71D0">
        <w:rPr>
          <w:rFonts w:cs="Calibri"/>
          <w:lang w:eastAsia="en-GB"/>
        </w:rPr>
        <w:t>trajectories  following</w:t>
      </w:r>
      <w:proofErr w:type="gramEnd"/>
      <w:r w:rsidRPr="00BC71D0">
        <w:rPr>
          <w:rFonts w:cs="Calibri"/>
          <w:lang w:eastAsia="en-GB"/>
        </w:rPr>
        <w:t xml:space="preserve"> mass violence and disasters. In: Richie E Watson P Friedman M eds. </w:t>
      </w:r>
      <w:r w:rsidRPr="00BC71D0">
        <w:rPr>
          <w:rFonts w:cs="Calibri"/>
          <w:i/>
          <w:lang w:eastAsia="en-GB"/>
        </w:rPr>
        <w:t>Interventions following mass violence and disasters.</w:t>
      </w:r>
      <w:r w:rsidRPr="00BC71D0">
        <w:rPr>
          <w:rFonts w:cs="Calibri"/>
          <w:lang w:eastAsia="en-GB"/>
        </w:rPr>
        <w:t xml:space="preserve"> New York: Guildford; 2006: 37-53.</w:t>
      </w:r>
    </w:p>
    <w:p w14:paraId="4A3511F7"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21. </w:t>
      </w:r>
      <w:proofErr w:type="spellStart"/>
      <w:r w:rsidRPr="00BC71D0">
        <w:rPr>
          <w:rFonts w:cs="Calibri"/>
          <w:lang w:eastAsia="en-GB"/>
        </w:rPr>
        <w:t>Luthar</w:t>
      </w:r>
      <w:proofErr w:type="spellEnd"/>
      <w:r w:rsidRPr="00BC71D0">
        <w:rPr>
          <w:rFonts w:cs="Calibri"/>
          <w:lang w:eastAsia="en-GB"/>
        </w:rPr>
        <w:t xml:space="preserve"> S </w:t>
      </w:r>
      <w:proofErr w:type="spellStart"/>
      <w:r w:rsidRPr="00BC71D0">
        <w:rPr>
          <w:rFonts w:cs="Calibri"/>
          <w:lang w:eastAsia="en-GB"/>
        </w:rPr>
        <w:t>Cicchetti</w:t>
      </w:r>
      <w:proofErr w:type="spellEnd"/>
      <w:r w:rsidRPr="00BC71D0">
        <w:rPr>
          <w:rFonts w:cs="Calibri"/>
          <w:lang w:eastAsia="en-GB"/>
        </w:rPr>
        <w:t xml:space="preserve"> D. The construct of resilience: Implications for interventions and social policies. </w:t>
      </w:r>
      <w:r w:rsidRPr="00BC71D0">
        <w:rPr>
          <w:i/>
          <w:iCs/>
        </w:rPr>
        <w:t xml:space="preserve">Dev </w:t>
      </w:r>
      <w:proofErr w:type="spellStart"/>
      <w:r w:rsidRPr="00BC71D0">
        <w:rPr>
          <w:i/>
          <w:iCs/>
        </w:rPr>
        <w:t>Psychopathol</w:t>
      </w:r>
      <w:proofErr w:type="spellEnd"/>
      <w:r w:rsidRPr="00BC71D0">
        <w:rPr>
          <w:rFonts w:cs="Calibri"/>
          <w:i/>
          <w:iCs/>
          <w:lang w:eastAsia="en-GB"/>
        </w:rPr>
        <w:t>.</w:t>
      </w:r>
      <w:r w:rsidRPr="00BC71D0">
        <w:rPr>
          <w:rFonts w:cs="Calibri"/>
          <w:iCs/>
          <w:lang w:eastAsia="en-GB"/>
        </w:rPr>
        <w:t xml:space="preserve"> </w:t>
      </w:r>
      <w:proofErr w:type="gramStart"/>
      <w:r w:rsidRPr="00BC71D0">
        <w:rPr>
          <w:rFonts w:cs="Calibri"/>
          <w:iCs/>
          <w:lang w:eastAsia="en-GB"/>
        </w:rPr>
        <w:t>2000;</w:t>
      </w:r>
      <w:r w:rsidRPr="00BC71D0">
        <w:rPr>
          <w:rFonts w:cs="Calibri"/>
          <w:i/>
          <w:lang w:eastAsia="en-GB"/>
        </w:rPr>
        <w:t xml:space="preserve"> </w:t>
      </w:r>
      <w:r w:rsidRPr="00BC71D0">
        <w:rPr>
          <w:rFonts w:cs="Calibri"/>
          <w:iCs/>
          <w:lang w:eastAsia="en-GB"/>
        </w:rPr>
        <w:t>12: 857</w:t>
      </w:r>
      <w:r w:rsidRPr="00BC71D0">
        <w:rPr>
          <w:rFonts w:cs="Calibri"/>
          <w:lang w:eastAsia="en-GB"/>
        </w:rPr>
        <w:t>–85.</w:t>
      </w:r>
      <w:proofErr w:type="gramEnd"/>
      <w:r w:rsidRPr="00BC71D0">
        <w:rPr>
          <w:rFonts w:cs="Calibri"/>
          <w:lang w:eastAsia="en-GB"/>
        </w:rPr>
        <w:t xml:space="preserve"> </w:t>
      </w:r>
    </w:p>
    <w:p w14:paraId="70FF1535" w14:textId="77777777" w:rsidR="00BC71D0" w:rsidRPr="00BC71D0" w:rsidRDefault="00BC71D0" w:rsidP="00BC71D0">
      <w:pPr>
        <w:spacing w:after="0" w:line="360" w:lineRule="auto"/>
        <w:rPr>
          <w:rFonts w:cs="Calibri"/>
        </w:rPr>
      </w:pPr>
      <w:r w:rsidRPr="00BC71D0">
        <w:rPr>
          <w:rFonts w:cs="Calibri"/>
          <w:lang w:eastAsia="en-GB"/>
        </w:rPr>
        <w:t xml:space="preserve">22. </w:t>
      </w:r>
      <w:r w:rsidRPr="00BC71D0">
        <w:rPr>
          <w:rFonts w:cs="Calibri"/>
        </w:rPr>
        <w:t xml:space="preserve">Gabriel AS </w:t>
      </w:r>
      <w:proofErr w:type="spellStart"/>
      <w:r w:rsidRPr="00BC71D0">
        <w:rPr>
          <w:rFonts w:cs="Calibri"/>
        </w:rPr>
        <w:t>Dieffendorf</w:t>
      </w:r>
      <w:proofErr w:type="spellEnd"/>
      <w:r w:rsidRPr="00BC71D0">
        <w:rPr>
          <w:rFonts w:cs="Calibri"/>
        </w:rPr>
        <w:t xml:space="preserve"> JM Erickson RJ. The relations of daily task accomplishment satisfaction with changes in affect: a multilevel study in nurses. </w:t>
      </w:r>
      <w:proofErr w:type="gramStart"/>
      <w:r w:rsidRPr="00BC71D0">
        <w:rPr>
          <w:i/>
          <w:iCs/>
        </w:rPr>
        <w:t xml:space="preserve">J </w:t>
      </w:r>
      <w:proofErr w:type="spellStart"/>
      <w:r w:rsidRPr="00BC71D0">
        <w:rPr>
          <w:i/>
          <w:iCs/>
        </w:rPr>
        <w:t>Appl</w:t>
      </w:r>
      <w:proofErr w:type="spellEnd"/>
      <w:r w:rsidRPr="00BC71D0">
        <w:rPr>
          <w:i/>
          <w:iCs/>
        </w:rPr>
        <w:t xml:space="preserve"> Psychol</w:t>
      </w:r>
      <w:r w:rsidRPr="00BC71D0">
        <w:rPr>
          <w:rFonts w:cs="Calibri"/>
          <w:i/>
        </w:rPr>
        <w:t xml:space="preserve">. </w:t>
      </w:r>
      <w:r w:rsidRPr="00BC71D0">
        <w:rPr>
          <w:rFonts w:cs="Calibri"/>
          <w:iCs/>
        </w:rPr>
        <w:t>2001; 96: 1095-110</w:t>
      </w:r>
      <w:r w:rsidRPr="00BC71D0">
        <w:rPr>
          <w:rFonts w:cs="Calibri"/>
        </w:rPr>
        <w:t>4.</w:t>
      </w:r>
      <w:proofErr w:type="gramEnd"/>
    </w:p>
    <w:p w14:paraId="04DD825A" w14:textId="77777777" w:rsidR="00BC71D0" w:rsidRPr="00BC71D0" w:rsidRDefault="00BC71D0" w:rsidP="00BC71D0">
      <w:pPr>
        <w:autoSpaceDE w:val="0"/>
        <w:autoSpaceDN w:val="0"/>
        <w:adjustRightInd w:val="0"/>
        <w:spacing w:after="0" w:line="360" w:lineRule="auto"/>
        <w:rPr>
          <w:rFonts w:cs="Calibri"/>
        </w:rPr>
      </w:pPr>
      <w:proofErr w:type="gramStart"/>
      <w:r w:rsidRPr="00BC71D0">
        <w:rPr>
          <w:rFonts w:cs="Calibri"/>
          <w:lang w:eastAsia="en-GB"/>
        </w:rPr>
        <w:t xml:space="preserve">23. </w:t>
      </w:r>
      <w:r w:rsidRPr="00BC71D0">
        <w:rPr>
          <w:rFonts w:cs="Calibri"/>
        </w:rPr>
        <w:t xml:space="preserve">Sen S </w:t>
      </w:r>
      <w:proofErr w:type="spellStart"/>
      <w:r w:rsidRPr="00BC71D0">
        <w:rPr>
          <w:rFonts w:cs="Calibri"/>
        </w:rPr>
        <w:t>Kranzler</w:t>
      </w:r>
      <w:proofErr w:type="spellEnd"/>
      <w:r w:rsidRPr="00BC71D0">
        <w:rPr>
          <w:rFonts w:cs="Calibri"/>
        </w:rPr>
        <w:t xml:space="preserve"> HR Krystal JH Speller H Chan G Gelernter J </w:t>
      </w:r>
      <w:proofErr w:type="spellStart"/>
      <w:r w:rsidRPr="00BC71D0">
        <w:rPr>
          <w:rFonts w:cs="Calibri"/>
        </w:rPr>
        <w:t>Guille</w:t>
      </w:r>
      <w:proofErr w:type="spellEnd"/>
      <w:r w:rsidRPr="00BC71D0">
        <w:rPr>
          <w:rFonts w:cs="Calibri"/>
        </w:rPr>
        <w:t xml:space="preserve"> C.</w:t>
      </w:r>
      <w:proofErr w:type="gramEnd"/>
      <w:r w:rsidRPr="00BC71D0">
        <w:rPr>
          <w:rFonts w:cs="Calibri"/>
        </w:rPr>
        <w:t xml:space="preserve"> A prospective cohort study investigating factors associated with depression during medical internship. </w:t>
      </w:r>
      <w:proofErr w:type="gramStart"/>
      <w:r w:rsidRPr="00BC71D0">
        <w:rPr>
          <w:i/>
          <w:iCs/>
        </w:rPr>
        <w:t xml:space="preserve">Arch Gen </w:t>
      </w:r>
      <w:proofErr w:type="spellStart"/>
      <w:r w:rsidRPr="00BC71D0">
        <w:rPr>
          <w:i/>
          <w:iCs/>
        </w:rPr>
        <w:t>Psychiat</w:t>
      </w:r>
      <w:proofErr w:type="spellEnd"/>
      <w:r w:rsidRPr="00BC71D0">
        <w:rPr>
          <w:rFonts w:cs="Calibri"/>
          <w:i/>
        </w:rPr>
        <w:t>.</w:t>
      </w:r>
      <w:proofErr w:type="gramEnd"/>
      <w:r w:rsidRPr="00BC71D0">
        <w:rPr>
          <w:rFonts w:cs="Calibri"/>
          <w:i/>
        </w:rPr>
        <w:t xml:space="preserve"> </w:t>
      </w:r>
      <w:proofErr w:type="gramStart"/>
      <w:r w:rsidRPr="00BC71D0">
        <w:rPr>
          <w:rFonts w:cs="Calibri"/>
          <w:iCs/>
        </w:rPr>
        <w:t>2010; 67:</w:t>
      </w:r>
      <w:r w:rsidRPr="00BC71D0">
        <w:rPr>
          <w:rFonts w:cs="Calibri"/>
        </w:rPr>
        <w:t xml:space="preserve"> 557-565.</w:t>
      </w:r>
      <w:proofErr w:type="gramEnd"/>
    </w:p>
    <w:p w14:paraId="40DE5FFB" w14:textId="77777777" w:rsidR="00BC71D0" w:rsidRPr="00BC71D0" w:rsidRDefault="00BC71D0" w:rsidP="00BC71D0">
      <w:pPr>
        <w:autoSpaceDE w:val="0"/>
        <w:autoSpaceDN w:val="0"/>
        <w:adjustRightInd w:val="0"/>
        <w:spacing w:after="0" w:line="360" w:lineRule="auto"/>
        <w:rPr>
          <w:rFonts w:cs="Calibri"/>
        </w:rPr>
      </w:pPr>
      <w:proofErr w:type="gramStart"/>
      <w:r w:rsidRPr="00BC71D0">
        <w:rPr>
          <w:rFonts w:cs="Calibri"/>
        </w:rPr>
        <w:t xml:space="preserve">24. Stevens G Jones A Smith G Nelson J </w:t>
      </w:r>
      <w:proofErr w:type="spellStart"/>
      <w:r w:rsidRPr="00BC71D0">
        <w:rPr>
          <w:rFonts w:cs="Calibri"/>
        </w:rPr>
        <w:t>Agho</w:t>
      </w:r>
      <w:proofErr w:type="spellEnd"/>
      <w:r w:rsidRPr="00BC71D0">
        <w:rPr>
          <w:rFonts w:cs="Calibri"/>
        </w:rPr>
        <w:t xml:space="preserve"> K Taylor M Raphael B. Determinants</w:t>
      </w:r>
      <w:proofErr w:type="gramEnd"/>
      <w:r w:rsidRPr="00BC71D0">
        <w:rPr>
          <w:rFonts w:cs="Calibri"/>
        </w:rPr>
        <w:t xml:space="preserve"> of paramedic response readiness for CBRNE threats. </w:t>
      </w:r>
      <w:proofErr w:type="gramStart"/>
      <w:r w:rsidRPr="00BC71D0">
        <w:rPr>
          <w:rFonts w:cs="Calibri"/>
          <w:i/>
        </w:rPr>
        <w:t xml:space="preserve">Biosecurity and </w:t>
      </w:r>
      <w:proofErr w:type="spellStart"/>
      <w:r w:rsidRPr="00BC71D0">
        <w:rPr>
          <w:rFonts w:cs="Calibri"/>
          <w:i/>
        </w:rPr>
        <w:t>Bioterroriam</w:t>
      </w:r>
      <w:proofErr w:type="spellEnd"/>
      <w:r w:rsidRPr="00BC71D0">
        <w:rPr>
          <w:rFonts w:cs="Calibri"/>
          <w:i/>
        </w:rPr>
        <w:t xml:space="preserve"> Biodefense Strategy, Practice and Science.</w:t>
      </w:r>
      <w:proofErr w:type="gramEnd"/>
      <w:r w:rsidRPr="00BC71D0">
        <w:rPr>
          <w:rFonts w:cs="Calibri"/>
          <w:i/>
        </w:rPr>
        <w:t xml:space="preserve"> </w:t>
      </w:r>
      <w:proofErr w:type="gramStart"/>
      <w:r w:rsidRPr="00BC71D0">
        <w:rPr>
          <w:rFonts w:cs="Calibri"/>
          <w:iCs/>
        </w:rPr>
        <w:t>2010; 8: 193</w:t>
      </w:r>
      <w:r w:rsidRPr="00BC71D0">
        <w:rPr>
          <w:rFonts w:cs="Calibri"/>
        </w:rPr>
        <w:t>-202.</w:t>
      </w:r>
      <w:proofErr w:type="gramEnd"/>
    </w:p>
    <w:p w14:paraId="2E14FD3F" w14:textId="77777777" w:rsidR="00BC71D0" w:rsidRPr="00BC71D0" w:rsidRDefault="00BC71D0" w:rsidP="00BC71D0">
      <w:pPr>
        <w:autoSpaceDE w:val="0"/>
        <w:autoSpaceDN w:val="0"/>
        <w:adjustRightInd w:val="0"/>
        <w:spacing w:after="0" w:line="360" w:lineRule="auto"/>
        <w:rPr>
          <w:rFonts w:cs="Calibri"/>
        </w:rPr>
      </w:pPr>
      <w:r w:rsidRPr="00BC71D0">
        <w:rPr>
          <w:rFonts w:cs="Calibri"/>
          <w:lang w:eastAsia="en-GB"/>
        </w:rPr>
        <w:t xml:space="preserve">25. Lerner MJ. </w:t>
      </w:r>
      <w:r w:rsidRPr="00BC71D0">
        <w:rPr>
          <w:rFonts w:cs="Calibri"/>
          <w:i/>
          <w:iCs/>
          <w:lang w:eastAsia="en-GB"/>
        </w:rPr>
        <w:t>The belief in a just world: A fundamental delusion</w:t>
      </w:r>
      <w:r w:rsidRPr="00BC71D0">
        <w:rPr>
          <w:rFonts w:cs="Calibri"/>
          <w:lang w:eastAsia="en-GB"/>
        </w:rPr>
        <w:t>. New York: Plenum Press; 1980.</w:t>
      </w:r>
    </w:p>
    <w:p w14:paraId="7644244A"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26. Bulman RJ </w:t>
      </w:r>
      <w:proofErr w:type="spellStart"/>
      <w:r w:rsidRPr="00BC71D0">
        <w:rPr>
          <w:rFonts w:cs="Calibri"/>
          <w:lang w:eastAsia="en-GB"/>
        </w:rPr>
        <w:t>Wortman</w:t>
      </w:r>
      <w:proofErr w:type="spellEnd"/>
      <w:r w:rsidRPr="00BC71D0">
        <w:rPr>
          <w:rFonts w:cs="Calibri"/>
          <w:lang w:eastAsia="en-GB"/>
        </w:rPr>
        <w:t xml:space="preserve"> CB. Attributions of blame and coping in the "real world": Severe accident victims react to their lot. </w:t>
      </w:r>
      <w:proofErr w:type="gramStart"/>
      <w:r w:rsidRPr="00BC71D0">
        <w:rPr>
          <w:i/>
          <w:iCs/>
        </w:rPr>
        <w:t xml:space="preserve">J </w:t>
      </w:r>
      <w:proofErr w:type="spellStart"/>
      <w:r w:rsidRPr="00BC71D0">
        <w:rPr>
          <w:i/>
          <w:iCs/>
        </w:rPr>
        <w:t>Pers</w:t>
      </w:r>
      <w:proofErr w:type="spellEnd"/>
      <w:r w:rsidRPr="00BC71D0">
        <w:rPr>
          <w:i/>
          <w:iCs/>
        </w:rPr>
        <w:t xml:space="preserve"> </w:t>
      </w:r>
      <w:proofErr w:type="spellStart"/>
      <w:r w:rsidRPr="00BC71D0">
        <w:rPr>
          <w:i/>
          <w:iCs/>
        </w:rPr>
        <w:t>Soc</w:t>
      </w:r>
      <w:proofErr w:type="spellEnd"/>
      <w:r w:rsidRPr="00BC71D0">
        <w:rPr>
          <w:i/>
          <w:iCs/>
        </w:rPr>
        <w:t xml:space="preserve"> Psychol</w:t>
      </w:r>
      <w:r w:rsidRPr="00BC71D0">
        <w:rPr>
          <w:rFonts w:cs="Calibri"/>
          <w:i/>
          <w:iCs/>
          <w:lang w:eastAsia="en-GB"/>
        </w:rPr>
        <w:t xml:space="preserve">. </w:t>
      </w:r>
      <w:r w:rsidRPr="00BC71D0">
        <w:rPr>
          <w:rFonts w:cs="Calibri"/>
          <w:lang w:eastAsia="en-GB"/>
        </w:rPr>
        <w:t>1977; 35: 351-363.</w:t>
      </w:r>
      <w:proofErr w:type="gramEnd"/>
    </w:p>
    <w:p w14:paraId="2F3112E2" w14:textId="77777777" w:rsidR="00BC71D0" w:rsidRPr="00BC71D0" w:rsidRDefault="00BC71D0" w:rsidP="00BC71D0">
      <w:pPr>
        <w:autoSpaceDE w:val="0"/>
        <w:autoSpaceDN w:val="0"/>
        <w:adjustRightInd w:val="0"/>
        <w:spacing w:after="0" w:line="360" w:lineRule="auto"/>
        <w:rPr>
          <w:rFonts w:cs="Calibri"/>
        </w:rPr>
      </w:pPr>
      <w:r w:rsidRPr="00BC71D0">
        <w:rPr>
          <w:rFonts w:cs="Calibri"/>
          <w:lang w:eastAsia="en-GB"/>
        </w:rPr>
        <w:t xml:space="preserve">27. </w:t>
      </w:r>
      <w:proofErr w:type="spellStart"/>
      <w:r w:rsidRPr="00BC71D0">
        <w:rPr>
          <w:rFonts w:cs="Calibri"/>
          <w:lang w:eastAsia="en-GB"/>
        </w:rPr>
        <w:t>Furnham</w:t>
      </w:r>
      <w:proofErr w:type="spellEnd"/>
      <w:r w:rsidRPr="00BC71D0">
        <w:rPr>
          <w:rFonts w:cs="Calibri"/>
          <w:lang w:eastAsia="en-GB"/>
        </w:rPr>
        <w:t xml:space="preserve"> A. Belief in a just world: Research progress over the past decade. </w:t>
      </w:r>
      <w:proofErr w:type="spellStart"/>
      <w:r w:rsidRPr="00BC71D0">
        <w:rPr>
          <w:i/>
          <w:iCs/>
        </w:rPr>
        <w:t>Pers</w:t>
      </w:r>
      <w:proofErr w:type="spellEnd"/>
      <w:r w:rsidRPr="00BC71D0">
        <w:rPr>
          <w:i/>
          <w:iCs/>
        </w:rPr>
        <w:t xml:space="preserve"> </w:t>
      </w:r>
      <w:proofErr w:type="spellStart"/>
      <w:r w:rsidRPr="00BC71D0">
        <w:rPr>
          <w:i/>
          <w:iCs/>
        </w:rPr>
        <w:t>Indiv</w:t>
      </w:r>
      <w:proofErr w:type="spellEnd"/>
      <w:r w:rsidRPr="00BC71D0">
        <w:rPr>
          <w:i/>
          <w:iCs/>
        </w:rPr>
        <w:t xml:space="preserve"> Differ.</w:t>
      </w:r>
      <w:r w:rsidRPr="00BC71D0">
        <w:rPr>
          <w:rFonts w:cs="Calibri"/>
          <w:lang w:eastAsia="en-GB"/>
        </w:rPr>
        <w:t xml:space="preserve"> </w:t>
      </w:r>
      <w:proofErr w:type="gramStart"/>
      <w:r w:rsidRPr="00BC71D0">
        <w:rPr>
          <w:rFonts w:cs="Calibri"/>
          <w:lang w:eastAsia="en-GB"/>
        </w:rPr>
        <w:t>2003; 34:</w:t>
      </w:r>
      <w:r w:rsidRPr="00BC71D0">
        <w:rPr>
          <w:rFonts w:cs="Calibri"/>
          <w:i/>
          <w:iCs/>
          <w:lang w:eastAsia="en-GB"/>
        </w:rPr>
        <w:t xml:space="preserve"> </w:t>
      </w:r>
      <w:r w:rsidRPr="00BC71D0">
        <w:rPr>
          <w:rFonts w:cs="Calibri"/>
          <w:lang w:eastAsia="en-GB"/>
        </w:rPr>
        <w:t>795–817.</w:t>
      </w:r>
      <w:proofErr w:type="gramEnd"/>
    </w:p>
    <w:p w14:paraId="08AE4671" w14:textId="77777777" w:rsidR="00BC71D0" w:rsidRPr="00BC71D0" w:rsidRDefault="00BC71D0" w:rsidP="00BC71D0">
      <w:pPr>
        <w:spacing w:after="0" w:line="360" w:lineRule="auto"/>
        <w:rPr>
          <w:rFonts w:cs="Calibri"/>
        </w:rPr>
      </w:pPr>
      <w:r w:rsidRPr="00BC71D0">
        <w:rPr>
          <w:rFonts w:cs="Calibri"/>
        </w:rPr>
        <w:t xml:space="preserve">28. </w:t>
      </w:r>
      <w:proofErr w:type="spellStart"/>
      <w:r w:rsidRPr="00BC71D0">
        <w:rPr>
          <w:rFonts w:cs="Calibri"/>
        </w:rPr>
        <w:t>Hafer</w:t>
      </w:r>
      <w:proofErr w:type="spellEnd"/>
      <w:r w:rsidRPr="00BC71D0">
        <w:rPr>
          <w:rFonts w:cs="Calibri"/>
        </w:rPr>
        <w:t xml:space="preserve"> CL </w:t>
      </w:r>
      <w:proofErr w:type="spellStart"/>
      <w:r w:rsidRPr="00BC71D0">
        <w:rPr>
          <w:rFonts w:cs="Calibri"/>
        </w:rPr>
        <w:t>Begue</w:t>
      </w:r>
      <w:proofErr w:type="spellEnd"/>
      <w:r w:rsidRPr="00BC71D0">
        <w:rPr>
          <w:rFonts w:cs="Calibri"/>
        </w:rPr>
        <w:t xml:space="preserve"> L. Experiential Research on Just-World Theory: Problems, Developments, and Future Challenges. </w:t>
      </w:r>
      <w:proofErr w:type="spellStart"/>
      <w:r w:rsidRPr="00BC71D0">
        <w:rPr>
          <w:i/>
          <w:iCs/>
        </w:rPr>
        <w:t>Psychol</w:t>
      </w:r>
      <w:proofErr w:type="spellEnd"/>
      <w:r w:rsidRPr="00BC71D0">
        <w:rPr>
          <w:i/>
          <w:iCs/>
        </w:rPr>
        <w:t xml:space="preserve"> Bull</w:t>
      </w:r>
      <w:r w:rsidRPr="00BC71D0">
        <w:rPr>
          <w:rFonts w:cs="Calibri"/>
          <w:i/>
        </w:rPr>
        <w:t xml:space="preserve">. </w:t>
      </w:r>
      <w:r w:rsidRPr="00BC71D0">
        <w:rPr>
          <w:rFonts w:cs="Calibri"/>
          <w:iCs/>
        </w:rPr>
        <w:t>2005; 131-1:</w:t>
      </w:r>
      <w:r w:rsidRPr="00BC71D0">
        <w:rPr>
          <w:rFonts w:cs="Calibri"/>
        </w:rPr>
        <w:t xml:space="preserve"> 128-167.</w:t>
      </w:r>
    </w:p>
    <w:p w14:paraId="20D10477" w14:textId="77777777" w:rsidR="00BC71D0" w:rsidRPr="00BC71D0" w:rsidRDefault="00BC71D0" w:rsidP="00BC71D0">
      <w:pPr>
        <w:autoSpaceDE w:val="0"/>
        <w:autoSpaceDN w:val="0"/>
        <w:adjustRightInd w:val="0"/>
        <w:spacing w:after="0" w:line="360" w:lineRule="auto"/>
        <w:rPr>
          <w:rFonts w:cs="Calibri"/>
        </w:rPr>
      </w:pPr>
      <w:r w:rsidRPr="00BC71D0">
        <w:rPr>
          <w:rFonts w:cs="Calibri"/>
          <w:lang w:eastAsia="en-GB"/>
        </w:rPr>
        <w:t xml:space="preserve">29. </w:t>
      </w:r>
      <w:proofErr w:type="spellStart"/>
      <w:r w:rsidRPr="00BC71D0">
        <w:rPr>
          <w:rFonts w:cs="Calibri"/>
          <w:lang w:eastAsia="en-GB"/>
        </w:rPr>
        <w:t>Dalbert</w:t>
      </w:r>
      <w:proofErr w:type="spellEnd"/>
      <w:r w:rsidRPr="00BC71D0">
        <w:rPr>
          <w:rFonts w:cs="Calibri"/>
          <w:lang w:eastAsia="en-GB"/>
        </w:rPr>
        <w:t xml:space="preserve"> C. </w:t>
      </w:r>
      <w:r w:rsidRPr="00BC71D0">
        <w:rPr>
          <w:rFonts w:cs="Calibri"/>
          <w:i/>
          <w:lang w:eastAsia="en-GB"/>
        </w:rPr>
        <w:t>The justice motive as a personal resource: Dealing with challenges and critical life events</w:t>
      </w:r>
      <w:r w:rsidRPr="00BC71D0">
        <w:rPr>
          <w:rFonts w:cs="Calibri"/>
          <w:lang w:eastAsia="en-GB"/>
        </w:rPr>
        <w:t>. New York: Plenum Publishers; 2001.</w:t>
      </w:r>
    </w:p>
    <w:p w14:paraId="0DA5118A"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30. </w:t>
      </w:r>
      <w:proofErr w:type="spellStart"/>
      <w:r w:rsidRPr="00BC71D0">
        <w:rPr>
          <w:rFonts w:cs="Calibri"/>
          <w:lang w:eastAsia="en-GB"/>
        </w:rPr>
        <w:t>Dzuka</w:t>
      </w:r>
      <w:proofErr w:type="spellEnd"/>
      <w:r w:rsidRPr="00BC71D0">
        <w:rPr>
          <w:rFonts w:cs="Calibri"/>
          <w:lang w:eastAsia="en-GB"/>
        </w:rPr>
        <w:t xml:space="preserve"> J </w:t>
      </w:r>
      <w:proofErr w:type="spellStart"/>
      <w:r w:rsidRPr="00BC71D0">
        <w:rPr>
          <w:rFonts w:cs="Calibri"/>
          <w:lang w:eastAsia="en-GB"/>
        </w:rPr>
        <w:t>Dalbert</w:t>
      </w:r>
      <w:proofErr w:type="spellEnd"/>
      <w:r w:rsidRPr="00BC71D0">
        <w:rPr>
          <w:rFonts w:cs="Calibri"/>
          <w:lang w:eastAsia="en-GB"/>
        </w:rPr>
        <w:t xml:space="preserve"> C Student violence against teachers: Teachers’ well-being and the belief in a just world. </w:t>
      </w:r>
      <w:proofErr w:type="spellStart"/>
      <w:proofErr w:type="gramStart"/>
      <w:r w:rsidRPr="00BC71D0">
        <w:rPr>
          <w:rFonts w:cs="Calibri"/>
          <w:i/>
          <w:lang w:eastAsia="en-GB"/>
        </w:rPr>
        <w:t>Eur</w:t>
      </w:r>
      <w:proofErr w:type="spellEnd"/>
      <w:r w:rsidRPr="00BC71D0">
        <w:rPr>
          <w:rFonts w:cs="Calibri"/>
          <w:i/>
          <w:lang w:eastAsia="en-GB"/>
        </w:rPr>
        <w:t xml:space="preserve"> Psychol.</w:t>
      </w:r>
      <w:r w:rsidRPr="00BC71D0">
        <w:rPr>
          <w:rFonts w:cs="Calibri"/>
          <w:b/>
          <w:bCs/>
          <w:i/>
          <w:lang w:eastAsia="en-GB"/>
        </w:rPr>
        <w:t xml:space="preserve"> </w:t>
      </w:r>
      <w:r w:rsidRPr="00BC71D0">
        <w:rPr>
          <w:rFonts w:cs="Calibri"/>
          <w:iCs/>
          <w:lang w:eastAsia="en-GB"/>
        </w:rPr>
        <w:t>2007; 12:</w:t>
      </w:r>
      <w:r w:rsidRPr="00BC71D0">
        <w:rPr>
          <w:rFonts w:cs="Calibri"/>
          <w:lang w:eastAsia="en-GB"/>
        </w:rPr>
        <w:t xml:space="preserve"> 253–260.</w:t>
      </w:r>
      <w:proofErr w:type="gramEnd"/>
    </w:p>
    <w:p w14:paraId="109E997A" w14:textId="77777777" w:rsidR="00BC71D0" w:rsidRPr="00BC71D0" w:rsidRDefault="00BC71D0" w:rsidP="00BC71D0">
      <w:pPr>
        <w:autoSpaceDE w:val="0"/>
        <w:autoSpaceDN w:val="0"/>
        <w:adjustRightInd w:val="0"/>
        <w:spacing w:after="0" w:line="360" w:lineRule="auto"/>
        <w:rPr>
          <w:rFonts w:cs="Calibri"/>
          <w:iCs/>
          <w:lang w:eastAsia="en-GB"/>
        </w:rPr>
      </w:pPr>
      <w:r w:rsidRPr="00BC71D0">
        <w:rPr>
          <w:rFonts w:cs="Calibri"/>
          <w:lang w:eastAsia="en-GB"/>
        </w:rPr>
        <w:lastRenderedPageBreak/>
        <w:t xml:space="preserve">31. Otto K Boos </w:t>
      </w:r>
      <w:proofErr w:type="gramStart"/>
      <w:r w:rsidRPr="00BC71D0">
        <w:rPr>
          <w:rFonts w:cs="Calibri"/>
          <w:lang w:eastAsia="en-GB"/>
        </w:rPr>
        <w:t>A</w:t>
      </w:r>
      <w:proofErr w:type="gramEnd"/>
      <w:r w:rsidRPr="00BC71D0">
        <w:rPr>
          <w:rFonts w:cs="Calibri"/>
          <w:lang w:eastAsia="en-GB"/>
        </w:rPr>
        <w:t xml:space="preserve"> </w:t>
      </w:r>
      <w:proofErr w:type="spellStart"/>
      <w:r w:rsidRPr="00BC71D0">
        <w:rPr>
          <w:rFonts w:cs="Calibri"/>
          <w:lang w:eastAsia="en-GB"/>
        </w:rPr>
        <w:t>Dalbert</w:t>
      </w:r>
      <w:proofErr w:type="spellEnd"/>
      <w:r w:rsidRPr="00BC71D0">
        <w:rPr>
          <w:rFonts w:cs="Calibri"/>
          <w:lang w:eastAsia="en-GB"/>
        </w:rPr>
        <w:t xml:space="preserve"> C </w:t>
      </w:r>
      <w:proofErr w:type="spellStart"/>
      <w:r w:rsidRPr="00BC71D0">
        <w:rPr>
          <w:rFonts w:cs="Calibri"/>
          <w:lang w:eastAsia="en-GB"/>
        </w:rPr>
        <w:t>Schӧps</w:t>
      </w:r>
      <w:proofErr w:type="spellEnd"/>
      <w:r w:rsidRPr="00BC71D0">
        <w:rPr>
          <w:rFonts w:cs="Calibri"/>
          <w:lang w:eastAsia="en-GB"/>
        </w:rPr>
        <w:t xml:space="preserve"> D Hoyer J. Posttraumatic symptoms, depression, and anxiety of flood victims: The impact of the belief in a just world. </w:t>
      </w:r>
      <w:proofErr w:type="spellStart"/>
      <w:r w:rsidRPr="00BC71D0">
        <w:rPr>
          <w:i/>
          <w:iCs/>
        </w:rPr>
        <w:t>Pers</w:t>
      </w:r>
      <w:proofErr w:type="spellEnd"/>
      <w:r w:rsidRPr="00BC71D0">
        <w:rPr>
          <w:i/>
          <w:iCs/>
        </w:rPr>
        <w:t xml:space="preserve"> </w:t>
      </w:r>
      <w:proofErr w:type="spellStart"/>
      <w:r w:rsidRPr="00BC71D0">
        <w:rPr>
          <w:i/>
          <w:iCs/>
        </w:rPr>
        <w:t>Indiv</w:t>
      </w:r>
      <w:proofErr w:type="spellEnd"/>
      <w:r w:rsidRPr="00BC71D0">
        <w:rPr>
          <w:i/>
          <w:iCs/>
        </w:rPr>
        <w:t xml:space="preserve"> Differ.</w:t>
      </w:r>
      <w:r w:rsidRPr="00BC71D0">
        <w:rPr>
          <w:rFonts w:cs="Calibri"/>
          <w:lang w:eastAsia="en-GB"/>
        </w:rPr>
        <w:t xml:space="preserve"> </w:t>
      </w:r>
      <w:proofErr w:type="gramStart"/>
      <w:r w:rsidRPr="00BC71D0">
        <w:rPr>
          <w:rFonts w:cs="Calibri"/>
          <w:iCs/>
          <w:lang w:eastAsia="en-GB"/>
        </w:rPr>
        <w:t>2006; 40: 1075–1084.</w:t>
      </w:r>
      <w:proofErr w:type="gramEnd"/>
    </w:p>
    <w:p w14:paraId="2F729598"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32. </w:t>
      </w:r>
      <w:proofErr w:type="spellStart"/>
      <w:r w:rsidRPr="00BC71D0">
        <w:rPr>
          <w:rFonts w:cs="Calibri"/>
          <w:lang w:eastAsia="en-GB"/>
        </w:rPr>
        <w:t>Dalbert</w:t>
      </w:r>
      <w:proofErr w:type="spellEnd"/>
      <w:r w:rsidRPr="00BC71D0">
        <w:rPr>
          <w:rFonts w:cs="Calibri"/>
          <w:lang w:eastAsia="en-GB"/>
        </w:rPr>
        <w:t xml:space="preserve"> C. The world is more just for me than generally: About the Personal Belief in a Just World Scale’s validity. </w:t>
      </w:r>
      <w:proofErr w:type="spellStart"/>
      <w:proofErr w:type="gramStart"/>
      <w:r w:rsidRPr="00BC71D0">
        <w:rPr>
          <w:rFonts w:cs="Calibri"/>
          <w:i/>
          <w:iCs/>
          <w:lang w:eastAsia="en-GB"/>
        </w:rPr>
        <w:t>Soc</w:t>
      </w:r>
      <w:proofErr w:type="spellEnd"/>
      <w:r w:rsidRPr="00BC71D0">
        <w:rPr>
          <w:rFonts w:cs="Calibri"/>
          <w:i/>
          <w:iCs/>
          <w:lang w:eastAsia="en-GB"/>
        </w:rPr>
        <w:t xml:space="preserve"> Justice Res.</w:t>
      </w:r>
      <w:r w:rsidRPr="00BC71D0">
        <w:rPr>
          <w:rFonts w:cs="Calibri"/>
          <w:lang w:eastAsia="en-GB"/>
        </w:rPr>
        <w:t xml:space="preserve"> 1999; 12: 79-98.</w:t>
      </w:r>
      <w:proofErr w:type="gramEnd"/>
    </w:p>
    <w:p w14:paraId="59E1AB81" w14:textId="77777777" w:rsidR="00BC71D0" w:rsidRPr="00BC71D0" w:rsidRDefault="00BC71D0" w:rsidP="00BC71D0">
      <w:pPr>
        <w:spacing w:after="0" w:line="360" w:lineRule="auto"/>
        <w:rPr>
          <w:rFonts w:eastAsia="Times New Roman" w:cs="Calibri"/>
          <w:lang w:eastAsia="zh-CN"/>
        </w:rPr>
      </w:pPr>
      <w:r w:rsidRPr="00BC71D0">
        <w:rPr>
          <w:rFonts w:cs="Calibri"/>
          <w:lang w:eastAsia="en-GB"/>
        </w:rPr>
        <w:t xml:space="preserve">33. </w:t>
      </w:r>
      <w:proofErr w:type="spellStart"/>
      <w:r w:rsidRPr="00BC71D0">
        <w:rPr>
          <w:rFonts w:cs="Calibri"/>
          <w:lang w:eastAsia="en-GB"/>
        </w:rPr>
        <w:t>Lipkus</w:t>
      </w:r>
      <w:proofErr w:type="spellEnd"/>
      <w:r w:rsidRPr="00BC71D0">
        <w:rPr>
          <w:rFonts w:cs="Calibri"/>
          <w:lang w:eastAsia="en-GB"/>
        </w:rPr>
        <w:t xml:space="preserve"> I </w:t>
      </w:r>
      <w:proofErr w:type="spellStart"/>
      <w:r w:rsidRPr="00BC71D0">
        <w:rPr>
          <w:rFonts w:cs="Calibri"/>
          <w:lang w:eastAsia="en-GB"/>
        </w:rPr>
        <w:t>Dalbert</w:t>
      </w:r>
      <w:proofErr w:type="spellEnd"/>
      <w:r w:rsidRPr="00BC71D0">
        <w:rPr>
          <w:rFonts w:cs="Calibri"/>
          <w:lang w:eastAsia="en-GB"/>
        </w:rPr>
        <w:t xml:space="preserve"> C </w:t>
      </w:r>
      <w:proofErr w:type="spellStart"/>
      <w:r w:rsidRPr="00BC71D0">
        <w:rPr>
          <w:rFonts w:cs="Calibri"/>
          <w:lang w:eastAsia="en-GB"/>
        </w:rPr>
        <w:t>Siegler</w:t>
      </w:r>
      <w:proofErr w:type="spellEnd"/>
      <w:r w:rsidRPr="00BC71D0">
        <w:rPr>
          <w:rFonts w:cs="Calibri"/>
          <w:lang w:eastAsia="en-GB"/>
        </w:rPr>
        <w:t xml:space="preserve"> I. The importance of distinguishing the belief in a just world for </w:t>
      </w:r>
      <w:proofErr w:type="spellStart"/>
      <w:r w:rsidRPr="00BC71D0">
        <w:rPr>
          <w:rFonts w:cs="Calibri"/>
          <w:lang w:eastAsia="en-GB"/>
        </w:rPr>
        <w:t>self versus</w:t>
      </w:r>
      <w:proofErr w:type="spellEnd"/>
      <w:r w:rsidRPr="00BC71D0">
        <w:rPr>
          <w:rFonts w:cs="Calibri"/>
          <w:lang w:eastAsia="en-GB"/>
        </w:rPr>
        <w:t xml:space="preserve"> for others: Implications for psychological well-being. </w:t>
      </w:r>
      <w:proofErr w:type="spellStart"/>
      <w:r w:rsidRPr="00BC71D0">
        <w:rPr>
          <w:rFonts w:eastAsia="Times New Roman" w:cs="Calibri"/>
          <w:i/>
          <w:iCs/>
          <w:lang w:eastAsia="zh-CN"/>
        </w:rPr>
        <w:t>Pers</w:t>
      </w:r>
      <w:proofErr w:type="spellEnd"/>
      <w:r w:rsidRPr="00BC71D0">
        <w:rPr>
          <w:rFonts w:eastAsia="Times New Roman" w:cs="Calibri"/>
          <w:i/>
          <w:iCs/>
          <w:lang w:eastAsia="zh-CN"/>
        </w:rPr>
        <w:t xml:space="preserve"> </w:t>
      </w:r>
      <w:proofErr w:type="spellStart"/>
      <w:r w:rsidRPr="00BC71D0">
        <w:rPr>
          <w:rFonts w:eastAsia="Times New Roman" w:cs="Calibri"/>
          <w:i/>
          <w:iCs/>
          <w:lang w:eastAsia="zh-CN"/>
        </w:rPr>
        <w:t>Soc</w:t>
      </w:r>
      <w:proofErr w:type="spellEnd"/>
      <w:r w:rsidRPr="00BC71D0">
        <w:rPr>
          <w:rFonts w:eastAsia="Times New Roman" w:cs="Calibri"/>
          <w:i/>
          <w:iCs/>
          <w:lang w:eastAsia="zh-CN"/>
        </w:rPr>
        <w:t xml:space="preserve"> </w:t>
      </w:r>
      <w:proofErr w:type="spellStart"/>
      <w:r w:rsidRPr="00BC71D0">
        <w:rPr>
          <w:rFonts w:eastAsia="Times New Roman" w:cs="Calibri"/>
          <w:i/>
          <w:iCs/>
          <w:lang w:eastAsia="zh-CN"/>
        </w:rPr>
        <w:t>Psychol</w:t>
      </w:r>
      <w:proofErr w:type="spellEnd"/>
      <w:r w:rsidRPr="00BC71D0">
        <w:rPr>
          <w:rFonts w:eastAsia="Times New Roman" w:cs="Calibri"/>
          <w:i/>
          <w:iCs/>
          <w:lang w:eastAsia="zh-CN"/>
        </w:rPr>
        <w:t xml:space="preserve"> B</w:t>
      </w:r>
      <w:r w:rsidRPr="00BC71D0">
        <w:rPr>
          <w:rFonts w:cs="Calibri"/>
          <w:i/>
          <w:iCs/>
          <w:lang w:eastAsia="en-GB"/>
        </w:rPr>
        <w:t>.</w:t>
      </w:r>
      <w:r w:rsidRPr="00BC71D0">
        <w:rPr>
          <w:rFonts w:cs="Calibri"/>
          <w:i/>
          <w:lang w:eastAsia="en-GB"/>
        </w:rPr>
        <w:t xml:space="preserve"> </w:t>
      </w:r>
      <w:r w:rsidRPr="00BC71D0">
        <w:rPr>
          <w:rFonts w:cs="Calibri"/>
          <w:iCs/>
          <w:lang w:eastAsia="en-GB"/>
        </w:rPr>
        <w:t>1996; 22:</w:t>
      </w:r>
      <w:r w:rsidRPr="00BC71D0">
        <w:rPr>
          <w:rFonts w:cs="Calibri"/>
          <w:lang w:eastAsia="en-GB"/>
        </w:rPr>
        <w:t xml:space="preserve"> 666–677.</w:t>
      </w:r>
    </w:p>
    <w:p w14:paraId="417D520C" w14:textId="77777777" w:rsidR="00BC71D0" w:rsidRPr="00BC71D0" w:rsidRDefault="00BC71D0" w:rsidP="00BC71D0">
      <w:pPr>
        <w:spacing w:after="0" w:line="360" w:lineRule="auto"/>
        <w:rPr>
          <w:rFonts w:cs="Calibri"/>
        </w:rPr>
      </w:pPr>
      <w:r w:rsidRPr="00BC71D0">
        <w:rPr>
          <w:rFonts w:cs="Calibri"/>
          <w:lang w:eastAsia="en-GB"/>
        </w:rPr>
        <w:t xml:space="preserve">34. </w:t>
      </w:r>
      <w:proofErr w:type="spellStart"/>
      <w:r w:rsidRPr="00BC71D0">
        <w:rPr>
          <w:rFonts w:cs="Calibri"/>
        </w:rPr>
        <w:t>Derogatis</w:t>
      </w:r>
      <w:proofErr w:type="spellEnd"/>
      <w:r w:rsidRPr="00BC71D0">
        <w:rPr>
          <w:rFonts w:cs="Calibri"/>
        </w:rPr>
        <w:t xml:space="preserve"> LR. </w:t>
      </w:r>
      <w:r w:rsidRPr="00BC71D0">
        <w:rPr>
          <w:rFonts w:cs="Calibri"/>
          <w:i/>
        </w:rPr>
        <w:t>Brief symptom inventory (BSI), administration, scoring, and procedures manual</w:t>
      </w:r>
      <w:r w:rsidRPr="00BC71D0">
        <w:rPr>
          <w:rFonts w:cs="Calibri"/>
        </w:rPr>
        <w:t xml:space="preserve"> (Third edition). Minneapolis: National Computer Services; 1993.</w:t>
      </w:r>
    </w:p>
    <w:p w14:paraId="7FC17C8F" w14:textId="77777777" w:rsidR="00BC71D0" w:rsidRPr="00BC71D0" w:rsidRDefault="00BC71D0" w:rsidP="00BC71D0">
      <w:pPr>
        <w:autoSpaceDE w:val="0"/>
        <w:autoSpaceDN w:val="0"/>
        <w:adjustRightInd w:val="0"/>
        <w:spacing w:after="0" w:line="360" w:lineRule="auto"/>
        <w:rPr>
          <w:rFonts w:cs="Calibri"/>
        </w:rPr>
      </w:pPr>
      <w:r w:rsidRPr="00BC71D0">
        <w:rPr>
          <w:rFonts w:cs="Calibri"/>
          <w:lang w:eastAsia="en-GB"/>
        </w:rPr>
        <w:t xml:space="preserve">35. </w:t>
      </w:r>
      <w:proofErr w:type="spellStart"/>
      <w:r w:rsidRPr="00BC71D0">
        <w:rPr>
          <w:rFonts w:cs="Calibri"/>
        </w:rPr>
        <w:t>Dalbert</w:t>
      </w:r>
      <w:proofErr w:type="spellEnd"/>
      <w:r w:rsidRPr="00BC71D0">
        <w:rPr>
          <w:rFonts w:cs="Calibri"/>
        </w:rPr>
        <w:t xml:space="preserve"> C </w:t>
      </w:r>
      <w:proofErr w:type="spellStart"/>
      <w:r w:rsidRPr="00BC71D0">
        <w:rPr>
          <w:rFonts w:cs="Calibri"/>
        </w:rPr>
        <w:t>Montada</w:t>
      </w:r>
      <w:proofErr w:type="spellEnd"/>
      <w:r w:rsidRPr="00BC71D0">
        <w:rPr>
          <w:rFonts w:cs="Calibri"/>
        </w:rPr>
        <w:t xml:space="preserve"> L Schmitt M. </w:t>
      </w:r>
      <w:proofErr w:type="spellStart"/>
      <w:r w:rsidRPr="00BC71D0">
        <w:rPr>
          <w:rFonts w:cs="Calibri"/>
        </w:rPr>
        <w:t>Glaube</w:t>
      </w:r>
      <w:proofErr w:type="spellEnd"/>
      <w:r w:rsidRPr="00BC71D0">
        <w:rPr>
          <w:rFonts w:cs="Calibri"/>
        </w:rPr>
        <w:t xml:space="preserve"> an </w:t>
      </w:r>
      <w:proofErr w:type="spellStart"/>
      <w:r w:rsidRPr="00BC71D0">
        <w:rPr>
          <w:rFonts w:cs="Calibri"/>
        </w:rPr>
        <w:t>eine</w:t>
      </w:r>
      <w:proofErr w:type="spellEnd"/>
      <w:r w:rsidRPr="00BC71D0">
        <w:rPr>
          <w:rFonts w:cs="Calibri"/>
        </w:rPr>
        <w:t xml:space="preserve"> </w:t>
      </w:r>
      <w:proofErr w:type="spellStart"/>
      <w:r w:rsidRPr="00BC71D0">
        <w:rPr>
          <w:rFonts w:cs="Calibri"/>
        </w:rPr>
        <w:t>gerechte</w:t>
      </w:r>
      <w:proofErr w:type="spellEnd"/>
      <w:r w:rsidRPr="00BC71D0">
        <w:rPr>
          <w:rFonts w:cs="Calibri"/>
        </w:rPr>
        <w:t xml:space="preserve"> Welt </w:t>
      </w:r>
      <w:proofErr w:type="spellStart"/>
      <w:proofErr w:type="gramStart"/>
      <w:r w:rsidRPr="00BC71D0">
        <w:rPr>
          <w:rFonts w:cs="Calibri"/>
        </w:rPr>
        <w:t>als</w:t>
      </w:r>
      <w:proofErr w:type="spellEnd"/>
      <w:proofErr w:type="gramEnd"/>
      <w:r w:rsidRPr="00BC71D0">
        <w:rPr>
          <w:rFonts w:cs="Calibri"/>
        </w:rPr>
        <w:t xml:space="preserve"> </w:t>
      </w:r>
      <w:proofErr w:type="spellStart"/>
      <w:r w:rsidRPr="00BC71D0">
        <w:rPr>
          <w:rFonts w:cs="Calibri"/>
        </w:rPr>
        <w:t>Motiv</w:t>
      </w:r>
      <w:proofErr w:type="spellEnd"/>
      <w:r w:rsidRPr="00BC71D0">
        <w:rPr>
          <w:rFonts w:cs="Calibri"/>
        </w:rPr>
        <w:t>: Vali-</w:t>
      </w:r>
      <w:proofErr w:type="spellStart"/>
      <w:r w:rsidRPr="00BC71D0">
        <w:rPr>
          <w:rFonts w:cs="Calibri"/>
        </w:rPr>
        <w:t>dierungskorrelate</w:t>
      </w:r>
      <w:proofErr w:type="spellEnd"/>
      <w:r w:rsidRPr="00BC71D0">
        <w:rPr>
          <w:rFonts w:cs="Calibri"/>
        </w:rPr>
        <w:t xml:space="preserve"> </w:t>
      </w:r>
      <w:proofErr w:type="spellStart"/>
      <w:r w:rsidRPr="00BC71D0">
        <w:rPr>
          <w:rFonts w:cs="Calibri"/>
        </w:rPr>
        <w:t>zweier</w:t>
      </w:r>
      <w:proofErr w:type="spellEnd"/>
      <w:r w:rsidRPr="00BC71D0">
        <w:rPr>
          <w:rFonts w:cs="Calibri"/>
        </w:rPr>
        <w:t xml:space="preserve"> </w:t>
      </w:r>
      <w:proofErr w:type="spellStart"/>
      <w:r w:rsidRPr="00BC71D0">
        <w:rPr>
          <w:rFonts w:cs="Calibri"/>
        </w:rPr>
        <w:t>Skalen</w:t>
      </w:r>
      <w:proofErr w:type="spellEnd"/>
      <w:r w:rsidRPr="00BC71D0">
        <w:rPr>
          <w:rFonts w:cs="Calibri"/>
        </w:rPr>
        <w:t xml:space="preserve"> (Belief in a just world as motive: Validity correlates of two scales). </w:t>
      </w:r>
      <w:proofErr w:type="spellStart"/>
      <w:r w:rsidRPr="00BC71D0">
        <w:rPr>
          <w:rFonts w:cs="Calibri"/>
          <w:i/>
          <w:iCs/>
        </w:rPr>
        <w:t>Psychol</w:t>
      </w:r>
      <w:proofErr w:type="spellEnd"/>
      <w:r w:rsidRPr="00BC71D0">
        <w:rPr>
          <w:rFonts w:cs="Calibri"/>
          <w:i/>
          <w:iCs/>
        </w:rPr>
        <w:t xml:space="preserve"> </w:t>
      </w:r>
      <w:proofErr w:type="spellStart"/>
      <w:r w:rsidRPr="00BC71D0">
        <w:rPr>
          <w:rFonts w:cs="Calibri"/>
          <w:i/>
          <w:iCs/>
        </w:rPr>
        <w:t>Beitr</w:t>
      </w:r>
      <w:proofErr w:type="spellEnd"/>
      <w:r w:rsidRPr="00BC71D0">
        <w:rPr>
          <w:rFonts w:cs="Calibri"/>
          <w:i/>
          <w:iCs/>
        </w:rPr>
        <w:t xml:space="preserve">. </w:t>
      </w:r>
      <w:proofErr w:type="gramStart"/>
      <w:r w:rsidRPr="00BC71D0">
        <w:rPr>
          <w:rFonts w:cs="Calibri"/>
        </w:rPr>
        <w:t>1987; 29: 596-615.</w:t>
      </w:r>
      <w:proofErr w:type="gramEnd"/>
    </w:p>
    <w:p w14:paraId="3CD470DC" w14:textId="77777777" w:rsidR="00BC71D0" w:rsidRPr="00BC71D0" w:rsidRDefault="00BC71D0" w:rsidP="00BC71D0">
      <w:pPr>
        <w:spacing w:after="0" w:line="360" w:lineRule="auto"/>
        <w:rPr>
          <w:rFonts w:cs="Calibri"/>
        </w:rPr>
      </w:pPr>
      <w:r w:rsidRPr="00BC71D0">
        <w:rPr>
          <w:rFonts w:cs="Calibri"/>
        </w:rPr>
        <w:t xml:space="preserve">36. </w:t>
      </w:r>
      <w:proofErr w:type="spellStart"/>
      <w:r w:rsidRPr="00BC71D0">
        <w:rPr>
          <w:rFonts w:cs="Calibri"/>
        </w:rPr>
        <w:t>Stromwall</w:t>
      </w:r>
      <w:proofErr w:type="spellEnd"/>
      <w:r w:rsidRPr="00BC71D0">
        <w:rPr>
          <w:rFonts w:cs="Calibri"/>
        </w:rPr>
        <w:t xml:space="preserve"> LA. Rape victim and perpetrator blame and the Just World hypothesis: The influence of victim gender and age. </w:t>
      </w:r>
      <w:r w:rsidRPr="00BC71D0">
        <w:rPr>
          <w:rFonts w:cs="Calibri"/>
          <w:i/>
          <w:iCs/>
        </w:rPr>
        <w:t>J. Sex. Aggress.</w:t>
      </w:r>
      <w:r w:rsidRPr="00BC71D0">
        <w:rPr>
          <w:rFonts w:cs="Calibri"/>
        </w:rPr>
        <w:t xml:space="preserve"> </w:t>
      </w:r>
      <w:proofErr w:type="gramStart"/>
      <w:r w:rsidRPr="00BC71D0">
        <w:rPr>
          <w:rFonts w:cs="Calibri"/>
        </w:rPr>
        <w:t>2013; 19: 207-217.</w:t>
      </w:r>
      <w:proofErr w:type="gramEnd"/>
    </w:p>
    <w:p w14:paraId="3CFA8BF4" w14:textId="77777777" w:rsidR="00BC71D0" w:rsidRPr="00BC71D0" w:rsidRDefault="00BC71D0" w:rsidP="00BC71D0">
      <w:pPr>
        <w:autoSpaceDE w:val="0"/>
        <w:autoSpaceDN w:val="0"/>
        <w:adjustRightInd w:val="0"/>
        <w:spacing w:after="0" w:line="360" w:lineRule="auto"/>
        <w:rPr>
          <w:rFonts w:cs="Calibri"/>
        </w:rPr>
      </w:pPr>
      <w:r w:rsidRPr="00BC71D0">
        <w:rPr>
          <w:rFonts w:cs="Calibri"/>
        </w:rPr>
        <w:t xml:space="preserve">37. Otto K Glaser D </w:t>
      </w:r>
      <w:proofErr w:type="spellStart"/>
      <w:r w:rsidRPr="00BC71D0">
        <w:rPr>
          <w:rFonts w:cs="Calibri"/>
        </w:rPr>
        <w:t>Dalbert</w:t>
      </w:r>
      <w:proofErr w:type="spellEnd"/>
      <w:r w:rsidRPr="00BC71D0">
        <w:rPr>
          <w:rFonts w:cs="Calibri"/>
        </w:rPr>
        <w:t xml:space="preserve"> C. Mental Health, Occupational Trust, and Quality of Working Life: Does Belief in a Just World Matter? </w:t>
      </w:r>
      <w:r w:rsidRPr="00BC71D0">
        <w:rPr>
          <w:rFonts w:cs="Calibri"/>
          <w:i/>
          <w:iCs/>
        </w:rPr>
        <w:t>J. Appl. Soc. Psychol.</w:t>
      </w:r>
      <w:r w:rsidRPr="00BC71D0">
        <w:rPr>
          <w:rFonts w:cs="Calibri"/>
        </w:rPr>
        <w:t xml:space="preserve"> 39: 1288-1315.</w:t>
      </w:r>
    </w:p>
    <w:p w14:paraId="72D7D5EC" w14:textId="77777777" w:rsidR="00BC71D0" w:rsidRPr="00BC71D0" w:rsidRDefault="00BC71D0" w:rsidP="00BC71D0">
      <w:pPr>
        <w:autoSpaceDE w:val="0"/>
        <w:autoSpaceDN w:val="0"/>
        <w:adjustRightInd w:val="0"/>
        <w:spacing w:after="0" w:line="360" w:lineRule="auto"/>
        <w:rPr>
          <w:rFonts w:cs="Calibri"/>
        </w:rPr>
      </w:pPr>
      <w:r w:rsidRPr="00BC71D0">
        <w:rPr>
          <w:rFonts w:cs="Calibri"/>
        </w:rPr>
        <w:t xml:space="preserve">38. Connor KM Davidson JRT. Development of a new resilience scale: the Connor-Davidson Resilience Scale (CD-RISC). </w:t>
      </w:r>
      <w:r w:rsidRPr="00BC71D0">
        <w:rPr>
          <w:rFonts w:cs="Calibri"/>
          <w:i/>
        </w:rPr>
        <w:t xml:space="preserve">Depress Anxiety. </w:t>
      </w:r>
      <w:proofErr w:type="gramStart"/>
      <w:r w:rsidRPr="00BC71D0">
        <w:rPr>
          <w:rFonts w:cs="Calibri"/>
          <w:iCs/>
        </w:rPr>
        <w:t>2003; 18</w:t>
      </w:r>
      <w:r w:rsidRPr="00BC71D0">
        <w:rPr>
          <w:rFonts w:cs="Calibri"/>
          <w:i/>
        </w:rPr>
        <w:t>:</w:t>
      </w:r>
      <w:r w:rsidRPr="00BC71D0">
        <w:rPr>
          <w:rFonts w:cs="Calibri"/>
        </w:rPr>
        <w:t xml:space="preserve"> 71-82.</w:t>
      </w:r>
      <w:proofErr w:type="gramEnd"/>
      <w:r w:rsidRPr="00BC71D0">
        <w:rPr>
          <w:rFonts w:cs="Calibri"/>
        </w:rPr>
        <w:br/>
      </w:r>
      <w:r w:rsidRPr="00BC71D0">
        <w:rPr>
          <w:rFonts w:cs="Calibri"/>
          <w:lang w:eastAsia="en-GB"/>
        </w:rPr>
        <w:t xml:space="preserve">39. </w:t>
      </w:r>
      <w:r w:rsidRPr="00BC71D0">
        <w:rPr>
          <w:rFonts w:cs="Calibri"/>
        </w:rPr>
        <w:t xml:space="preserve">Carver CS. You want to measure coping but your protocol’s too long: Consider the Brief COPE. </w:t>
      </w:r>
      <w:proofErr w:type="spellStart"/>
      <w:proofErr w:type="gramStart"/>
      <w:r w:rsidRPr="00BC71D0">
        <w:rPr>
          <w:rFonts w:cs="Calibri"/>
          <w:i/>
          <w:iCs/>
        </w:rPr>
        <w:t>Int</w:t>
      </w:r>
      <w:proofErr w:type="spellEnd"/>
      <w:r w:rsidRPr="00BC71D0">
        <w:rPr>
          <w:rFonts w:cs="Calibri"/>
          <w:i/>
          <w:iCs/>
        </w:rPr>
        <w:t xml:space="preserve"> J </w:t>
      </w:r>
      <w:proofErr w:type="spellStart"/>
      <w:r w:rsidRPr="00BC71D0">
        <w:rPr>
          <w:rFonts w:cs="Calibri"/>
          <w:i/>
          <w:iCs/>
        </w:rPr>
        <w:t>Behav</w:t>
      </w:r>
      <w:proofErr w:type="spellEnd"/>
      <w:r w:rsidRPr="00BC71D0">
        <w:rPr>
          <w:rFonts w:cs="Calibri"/>
          <w:i/>
          <w:iCs/>
        </w:rPr>
        <w:t xml:space="preserve"> Med. </w:t>
      </w:r>
      <w:r w:rsidRPr="00BC71D0">
        <w:rPr>
          <w:rFonts w:cs="Calibri"/>
        </w:rPr>
        <w:t xml:space="preserve">1997; </w:t>
      </w:r>
      <w:r w:rsidRPr="00BC71D0">
        <w:rPr>
          <w:rFonts w:cs="Calibri"/>
          <w:iCs/>
        </w:rPr>
        <w:t>4:</w:t>
      </w:r>
      <w:r w:rsidRPr="00BC71D0">
        <w:rPr>
          <w:rFonts w:cs="Calibri"/>
        </w:rPr>
        <w:t xml:space="preserve"> 92-100.</w:t>
      </w:r>
      <w:proofErr w:type="gramEnd"/>
    </w:p>
    <w:p w14:paraId="5D36A71C" w14:textId="77777777" w:rsidR="00BC71D0" w:rsidRPr="00BC71D0" w:rsidRDefault="00BC71D0" w:rsidP="00BC71D0">
      <w:pPr>
        <w:spacing w:after="0" w:line="360" w:lineRule="auto"/>
        <w:rPr>
          <w:rFonts w:cs="Calibri"/>
          <w:iCs/>
        </w:rPr>
      </w:pPr>
      <w:r w:rsidRPr="00BC71D0">
        <w:rPr>
          <w:rFonts w:cs="Calibri"/>
          <w:lang w:eastAsia="en-GB"/>
        </w:rPr>
        <w:t xml:space="preserve">40. </w:t>
      </w:r>
      <w:proofErr w:type="spellStart"/>
      <w:r w:rsidRPr="00BC71D0">
        <w:rPr>
          <w:rFonts w:cs="Calibri"/>
        </w:rPr>
        <w:t>Laff</w:t>
      </w:r>
      <w:proofErr w:type="spellEnd"/>
      <w:r w:rsidRPr="00BC71D0">
        <w:rPr>
          <w:rFonts w:cs="Calibri"/>
        </w:rPr>
        <w:t xml:space="preserve"> RE. </w:t>
      </w:r>
      <w:proofErr w:type="gramStart"/>
      <w:r w:rsidRPr="00BC71D0">
        <w:rPr>
          <w:rFonts w:cs="Calibri"/>
          <w:i/>
          <w:iCs/>
        </w:rPr>
        <w:t>Depression and resilience during the first six months of internship</w:t>
      </w:r>
      <w:r w:rsidRPr="00BC71D0">
        <w:rPr>
          <w:rFonts w:cs="Calibri"/>
        </w:rPr>
        <w:t>.</w:t>
      </w:r>
      <w:proofErr w:type="gramEnd"/>
      <w:r w:rsidRPr="00BC71D0">
        <w:rPr>
          <w:rFonts w:cs="Calibri"/>
        </w:rPr>
        <w:t xml:space="preserve"> </w:t>
      </w:r>
      <w:r w:rsidRPr="00BC71D0">
        <w:rPr>
          <w:rFonts w:cs="Calibri"/>
          <w:iCs/>
        </w:rPr>
        <w:t xml:space="preserve">A thesis submitted to the Yale University School of Medicine; 2008. </w:t>
      </w:r>
    </w:p>
    <w:p w14:paraId="14B5B810" w14:textId="77777777" w:rsidR="00BC71D0" w:rsidRPr="00BC71D0" w:rsidRDefault="00BC71D0" w:rsidP="00BC71D0">
      <w:pPr>
        <w:spacing w:after="0" w:line="360" w:lineRule="auto"/>
        <w:textAlignment w:val="baseline"/>
        <w:rPr>
          <w:rFonts w:eastAsia="Times New Roman"/>
          <w:lang w:eastAsia="en-GB"/>
        </w:rPr>
      </w:pPr>
      <w:r w:rsidRPr="00BC71D0">
        <w:rPr>
          <w:rFonts w:cs="Calibri"/>
          <w:lang w:eastAsia="en-GB"/>
        </w:rPr>
        <w:t xml:space="preserve">41. </w:t>
      </w:r>
      <w:r w:rsidRPr="00BC71D0">
        <w:rPr>
          <w:rFonts w:eastAsia="Times New Roman"/>
          <w:bdr w:val="none" w:sz="0" w:space="0" w:color="auto" w:frame="1"/>
          <w:lang w:eastAsia="en-GB"/>
        </w:rPr>
        <w:t>Caplan</w:t>
      </w:r>
      <w:r w:rsidRPr="00BC71D0">
        <w:rPr>
          <w:rFonts w:eastAsia="Times New Roman" w:hint="eastAsia"/>
          <w:bdr w:val="none" w:sz="0" w:space="0" w:color="auto" w:frame="1"/>
          <w:lang w:eastAsia="en-GB"/>
        </w:rPr>
        <w:t> </w:t>
      </w:r>
      <w:r w:rsidRPr="00BC71D0">
        <w:rPr>
          <w:rFonts w:eastAsia="Times New Roman"/>
          <w:bdr w:val="none" w:sz="0" w:space="0" w:color="auto" w:frame="1"/>
          <w:lang w:eastAsia="en-GB"/>
        </w:rPr>
        <w:t>RP.</w:t>
      </w:r>
      <w:r w:rsidRPr="00BC71D0">
        <w:rPr>
          <w:rFonts w:eastAsia="Times New Roman" w:hint="eastAsia"/>
          <w:bdr w:val="none" w:sz="0" w:space="0" w:color="auto" w:frame="1"/>
          <w:lang w:eastAsia="en-GB"/>
        </w:rPr>
        <w:t> </w:t>
      </w:r>
      <w:proofErr w:type="gramStart"/>
      <w:r w:rsidRPr="00BC71D0">
        <w:rPr>
          <w:rFonts w:eastAsia="Times New Roman"/>
          <w:bdr w:val="none" w:sz="0" w:space="0" w:color="auto" w:frame="1"/>
          <w:lang w:eastAsia="en-GB"/>
        </w:rPr>
        <w:t>Stress, anxiety, and depression in hospital consultants, general practitioners, and senior health service managers.</w:t>
      </w:r>
      <w:proofErr w:type="gramEnd"/>
      <w:r w:rsidRPr="00BC71D0">
        <w:rPr>
          <w:rFonts w:eastAsia="Times New Roman" w:hint="eastAsia"/>
          <w:bdr w:val="none" w:sz="0" w:space="0" w:color="auto" w:frame="1"/>
          <w:lang w:eastAsia="en-GB"/>
        </w:rPr>
        <w:t> </w:t>
      </w:r>
      <w:proofErr w:type="spellStart"/>
      <w:proofErr w:type="gramStart"/>
      <w:r w:rsidRPr="00BC71D0">
        <w:rPr>
          <w:rFonts w:eastAsia="Times New Roman"/>
          <w:i/>
          <w:bdr w:val="none" w:sz="0" w:space="0" w:color="auto" w:frame="1"/>
          <w:lang w:eastAsia="en-GB"/>
        </w:rPr>
        <w:t>Bmj</w:t>
      </w:r>
      <w:proofErr w:type="spellEnd"/>
      <w:r w:rsidRPr="00BC71D0">
        <w:rPr>
          <w:rFonts w:eastAsia="Times New Roman"/>
          <w:i/>
          <w:bdr w:val="none" w:sz="0" w:space="0" w:color="auto" w:frame="1"/>
          <w:lang w:eastAsia="en-GB"/>
        </w:rPr>
        <w:t xml:space="preserve"> Brit Med J. </w:t>
      </w:r>
      <w:r w:rsidRPr="00BC71D0">
        <w:rPr>
          <w:rFonts w:eastAsia="Times New Roman"/>
          <w:iCs/>
          <w:bdr w:val="none" w:sz="0" w:space="0" w:color="auto" w:frame="1"/>
          <w:lang w:eastAsia="en-GB"/>
        </w:rPr>
        <w:t>1994;</w:t>
      </w:r>
      <w:r w:rsidRPr="00BC71D0">
        <w:rPr>
          <w:rFonts w:eastAsia="Times New Roman" w:hint="eastAsia"/>
          <w:iCs/>
          <w:bdr w:val="none" w:sz="0" w:space="0" w:color="auto" w:frame="1"/>
          <w:lang w:eastAsia="en-GB"/>
        </w:rPr>
        <w:t> </w:t>
      </w:r>
      <w:r w:rsidRPr="00BC71D0">
        <w:rPr>
          <w:rFonts w:eastAsia="Times New Roman"/>
          <w:iCs/>
          <w:bdr w:val="none" w:sz="0" w:space="0" w:color="auto" w:frame="1"/>
          <w:lang w:eastAsia="en-GB"/>
        </w:rPr>
        <w:t>309:</w:t>
      </w:r>
      <w:r w:rsidRPr="00BC71D0">
        <w:rPr>
          <w:rFonts w:eastAsia="Times New Roman"/>
          <w:bdr w:val="none" w:sz="0" w:space="0" w:color="auto" w:frame="1"/>
          <w:lang w:eastAsia="en-GB"/>
        </w:rPr>
        <w:t xml:space="preserve"> 1261</w:t>
      </w:r>
      <w:r w:rsidRPr="00BC71D0">
        <w:rPr>
          <w:rFonts w:eastAsia="Times New Roman" w:hint="eastAsia"/>
          <w:bdr w:val="none" w:sz="0" w:space="0" w:color="auto" w:frame="1"/>
          <w:lang w:eastAsia="en-GB"/>
        </w:rPr>
        <w:t>–</w:t>
      </w:r>
      <w:r w:rsidRPr="00BC71D0">
        <w:rPr>
          <w:rFonts w:eastAsia="Times New Roman"/>
          <w:bdr w:val="none" w:sz="0" w:space="0" w:color="auto" w:frame="1"/>
          <w:lang w:eastAsia="en-GB"/>
        </w:rPr>
        <w:t>1263.</w:t>
      </w:r>
      <w:proofErr w:type="gramEnd"/>
    </w:p>
    <w:p w14:paraId="1A62FDF4" w14:textId="77777777" w:rsidR="00BC71D0" w:rsidRPr="00BC71D0" w:rsidRDefault="00BC71D0" w:rsidP="00BC71D0">
      <w:pPr>
        <w:spacing w:after="0" w:line="360" w:lineRule="auto"/>
        <w:textAlignment w:val="baseline"/>
        <w:rPr>
          <w:rFonts w:eastAsia="Times New Roman"/>
          <w:bdr w:val="none" w:sz="0" w:space="0" w:color="auto" w:frame="1"/>
          <w:lang w:eastAsia="en-GB"/>
        </w:rPr>
      </w:pPr>
      <w:r w:rsidRPr="00BC71D0">
        <w:rPr>
          <w:shd w:val="clear" w:color="auto" w:fill="FFFFFF"/>
        </w:rPr>
        <w:t>42. Firth-Cozens J. Emotional distress in junior house officers. </w:t>
      </w:r>
      <w:proofErr w:type="spellStart"/>
      <w:proofErr w:type="gramStart"/>
      <w:r w:rsidRPr="00BC71D0">
        <w:rPr>
          <w:i/>
          <w:iCs/>
          <w:shd w:val="clear" w:color="auto" w:fill="FFFFFF"/>
        </w:rPr>
        <w:t>Bmj</w:t>
      </w:r>
      <w:proofErr w:type="spellEnd"/>
      <w:r w:rsidRPr="00BC71D0">
        <w:rPr>
          <w:i/>
          <w:iCs/>
          <w:shd w:val="clear" w:color="auto" w:fill="FFFFFF"/>
        </w:rPr>
        <w:t xml:space="preserve"> Brit Med J. </w:t>
      </w:r>
      <w:r w:rsidRPr="00BC71D0">
        <w:rPr>
          <w:shd w:val="clear" w:color="auto" w:fill="FFFFFF"/>
        </w:rPr>
        <w:t xml:space="preserve">1987; </w:t>
      </w:r>
      <w:r w:rsidRPr="00BC71D0">
        <w:rPr>
          <w:i/>
          <w:iCs/>
          <w:shd w:val="clear" w:color="auto" w:fill="FFFFFF"/>
        </w:rPr>
        <w:t>295</w:t>
      </w:r>
      <w:r w:rsidRPr="00BC71D0">
        <w:rPr>
          <w:shd w:val="clear" w:color="auto" w:fill="FFFFFF"/>
        </w:rPr>
        <w:t>: 533–536.</w:t>
      </w:r>
      <w:proofErr w:type="gramEnd"/>
    </w:p>
    <w:p w14:paraId="62B53FB2" w14:textId="77777777" w:rsidR="00BC71D0" w:rsidRPr="00BC71D0" w:rsidRDefault="00BC71D0" w:rsidP="00BC71D0">
      <w:pPr>
        <w:spacing w:after="0" w:line="360" w:lineRule="auto"/>
        <w:textAlignment w:val="baseline"/>
        <w:rPr>
          <w:rFonts w:eastAsia="Times New Roman"/>
          <w:color w:val="333333"/>
          <w:bdr w:val="none" w:sz="0" w:space="0" w:color="auto" w:frame="1"/>
          <w:lang w:eastAsia="en-GB"/>
        </w:rPr>
      </w:pPr>
      <w:r w:rsidRPr="00BC71D0">
        <w:t xml:space="preserve">43. Firth-Cozens, J., 1997. </w:t>
      </w:r>
      <w:proofErr w:type="gramStart"/>
      <w:r w:rsidRPr="00BC71D0">
        <w:rPr>
          <w:iCs/>
        </w:rPr>
        <w:t>Depression in doctors.</w:t>
      </w:r>
      <w:proofErr w:type="gramEnd"/>
      <w:r w:rsidRPr="00BC71D0">
        <w:t xml:space="preserve"> In: Robertson M </w:t>
      </w:r>
      <w:proofErr w:type="spellStart"/>
      <w:r w:rsidRPr="00BC71D0">
        <w:t>Katona</w:t>
      </w:r>
      <w:proofErr w:type="spellEnd"/>
      <w:r w:rsidRPr="00BC71D0">
        <w:t xml:space="preserve"> C, eds. </w:t>
      </w:r>
      <w:r w:rsidRPr="00BC71D0">
        <w:rPr>
          <w:i/>
          <w:iCs/>
        </w:rPr>
        <w:t>Depression and Physical Illness</w:t>
      </w:r>
      <w:r w:rsidRPr="00BC71D0">
        <w:t>. Wiley: London; 1997; 95–109.</w:t>
      </w:r>
    </w:p>
    <w:p w14:paraId="5E59897F" w14:textId="77777777" w:rsidR="00BC71D0" w:rsidRPr="00BC71D0" w:rsidRDefault="00BC71D0" w:rsidP="00BC71D0">
      <w:pPr>
        <w:spacing w:after="0" w:line="360" w:lineRule="auto"/>
      </w:pPr>
      <w:r w:rsidRPr="00BC71D0">
        <w:rPr>
          <w:rFonts w:cs="Calibri"/>
        </w:rPr>
        <w:t xml:space="preserve">44. </w:t>
      </w:r>
      <w:r w:rsidRPr="00BC71D0">
        <w:t xml:space="preserve">Firth-Cozens J. Doctors, their wellbeing, and their stress. </w:t>
      </w:r>
      <w:proofErr w:type="spellStart"/>
      <w:proofErr w:type="gramStart"/>
      <w:r w:rsidRPr="00BC71D0">
        <w:rPr>
          <w:i/>
          <w:iCs/>
        </w:rPr>
        <w:t>Bmj</w:t>
      </w:r>
      <w:proofErr w:type="spellEnd"/>
      <w:r w:rsidRPr="00BC71D0">
        <w:rPr>
          <w:i/>
          <w:iCs/>
        </w:rPr>
        <w:t xml:space="preserve"> Brit Med J. </w:t>
      </w:r>
      <w:r w:rsidRPr="00BC71D0">
        <w:t>2003; 326: 670-671.</w:t>
      </w:r>
      <w:proofErr w:type="gramEnd"/>
    </w:p>
    <w:p w14:paraId="2BFCB451" w14:textId="77777777" w:rsidR="00BC71D0" w:rsidRPr="00BC71D0" w:rsidRDefault="00BC71D0" w:rsidP="00BC71D0">
      <w:pPr>
        <w:autoSpaceDE w:val="0"/>
        <w:autoSpaceDN w:val="0"/>
        <w:adjustRightInd w:val="0"/>
        <w:spacing w:after="0" w:line="360" w:lineRule="auto"/>
        <w:rPr>
          <w:iCs/>
        </w:rPr>
      </w:pPr>
      <w:r w:rsidRPr="00BC71D0">
        <w:t xml:space="preserve">45. </w:t>
      </w:r>
      <w:proofErr w:type="spellStart"/>
      <w:r w:rsidRPr="00BC71D0">
        <w:t>Driessen</w:t>
      </w:r>
      <w:proofErr w:type="spellEnd"/>
      <w:r w:rsidRPr="00BC71D0">
        <w:t xml:space="preserve"> E van </w:t>
      </w:r>
      <w:proofErr w:type="spellStart"/>
      <w:r w:rsidRPr="00BC71D0">
        <w:t>Tartwijk</w:t>
      </w:r>
      <w:proofErr w:type="spellEnd"/>
      <w:r w:rsidRPr="00BC71D0">
        <w:t xml:space="preserve"> J Dornan T. The </w:t>
      </w:r>
      <w:proofErr w:type="spellStart"/>
      <w:r w:rsidRPr="00BC71D0">
        <w:t>self critical</w:t>
      </w:r>
      <w:proofErr w:type="spellEnd"/>
      <w:r w:rsidRPr="00BC71D0">
        <w:t xml:space="preserve"> doctor: helping students become more reflective. </w:t>
      </w:r>
      <w:proofErr w:type="spellStart"/>
      <w:r w:rsidRPr="00BC71D0">
        <w:rPr>
          <w:i/>
        </w:rPr>
        <w:t>Bmj</w:t>
      </w:r>
      <w:proofErr w:type="spellEnd"/>
      <w:r w:rsidRPr="00BC71D0">
        <w:rPr>
          <w:i/>
        </w:rPr>
        <w:t xml:space="preserve"> Brit Med </w:t>
      </w:r>
      <w:proofErr w:type="gramStart"/>
      <w:r w:rsidRPr="00BC71D0">
        <w:rPr>
          <w:i/>
        </w:rPr>
        <w:t>J..</w:t>
      </w:r>
      <w:proofErr w:type="gramEnd"/>
      <w:r w:rsidRPr="00BC71D0">
        <w:rPr>
          <w:i/>
        </w:rPr>
        <w:t xml:space="preserve"> </w:t>
      </w:r>
      <w:proofErr w:type="gramStart"/>
      <w:r w:rsidRPr="00BC71D0">
        <w:rPr>
          <w:iCs/>
        </w:rPr>
        <w:t>2008; 336:</w:t>
      </w:r>
      <w:r w:rsidRPr="00BC71D0">
        <w:t xml:space="preserve"> 827-836.</w:t>
      </w:r>
      <w:proofErr w:type="gramEnd"/>
    </w:p>
    <w:p w14:paraId="189E3F7A" w14:textId="77777777" w:rsidR="00BC71D0" w:rsidRPr="00BC71D0" w:rsidRDefault="00BC71D0" w:rsidP="00BC71D0">
      <w:pPr>
        <w:autoSpaceDE w:val="0"/>
        <w:autoSpaceDN w:val="0"/>
        <w:adjustRightInd w:val="0"/>
        <w:spacing w:after="0" w:line="360" w:lineRule="auto"/>
        <w:rPr>
          <w:rFonts w:cs="Calibri"/>
          <w:lang w:eastAsia="en-GB"/>
        </w:rPr>
      </w:pPr>
      <w:r w:rsidRPr="00BC71D0">
        <w:rPr>
          <w:rFonts w:cs="Calibri"/>
          <w:lang w:eastAsia="en-GB"/>
        </w:rPr>
        <w:t xml:space="preserve">46. </w:t>
      </w:r>
      <w:r w:rsidRPr="00BC71D0">
        <w:t xml:space="preserve">Anonymous. Alcohol-dependent doctors [Editorial]. </w:t>
      </w:r>
      <w:proofErr w:type="spellStart"/>
      <w:r w:rsidRPr="00BC71D0">
        <w:rPr>
          <w:i/>
        </w:rPr>
        <w:t>Bmj</w:t>
      </w:r>
      <w:proofErr w:type="spellEnd"/>
      <w:r w:rsidRPr="00BC71D0">
        <w:rPr>
          <w:i/>
        </w:rPr>
        <w:t xml:space="preserve"> Brit Med J. </w:t>
      </w:r>
      <w:r w:rsidRPr="00BC71D0">
        <w:t xml:space="preserve">1979; 2: 351. </w:t>
      </w:r>
    </w:p>
    <w:p w14:paraId="09F5D9B4" w14:textId="77777777" w:rsidR="00BC71D0" w:rsidRPr="00BC71D0" w:rsidRDefault="00BC71D0" w:rsidP="00BC71D0">
      <w:pPr>
        <w:autoSpaceDE w:val="0"/>
        <w:autoSpaceDN w:val="0"/>
        <w:adjustRightInd w:val="0"/>
        <w:spacing w:after="0" w:line="360" w:lineRule="auto"/>
        <w:rPr>
          <w:rFonts w:cs="Calibri"/>
          <w:lang w:eastAsia="en-GB"/>
        </w:rPr>
      </w:pPr>
      <w:proofErr w:type="gramStart"/>
      <w:r w:rsidRPr="00BC71D0">
        <w:rPr>
          <w:bCs/>
        </w:rPr>
        <w:t xml:space="preserve">47. </w:t>
      </w:r>
      <w:r w:rsidRPr="00BC71D0">
        <w:rPr>
          <w:rFonts w:cs="Calibri"/>
          <w:lang w:eastAsia="en-GB"/>
        </w:rPr>
        <w:t>Murray RM. Alcoholism amongst Male Doctors in Scotland.</w:t>
      </w:r>
      <w:proofErr w:type="gramEnd"/>
      <w:r w:rsidRPr="00BC71D0">
        <w:rPr>
          <w:rFonts w:cs="Calibri"/>
          <w:lang w:eastAsia="en-GB"/>
        </w:rPr>
        <w:t xml:space="preserve"> </w:t>
      </w:r>
      <w:proofErr w:type="gramStart"/>
      <w:r w:rsidRPr="00BC71D0">
        <w:rPr>
          <w:rFonts w:cs="Calibri"/>
          <w:i/>
          <w:lang w:eastAsia="en-GB"/>
        </w:rPr>
        <w:t>Lancet.</w:t>
      </w:r>
      <w:proofErr w:type="gramEnd"/>
      <w:r w:rsidRPr="00BC71D0">
        <w:rPr>
          <w:rFonts w:cs="Calibri"/>
          <w:i/>
          <w:lang w:eastAsia="en-GB"/>
        </w:rPr>
        <w:t xml:space="preserve"> </w:t>
      </w:r>
      <w:proofErr w:type="gramStart"/>
      <w:r w:rsidRPr="00BC71D0">
        <w:rPr>
          <w:rFonts w:cs="Calibri"/>
          <w:iCs/>
          <w:lang w:eastAsia="en-GB"/>
        </w:rPr>
        <w:t>1976; 2: 729</w:t>
      </w:r>
      <w:r w:rsidRPr="00BC71D0">
        <w:rPr>
          <w:rFonts w:cs="Calibri"/>
          <w:lang w:eastAsia="en-GB"/>
        </w:rPr>
        <w:t>-731.</w:t>
      </w:r>
      <w:proofErr w:type="gramEnd"/>
    </w:p>
    <w:p w14:paraId="37AD9294" w14:textId="77777777" w:rsidR="00BC71D0" w:rsidRPr="00BC71D0" w:rsidRDefault="00BC71D0" w:rsidP="00BC71D0">
      <w:pPr>
        <w:autoSpaceDE w:val="0"/>
        <w:autoSpaceDN w:val="0"/>
        <w:adjustRightInd w:val="0"/>
        <w:spacing w:after="0" w:line="360" w:lineRule="auto"/>
        <w:rPr>
          <w:iCs/>
        </w:rPr>
      </w:pPr>
      <w:r w:rsidRPr="00BC71D0">
        <w:rPr>
          <w:bCs/>
        </w:rPr>
        <w:t xml:space="preserve">48. </w:t>
      </w:r>
      <w:r w:rsidRPr="00BC71D0">
        <w:rPr>
          <w:iCs/>
        </w:rPr>
        <w:t xml:space="preserve">The Royal College of Practitioners. </w:t>
      </w:r>
      <w:proofErr w:type="gramStart"/>
      <w:r w:rsidRPr="00BC71D0">
        <w:rPr>
          <w:i/>
        </w:rPr>
        <w:t>Alcohol – A Balanced View.</w:t>
      </w:r>
      <w:proofErr w:type="gramEnd"/>
      <w:r w:rsidRPr="00BC71D0">
        <w:rPr>
          <w:iCs/>
        </w:rPr>
        <w:t xml:space="preserve"> 1986. </w:t>
      </w:r>
    </w:p>
    <w:p w14:paraId="18DCF67C" w14:textId="77777777" w:rsidR="00BC71D0" w:rsidRPr="00BC71D0" w:rsidRDefault="00BC71D0" w:rsidP="00BC71D0">
      <w:pPr>
        <w:autoSpaceDE w:val="0"/>
        <w:autoSpaceDN w:val="0"/>
        <w:adjustRightInd w:val="0"/>
        <w:spacing w:after="0" w:line="360" w:lineRule="auto"/>
        <w:rPr>
          <w:rFonts w:cs="Calibri"/>
          <w:lang w:eastAsia="en-GB"/>
        </w:rPr>
      </w:pPr>
      <w:r w:rsidRPr="00BC71D0">
        <w:rPr>
          <w:bCs/>
        </w:rPr>
        <w:t xml:space="preserve">49. </w:t>
      </w:r>
      <w:r w:rsidRPr="00BC71D0">
        <w:rPr>
          <w:rFonts w:cs="Calibri"/>
          <w:lang w:eastAsia="en-GB"/>
        </w:rPr>
        <w:t xml:space="preserve">Ritter C Benson DE Snyder C. Belief in a just world and depression. </w:t>
      </w:r>
      <w:proofErr w:type="spellStart"/>
      <w:r w:rsidRPr="00BC71D0">
        <w:rPr>
          <w:rFonts w:cs="Calibri"/>
          <w:i/>
          <w:iCs/>
          <w:lang w:eastAsia="en-GB"/>
        </w:rPr>
        <w:t>Sociol</w:t>
      </w:r>
      <w:proofErr w:type="spellEnd"/>
      <w:r w:rsidRPr="00BC71D0">
        <w:rPr>
          <w:rFonts w:cs="Calibri"/>
          <w:i/>
          <w:iCs/>
          <w:lang w:eastAsia="en-GB"/>
        </w:rPr>
        <w:t xml:space="preserve"> </w:t>
      </w:r>
      <w:proofErr w:type="spellStart"/>
      <w:r w:rsidRPr="00BC71D0">
        <w:rPr>
          <w:rFonts w:cs="Calibri"/>
          <w:i/>
          <w:iCs/>
          <w:lang w:eastAsia="en-GB"/>
        </w:rPr>
        <w:t>Perspect</w:t>
      </w:r>
      <w:proofErr w:type="spellEnd"/>
      <w:r w:rsidRPr="00BC71D0">
        <w:rPr>
          <w:rFonts w:cs="Calibri"/>
          <w:lang w:eastAsia="en-GB"/>
        </w:rPr>
        <w:t xml:space="preserve">. </w:t>
      </w:r>
      <w:proofErr w:type="gramStart"/>
      <w:r w:rsidRPr="00BC71D0">
        <w:rPr>
          <w:rFonts w:cs="Calibri"/>
          <w:lang w:eastAsia="en-GB"/>
        </w:rPr>
        <w:t xml:space="preserve">1990; </w:t>
      </w:r>
      <w:r w:rsidRPr="00BC71D0">
        <w:rPr>
          <w:rFonts w:cs="Calibri"/>
          <w:iCs/>
          <w:lang w:eastAsia="en-GB"/>
        </w:rPr>
        <w:t>25: 235</w:t>
      </w:r>
      <w:r w:rsidRPr="00BC71D0">
        <w:rPr>
          <w:rFonts w:cs="Calibri"/>
          <w:lang w:eastAsia="en-GB"/>
        </w:rPr>
        <w:t>–252.</w:t>
      </w:r>
      <w:proofErr w:type="gramEnd"/>
    </w:p>
    <w:p w14:paraId="6FE8A7CB" w14:textId="77777777" w:rsidR="00BC71D0" w:rsidRPr="00BC71D0" w:rsidRDefault="00BC71D0" w:rsidP="00BC71D0">
      <w:pPr>
        <w:autoSpaceDE w:val="0"/>
        <w:autoSpaceDN w:val="0"/>
        <w:adjustRightInd w:val="0"/>
        <w:spacing w:after="0" w:line="360" w:lineRule="auto"/>
        <w:rPr>
          <w:iCs/>
        </w:rPr>
      </w:pPr>
      <w:r w:rsidRPr="00BC71D0">
        <w:rPr>
          <w:bCs/>
        </w:rPr>
        <w:lastRenderedPageBreak/>
        <w:t xml:space="preserve">50. </w:t>
      </w:r>
      <w:proofErr w:type="spellStart"/>
      <w:r w:rsidRPr="00BC71D0">
        <w:rPr>
          <w:iCs/>
        </w:rPr>
        <w:t>Vaglum</w:t>
      </w:r>
      <w:proofErr w:type="spellEnd"/>
      <w:r w:rsidRPr="00BC71D0">
        <w:rPr>
          <w:iCs/>
        </w:rPr>
        <w:t xml:space="preserve"> P </w:t>
      </w:r>
      <w:proofErr w:type="spellStart"/>
      <w:r w:rsidRPr="00BC71D0">
        <w:rPr>
          <w:iCs/>
        </w:rPr>
        <w:t>Falkum</w:t>
      </w:r>
      <w:proofErr w:type="spellEnd"/>
      <w:r w:rsidRPr="00BC71D0">
        <w:rPr>
          <w:iCs/>
        </w:rPr>
        <w:t xml:space="preserve"> E. Self-criticism, dependency and depressive symptoms in a </w:t>
      </w:r>
      <w:r w:rsidRPr="00BC71D0">
        <w:t xml:space="preserve">nationwide sample of Norwegian physicians. </w:t>
      </w:r>
      <w:proofErr w:type="gramStart"/>
      <w:r w:rsidRPr="00BC71D0">
        <w:rPr>
          <w:i/>
          <w:iCs/>
        </w:rPr>
        <w:t>J Affect Disorders.</w:t>
      </w:r>
      <w:proofErr w:type="gramEnd"/>
      <w:r w:rsidRPr="00BC71D0">
        <w:rPr>
          <w:i/>
          <w:iCs/>
        </w:rPr>
        <w:t xml:space="preserve"> </w:t>
      </w:r>
      <w:proofErr w:type="gramStart"/>
      <w:r w:rsidRPr="00BC71D0">
        <w:t>1999; 52: 153 –159.</w:t>
      </w:r>
      <w:proofErr w:type="gramEnd"/>
    </w:p>
    <w:p w14:paraId="4B7A1227" w14:textId="77777777" w:rsidR="00BC71D0" w:rsidRPr="00BC71D0" w:rsidRDefault="00BC71D0" w:rsidP="00BC71D0">
      <w:pPr>
        <w:autoSpaceDE w:val="0"/>
        <w:autoSpaceDN w:val="0"/>
        <w:adjustRightInd w:val="0"/>
        <w:spacing w:after="0" w:line="360" w:lineRule="auto"/>
        <w:rPr>
          <w:rFonts w:cs="Calibri"/>
          <w:lang w:eastAsia="en-GB"/>
        </w:rPr>
      </w:pPr>
      <w:r w:rsidRPr="00BC71D0">
        <w:rPr>
          <w:bCs/>
        </w:rPr>
        <w:t xml:space="preserve">51. </w:t>
      </w:r>
      <w:proofErr w:type="spellStart"/>
      <w:r w:rsidRPr="00BC71D0">
        <w:rPr>
          <w:rFonts w:cs="Calibri"/>
          <w:lang w:eastAsia="en-GB"/>
        </w:rPr>
        <w:t>Meerten</w:t>
      </w:r>
      <w:proofErr w:type="spellEnd"/>
      <w:r w:rsidRPr="00BC71D0">
        <w:rPr>
          <w:rFonts w:cs="Calibri"/>
          <w:lang w:eastAsia="en-GB"/>
        </w:rPr>
        <w:t xml:space="preserve"> M Bland J Gross SR </w:t>
      </w:r>
      <w:proofErr w:type="spellStart"/>
      <w:r w:rsidRPr="00BC71D0">
        <w:rPr>
          <w:rFonts w:cs="Calibri"/>
          <w:lang w:eastAsia="en-GB"/>
        </w:rPr>
        <w:t>Garelick</w:t>
      </w:r>
      <w:proofErr w:type="spellEnd"/>
      <w:r w:rsidRPr="00BC71D0">
        <w:rPr>
          <w:rFonts w:cs="Calibri"/>
          <w:lang w:eastAsia="en-GB"/>
        </w:rPr>
        <w:t xml:space="preserve"> AI. Doctors’ experience of a bespoke physician</w:t>
      </w:r>
    </w:p>
    <w:p w14:paraId="2517424E" w14:textId="77777777" w:rsidR="00BC71D0" w:rsidRPr="00BC71D0" w:rsidRDefault="00BC71D0" w:rsidP="00BC71D0">
      <w:pPr>
        <w:autoSpaceDE w:val="0"/>
        <w:autoSpaceDN w:val="0"/>
        <w:adjustRightInd w:val="0"/>
        <w:spacing w:after="0" w:line="360" w:lineRule="auto"/>
        <w:rPr>
          <w:rFonts w:cs="Calibri"/>
          <w:lang w:eastAsia="en-GB"/>
        </w:rPr>
      </w:pPr>
      <w:proofErr w:type="gramStart"/>
      <w:r w:rsidRPr="00BC71D0">
        <w:rPr>
          <w:rFonts w:cs="Calibri"/>
          <w:lang w:eastAsia="en-GB"/>
        </w:rPr>
        <w:t>consultation</w:t>
      </w:r>
      <w:proofErr w:type="gramEnd"/>
      <w:r w:rsidRPr="00BC71D0">
        <w:rPr>
          <w:rFonts w:cs="Calibri"/>
          <w:lang w:eastAsia="en-GB"/>
        </w:rPr>
        <w:t xml:space="preserve"> service: cross-sectional investigation. </w:t>
      </w:r>
      <w:proofErr w:type="gramStart"/>
      <w:r w:rsidRPr="00BC71D0">
        <w:rPr>
          <w:rFonts w:cs="Calibri"/>
          <w:i/>
          <w:iCs/>
          <w:lang w:eastAsia="en-GB"/>
        </w:rPr>
        <w:t>The Psychiatrist.</w:t>
      </w:r>
      <w:proofErr w:type="gramEnd"/>
      <w:r w:rsidRPr="00BC71D0">
        <w:rPr>
          <w:rFonts w:cs="Calibri"/>
          <w:lang w:eastAsia="en-GB"/>
        </w:rPr>
        <w:t xml:space="preserve"> </w:t>
      </w:r>
      <w:proofErr w:type="gramStart"/>
      <w:r w:rsidRPr="00BC71D0">
        <w:rPr>
          <w:rFonts w:cs="Calibri"/>
          <w:lang w:eastAsia="en-GB"/>
        </w:rPr>
        <w:t>2011; 35: 206-212.</w:t>
      </w:r>
      <w:proofErr w:type="gramEnd"/>
    </w:p>
    <w:p w14:paraId="08575F8A" w14:textId="77777777" w:rsidR="00BC71D0" w:rsidRPr="00BC71D0" w:rsidRDefault="00BC71D0" w:rsidP="00BC71D0">
      <w:pPr>
        <w:autoSpaceDE w:val="0"/>
        <w:autoSpaceDN w:val="0"/>
        <w:adjustRightInd w:val="0"/>
        <w:spacing w:after="0" w:line="360" w:lineRule="auto"/>
        <w:rPr>
          <w:iCs/>
        </w:rPr>
      </w:pPr>
      <w:r w:rsidRPr="00BC71D0">
        <w:rPr>
          <w:bCs/>
        </w:rPr>
        <w:t xml:space="preserve">52. </w:t>
      </w:r>
      <w:proofErr w:type="spellStart"/>
      <w:proofErr w:type="gramStart"/>
      <w:r w:rsidRPr="00BC71D0">
        <w:rPr>
          <w:iCs/>
        </w:rPr>
        <w:t>Tyssen</w:t>
      </w:r>
      <w:proofErr w:type="spellEnd"/>
      <w:r w:rsidRPr="00BC71D0">
        <w:rPr>
          <w:iCs/>
        </w:rPr>
        <w:t xml:space="preserve">  R</w:t>
      </w:r>
      <w:proofErr w:type="gramEnd"/>
      <w:r w:rsidRPr="00BC71D0">
        <w:rPr>
          <w:iCs/>
        </w:rPr>
        <w:t xml:space="preserve">.  Health  problems  and  the  use  of  health  services  among physicians:  a  review  article  with  particular  emphasis  on  Norwegian studies. </w:t>
      </w:r>
      <w:proofErr w:type="spellStart"/>
      <w:proofErr w:type="gramStart"/>
      <w:r w:rsidRPr="00BC71D0">
        <w:rPr>
          <w:i/>
        </w:rPr>
        <w:t>Ind</w:t>
      </w:r>
      <w:proofErr w:type="spellEnd"/>
      <w:r w:rsidRPr="00BC71D0">
        <w:rPr>
          <w:i/>
        </w:rPr>
        <w:t xml:space="preserve"> Health.</w:t>
      </w:r>
      <w:proofErr w:type="gramEnd"/>
      <w:r w:rsidRPr="00BC71D0">
        <w:rPr>
          <w:iCs/>
        </w:rPr>
        <w:t xml:space="preserve"> </w:t>
      </w:r>
      <w:proofErr w:type="gramStart"/>
      <w:r w:rsidRPr="00BC71D0">
        <w:rPr>
          <w:iCs/>
        </w:rPr>
        <w:t>2007; 45: 599-610.</w:t>
      </w:r>
      <w:proofErr w:type="gramEnd"/>
    </w:p>
    <w:p w14:paraId="1AF8E343" w14:textId="77777777" w:rsidR="00BC71D0" w:rsidRPr="00BC71D0" w:rsidRDefault="00BC71D0" w:rsidP="00BC71D0">
      <w:pPr>
        <w:spacing w:after="0" w:line="360" w:lineRule="auto"/>
      </w:pPr>
      <w:r w:rsidRPr="00BC71D0">
        <w:rPr>
          <w:bCs/>
        </w:rPr>
        <w:t xml:space="preserve">53. </w:t>
      </w:r>
      <w:r w:rsidRPr="00BC71D0">
        <w:t xml:space="preserve">Blatt SJ </w:t>
      </w:r>
      <w:proofErr w:type="spellStart"/>
      <w:r w:rsidRPr="00BC71D0">
        <w:t>Zuroff</w:t>
      </w:r>
      <w:proofErr w:type="spellEnd"/>
      <w:r w:rsidRPr="00BC71D0">
        <w:t xml:space="preserve"> DC. Interpersonal relatedness and self-definition: two prototypes for depression. </w:t>
      </w:r>
      <w:proofErr w:type="spellStart"/>
      <w:r w:rsidRPr="00BC71D0">
        <w:rPr>
          <w:i/>
        </w:rPr>
        <w:t>Clin</w:t>
      </w:r>
      <w:proofErr w:type="spellEnd"/>
      <w:r w:rsidRPr="00BC71D0">
        <w:rPr>
          <w:i/>
        </w:rPr>
        <w:t xml:space="preserve"> </w:t>
      </w:r>
      <w:proofErr w:type="spellStart"/>
      <w:r w:rsidRPr="00BC71D0">
        <w:rPr>
          <w:i/>
        </w:rPr>
        <w:t>Psychol</w:t>
      </w:r>
      <w:proofErr w:type="spellEnd"/>
      <w:r w:rsidRPr="00BC71D0">
        <w:rPr>
          <w:i/>
        </w:rPr>
        <w:t xml:space="preserve"> Rev. </w:t>
      </w:r>
      <w:r w:rsidRPr="00BC71D0">
        <w:rPr>
          <w:iCs/>
        </w:rPr>
        <w:t>1992; 12:</w:t>
      </w:r>
      <w:r w:rsidRPr="00BC71D0">
        <w:t xml:space="preserve"> 527-62. </w:t>
      </w:r>
    </w:p>
    <w:p w14:paraId="593348AC" w14:textId="77777777" w:rsidR="00BC71D0" w:rsidRPr="00BC71D0" w:rsidRDefault="00BC71D0" w:rsidP="00BC71D0">
      <w:pPr>
        <w:spacing w:after="0" w:line="360" w:lineRule="auto"/>
        <w:rPr>
          <w:rFonts w:cs="Calibri"/>
        </w:rPr>
      </w:pPr>
      <w:r w:rsidRPr="00BC71D0">
        <w:rPr>
          <w:bCs/>
        </w:rPr>
        <w:t xml:space="preserve">54. </w:t>
      </w:r>
      <w:r w:rsidRPr="00BC71D0">
        <w:rPr>
          <w:rFonts w:cs="Calibri"/>
        </w:rPr>
        <w:t xml:space="preserve">Heyworth J, Whitley TW, Allison EJ, </w:t>
      </w:r>
      <w:proofErr w:type="spellStart"/>
      <w:r w:rsidRPr="00BC71D0">
        <w:rPr>
          <w:rFonts w:cs="Calibri"/>
        </w:rPr>
        <w:t>Revicki</w:t>
      </w:r>
      <w:proofErr w:type="spellEnd"/>
      <w:r w:rsidRPr="00BC71D0">
        <w:rPr>
          <w:rFonts w:cs="Calibri"/>
        </w:rPr>
        <w:t xml:space="preserve">, DA. </w:t>
      </w:r>
      <w:proofErr w:type="gramStart"/>
      <w:r w:rsidRPr="00BC71D0">
        <w:rPr>
          <w:rFonts w:cs="Calibri"/>
        </w:rPr>
        <w:t>Correlates of work-related stress among consultants and senior registrars in accident and emergency medicine</w:t>
      </w:r>
      <w:r w:rsidRPr="00BC71D0">
        <w:rPr>
          <w:rFonts w:cs="Calibri"/>
          <w:i/>
          <w:iCs/>
        </w:rPr>
        <w:t>.</w:t>
      </w:r>
      <w:proofErr w:type="gramEnd"/>
      <w:r w:rsidRPr="00BC71D0">
        <w:rPr>
          <w:rFonts w:cs="Calibri"/>
          <w:i/>
          <w:iCs/>
        </w:rPr>
        <w:t xml:space="preserve"> Arch </w:t>
      </w:r>
      <w:proofErr w:type="spellStart"/>
      <w:r w:rsidRPr="00BC71D0">
        <w:rPr>
          <w:rFonts w:cs="Calibri"/>
          <w:i/>
          <w:iCs/>
        </w:rPr>
        <w:t>Emerg</w:t>
      </w:r>
      <w:proofErr w:type="spellEnd"/>
      <w:r w:rsidRPr="00BC71D0">
        <w:rPr>
          <w:rFonts w:cs="Calibri"/>
          <w:i/>
          <w:iCs/>
        </w:rPr>
        <w:t xml:space="preserve"> Med</w:t>
      </w:r>
      <w:r w:rsidRPr="00BC71D0">
        <w:rPr>
          <w:rFonts w:cs="Calibri"/>
        </w:rPr>
        <w:t>. 1993; 10: 271–8.</w:t>
      </w:r>
    </w:p>
    <w:p w14:paraId="1F77C554" w14:textId="77777777" w:rsidR="00BC71D0" w:rsidRPr="00BC71D0" w:rsidRDefault="00BC71D0" w:rsidP="00BC71D0">
      <w:pPr>
        <w:autoSpaceDE w:val="0"/>
        <w:autoSpaceDN w:val="0"/>
        <w:adjustRightInd w:val="0"/>
        <w:spacing w:after="0" w:line="360" w:lineRule="auto"/>
      </w:pPr>
      <w:r w:rsidRPr="00BC71D0">
        <w:rPr>
          <w:bCs/>
        </w:rPr>
        <w:t xml:space="preserve">55. </w:t>
      </w:r>
      <w:r w:rsidRPr="00BC71D0">
        <w:t xml:space="preserve">Brewin CR Firth-Cozens J. Dependency and self-criticism as predictors of depression in young doctors. </w:t>
      </w:r>
      <w:proofErr w:type="gramStart"/>
      <w:r w:rsidRPr="00BC71D0">
        <w:rPr>
          <w:i/>
        </w:rPr>
        <w:t>Occupational Health Psychology.</w:t>
      </w:r>
      <w:proofErr w:type="gramEnd"/>
      <w:r w:rsidRPr="00BC71D0">
        <w:rPr>
          <w:i/>
        </w:rPr>
        <w:t xml:space="preserve"> </w:t>
      </w:r>
      <w:proofErr w:type="gramStart"/>
      <w:r w:rsidRPr="00BC71D0">
        <w:rPr>
          <w:iCs/>
        </w:rPr>
        <w:t>1997; 2:</w:t>
      </w:r>
      <w:r w:rsidRPr="00BC71D0">
        <w:t xml:space="preserve"> 242–246.</w:t>
      </w:r>
      <w:proofErr w:type="gramEnd"/>
    </w:p>
    <w:p w14:paraId="50D9EEFF" w14:textId="77777777" w:rsidR="00BC71D0" w:rsidRPr="00BC71D0" w:rsidRDefault="00BC71D0" w:rsidP="00BC71D0">
      <w:pPr>
        <w:autoSpaceDE w:val="0"/>
        <w:autoSpaceDN w:val="0"/>
        <w:adjustRightInd w:val="0"/>
        <w:spacing w:after="0" w:line="360" w:lineRule="auto"/>
        <w:rPr>
          <w:rFonts w:cs="AdvP3D12A0"/>
        </w:rPr>
      </w:pPr>
      <w:r w:rsidRPr="00BC71D0">
        <w:rPr>
          <w:rFonts w:cs="Calibri"/>
          <w:bCs/>
        </w:rPr>
        <w:t>56.</w:t>
      </w:r>
      <w:r w:rsidRPr="00BC71D0">
        <w:rPr>
          <w:rFonts w:cs="Calibri"/>
          <w:b/>
        </w:rPr>
        <w:t xml:space="preserve"> </w:t>
      </w:r>
      <w:r w:rsidRPr="00BC71D0">
        <w:rPr>
          <w:rFonts w:cs="AdvP3D12A0"/>
        </w:rPr>
        <w:t xml:space="preserve">General Medical Council. </w:t>
      </w:r>
      <w:r w:rsidRPr="00BC71D0">
        <w:rPr>
          <w:rFonts w:cs="AdvP3D129E"/>
          <w:i/>
        </w:rPr>
        <w:t>Revalidating doctors: ensuring standards, securing the future</w:t>
      </w:r>
      <w:r w:rsidRPr="00BC71D0">
        <w:rPr>
          <w:rFonts w:cs="AdvP3D12A0"/>
        </w:rPr>
        <w:t>. London: GMC; 2000.</w:t>
      </w:r>
    </w:p>
    <w:p w14:paraId="7252F3EE" w14:textId="55BE3D71" w:rsidR="006D560B" w:rsidRPr="00390D3C" w:rsidRDefault="00BC71D0" w:rsidP="00BC71D0">
      <w:pPr>
        <w:autoSpaceDE w:val="0"/>
        <w:autoSpaceDN w:val="0"/>
        <w:adjustRightInd w:val="0"/>
        <w:spacing w:after="0" w:line="360" w:lineRule="auto"/>
      </w:pPr>
      <w:r w:rsidRPr="00BC71D0">
        <w:rPr>
          <w:rFonts w:cs="AdvP3D12A0"/>
        </w:rPr>
        <w:t xml:space="preserve">57. </w:t>
      </w:r>
      <w:proofErr w:type="spellStart"/>
      <w:r w:rsidRPr="00BC71D0">
        <w:t>Haaga</w:t>
      </w:r>
      <w:proofErr w:type="spellEnd"/>
      <w:r w:rsidRPr="00BC71D0">
        <w:t xml:space="preserve"> DAF </w:t>
      </w:r>
      <w:proofErr w:type="spellStart"/>
      <w:r w:rsidRPr="00BC71D0">
        <w:t>Dyck</w:t>
      </w:r>
      <w:proofErr w:type="spellEnd"/>
      <w:r w:rsidRPr="00BC71D0">
        <w:t xml:space="preserve"> MJ Ernst D. Empirical status of cognitive theory of depression. </w:t>
      </w:r>
      <w:r w:rsidRPr="00BC71D0">
        <w:rPr>
          <w:i/>
        </w:rPr>
        <w:t xml:space="preserve">Psychol. Bull. </w:t>
      </w:r>
      <w:proofErr w:type="gramStart"/>
      <w:r w:rsidRPr="00BC71D0">
        <w:rPr>
          <w:iCs/>
        </w:rPr>
        <w:t>1991; 110:</w:t>
      </w:r>
      <w:r w:rsidRPr="00BC71D0">
        <w:t xml:space="preserve"> 215–236.</w:t>
      </w:r>
      <w:bookmarkStart w:id="3" w:name="7"/>
      <w:bookmarkEnd w:id="3"/>
      <w:proofErr w:type="gramEnd"/>
    </w:p>
    <w:sectPr w:rsidR="006D560B" w:rsidRPr="00390D3C" w:rsidSect="006F3D90">
      <w:footerReference w:type="default" r:id="rId12"/>
      <w:pgSz w:w="11906" w:h="16838"/>
      <w:pgMar w:top="1440" w:right="1440" w:bottom="1440" w:left="1440" w:header="708" w:footer="1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83BF9D" w15:done="0"/>
  <w15:commentEx w15:paraId="02DA2C58" w15:done="0"/>
  <w15:commentEx w15:paraId="47A26F56" w15:done="0"/>
  <w15:commentEx w15:paraId="4336DCB1" w15:done="0"/>
  <w15:commentEx w15:paraId="1D18395B" w15:done="0"/>
  <w15:commentEx w15:paraId="01E6C6E1" w15:done="0"/>
  <w15:commentEx w15:paraId="2CF76817" w15:done="0"/>
  <w15:commentEx w15:paraId="0356AE18" w15:paraIdParent="2CF76817" w15:done="0"/>
  <w15:commentEx w15:paraId="0A85C147" w15:done="0"/>
  <w15:commentEx w15:paraId="5FF4ED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15672" w14:textId="77777777" w:rsidR="001E68C0" w:rsidRDefault="001E68C0" w:rsidP="006F3D90">
      <w:pPr>
        <w:spacing w:after="0" w:line="240" w:lineRule="auto"/>
      </w:pPr>
      <w:r>
        <w:separator/>
      </w:r>
    </w:p>
  </w:endnote>
  <w:endnote w:type="continuationSeparator" w:id="0">
    <w:p w14:paraId="0BF73B2C" w14:textId="77777777" w:rsidR="001E68C0" w:rsidRDefault="001E68C0" w:rsidP="006F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PS44C6F1">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vP3D12A0">
    <w:panose1 w:val="00000000000000000000"/>
    <w:charset w:val="00"/>
    <w:family w:val="roman"/>
    <w:notTrueType/>
    <w:pitch w:val="default"/>
    <w:sig w:usb0="00000003" w:usb1="00000000" w:usb2="00000000" w:usb3="00000000" w:csb0="00000001" w:csb1="00000000"/>
  </w:font>
  <w:font w:name="AdvP3D129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01B1" w14:textId="0829637F" w:rsidR="00410CA4" w:rsidRDefault="00410CA4">
    <w:pPr>
      <w:pStyle w:val="Footer"/>
      <w:jc w:val="right"/>
    </w:pPr>
    <w:r>
      <w:fldChar w:fldCharType="begin"/>
    </w:r>
    <w:r>
      <w:instrText xml:space="preserve"> PAGE   \* MERGEFORMAT </w:instrText>
    </w:r>
    <w:r>
      <w:fldChar w:fldCharType="separate"/>
    </w:r>
    <w:r w:rsidR="00633088">
      <w:rPr>
        <w:noProof/>
      </w:rPr>
      <w:t>1</w:t>
    </w:r>
    <w:r>
      <w:rPr>
        <w:noProof/>
      </w:rPr>
      <w:fldChar w:fldCharType="end"/>
    </w:r>
  </w:p>
  <w:p w14:paraId="2414A2FE" w14:textId="77777777" w:rsidR="00410CA4" w:rsidRDefault="00410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2AB3E" w14:textId="77777777" w:rsidR="001E68C0" w:rsidRDefault="001E68C0" w:rsidP="006F3D90">
      <w:pPr>
        <w:spacing w:after="0" w:line="240" w:lineRule="auto"/>
      </w:pPr>
      <w:r>
        <w:separator/>
      </w:r>
    </w:p>
  </w:footnote>
  <w:footnote w:type="continuationSeparator" w:id="0">
    <w:p w14:paraId="18F1D72B" w14:textId="77777777" w:rsidR="001E68C0" w:rsidRDefault="001E68C0" w:rsidP="006F3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BF0"/>
    <w:multiLevelType w:val="multilevel"/>
    <w:tmpl w:val="1A0C8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207AF"/>
    <w:multiLevelType w:val="hybridMultilevel"/>
    <w:tmpl w:val="CD18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4A7D22"/>
    <w:multiLevelType w:val="multilevel"/>
    <w:tmpl w:val="8AF0B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54C27"/>
    <w:multiLevelType w:val="hybridMultilevel"/>
    <w:tmpl w:val="7974F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6755F"/>
    <w:multiLevelType w:val="multilevel"/>
    <w:tmpl w:val="16785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10404"/>
    <w:multiLevelType w:val="hybridMultilevel"/>
    <w:tmpl w:val="E7CAE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734362"/>
    <w:multiLevelType w:val="hybridMultilevel"/>
    <w:tmpl w:val="74009EB6"/>
    <w:lvl w:ilvl="0" w:tplc="5A527C52">
      <w:start w:val="1"/>
      <w:numFmt w:val="bullet"/>
      <w:lvlText w:val="•"/>
      <w:lvlJc w:val="left"/>
      <w:pPr>
        <w:tabs>
          <w:tab w:val="num" w:pos="720"/>
        </w:tabs>
        <w:ind w:left="720" w:hanging="360"/>
      </w:pPr>
      <w:rPr>
        <w:rFonts w:ascii="Arial" w:hAnsi="Arial" w:hint="default"/>
      </w:rPr>
    </w:lvl>
    <w:lvl w:ilvl="1" w:tplc="B8F41504" w:tentative="1">
      <w:start w:val="1"/>
      <w:numFmt w:val="bullet"/>
      <w:lvlText w:val="•"/>
      <w:lvlJc w:val="left"/>
      <w:pPr>
        <w:tabs>
          <w:tab w:val="num" w:pos="1440"/>
        </w:tabs>
        <w:ind w:left="1440" w:hanging="360"/>
      </w:pPr>
      <w:rPr>
        <w:rFonts w:ascii="Arial" w:hAnsi="Arial" w:hint="default"/>
      </w:rPr>
    </w:lvl>
    <w:lvl w:ilvl="2" w:tplc="99B07EFE" w:tentative="1">
      <w:start w:val="1"/>
      <w:numFmt w:val="bullet"/>
      <w:lvlText w:val="•"/>
      <w:lvlJc w:val="left"/>
      <w:pPr>
        <w:tabs>
          <w:tab w:val="num" w:pos="2160"/>
        </w:tabs>
        <w:ind w:left="2160" w:hanging="360"/>
      </w:pPr>
      <w:rPr>
        <w:rFonts w:ascii="Arial" w:hAnsi="Arial" w:hint="default"/>
      </w:rPr>
    </w:lvl>
    <w:lvl w:ilvl="3" w:tplc="6B088FF2" w:tentative="1">
      <w:start w:val="1"/>
      <w:numFmt w:val="bullet"/>
      <w:lvlText w:val="•"/>
      <w:lvlJc w:val="left"/>
      <w:pPr>
        <w:tabs>
          <w:tab w:val="num" w:pos="2880"/>
        </w:tabs>
        <w:ind w:left="2880" w:hanging="360"/>
      </w:pPr>
      <w:rPr>
        <w:rFonts w:ascii="Arial" w:hAnsi="Arial" w:hint="default"/>
      </w:rPr>
    </w:lvl>
    <w:lvl w:ilvl="4" w:tplc="DD0A4216" w:tentative="1">
      <w:start w:val="1"/>
      <w:numFmt w:val="bullet"/>
      <w:lvlText w:val="•"/>
      <w:lvlJc w:val="left"/>
      <w:pPr>
        <w:tabs>
          <w:tab w:val="num" w:pos="3600"/>
        </w:tabs>
        <w:ind w:left="3600" w:hanging="360"/>
      </w:pPr>
      <w:rPr>
        <w:rFonts w:ascii="Arial" w:hAnsi="Arial" w:hint="default"/>
      </w:rPr>
    </w:lvl>
    <w:lvl w:ilvl="5" w:tplc="9CC26D3A" w:tentative="1">
      <w:start w:val="1"/>
      <w:numFmt w:val="bullet"/>
      <w:lvlText w:val="•"/>
      <w:lvlJc w:val="left"/>
      <w:pPr>
        <w:tabs>
          <w:tab w:val="num" w:pos="4320"/>
        </w:tabs>
        <w:ind w:left="4320" w:hanging="360"/>
      </w:pPr>
      <w:rPr>
        <w:rFonts w:ascii="Arial" w:hAnsi="Arial" w:hint="default"/>
      </w:rPr>
    </w:lvl>
    <w:lvl w:ilvl="6" w:tplc="A77A6768" w:tentative="1">
      <w:start w:val="1"/>
      <w:numFmt w:val="bullet"/>
      <w:lvlText w:val="•"/>
      <w:lvlJc w:val="left"/>
      <w:pPr>
        <w:tabs>
          <w:tab w:val="num" w:pos="5040"/>
        </w:tabs>
        <w:ind w:left="5040" w:hanging="360"/>
      </w:pPr>
      <w:rPr>
        <w:rFonts w:ascii="Arial" w:hAnsi="Arial" w:hint="default"/>
      </w:rPr>
    </w:lvl>
    <w:lvl w:ilvl="7" w:tplc="5C2A41EC" w:tentative="1">
      <w:start w:val="1"/>
      <w:numFmt w:val="bullet"/>
      <w:lvlText w:val="•"/>
      <w:lvlJc w:val="left"/>
      <w:pPr>
        <w:tabs>
          <w:tab w:val="num" w:pos="5760"/>
        </w:tabs>
        <w:ind w:left="5760" w:hanging="360"/>
      </w:pPr>
      <w:rPr>
        <w:rFonts w:ascii="Arial" w:hAnsi="Arial" w:hint="default"/>
      </w:rPr>
    </w:lvl>
    <w:lvl w:ilvl="8" w:tplc="6B344000" w:tentative="1">
      <w:start w:val="1"/>
      <w:numFmt w:val="bullet"/>
      <w:lvlText w:val="•"/>
      <w:lvlJc w:val="left"/>
      <w:pPr>
        <w:tabs>
          <w:tab w:val="num" w:pos="6480"/>
        </w:tabs>
        <w:ind w:left="6480" w:hanging="360"/>
      </w:pPr>
      <w:rPr>
        <w:rFonts w:ascii="Arial" w:hAnsi="Arial" w:hint="default"/>
      </w:rPr>
    </w:lvl>
  </w:abstractNum>
  <w:abstractNum w:abstractNumId="7">
    <w:nsid w:val="284F2765"/>
    <w:multiLevelType w:val="hybridMultilevel"/>
    <w:tmpl w:val="2D520272"/>
    <w:lvl w:ilvl="0" w:tplc="2A32070A">
      <w:start w:val="1"/>
      <w:numFmt w:val="bullet"/>
      <w:lvlText w:val="•"/>
      <w:lvlJc w:val="left"/>
      <w:pPr>
        <w:tabs>
          <w:tab w:val="num" w:pos="720"/>
        </w:tabs>
        <w:ind w:left="720" w:hanging="360"/>
      </w:pPr>
      <w:rPr>
        <w:rFonts w:ascii="Arial" w:hAnsi="Arial" w:hint="default"/>
      </w:rPr>
    </w:lvl>
    <w:lvl w:ilvl="1" w:tplc="58B48038" w:tentative="1">
      <w:start w:val="1"/>
      <w:numFmt w:val="bullet"/>
      <w:lvlText w:val="•"/>
      <w:lvlJc w:val="left"/>
      <w:pPr>
        <w:tabs>
          <w:tab w:val="num" w:pos="1440"/>
        </w:tabs>
        <w:ind w:left="1440" w:hanging="360"/>
      </w:pPr>
      <w:rPr>
        <w:rFonts w:ascii="Arial" w:hAnsi="Arial" w:hint="default"/>
      </w:rPr>
    </w:lvl>
    <w:lvl w:ilvl="2" w:tplc="6362FBD2" w:tentative="1">
      <w:start w:val="1"/>
      <w:numFmt w:val="bullet"/>
      <w:lvlText w:val="•"/>
      <w:lvlJc w:val="left"/>
      <w:pPr>
        <w:tabs>
          <w:tab w:val="num" w:pos="2160"/>
        </w:tabs>
        <w:ind w:left="2160" w:hanging="360"/>
      </w:pPr>
      <w:rPr>
        <w:rFonts w:ascii="Arial" w:hAnsi="Arial" w:hint="default"/>
      </w:rPr>
    </w:lvl>
    <w:lvl w:ilvl="3" w:tplc="739C9E88" w:tentative="1">
      <w:start w:val="1"/>
      <w:numFmt w:val="bullet"/>
      <w:lvlText w:val="•"/>
      <w:lvlJc w:val="left"/>
      <w:pPr>
        <w:tabs>
          <w:tab w:val="num" w:pos="2880"/>
        </w:tabs>
        <w:ind w:left="2880" w:hanging="360"/>
      </w:pPr>
      <w:rPr>
        <w:rFonts w:ascii="Arial" w:hAnsi="Arial" w:hint="default"/>
      </w:rPr>
    </w:lvl>
    <w:lvl w:ilvl="4" w:tplc="77B85772" w:tentative="1">
      <w:start w:val="1"/>
      <w:numFmt w:val="bullet"/>
      <w:lvlText w:val="•"/>
      <w:lvlJc w:val="left"/>
      <w:pPr>
        <w:tabs>
          <w:tab w:val="num" w:pos="3600"/>
        </w:tabs>
        <w:ind w:left="3600" w:hanging="360"/>
      </w:pPr>
      <w:rPr>
        <w:rFonts w:ascii="Arial" w:hAnsi="Arial" w:hint="default"/>
      </w:rPr>
    </w:lvl>
    <w:lvl w:ilvl="5" w:tplc="15ACDFDE" w:tentative="1">
      <w:start w:val="1"/>
      <w:numFmt w:val="bullet"/>
      <w:lvlText w:val="•"/>
      <w:lvlJc w:val="left"/>
      <w:pPr>
        <w:tabs>
          <w:tab w:val="num" w:pos="4320"/>
        </w:tabs>
        <w:ind w:left="4320" w:hanging="360"/>
      </w:pPr>
      <w:rPr>
        <w:rFonts w:ascii="Arial" w:hAnsi="Arial" w:hint="default"/>
      </w:rPr>
    </w:lvl>
    <w:lvl w:ilvl="6" w:tplc="E84E97A6" w:tentative="1">
      <w:start w:val="1"/>
      <w:numFmt w:val="bullet"/>
      <w:lvlText w:val="•"/>
      <w:lvlJc w:val="left"/>
      <w:pPr>
        <w:tabs>
          <w:tab w:val="num" w:pos="5040"/>
        </w:tabs>
        <w:ind w:left="5040" w:hanging="360"/>
      </w:pPr>
      <w:rPr>
        <w:rFonts w:ascii="Arial" w:hAnsi="Arial" w:hint="default"/>
      </w:rPr>
    </w:lvl>
    <w:lvl w:ilvl="7" w:tplc="6614A3FE" w:tentative="1">
      <w:start w:val="1"/>
      <w:numFmt w:val="bullet"/>
      <w:lvlText w:val="•"/>
      <w:lvlJc w:val="left"/>
      <w:pPr>
        <w:tabs>
          <w:tab w:val="num" w:pos="5760"/>
        </w:tabs>
        <w:ind w:left="5760" w:hanging="360"/>
      </w:pPr>
      <w:rPr>
        <w:rFonts w:ascii="Arial" w:hAnsi="Arial" w:hint="default"/>
      </w:rPr>
    </w:lvl>
    <w:lvl w:ilvl="8" w:tplc="D786A6F8" w:tentative="1">
      <w:start w:val="1"/>
      <w:numFmt w:val="bullet"/>
      <w:lvlText w:val="•"/>
      <w:lvlJc w:val="left"/>
      <w:pPr>
        <w:tabs>
          <w:tab w:val="num" w:pos="6480"/>
        </w:tabs>
        <w:ind w:left="6480" w:hanging="360"/>
      </w:pPr>
      <w:rPr>
        <w:rFonts w:ascii="Arial" w:hAnsi="Arial" w:hint="default"/>
      </w:rPr>
    </w:lvl>
  </w:abstractNum>
  <w:abstractNum w:abstractNumId="8">
    <w:nsid w:val="2BDD7C78"/>
    <w:multiLevelType w:val="hybridMultilevel"/>
    <w:tmpl w:val="B40CC962"/>
    <w:lvl w:ilvl="0" w:tplc="6D480290">
      <w:start w:val="1"/>
      <w:numFmt w:val="bullet"/>
      <w:lvlText w:val="•"/>
      <w:lvlJc w:val="left"/>
      <w:pPr>
        <w:tabs>
          <w:tab w:val="num" w:pos="720"/>
        </w:tabs>
        <w:ind w:left="720" w:hanging="360"/>
      </w:pPr>
      <w:rPr>
        <w:rFonts w:ascii="Arial" w:hAnsi="Arial" w:hint="default"/>
      </w:rPr>
    </w:lvl>
    <w:lvl w:ilvl="1" w:tplc="C4547278" w:tentative="1">
      <w:start w:val="1"/>
      <w:numFmt w:val="bullet"/>
      <w:lvlText w:val="•"/>
      <w:lvlJc w:val="left"/>
      <w:pPr>
        <w:tabs>
          <w:tab w:val="num" w:pos="1440"/>
        </w:tabs>
        <w:ind w:left="1440" w:hanging="360"/>
      </w:pPr>
      <w:rPr>
        <w:rFonts w:ascii="Arial" w:hAnsi="Arial" w:hint="default"/>
      </w:rPr>
    </w:lvl>
    <w:lvl w:ilvl="2" w:tplc="001EC5C8" w:tentative="1">
      <w:start w:val="1"/>
      <w:numFmt w:val="bullet"/>
      <w:lvlText w:val="•"/>
      <w:lvlJc w:val="left"/>
      <w:pPr>
        <w:tabs>
          <w:tab w:val="num" w:pos="2160"/>
        </w:tabs>
        <w:ind w:left="2160" w:hanging="360"/>
      </w:pPr>
      <w:rPr>
        <w:rFonts w:ascii="Arial" w:hAnsi="Arial" w:hint="default"/>
      </w:rPr>
    </w:lvl>
    <w:lvl w:ilvl="3" w:tplc="36048B72" w:tentative="1">
      <w:start w:val="1"/>
      <w:numFmt w:val="bullet"/>
      <w:lvlText w:val="•"/>
      <w:lvlJc w:val="left"/>
      <w:pPr>
        <w:tabs>
          <w:tab w:val="num" w:pos="2880"/>
        </w:tabs>
        <w:ind w:left="2880" w:hanging="360"/>
      </w:pPr>
      <w:rPr>
        <w:rFonts w:ascii="Arial" w:hAnsi="Arial" w:hint="default"/>
      </w:rPr>
    </w:lvl>
    <w:lvl w:ilvl="4" w:tplc="F8BC03B8" w:tentative="1">
      <w:start w:val="1"/>
      <w:numFmt w:val="bullet"/>
      <w:lvlText w:val="•"/>
      <w:lvlJc w:val="left"/>
      <w:pPr>
        <w:tabs>
          <w:tab w:val="num" w:pos="3600"/>
        </w:tabs>
        <w:ind w:left="3600" w:hanging="360"/>
      </w:pPr>
      <w:rPr>
        <w:rFonts w:ascii="Arial" w:hAnsi="Arial" w:hint="default"/>
      </w:rPr>
    </w:lvl>
    <w:lvl w:ilvl="5" w:tplc="0906872E" w:tentative="1">
      <w:start w:val="1"/>
      <w:numFmt w:val="bullet"/>
      <w:lvlText w:val="•"/>
      <w:lvlJc w:val="left"/>
      <w:pPr>
        <w:tabs>
          <w:tab w:val="num" w:pos="4320"/>
        </w:tabs>
        <w:ind w:left="4320" w:hanging="360"/>
      </w:pPr>
      <w:rPr>
        <w:rFonts w:ascii="Arial" w:hAnsi="Arial" w:hint="default"/>
      </w:rPr>
    </w:lvl>
    <w:lvl w:ilvl="6" w:tplc="83EED054" w:tentative="1">
      <w:start w:val="1"/>
      <w:numFmt w:val="bullet"/>
      <w:lvlText w:val="•"/>
      <w:lvlJc w:val="left"/>
      <w:pPr>
        <w:tabs>
          <w:tab w:val="num" w:pos="5040"/>
        </w:tabs>
        <w:ind w:left="5040" w:hanging="360"/>
      </w:pPr>
      <w:rPr>
        <w:rFonts w:ascii="Arial" w:hAnsi="Arial" w:hint="default"/>
      </w:rPr>
    </w:lvl>
    <w:lvl w:ilvl="7" w:tplc="CF5A4774" w:tentative="1">
      <w:start w:val="1"/>
      <w:numFmt w:val="bullet"/>
      <w:lvlText w:val="•"/>
      <w:lvlJc w:val="left"/>
      <w:pPr>
        <w:tabs>
          <w:tab w:val="num" w:pos="5760"/>
        </w:tabs>
        <w:ind w:left="5760" w:hanging="360"/>
      </w:pPr>
      <w:rPr>
        <w:rFonts w:ascii="Arial" w:hAnsi="Arial" w:hint="default"/>
      </w:rPr>
    </w:lvl>
    <w:lvl w:ilvl="8" w:tplc="B59CD018" w:tentative="1">
      <w:start w:val="1"/>
      <w:numFmt w:val="bullet"/>
      <w:lvlText w:val="•"/>
      <w:lvlJc w:val="left"/>
      <w:pPr>
        <w:tabs>
          <w:tab w:val="num" w:pos="6480"/>
        </w:tabs>
        <w:ind w:left="6480" w:hanging="360"/>
      </w:pPr>
      <w:rPr>
        <w:rFonts w:ascii="Arial" w:hAnsi="Arial" w:hint="default"/>
      </w:rPr>
    </w:lvl>
  </w:abstractNum>
  <w:abstractNum w:abstractNumId="9">
    <w:nsid w:val="3643761A"/>
    <w:multiLevelType w:val="hybridMultilevel"/>
    <w:tmpl w:val="44FCEB9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6C5713D"/>
    <w:multiLevelType w:val="hybridMultilevel"/>
    <w:tmpl w:val="D982D62E"/>
    <w:lvl w:ilvl="0" w:tplc="337C807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8C4EE1"/>
    <w:multiLevelType w:val="hybridMultilevel"/>
    <w:tmpl w:val="BFCCAFDA"/>
    <w:lvl w:ilvl="0" w:tplc="EA3493C0">
      <w:start w:val="1"/>
      <w:numFmt w:val="bullet"/>
      <w:lvlText w:val="•"/>
      <w:lvlJc w:val="left"/>
      <w:pPr>
        <w:tabs>
          <w:tab w:val="num" w:pos="720"/>
        </w:tabs>
        <w:ind w:left="720" w:hanging="360"/>
      </w:pPr>
      <w:rPr>
        <w:rFonts w:ascii="Arial" w:hAnsi="Arial" w:hint="default"/>
      </w:rPr>
    </w:lvl>
    <w:lvl w:ilvl="1" w:tplc="9392D840" w:tentative="1">
      <w:start w:val="1"/>
      <w:numFmt w:val="bullet"/>
      <w:lvlText w:val="•"/>
      <w:lvlJc w:val="left"/>
      <w:pPr>
        <w:tabs>
          <w:tab w:val="num" w:pos="1440"/>
        </w:tabs>
        <w:ind w:left="1440" w:hanging="360"/>
      </w:pPr>
      <w:rPr>
        <w:rFonts w:ascii="Arial" w:hAnsi="Arial" w:hint="default"/>
      </w:rPr>
    </w:lvl>
    <w:lvl w:ilvl="2" w:tplc="944A3DA4" w:tentative="1">
      <w:start w:val="1"/>
      <w:numFmt w:val="bullet"/>
      <w:lvlText w:val="•"/>
      <w:lvlJc w:val="left"/>
      <w:pPr>
        <w:tabs>
          <w:tab w:val="num" w:pos="2160"/>
        </w:tabs>
        <w:ind w:left="2160" w:hanging="360"/>
      </w:pPr>
      <w:rPr>
        <w:rFonts w:ascii="Arial" w:hAnsi="Arial" w:hint="default"/>
      </w:rPr>
    </w:lvl>
    <w:lvl w:ilvl="3" w:tplc="24B0DFA2" w:tentative="1">
      <w:start w:val="1"/>
      <w:numFmt w:val="bullet"/>
      <w:lvlText w:val="•"/>
      <w:lvlJc w:val="left"/>
      <w:pPr>
        <w:tabs>
          <w:tab w:val="num" w:pos="2880"/>
        </w:tabs>
        <w:ind w:left="2880" w:hanging="360"/>
      </w:pPr>
      <w:rPr>
        <w:rFonts w:ascii="Arial" w:hAnsi="Arial" w:hint="default"/>
      </w:rPr>
    </w:lvl>
    <w:lvl w:ilvl="4" w:tplc="C7C44D32" w:tentative="1">
      <w:start w:val="1"/>
      <w:numFmt w:val="bullet"/>
      <w:lvlText w:val="•"/>
      <w:lvlJc w:val="left"/>
      <w:pPr>
        <w:tabs>
          <w:tab w:val="num" w:pos="3600"/>
        </w:tabs>
        <w:ind w:left="3600" w:hanging="360"/>
      </w:pPr>
      <w:rPr>
        <w:rFonts w:ascii="Arial" w:hAnsi="Arial" w:hint="default"/>
      </w:rPr>
    </w:lvl>
    <w:lvl w:ilvl="5" w:tplc="0882A3E0" w:tentative="1">
      <w:start w:val="1"/>
      <w:numFmt w:val="bullet"/>
      <w:lvlText w:val="•"/>
      <w:lvlJc w:val="left"/>
      <w:pPr>
        <w:tabs>
          <w:tab w:val="num" w:pos="4320"/>
        </w:tabs>
        <w:ind w:left="4320" w:hanging="360"/>
      </w:pPr>
      <w:rPr>
        <w:rFonts w:ascii="Arial" w:hAnsi="Arial" w:hint="default"/>
      </w:rPr>
    </w:lvl>
    <w:lvl w:ilvl="6" w:tplc="79507554" w:tentative="1">
      <w:start w:val="1"/>
      <w:numFmt w:val="bullet"/>
      <w:lvlText w:val="•"/>
      <w:lvlJc w:val="left"/>
      <w:pPr>
        <w:tabs>
          <w:tab w:val="num" w:pos="5040"/>
        </w:tabs>
        <w:ind w:left="5040" w:hanging="360"/>
      </w:pPr>
      <w:rPr>
        <w:rFonts w:ascii="Arial" w:hAnsi="Arial" w:hint="default"/>
      </w:rPr>
    </w:lvl>
    <w:lvl w:ilvl="7" w:tplc="94C60E16" w:tentative="1">
      <w:start w:val="1"/>
      <w:numFmt w:val="bullet"/>
      <w:lvlText w:val="•"/>
      <w:lvlJc w:val="left"/>
      <w:pPr>
        <w:tabs>
          <w:tab w:val="num" w:pos="5760"/>
        </w:tabs>
        <w:ind w:left="5760" w:hanging="360"/>
      </w:pPr>
      <w:rPr>
        <w:rFonts w:ascii="Arial" w:hAnsi="Arial" w:hint="default"/>
      </w:rPr>
    </w:lvl>
    <w:lvl w:ilvl="8" w:tplc="C0E21A4A" w:tentative="1">
      <w:start w:val="1"/>
      <w:numFmt w:val="bullet"/>
      <w:lvlText w:val="•"/>
      <w:lvlJc w:val="left"/>
      <w:pPr>
        <w:tabs>
          <w:tab w:val="num" w:pos="6480"/>
        </w:tabs>
        <w:ind w:left="6480" w:hanging="360"/>
      </w:pPr>
      <w:rPr>
        <w:rFonts w:ascii="Arial" w:hAnsi="Arial" w:hint="default"/>
      </w:rPr>
    </w:lvl>
  </w:abstractNum>
  <w:abstractNum w:abstractNumId="12">
    <w:nsid w:val="3DCC69B4"/>
    <w:multiLevelType w:val="multilevel"/>
    <w:tmpl w:val="E49E3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D5544D"/>
    <w:multiLevelType w:val="hybridMultilevel"/>
    <w:tmpl w:val="98A0C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E60036"/>
    <w:multiLevelType w:val="hybridMultilevel"/>
    <w:tmpl w:val="88409DAC"/>
    <w:lvl w:ilvl="0" w:tplc="559A5398">
      <w:start w:val="1"/>
      <w:numFmt w:val="bullet"/>
      <w:lvlText w:val="•"/>
      <w:lvlJc w:val="left"/>
      <w:pPr>
        <w:tabs>
          <w:tab w:val="num" w:pos="720"/>
        </w:tabs>
        <w:ind w:left="720" w:hanging="360"/>
      </w:pPr>
      <w:rPr>
        <w:rFonts w:ascii="Arial" w:hAnsi="Arial" w:hint="default"/>
      </w:rPr>
    </w:lvl>
    <w:lvl w:ilvl="1" w:tplc="75628CF4" w:tentative="1">
      <w:start w:val="1"/>
      <w:numFmt w:val="bullet"/>
      <w:lvlText w:val="•"/>
      <w:lvlJc w:val="left"/>
      <w:pPr>
        <w:tabs>
          <w:tab w:val="num" w:pos="1440"/>
        </w:tabs>
        <w:ind w:left="1440" w:hanging="360"/>
      </w:pPr>
      <w:rPr>
        <w:rFonts w:ascii="Arial" w:hAnsi="Arial" w:hint="default"/>
      </w:rPr>
    </w:lvl>
    <w:lvl w:ilvl="2" w:tplc="CED8DF60" w:tentative="1">
      <w:start w:val="1"/>
      <w:numFmt w:val="bullet"/>
      <w:lvlText w:val="•"/>
      <w:lvlJc w:val="left"/>
      <w:pPr>
        <w:tabs>
          <w:tab w:val="num" w:pos="2160"/>
        </w:tabs>
        <w:ind w:left="2160" w:hanging="360"/>
      </w:pPr>
      <w:rPr>
        <w:rFonts w:ascii="Arial" w:hAnsi="Arial" w:hint="default"/>
      </w:rPr>
    </w:lvl>
    <w:lvl w:ilvl="3" w:tplc="FB3A753A" w:tentative="1">
      <w:start w:val="1"/>
      <w:numFmt w:val="bullet"/>
      <w:lvlText w:val="•"/>
      <w:lvlJc w:val="left"/>
      <w:pPr>
        <w:tabs>
          <w:tab w:val="num" w:pos="2880"/>
        </w:tabs>
        <w:ind w:left="2880" w:hanging="360"/>
      </w:pPr>
      <w:rPr>
        <w:rFonts w:ascii="Arial" w:hAnsi="Arial" w:hint="default"/>
      </w:rPr>
    </w:lvl>
    <w:lvl w:ilvl="4" w:tplc="D2CA4E02" w:tentative="1">
      <w:start w:val="1"/>
      <w:numFmt w:val="bullet"/>
      <w:lvlText w:val="•"/>
      <w:lvlJc w:val="left"/>
      <w:pPr>
        <w:tabs>
          <w:tab w:val="num" w:pos="3600"/>
        </w:tabs>
        <w:ind w:left="3600" w:hanging="360"/>
      </w:pPr>
      <w:rPr>
        <w:rFonts w:ascii="Arial" w:hAnsi="Arial" w:hint="default"/>
      </w:rPr>
    </w:lvl>
    <w:lvl w:ilvl="5" w:tplc="2FCAC90C" w:tentative="1">
      <w:start w:val="1"/>
      <w:numFmt w:val="bullet"/>
      <w:lvlText w:val="•"/>
      <w:lvlJc w:val="left"/>
      <w:pPr>
        <w:tabs>
          <w:tab w:val="num" w:pos="4320"/>
        </w:tabs>
        <w:ind w:left="4320" w:hanging="360"/>
      </w:pPr>
      <w:rPr>
        <w:rFonts w:ascii="Arial" w:hAnsi="Arial" w:hint="default"/>
      </w:rPr>
    </w:lvl>
    <w:lvl w:ilvl="6" w:tplc="66B48CD8" w:tentative="1">
      <w:start w:val="1"/>
      <w:numFmt w:val="bullet"/>
      <w:lvlText w:val="•"/>
      <w:lvlJc w:val="left"/>
      <w:pPr>
        <w:tabs>
          <w:tab w:val="num" w:pos="5040"/>
        </w:tabs>
        <w:ind w:left="5040" w:hanging="360"/>
      </w:pPr>
      <w:rPr>
        <w:rFonts w:ascii="Arial" w:hAnsi="Arial" w:hint="default"/>
      </w:rPr>
    </w:lvl>
    <w:lvl w:ilvl="7" w:tplc="BAE45CE8" w:tentative="1">
      <w:start w:val="1"/>
      <w:numFmt w:val="bullet"/>
      <w:lvlText w:val="•"/>
      <w:lvlJc w:val="left"/>
      <w:pPr>
        <w:tabs>
          <w:tab w:val="num" w:pos="5760"/>
        </w:tabs>
        <w:ind w:left="5760" w:hanging="360"/>
      </w:pPr>
      <w:rPr>
        <w:rFonts w:ascii="Arial" w:hAnsi="Arial" w:hint="default"/>
      </w:rPr>
    </w:lvl>
    <w:lvl w:ilvl="8" w:tplc="CCD22EA8" w:tentative="1">
      <w:start w:val="1"/>
      <w:numFmt w:val="bullet"/>
      <w:lvlText w:val="•"/>
      <w:lvlJc w:val="left"/>
      <w:pPr>
        <w:tabs>
          <w:tab w:val="num" w:pos="6480"/>
        </w:tabs>
        <w:ind w:left="6480" w:hanging="360"/>
      </w:pPr>
      <w:rPr>
        <w:rFonts w:ascii="Arial" w:hAnsi="Arial" w:hint="default"/>
      </w:rPr>
    </w:lvl>
  </w:abstractNum>
  <w:abstractNum w:abstractNumId="15">
    <w:nsid w:val="48536E0F"/>
    <w:multiLevelType w:val="hybridMultilevel"/>
    <w:tmpl w:val="FC644D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D049F0"/>
    <w:multiLevelType w:val="multilevel"/>
    <w:tmpl w:val="9AC4F6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445ECB"/>
    <w:multiLevelType w:val="hybridMultilevel"/>
    <w:tmpl w:val="EB6ABF32"/>
    <w:lvl w:ilvl="0" w:tplc="3E0A9A8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8F1072"/>
    <w:multiLevelType w:val="hybridMultilevel"/>
    <w:tmpl w:val="25A8E944"/>
    <w:lvl w:ilvl="0" w:tplc="60D66B8E">
      <w:start w:val="1"/>
      <w:numFmt w:val="bullet"/>
      <w:lvlText w:val="•"/>
      <w:lvlJc w:val="left"/>
      <w:pPr>
        <w:tabs>
          <w:tab w:val="num" w:pos="720"/>
        </w:tabs>
        <w:ind w:left="720" w:hanging="360"/>
      </w:pPr>
      <w:rPr>
        <w:rFonts w:ascii="Arial" w:hAnsi="Arial" w:hint="default"/>
      </w:rPr>
    </w:lvl>
    <w:lvl w:ilvl="1" w:tplc="A7FC153C" w:tentative="1">
      <w:start w:val="1"/>
      <w:numFmt w:val="bullet"/>
      <w:lvlText w:val="•"/>
      <w:lvlJc w:val="left"/>
      <w:pPr>
        <w:tabs>
          <w:tab w:val="num" w:pos="1440"/>
        </w:tabs>
        <w:ind w:left="1440" w:hanging="360"/>
      </w:pPr>
      <w:rPr>
        <w:rFonts w:ascii="Arial" w:hAnsi="Arial" w:hint="default"/>
      </w:rPr>
    </w:lvl>
    <w:lvl w:ilvl="2" w:tplc="ECDAFD9A" w:tentative="1">
      <w:start w:val="1"/>
      <w:numFmt w:val="bullet"/>
      <w:lvlText w:val="•"/>
      <w:lvlJc w:val="left"/>
      <w:pPr>
        <w:tabs>
          <w:tab w:val="num" w:pos="2160"/>
        </w:tabs>
        <w:ind w:left="2160" w:hanging="360"/>
      </w:pPr>
      <w:rPr>
        <w:rFonts w:ascii="Arial" w:hAnsi="Arial" w:hint="default"/>
      </w:rPr>
    </w:lvl>
    <w:lvl w:ilvl="3" w:tplc="B322D312" w:tentative="1">
      <w:start w:val="1"/>
      <w:numFmt w:val="bullet"/>
      <w:lvlText w:val="•"/>
      <w:lvlJc w:val="left"/>
      <w:pPr>
        <w:tabs>
          <w:tab w:val="num" w:pos="2880"/>
        </w:tabs>
        <w:ind w:left="2880" w:hanging="360"/>
      </w:pPr>
      <w:rPr>
        <w:rFonts w:ascii="Arial" w:hAnsi="Arial" w:hint="default"/>
      </w:rPr>
    </w:lvl>
    <w:lvl w:ilvl="4" w:tplc="D06418EE" w:tentative="1">
      <w:start w:val="1"/>
      <w:numFmt w:val="bullet"/>
      <w:lvlText w:val="•"/>
      <w:lvlJc w:val="left"/>
      <w:pPr>
        <w:tabs>
          <w:tab w:val="num" w:pos="3600"/>
        </w:tabs>
        <w:ind w:left="3600" w:hanging="360"/>
      </w:pPr>
      <w:rPr>
        <w:rFonts w:ascii="Arial" w:hAnsi="Arial" w:hint="default"/>
      </w:rPr>
    </w:lvl>
    <w:lvl w:ilvl="5" w:tplc="BE5C7BD8" w:tentative="1">
      <w:start w:val="1"/>
      <w:numFmt w:val="bullet"/>
      <w:lvlText w:val="•"/>
      <w:lvlJc w:val="left"/>
      <w:pPr>
        <w:tabs>
          <w:tab w:val="num" w:pos="4320"/>
        </w:tabs>
        <w:ind w:left="4320" w:hanging="360"/>
      </w:pPr>
      <w:rPr>
        <w:rFonts w:ascii="Arial" w:hAnsi="Arial" w:hint="default"/>
      </w:rPr>
    </w:lvl>
    <w:lvl w:ilvl="6" w:tplc="A0740AA8" w:tentative="1">
      <w:start w:val="1"/>
      <w:numFmt w:val="bullet"/>
      <w:lvlText w:val="•"/>
      <w:lvlJc w:val="left"/>
      <w:pPr>
        <w:tabs>
          <w:tab w:val="num" w:pos="5040"/>
        </w:tabs>
        <w:ind w:left="5040" w:hanging="360"/>
      </w:pPr>
      <w:rPr>
        <w:rFonts w:ascii="Arial" w:hAnsi="Arial" w:hint="default"/>
      </w:rPr>
    </w:lvl>
    <w:lvl w:ilvl="7" w:tplc="40A0D01C" w:tentative="1">
      <w:start w:val="1"/>
      <w:numFmt w:val="bullet"/>
      <w:lvlText w:val="•"/>
      <w:lvlJc w:val="left"/>
      <w:pPr>
        <w:tabs>
          <w:tab w:val="num" w:pos="5760"/>
        </w:tabs>
        <w:ind w:left="5760" w:hanging="360"/>
      </w:pPr>
      <w:rPr>
        <w:rFonts w:ascii="Arial" w:hAnsi="Arial" w:hint="default"/>
      </w:rPr>
    </w:lvl>
    <w:lvl w:ilvl="8" w:tplc="4EB27476" w:tentative="1">
      <w:start w:val="1"/>
      <w:numFmt w:val="bullet"/>
      <w:lvlText w:val="•"/>
      <w:lvlJc w:val="left"/>
      <w:pPr>
        <w:tabs>
          <w:tab w:val="num" w:pos="6480"/>
        </w:tabs>
        <w:ind w:left="6480" w:hanging="360"/>
      </w:pPr>
      <w:rPr>
        <w:rFonts w:ascii="Arial" w:hAnsi="Arial" w:hint="default"/>
      </w:rPr>
    </w:lvl>
  </w:abstractNum>
  <w:abstractNum w:abstractNumId="19">
    <w:nsid w:val="65B1152C"/>
    <w:multiLevelType w:val="hybridMultilevel"/>
    <w:tmpl w:val="87CAF252"/>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0651542"/>
    <w:multiLevelType w:val="hybridMultilevel"/>
    <w:tmpl w:val="92A2E132"/>
    <w:lvl w:ilvl="0" w:tplc="E91C7288">
      <w:start w:val="1"/>
      <w:numFmt w:val="bullet"/>
      <w:lvlText w:val="•"/>
      <w:lvlJc w:val="left"/>
      <w:pPr>
        <w:tabs>
          <w:tab w:val="num" w:pos="720"/>
        </w:tabs>
        <w:ind w:left="720" w:hanging="360"/>
      </w:pPr>
      <w:rPr>
        <w:rFonts w:ascii="Arial" w:hAnsi="Arial" w:hint="default"/>
      </w:rPr>
    </w:lvl>
    <w:lvl w:ilvl="1" w:tplc="535ECB30" w:tentative="1">
      <w:start w:val="1"/>
      <w:numFmt w:val="bullet"/>
      <w:lvlText w:val="•"/>
      <w:lvlJc w:val="left"/>
      <w:pPr>
        <w:tabs>
          <w:tab w:val="num" w:pos="1440"/>
        </w:tabs>
        <w:ind w:left="1440" w:hanging="360"/>
      </w:pPr>
      <w:rPr>
        <w:rFonts w:ascii="Arial" w:hAnsi="Arial" w:hint="default"/>
      </w:rPr>
    </w:lvl>
    <w:lvl w:ilvl="2" w:tplc="7F321F64" w:tentative="1">
      <w:start w:val="1"/>
      <w:numFmt w:val="bullet"/>
      <w:lvlText w:val="•"/>
      <w:lvlJc w:val="left"/>
      <w:pPr>
        <w:tabs>
          <w:tab w:val="num" w:pos="2160"/>
        </w:tabs>
        <w:ind w:left="2160" w:hanging="360"/>
      </w:pPr>
      <w:rPr>
        <w:rFonts w:ascii="Arial" w:hAnsi="Arial" w:hint="default"/>
      </w:rPr>
    </w:lvl>
    <w:lvl w:ilvl="3" w:tplc="A6F21398" w:tentative="1">
      <w:start w:val="1"/>
      <w:numFmt w:val="bullet"/>
      <w:lvlText w:val="•"/>
      <w:lvlJc w:val="left"/>
      <w:pPr>
        <w:tabs>
          <w:tab w:val="num" w:pos="2880"/>
        </w:tabs>
        <w:ind w:left="2880" w:hanging="360"/>
      </w:pPr>
      <w:rPr>
        <w:rFonts w:ascii="Arial" w:hAnsi="Arial" w:hint="default"/>
      </w:rPr>
    </w:lvl>
    <w:lvl w:ilvl="4" w:tplc="0ED8F77A" w:tentative="1">
      <w:start w:val="1"/>
      <w:numFmt w:val="bullet"/>
      <w:lvlText w:val="•"/>
      <w:lvlJc w:val="left"/>
      <w:pPr>
        <w:tabs>
          <w:tab w:val="num" w:pos="3600"/>
        </w:tabs>
        <w:ind w:left="3600" w:hanging="360"/>
      </w:pPr>
      <w:rPr>
        <w:rFonts w:ascii="Arial" w:hAnsi="Arial" w:hint="default"/>
      </w:rPr>
    </w:lvl>
    <w:lvl w:ilvl="5" w:tplc="8938D21E" w:tentative="1">
      <w:start w:val="1"/>
      <w:numFmt w:val="bullet"/>
      <w:lvlText w:val="•"/>
      <w:lvlJc w:val="left"/>
      <w:pPr>
        <w:tabs>
          <w:tab w:val="num" w:pos="4320"/>
        </w:tabs>
        <w:ind w:left="4320" w:hanging="360"/>
      </w:pPr>
      <w:rPr>
        <w:rFonts w:ascii="Arial" w:hAnsi="Arial" w:hint="default"/>
      </w:rPr>
    </w:lvl>
    <w:lvl w:ilvl="6" w:tplc="5C62B97C" w:tentative="1">
      <w:start w:val="1"/>
      <w:numFmt w:val="bullet"/>
      <w:lvlText w:val="•"/>
      <w:lvlJc w:val="left"/>
      <w:pPr>
        <w:tabs>
          <w:tab w:val="num" w:pos="5040"/>
        </w:tabs>
        <w:ind w:left="5040" w:hanging="360"/>
      </w:pPr>
      <w:rPr>
        <w:rFonts w:ascii="Arial" w:hAnsi="Arial" w:hint="default"/>
      </w:rPr>
    </w:lvl>
    <w:lvl w:ilvl="7" w:tplc="5318129A" w:tentative="1">
      <w:start w:val="1"/>
      <w:numFmt w:val="bullet"/>
      <w:lvlText w:val="•"/>
      <w:lvlJc w:val="left"/>
      <w:pPr>
        <w:tabs>
          <w:tab w:val="num" w:pos="5760"/>
        </w:tabs>
        <w:ind w:left="5760" w:hanging="360"/>
      </w:pPr>
      <w:rPr>
        <w:rFonts w:ascii="Arial" w:hAnsi="Arial" w:hint="default"/>
      </w:rPr>
    </w:lvl>
    <w:lvl w:ilvl="8" w:tplc="F66AFE9E" w:tentative="1">
      <w:start w:val="1"/>
      <w:numFmt w:val="bullet"/>
      <w:lvlText w:val="•"/>
      <w:lvlJc w:val="left"/>
      <w:pPr>
        <w:tabs>
          <w:tab w:val="num" w:pos="6480"/>
        </w:tabs>
        <w:ind w:left="6480" w:hanging="360"/>
      </w:pPr>
      <w:rPr>
        <w:rFonts w:ascii="Arial" w:hAnsi="Arial" w:hint="default"/>
      </w:rPr>
    </w:lvl>
  </w:abstractNum>
  <w:abstractNum w:abstractNumId="21">
    <w:nsid w:val="77BC2EA6"/>
    <w:multiLevelType w:val="hybridMultilevel"/>
    <w:tmpl w:val="9F1EB0DE"/>
    <w:lvl w:ilvl="0" w:tplc="D90A0FFA">
      <w:start w:val="1"/>
      <w:numFmt w:val="bullet"/>
      <w:lvlText w:val="•"/>
      <w:lvlJc w:val="left"/>
      <w:pPr>
        <w:tabs>
          <w:tab w:val="num" w:pos="720"/>
        </w:tabs>
        <w:ind w:left="720" w:hanging="360"/>
      </w:pPr>
      <w:rPr>
        <w:rFonts w:ascii="Arial" w:hAnsi="Arial" w:hint="default"/>
      </w:rPr>
    </w:lvl>
    <w:lvl w:ilvl="1" w:tplc="6BD66E30" w:tentative="1">
      <w:start w:val="1"/>
      <w:numFmt w:val="bullet"/>
      <w:lvlText w:val="•"/>
      <w:lvlJc w:val="left"/>
      <w:pPr>
        <w:tabs>
          <w:tab w:val="num" w:pos="1440"/>
        </w:tabs>
        <w:ind w:left="1440" w:hanging="360"/>
      </w:pPr>
      <w:rPr>
        <w:rFonts w:ascii="Arial" w:hAnsi="Arial" w:hint="default"/>
      </w:rPr>
    </w:lvl>
    <w:lvl w:ilvl="2" w:tplc="84C60174" w:tentative="1">
      <w:start w:val="1"/>
      <w:numFmt w:val="bullet"/>
      <w:lvlText w:val="•"/>
      <w:lvlJc w:val="left"/>
      <w:pPr>
        <w:tabs>
          <w:tab w:val="num" w:pos="2160"/>
        </w:tabs>
        <w:ind w:left="2160" w:hanging="360"/>
      </w:pPr>
      <w:rPr>
        <w:rFonts w:ascii="Arial" w:hAnsi="Arial" w:hint="default"/>
      </w:rPr>
    </w:lvl>
    <w:lvl w:ilvl="3" w:tplc="16D06B38" w:tentative="1">
      <w:start w:val="1"/>
      <w:numFmt w:val="bullet"/>
      <w:lvlText w:val="•"/>
      <w:lvlJc w:val="left"/>
      <w:pPr>
        <w:tabs>
          <w:tab w:val="num" w:pos="2880"/>
        </w:tabs>
        <w:ind w:left="2880" w:hanging="360"/>
      </w:pPr>
      <w:rPr>
        <w:rFonts w:ascii="Arial" w:hAnsi="Arial" w:hint="default"/>
      </w:rPr>
    </w:lvl>
    <w:lvl w:ilvl="4" w:tplc="D96A30E0" w:tentative="1">
      <w:start w:val="1"/>
      <w:numFmt w:val="bullet"/>
      <w:lvlText w:val="•"/>
      <w:lvlJc w:val="left"/>
      <w:pPr>
        <w:tabs>
          <w:tab w:val="num" w:pos="3600"/>
        </w:tabs>
        <w:ind w:left="3600" w:hanging="360"/>
      </w:pPr>
      <w:rPr>
        <w:rFonts w:ascii="Arial" w:hAnsi="Arial" w:hint="default"/>
      </w:rPr>
    </w:lvl>
    <w:lvl w:ilvl="5" w:tplc="6094A342" w:tentative="1">
      <w:start w:val="1"/>
      <w:numFmt w:val="bullet"/>
      <w:lvlText w:val="•"/>
      <w:lvlJc w:val="left"/>
      <w:pPr>
        <w:tabs>
          <w:tab w:val="num" w:pos="4320"/>
        </w:tabs>
        <w:ind w:left="4320" w:hanging="360"/>
      </w:pPr>
      <w:rPr>
        <w:rFonts w:ascii="Arial" w:hAnsi="Arial" w:hint="default"/>
      </w:rPr>
    </w:lvl>
    <w:lvl w:ilvl="6" w:tplc="C492D062" w:tentative="1">
      <w:start w:val="1"/>
      <w:numFmt w:val="bullet"/>
      <w:lvlText w:val="•"/>
      <w:lvlJc w:val="left"/>
      <w:pPr>
        <w:tabs>
          <w:tab w:val="num" w:pos="5040"/>
        </w:tabs>
        <w:ind w:left="5040" w:hanging="360"/>
      </w:pPr>
      <w:rPr>
        <w:rFonts w:ascii="Arial" w:hAnsi="Arial" w:hint="default"/>
      </w:rPr>
    </w:lvl>
    <w:lvl w:ilvl="7" w:tplc="E6FCDB36" w:tentative="1">
      <w:start w:val="1"/>
      <w:numFmt w:val="bullet"/>
      <w:lvlText w:val="•"/>
      <w:lvlJc w:val="left"/>
      <w:pPr>
        <w:tabs>
          <w:tab w:val="num" w:pos="5760"/>
        </w:tabs>
        <w:ind w:left="5760" w:hanging="360"/>
      </w:pPr>
      <w:rPr>
        <w:rFonts w:ascii="Arial" w:hAnsi="Arial" w:hint="default"/>
      </w:rPr>
    </w:lvl>
    <w:lvl w:ilvl="8" w:tplc="66E0194C" w:tentative="1">
      <w:start w:val="1"/>
      <w:numFmt w:val="bullet"/>
      <w:lvlText w:val="•"/>
      <w:lvlJc w:val="left"/>
      <w:pPr>
        <w:tabs>
          <w:tab w:val="num" w:pos="6480"/>
        </w:tabs>
        <w:ind w:left="6480" w:hanging="360"/>
      </w:pPr>
      <w:rPr>
        <w:rFonts w:ascii="Arial" w:hAnsi="Arial" w:hint="default"/>
      </w:rPr>
    </w:lvl>
  </w:abstractNum>
  <w:abstractNum w:abstractNumId="22">
    <w:nsid w:val="77D043CF"/>
    <w:multiLevelType w:val="hybridMultilevel"/>
    <w:tmpl w:val="00C03400"/>
    <w:lvl w:ilvl="0" w:tplc="ED103F9E">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4"/>
  </w:num>
  <w:num w:numId="5">
    <w:abstractNumId w:val="2"/>
  </w:num>
  <w:num w:numId="6">
    <w:abstractNumId w:val="1"/>
  </w:num>
  <w:num w:numId="7">
    <w:abstractNumId w:val="13"/>
  </w:num>
  <w:num w:numId="8">
    <w:abstractNumId w:val="22"/>
  </w:num>
  <w:num w:numId="9">
    <w:abstractNumId w:val="20"/>
  </w:num>
  <w:num w:numId="10">
    <w:abstractNumId w:val="5"/>
  </w:num>
  <w:num w:numId="11">
    <w:abstractNumId w:val="7"/>
  </w:num>
  <w:num w:numId="12">
    <w:abstractNumId w:val="8"/>
  </w:num>
  <w:num w:numId="13">
    <w:abstractNumId w:val="21"/>
  </w:num>
  <w:num w:numId="14">
    <w:abstractNumId w:val="3"/>
  </w:num>
  <w:num w:numId="15">
    <w:abstractNumId w:val="6"/>
  </w:num>
  <w:num w:numId="16">
    <w:abstractNumId w:val="11"/>
  </w:num>
  <w:num w:numId="17">
    <w:abstractNumId w:val="14"/>
  </w:num>
  <w:num w:numId="18">
    <w:abstractNumId w:val="18"/>
  </w:num>
  <w:num w:numId="19">
    <w:abstractNumId w:val="19"/>
  </w:num>
  <w:num w:numId="20">
    <w:abstractNumId w:val="17"/>
  </w:num>
  <w:num w:numId="21">
    <w:abstractNumId w:val="10"/>
  </w:num>
  <w:num w:numId="22">
    <w:abstractNumId w:val="9"/>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sey, Kristina (kristina.massey@canterbury.ac.uk)">
    <w15:presenceInfo w15:providerId="AD" w15:userId="S-1-5-21-111448075-1160815709-2833106615-4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45"/>
    <w:rsid w:val="0000699B"/>
    <w:rsid w:val="00011A70"/>
    <w:rsid w:val="00011F3C"/>
    <w:rsid w:val="0001679C"/>
    <w:rsid w:val="000351D2"/>
    <w:rsid w:val="0003726A"/>
    <w:rsid w:val="00052B1A"/>
    <w:rsid w:val="00055259"/>
    <w:rsid w:val="00063903"/>
    <w:rsid w:val="0008458F"/>
    <w:rsid w:val="00097DF9"/>
    <w:rsid w:val="000D3063"/>
    <w:rsid w:val="000D5514"/>
    <w:rsid w:val="000E092C"/>
    <w:rsid w:val="000E0FC8"/>
    <w:rsid w:val="000E52AE"/>
    <w:rsid w:val="000F732E"/>
    <w:rsid w:val="0010097A"/>
    <w:rsid w:val="001249D6"/>
    <w:rsid w:val="00125364"/>
    <w:rsid w:val="00126C3E"/>
    <w:rsid w:val="001305D4"/>
    <w:rsid w:val="001446F8"/>
    <w:rsid w:val="00151052"/>
    <w:rsid w:val="001606D2"/>
    <w:rsid w:val="001635E8"/>
    <w:rsid w:val="0018547A"/>
    <w:rsid w:val="001A6B45"/>
    <w:rsid w:val="001A7100"/>
    <w:rsid w:val="001D11D6"/>
    <w:rsid w:val="001E292F"/>
    <w:rsid w:val="001E68C0"/>
    <w:rsid w:val="001F0C22"/>
    <w:rsid w:val="00206FE6"/>
    <w:rsid w:val="0022247C"/>
    <w:rsid w:val="00242201"/>
    <w:rsid w:val="002924D1"/>
    <w:rsid w:val="002C3040"/>
    <w:rsid w:val="002F01DE"/>
    <w:rsid w:val="002F0E2B"/>
    <w:rsid w:val="002F29C0"/>
    <w:rsid w:val="0032371C"/>
    <w:rsid w:val="00335BEE"/>
    <w:rsid w:val="00353E06"/>
    <w:rsid w:val="00356EA0"/>
    <w:rsid w:val="00360D38"/>
    <w:rsid w:val="00364768"/>
    <w:rsid w:val="00385DB9"/>
    <w:rsid w:val="00390D3C"/>
    <w:rsid w:val="0039685F"/>
    <w:rsid w:val="003A7F6A"/>
    <w:rsid w:val="003C63CD"/>
    <w:rsid w:val="003D669C"/>
    <w:rsid w:val="003E25B1"/>
    <w:rsid w:val="003E3FCB"/>
    <w:rsid w:val="00405758"/>
    <w:rsid w:val="00410CA4"/>
    <w:rsid w:val="004110F3"/>
    <w:rsid w:val="00413726"/>
    <w:rsid w:val="004468DB"/>
    <w:rsid w:val="00447B45"/>
    <w:rsid w:val="00467F7A"/>
    <w:rsid w:val="00471C09"/>
    <w:rsid w:val="0049156F"/>
    <w:rsid w:val="005040A9"/>
    <w:rsid w:val="00504C07"/>
    <w:rsid w:val="0054279D"/>
    <w:rsid w:val="005528B0"/>
    <w:rsid w:val="00570CB1"/>
    <w:rsid w:val="00577F1A"/>
    <w:rsid w:val="005C4600"/>
    <w:rsid w:val="005D2485"/>
    <w:rsid w:val="005E0FB7"/>
    <w:rsid w:val="005E3D79"/>
    <w:rsid w:val="005F526B"/>
    <w:rsid w:val="0061100D"/>
    <w:rsid w:val="00633088"/>
    <w:rsid w:val="00641639"/>
    <w:rsid w:val="00655D0D"/>
    <w:rsid w:val="00670341"/>
    <w:rsid w:val="00687C11"/>
    <w:rsid w:val="006977E9"/>
    <w:rsid w:val="006B0688"/>
    <w:rsid w:val="006B43B1"/>
    <w:rsid w:val="006B45EB"/>
    <w:rsid w:val="006B6010"/>
    <w:rsid w:val="006C3E15"/>
    <w:rsid w:val="006D24F4"/>
    <w:rsid w:val="006D560B"/>
    <w:rsid w:val="006E0A8E"/>
    <w:rsid w:val="006F3D90"/>
    <w:rsid w:val="006F4590"/>
    <w:rsid w:val="00713CA8"/>
    <w:rsid w:val="00766895"/>
    <w:rsid w:val="00770D0F"/>
    <w:rsid w:val="0077241D"/>
    <w:rsid w:val="00773E7A"/>
    <w:rsid w:val="00774F03"/>
    <w:rsid w:val="00795FCA"/>
    <w:rsid w:val="00803B2B"/>
    <w:rsid w:val="008112F5"/>
    <w:rsid w:val="00812DF3"/>
    <w:rsid w:val="00817340"/>
    <w:rsid w:val="00845350"/>
    <w:rsid w:val="0085335F"/>
    <w:rsid w:val="00856B28"/>
    <w:rsid w:val="00863F2E"/>
    <w:rsid w:val="00866AF5"/>
    <w:rsid w:val="00881F7D"/>
    <w:rsid w:val="008B28F2"/>
    <w:rsid w:val="008B51C9"/>
    <w:rsid w:val="008B6D58"/>
    <w:rsid w:val="008B7109"/>
    <w:rsid w:val="008C38F2"/>
    <w:rsid w:val="008D4F1D"/>
    <w:rsid w:val="00911F9F"/>
    <w:rsid w:val="009138EF"/>
    <w:rsid w:val="0094515A"/>
    <w:rsid w:val="00956C2C"/>
    <w:rsid w:val="00960847"/>
    <w:rsid w:val="0098504D"/>
    <w:rsid w:val="00986C0E"/>
    <w:rsid w:val="00992EF2"/>
    <w:rsid w:val="009B43EB"/>
    <w:rsid w:val="009C68EF"/>
    <w:rsid w:val="009E2814"/>
    <w:rsid w:val="009F0285"/>
    <w:rsid w:val="009F53F2"/>
    <w:rsid w:val="00A0126D"/>
    <w:rsid w:val="00A01C90"/>
    <w:rsid w:val="00A149F8"/>
    <w:rsid w:val="00A43614"/>
    <w:rsid w:val="00A44E86"/>
    <w:rsid w:val="00A72FBD"/>
    <w:rsid w:val="00A74500"/>
    <w:rsid w:val="00A97B1B"/>
    <w:rsid w:val="00AA1565"/>
    <w:rsid w:val="00AB0184"/>
    <w:rsid w:val="00AB4F8B"/>
    <w:rsid w:val="00AD2AD2"/>
    <w:rsid w:val="00AE3FB7"/>
    <w:rsid w:val="00B0270B"/>
    <w:rsid w:val="00B03D4D"/>
    <w:rsid w:val="00B15AA2"/>
    <w:rsid w:val="00B301BF"/>
    <w:rsid w:val="00B31708"/>
    <w:rsid w:val="00B37074"/>
    <w:rsid w:val="00B607B0"/>
    <w:rsid w:val="00B87D96"/>
    <w:rsid w:val="00B95A0A"/>
    <w:rsid w:val="00BB1996"/>
    <w:rsid w:val="00BB713F"/>
    <w:rsid w:val="00BC2491"/>
    <w:rsid w:val="00BC71D0"/>
    <w:rsid w:val="00BE0288"/>
    <w:rsid w:val="00BE687B"/>
    <w:rsid w:val="00BF348C"/>
    <w:rsid w:val="00C02A8A"/>
    <w:rsid w:val="00C3687F"/>
    <w:rsid w:val="00C5224E"/>
    <w:rsid w:val="00C8216E"/>
    <w:rsid w:val="00CB1E14"/>
    <w:rsid w:val="00CB2E76"/>
    <w:rsid w:val="00D05503"/>
    <w:rsid w:val="00D07435"/>
    <w:rsid w:val="00D142E4"/>
    <w:rsid w:val="00D21A1D"/>
    <w:rsid w:val="00D30B55"/>
    <w:rsid w:val="00D32D4A"/>
    <w:rsid w:val="00D61CDA"/>
    <w:rsid w:val="00D72392"/>
    <w:rsid w:val="00D73DCF"/>
    <w:rsid w:val="00D810F1"/>
    <w:rsid w:val="00D835CA"/>
    <w:rsid w:val="00D84A7B"/>
    <w:rsid w:val="00D93942"/>
    <w:rsid w:val="00D96A4B"/>
    <w:rsid w:val="00DA4EB1"/>
    <w:rsid w:val="00DA5C04"/>
    <w:rsid w:val="00DD266B"/>
    <w:rsid w:val="00DD5892"/>
    <w:rsid w:val="00DD64CA"/>
    <w:rsid w:val="00E07AE6"/>
    <w:rsid w:val="00E25D6B"/>
    <w:rsid w:val="00E4290F"/>
    <w:rsid w:val="00E60FD7"/>
    <w:rsid w:val="00E73083"/>
    <w:rsid w:val="00EA7B86"/>
    <w:rsid w:val="00EB1BA5"/>
    <w:rsid w:val="00EC05F8"/>
    <w:rsid w:val="00ED719A"/>
    <w:rsid w:val="00EE0B2E"/>
    <w:rsid w:val="00EE1A42"/>
    <w:rsid w:val="00EE60F3"/>
    <w:rsid w:val="00F160F6"/>
    <w:rsid w:val="00F35D8F"/>
    <w:rsid w:val="00F42B08"/>
    <w:rsid w:val="00F43D7E"/>
    <w:rsid w:val="00F44C65"/>
    <w:rsid w:val="00F632DF"/>
    <w:rsid w:val="00F66C72"/>
    <w:rsid w:val="00F74AA6"/>
    <w:rsid w:val="00F912FC"/>
    <w:rsid w:val="00FB2960"/>
    <w:rsid w:val="00FB63C7"/>
    <w:rsid w:val="00FC65CC"/>
    <w:rsid w:val="00FD3A26"/>
    <w:rsid w:val="00FF69A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E9"/>
    <w:pPr>
      <w:spacing w:after="200" w:line="276" w:lineRule="auto"/>
    </w:pPr>
    <w:rPr>
      <w:sz w:val="22"/>
      <w:szCs w:val="22"/>
      <w:lang w:eastAsia="en-US"/>
    </w:rPr>
  </w:style>
  <w:style w:type="paragraph" w:styleId="Heading1">
    <w:name w:val="heading 1"/>
    <w:basedOn w:val="Normal"/>
    <w:next w:val="Normal"/>
    <w:link w:val="Heading1Char"/>
    <w:uiPriority w:val="9"/>
    <w:qFormat/>
    <w:rsid w:val="002035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E0F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3510"/>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EA4B7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F02FCC"/>
    <w:rPr>
      <w:sz w:val="16"/>
      <w:szCs w:val="16"/>
    </w:rPr>
  </w:style>
  <w:style w:type="paragraph" w:styleId="CommentText">
    <w:name w:val="annotation text"/>
    <w:basedOn w:val="Normal"/>
    <w:link w:val="CommentTextChar"/>
    <w:uiPriority w:val="99"/>
    <w:semiHidden/>
    <w:unhideWhenUsed/>
    <w:rsid w:val="00F02FCC"/>
    <w:rPr>
      <w:sz w:val="20"/>
      <w:szCs w:val="20"/>
    </w:rPr>
  </w:style>
  <w:style w:type="character" w:customStyle="1" w:styleId="CommentTextChar">
    <w:name w:val="Comment Text Char"/>
    <w:link w:val="CommentText"/>
    <w:uiPriority w:val="99"/>
    <w:semiHidden/>
    <w:rsid w:val="00F02FCC"/>
    <w:rPr>
      <w:lang w:eastAsia="en-US"/>
    </w:rPr>
  </w:style>
  <w:style w:type="paragraph" w:styleId="CommentSubject">
    <w:name w:val="annotation subject"/>
    <w:basedOn w:val="CommentText"/>
    <w:next w:val="CommentText"/>
    <w:link w:val="CommentSubjectChar"/>
    <w:uiPriority w:val="99"/>
    <w:semiHidden/>
    <w:unhideWhenUsed/>
    <w:rsid w:val="00F02FCC"/>
    <w:rPr>
      <w:b/>
      <w:bCs/>
    </w:rPr>
  </w:style>
  <w:style w:type="character" w:customStyle="1" w:styleId="CommentSubjectChar">
    <w:name w:val="Comment Subject Char"/>
    <w:link w:val="CommentSubject"/>
    <w:uiPriority w:val="99"/>
    <w:semiHidden/>
    <w:rsid w:val="00F02FCC"/>
    <w:rPr>
      <w:b/>
      <w:bCs/>
      <w:lang w:eastAsia="en-US"/>
    </w:rPr>
  </w:style>
  <w:style w:type="paragraph" w:styleId="BalloonText">
    <w:name w:val="Balloon Text"/>
    <w:basedOn w:val="Normal"/>
    <w:link w:val="BalloonTextChar"/>
    <w:uiPriority w:val="99"/>
    <w:semiHidden/>
    <w:unhideWhenUsed/>
    <w:rsid w:val="00F02F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02FCC"/>
    <w:rPr>
      <w:rFonts w:ascii="Tahoma" w:hAnsi="Tahoma" w:cs="Tahoma"/>
      <w:sz w:val="16"/>
      <w:szCs w:val="16"/>
      <w:lang w:eastAsia="en-US"/>
    </w:rPr>
  </w:style>
  <w:style w:type="character" w:customStyle="1" w:styleId="element-citation">
    <w:name w:val="element-citation"/>
    <w:rsid w:val="008B3611"/>
  </w:style>
  <w:style w:type="character" w:customStyle="1" w:styleId="ref-journal">
    <w:name w:val="ref-journal"/>
    <w:rsid w:val="008B3611"/>
  </w:style>
  <w:style w:type="character" w:customStyle="1" w:styleId="ref-vol">
    <w:name w:val="ref-vol"/>
    <w:rsid w:val="008B3611"/>
  </w:style>
  <w:style w:type="character" w:styleId="Hyperlink">
    <w:name w:val="Hyperlink"/>
    <w:unhideWhenUsed/>
    <w:rsid w:val="00203510"/>
    <w:rPr>
      <w:color w:val="0000FF"/>
      <w:u w:val="single"/>
    </w:rPr>
  </w:style>
  <w:style w:type="paragraph" w:styleId="Header">
    <w:name w:val="header"/>
    <w:basedOn w:val="Normal"/>
    <w:link w:val="HeaderChar"/>
    <w:uiPriority w:val="99"/>
    <w:semiHidden/>
    <w:unhideWhenUsed/>
    <w:rsid w:val="002B30D4"/>
    <w:pPr>
      <w:tabs>
        <w:tab w:val="center" w:pos="4513"/>
        <w:tab w:val="right" w:pos="9026"/>
      </w:tabs>
    </w:pPr>
  </w:style>
  <w:style w:type="character" w:customStyle="1" w:styleId="HeaderChar">
    <w:name w:val="Header Char"/>
    <w:link w:val="Header"/>
    <w:uiPriority w:val="99"/>
    <w:semiHidden/>
    <w:rsid w:val="002B30D4"/>
    <w:rPr>
      <w:sz w:val="22"/>
      <w:szCs w:val="22"/>
      <w:lang w:eastAsia="en-US"/>
    </w:rPr>
  </w:style>
  <w:style w:type="paragraph" w:styleId="Footer">
    <w:name w:val="footer"/>
    <w:basedOn w:val="Normal"/>
    <w:link w:val="FooterChar"/>
    <w:uiPriority w:val="99"/>
    <w:unhideWhenUsed/>
    <w:rsid w:val="002B30D4"/>
    <w:pPr>
      <w:tabs>
        <w:tab w:val="center" w:pos="4513"/>
        <w:tab w:val="right" w:pos="9026"/>
      </w:tabs>
    </w:pPr>
  </w:style>
  <w:style w:type="character" w:customStyle="1" w:styleId="FooterChar">
    <w:name w:val="Footer Char"/>
    <w:link w:val="Footer"/>
    <w:uiPriority w:val="99"/>
    <w:rsid w:val="002B30D4"/>
    <w:rPr>
      <w:sz w:val="22"/>
      <w:szCs w:val="22"/>
      <w:lang w:eastAsia="en-US"/>
    </w:rPr>
  </w:style>
  <w:style w:type="character" w:customStyle="1" w:styleId="apple-style-span">
    <w:name w:val="apple-style-span"/>
    <w:basedOn w:val="DefaultParagraphFont"/>
    <w:rsid w:val="00C7404B"/>
  </w:style>
  <w:style w:type="character" w:customStyle="1" w:styleId="apple-converted-space">
    <w:name w:val="apple-converted-space"/>
    <w:basedOn w:val="DefaultParagraphFont"/>
    <w:rsid w:val="00C7404B"/>
  </w:style>
  <w:style w:type="paragraph" w:customStyle="1" w:styleId="ColorfulList-Accent11">
    <w:name w:val="Colorful List - Accent 11"/>
    <w:basedOn w:val="Normal"/>
    <w:uiPriority w:val="34"/>
    <w:qFormat/>
    <w:rsid w:val="00803320"/>
    <w:pPr>
      <w:spacing w:after="0" w:line="240" w:lineRule="auto"/>
      <w:ind w:left="720"/>
      <w:contextualSpacing/>
    </w:pPr>
    <w:rPr>
      <w:rFonts w:ascii="Times New Roman" w:eastAsia="Times New Roman" w:hAnsi="Times New Roman"/>
      <w:sz w:val="24"/>
      <w:szCs w:val="24"/>
      <w:lang w:eastAsia="en-GB"/>
    </w:rPr>
  </w:style>
  <w:style w:type="character" w:styleId="Emphasis">
    <w:name w:val="Emphasis"/>
    <w:uiPriority w:val="20"/>
    <w:qFormat/>
    <w:rsid w:val="00D237D8"/>
    <w:rPr>
      <w:i/>
      <w:iCs/>
    </w:rPr>
  </w:style>
  <w:style w:type="paragraph" w:customStyle="1" w:styleId="Default">
    <w:name w:val="Default"/>
    <w:rsid w:val="00D237D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1708"/>
    <w:pPr>
      <w:ind w:left="720"/>
      <w:contextualSpacing/>
    </w:pPr>
  </w:style>
  <w:style w:type="table" w:styleId="TableGrid">
    <w:name w:val="Table Grid"/>
    <w:basedOn w:val="TableNormal"/>
    <w:uiPriority w:val="59"/>
    <w:rsid w:val="0012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0FC8"/>
    <w:rPr>
      <w:rFonts w:asciiTheme="majorHAnsi" w:eastAsiaTheme="majorEastAsia" w:hAnsiTheme="majorHAnsi" w:cstheme="majorBidi"/>
      <w:color w:val="365F91" w:themeColor="accent1" w:themeShade="BF"/>
      <w:sz w:val="26"/>
      <w:szCs w:val="26"/>
      <w:lang w:eastAsia="en-US"/>
    </w:rPr>
  </w:style>
  <w:style w:type="character" w:customStyle="1" w:styleId="fulltext-it">
    <w:name w:val="fulltext-it"/>
    <w:basedOn w:val="DefaultParagraphFont"/>
    <w:rsid w:val="00126C3E"/>
  </w:style>
  <w:style w:type="character" w:styleId="LineNumber">
    <w:name w:val="line number"/>
    <w:basedOn w:val="DefaultParagraphFont"/>
    <w:uiPriority w:val="99"/>
    <w:semiHidden/>
    <w:unhideWhenUsed/>
    <w:rsid w:val="00670341"/>
  </w:style>
  <w:style w:type="paragraph" w:styleId="HTMLPreformatted">
    <w:name w:val="HTML Preformatted"/>
    <w:basedOn w:val="Normal"/>
    <w:link w:val="HTMLPreformattedChar"/>
    <w:uiPriority w:val="99"/>
    <w:unhideWhenUsed/>
    <w:rsid w:val="009E281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E2814"/>
    <w:rPr>
      <w:rFonts w:ascii="Consolas" w:hAnsi="Consolas" w:cs="Consolas"/>
      <w:lang w:eastAsia="en-US"/>
    </w:rPr>
  </w:style>
  <w:style w:type="character" w:customStyle="1" w:styleId="exlresultdetails">
    <w:name w:val="exlresultdetails"/>
    <w:basedOn w:val="DefaultParagraphFont"/>
    <w:rsid w:val="006D5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E9"/>
    <w:pPr>
      <w:spacing w:after="200" w:line="276" w:lineRule="auto"/>
    </w:pPr>
    <w:rPr>
      <w:sz w:val="22"/>
      <w:szCs w:val="22"/>
      <w:lang w:eastAsia="en-US"/>
    </w:rPr>
  </w:style>
  <w:style w:type="paragraph" w:styleId="Heading1">
    <w:name w:val="heading 1"/>
    <w:basedOn w:val="Normal"/>
    <w:next w:val="Normal"/>
    <w:link w:val="Heading1Char"/>
    <w:uiPriority w:val="9"/>
    <w:qFormat/>
    <w:rsid w:val="002035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E0F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3510"/>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EA4B7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F02FCC"/>
    <w:rPr>
      <w:sz w:val="16"/>
      <w:szCs w:val="16"/>
    </w:rPr>
  </w:style>
  <w:style w:type="paragraph" w:styleId="CommentText">
    <w:name w:val="annotation text"/>
    <w:basedOn w:val="Normal"/>
    <w:link w:val="CommentTextChar"/>
    <w:uiPriority w:val="99"/>
    <w:semiHidden/>
    <w:unhideWhenUsed/>
    <w:rsid w:val="00F02FCC"/>
    <w:rPr>
      <w:sz w:val="20"/>
      <w:szCs w:val="20"/>
    </w:rPr>
  </w:style>
  <w:style w:type="character" w:customStyle="1" w:styleId="CommentTextChar">
    <w:name w:val="Comment Text Char"/>
    <w:link w:val="CommentText"/>
    <w:uiPriority w:val="99"/>
    <w:semiHidden/>
    <w:rsid w:val="00F02FCC"/>
    <w:rPr>
      <w:lang w:eastAsia="en-US"/>
    </w:rPr>
  </w:style>
  <w:style w:type="paragraph" w:styleId="CommentSubject">
    <w:name w:val="annotation subject"/>
    <w:basedOn w:val="CommentText"/>
    <w:next w:val="CommentText"/>
    <w:link w:val="CommentSubjectChar"/>
    <w:uiPriority w:val="99"/>
    <w:semiHidden/>
    <w:unhideWhenUsed/>
    <w:rsid w:val="00F02FCC"/>
    <w:rPr>
      <w:b/>
      <w:bCs/>
    </w:rPr>
  </w:style>
  <w:style w:type="character" w:customStyle="1" w:styleId="CommentSubjectChar">
    <w:name w:val="Comment Subject Char"/>
    <w:link w:val="CommentSubject"/>
    <w:uiPriority w:val="99"/>
    <w:semiHidden/>
    <w:rsid w:val="00F02FCC"/>
    <w:rPr>
      <w:b/>
      <w:bCs/>
      <w:lang w:eastAsia="en-US"/>
    </w:rPr>
  </w:style>
  <w:style w:type="paragraph" w:styleId="BalloonText">
    <w:name w:val="Balloon Text"/>
    <w:basedOn w:val="Normal"/>
    <w:link w:val="BalloonTextChar"/>
    <w:uiPriority w:val="99"/>
    <w:semiHidden/>
    <w:unhideWhenUsed/>
    <w:rsid w:val="00F02F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02FCC"/>
    <w:rPr>
      <w:rFonts w:ascii="Tahoma" w:hAnsi="Tahoma" w:cs="Tahoma"/>
      <w:sz w:val="16"/>
      <w:szCs w:val="16"/>
      <w:lang w:eastAsia="en-US"/>
    </w:rPr>
  </w:style>
  <w:style w:type="character" w:customStyle="1" w:styleId="element-citation">
    <w:name w:val="element-citation"/>
    <w:rsid w:val="008B3611"/>
  </w:style>
  <w:style w:type="character" w:customStyle="1" w:styleId="ref-journal">
    <w:name w:val="ref-journal"/>
    <w:rsid w:val="008B3611"/>
  </w:style>
  <w:style w:type="character" w:customStyle="1" w:styleId="ref-vol">
    <w:name w:val="ref-vol"/>
    <w:rsid w:val="008B3611"/>
  </w:style>
  <w:style w:type="character" w:styleId="Hyperlink">
    <w:name w:val="Hyperlink"/>
    <w:unhideWhenUsed/>
    <w:rsid w:val="00203510"/>
    <w:rPr>
      <w:color w:val="0000FF"/>
      <w:u w:val="single"/>
    </w:rPr>
  </w:style>
  <w:style w:type="paragraph" w:styleId="Header">
    <w:name w:val="header"/>
    <w:basedOn w:val="Normal"/>
    <w:link w:val="HeaderChar"/>
    <w:uiPriority w:val="99"/>
    <w:semiHidden/>
    <w:unhideWhenUsed/>
    <w:rsid w:val="002B30D4"/>
    <w:pPr>
      <w:tabs>
        <w:tab w:val="center" w:pos="4513"/>
        <w:tab w:val="right" w:pos="9026"/>
      </w:tabs>
    </w:pPr>
  </w:style>
  <w:style w:type="character" w:customStyle="1" w:styleId="HeaderChar">
    <w:name w:val="Header Char"/>
    <w:link w:val="Header"/>
    <w:uiPriority w:val="99"/>
    <w:semiHidden/>
    <w:rsid w:val="002B30D4"/>
    <w:rPr>
      <w:sz w:val="22"/>
      <w:szCs w:val="22"/>
      <w:lang w:eastAsia="en-US"/>
    </w:rPr>
  </w:style>
  <w:style w:type="paragraph" w:styleId="Footer">
    <w:name w:val="footer"/>
    <w:basedOn w:val="Normal"/>
    <w:link w:val="FooterChar"/>
    <w:uiPriority w:val="99"/>
    <w:unhideWhenUsed/>
    <w:rsid w:val="002B30D4"/>
    <w:pPr>
      <w:tabs>
        <w:tab w:val="center" w:pos="4513"/>
        <w:tab w:val="right" w:pos="9026"/>
      </w:tabs>
    </w:pPr>
  </w:style>
  <w:style w:type="character" w:customStyle="1" w:styleId="FooterChar">
    <w:name w:val="Footer Char"/>
    <w:link w:val="Footer"/>
    <w:uiPriority w:val="99"/>
    <w:rsid w:val="002B30D4"/>
    <w:rPr>
      <w:sz w:val="22"/>
      <w:szCs w:val="22"/>
      <w:lang w:eastAsia="en-US"/>
    </w:rPr>
  </w:style>
  <w:style w:type="character" w:customStyle="1" w:styleId="apple-style-span">
    <w:name w:val="apple-style-span"/>
    <w:basedOn w:val="DefaultParagraphFont"/>
    <w:rsid w:val="00C7404B"/>
  </w:style>
  <w:style w:type="character" w:customStyle="1" w:styleId="apple-converted-space">
    <w:name w:val="apple-converted-space"/>
    <w:basedOn w:val="DefaultParagraphFont"/>
    <w:rsid w:val="00C7404B"/>
  </w:style>
  <w:style w:type="paragraph" w:customStyle="1" w:styleId="ColorfulList-Accent11">
    <w:name w:val="Colorful List - Accent 11"/>
    <w:basedOn w:val="Normal"/>
    <w:uiPriority w:val="34"/>
    <w:qFormat/>
    <w:rsid w:val="00803320"/>
    <w:pPr>
      <w:spacing w:after="0" w:line="240" w:lineRule="auto"/>
      <w:ind w:left="720"/>
      <w:contextualSpacing/>
    </w:pPr>
    <w:rPr>
      <w:rFonts w:ascii="Times New Roman" w:eastAsia="Times New Roman" w:hAnsi="Times New Roman"/>
      <w:sz w:val="24"/>
      <w:szCs w:val="24"/>
      <w:lang w:eastAsia="en-GB"/>
    </w:rPr>
  </w:style>
  <w:style w:type="character" w:styleId="Emphasis">
    <w:name w:val="Emphasis"/>
    <w:uiPriority w:val="20"/>
    <w:qFormat/>
    <w:rsid w:val="00D237D8"/>
    <w:rPr>
      <w:i/>
      <w:iCs/>
    </w:rPr>
  </w:style>
  <w:style w:type="paragraph" w:customStyle="1" w:styleId="Default">
    <w:name w:val="Default"/>
    <w:rsid w:val="00D237D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1708"/>
    <w:pPr>
      <w:ind w:left="720"/>
      <w:contextualSpacing/>
    </w:pPr>
  </w:style>
  <w:style w:type="table" w:styleId="TableGrid">
    <w:name w:val="Table Grid"/>
    <w:basedOn w:val="TableNormal"/>
    <w:uiPriority w:val="59"/>
    <w:rsid w:val="0012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0FC8"/>
    <w:rPr>
      <w:rFonts w:asciiTheme="majorHAnsi" w:eastAsiaTheme="majorEastAsia" w:hAnsiTheme="majorHAnsi" w:cstheme="majorBidi"/>
      <w:color w:val="365F91" w:themeColor="accent1" w:themeShade="BF"/>
      <w:sz w:val="26"/>
      <w:szCs w:val="26"/>
      <w:lang w:eastAsia="en-US"/>
    </w:rPr>
  </w:style>
  <w:style w:type="character" w:customStyle="1" w:styleId="fulltext-it">
    <w:name w:val="fulltext-it"/>
    <w:basedOn w:val="DefaultParagraphFont"/>
    <w:rsid w:val="00126C3E"/>
  </w:style>
  <w:style w:type="character" w:styleId="LineNumber">
    <w:name w:val="line number"/>
    <w:basedOn w:val="DefaultParagraphFont"/>
    <w:uiPriority w:val="99"/>
    <w:semiHidden/>
    <w:unhideWhenUsed/>
    <w:rsid w:val="00670341"/>
  </w:style>
  <w:style w:type="paragraph" w:styleId="HTMLPreformatted">
    <w:name w:val="HTML Preformatted"/>
    <w:basedOn w:val="Normal"/>
    <w:link w:val="HTMLPreformattedChar"/>
    <w:uiPriority w:val="99"/>
    <w:unhideWhenUsed/>
    <w:rsid w:val="009E281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E2814"/>
    <w:rPr>
      <w:rFonts w:ascii="Consolas" w:hAnsi="Consolas" w:cs="Consolas"/>
      <w:lang w:eastAsia="en-US"/>
    </w:rPr>
  </w:style>
  <w:style w:type="character" w:customStyle="1" w:styleId="exlresultdetails">
    <w:name w:val="exlresultdetails"/>
    <w:basedOn w:val="DefaultParagraphFont"/>
    <w:rsid w:val="006D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419">
      <w:bodyDiv w:val="1"/>
      <w:marLeft w:val="0"/>
      <w:marRight w:val="0"/>
      <w:marTop w:val="0"/>
      <w:marBottom w:val="0"/>
      <w:divBdr>
        <w:top w:val="none" w:sz="0" w:space="0" w:color="auto"/>
        <w:left w:val="none" w:sz="0" w:space="0" w:color="auto"/>
        <w:bottom w:val="none" w:sz="0" w:space="0" w:color="auto"/>
        <w:right w:val="none" w:sz="0" w:space="0" w:color="auto"/>
      </w:divBdr>
      <w:divsChild>
        <w:div w:id="1644433556">
          <w:marLeft w:val="0"/>
          <w:marRight w:val="0"/>
          <w:marTop w:val="0"/>
          <w:marBottom w:val="0"/>
          <w:divBdr>
            <w:top w:val="single" w:sz="18" w:space="0" w:color="6C9D30"/>
            <w:left w:val="single" w:sz="2" w:space="0" w:color="2E2E2E"/>
            <w:bottom w:val="single" w:sz="2" w:space="0" w:color="2E2E2E"/>
            <w:right w:val="single" w:sz="2" w:space="0" w:color="2E2E2E"/>
          </w:divBdr>
          <w:divsChild>
            <w:div w:id="1399591166">
              <w:marLeft w:val="0"/>
              <w:marRight w:val="0"/>
              <w:marTop w:val="15"/>
              <w:marBottom w:val="0"/>
              <w:divBdr>
                <w:top w:val="none" w:sz="0" w:space="0" w:color="auto"/>
                <w:left w:val="none" w:sz="0" w:space="0" w:color="auto"/>
                <w:bottom w:val="none" w:sz="0" w:space="0" w:color="auto"/>
                <w:right w:val="none" w:sz="0" w:space="0" w:color="auto"/>
              </w:divBdr>
              <w:divsChild>
                <w:div w:id="1860387129">
                  <w:marLeft w:val="0"/>
                  <w:marRight w:val="0"/>
                  <w:marTop w:val="0"/>
                  <w:marBottom w:val="0"/>
                  <w:divBdr>
                    <w:top w:val="none" w:sz="0" w:space="0" w:color="auto"/>
                    <w:left w:val="none" w:sz="0" w:space="0" w:color="auto"/>
                    <w:bottom w:val="none" w:sz="0" w:space="0" w:color="auto"/>
                    <w:right w:val="none" w:sz="0" w:space="0" w:color="auto"/>
                  </w:divBdr>
                  <w:divsChild>
                    <w:div w:id="1148015898">
                      <w:marLeft w:val="0"/>
                      <w:marRight w:val="0"/>
                      <w:marTop w:val="0"/>
                      <w:marBottom w:val="0"/>
                      <w:divBdr>
                        <w:top w:val="none" w:sz="0" w:space="0" w:color="auto"/>
                        <w:left w:val="none" w:sz="0" w:space="0" w:color="auto"/>
                        <w:bottom w:val="none" w:sz="0" w:space="0" w:color="auto"/>
                        <w:right w:val="none" w:sz="0" w:space="0" w:color="auto"/>
                      </w:divBdr>
                      <w:divsChild>
                        <w:div w:id="550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2734">
      <w:bodyDiv w:val="1"/>
      <w:marLeft w:val="0"/>
      <w:marRight w:val="0"/>
      <w:marTop w:val="0"/>
      <w:marBottom w:val="0"/>
      <w:divBdr>
        <w:top w:val="none" w:sz="0" w:space="0" w:color="auto"/>
        <w:left w:val="none" w:sz="0" w:space="0" w:color="auto"/>
        <w:bottom w:val="none" w:sz="0" w:space="0" w:color="auto"/>
        <w:right w:val="none" w:sz="0" w:space="0" w:color="auto"/>
      </w:divBdr>
    </w:div>
    <w:div w:id="598294677">
      <w:bodyDiv w:val="1"/>
      <w:marLeft w:val="0"/>
      <w:marRight w:val="0"/>
      <w:marTop w:val="0"/>
      <w:marBottom w:val="0"/>
      <w:divBdr>
        <w:top w:val="none" w:sz="0" w:space="0" w:color="auto"/>
        <w:left w:val="none" w:sz="0" w:space="0" w:color="auto"/>
        <w:bottom w:val="none" w:sz="0" w:space="0" w:color="auto"/>
        <w:right w:val="none" w:sz="0" w:space="0" w:color="auto"/>
      </w:divBdr>
    </w:div>
    <w:div w:id="778256261">
      <w:bodyDiv w:val="1"/>
      <w:marLeft w:val="0"/>
      <w:marRight w:val="0"/>
      <w:marTop w:val="0"/>
      <w:marBottom w:val="0"/>
      <w:divBdr>
        <w:top w:val="none" w:sz="0" w:space="0" w:color="auto"/>
        <w:left w:val="none" w:sz="0" w:space="0" w:color="auto"/>
        <w:bottom w:val="none" w:sz="0" w:space="0" w:color="auto"/>
        <w:right w:val="none" w:sz="0" w:space="0" w:color="auto"/>
      </w:divBdr>
      <w:divsChild>
        <w:div w:id="459417005">
          <w:marLeft w:val="547"/>
          <w:marRight w:val="0"/>
          <w:marTop w:val="86"/>
          <w:marBottom w:val="0"/>
          <w:divBdr>
            <w:top w:val="none" w:sz="0" w:space="0" w:color="auto"/>
            <w:left w:val="none" w:sz="0" w:space="0" w:color="auto"/>
            <w:bottom w:val="none" w:sz="0" w:space="0" w:color="auto"/>
            <w:right w:val="none" w:sz="0" w:space="0" w:color="auto"/>
          </w:divBdr>
        </w:div>
        <w:div w:id="610019663">
          <w:marLeft w:val="547"/>
          <w:marRight w:val="0"/>
          <w:marTop w:val="86"/>
          <w:marBottom w:val="0"/>
          <w:divBdr>
            <w:top w:val="none" w:sz="0" w:space="0" w:color="auto"/>
            <w:left w:val="none" w:sz="0" w:space="0" w:color="auto"/>
            <w:bottom w:val="none" w:sz="0" w:space="0" w:color="auto"/>
            <w:right w:val="none" w:sz="0" w:space="0" w:color="auto"/>
          </w:divBdr>
        </w:div>
        <w:div w:id="776557867">
          <w:marLeft w:val="547"/>
          <w:marRight w:val="0"/>
          <w:marTop w:val="86"/>
          <w:marBottom w:val="0"/>
          <w:divBdr>
            <w:top w:val="none" w:sz="0" w:space="0" w:color="auto"/>
            <w:left w:val="none" w:sz="0" w:space="0" w:color="auto"/>
            <w:bottom w:val="none" w:sz="0" w:space="0" w:color="auto"/>
            <w:right w:val="none" w:sz="0" w:space="0" w:color="auto"/>
          </w:divBdr>
        </w:div>
        <w:div w:id="842092881">
          <w:marLeft w:val="547"/>
          <w:marRight w:val="0"/>
          <w:marTop w:val="86"/>
          <w:marBottom w:val="0"/>
          <w:divBdr>
            <w:top w:val="none" w:sz="0" w:space="0" w:color="auto"/>
            <w:left w:val="none" w:sz="0" w:space="0" w:color="auto"/>
            <w:bottom w:val="none" w:sz="0" w:space="0" w:color="auto"/>
            <w:right w:val="none" w:sz="0" w:space="0" w:color="auto"/>
          </w:divBdr>
        </w:div>
        <w:div w:id="1588153871">
          <w:marLeft w:val="547"/>
          <w:marRight w:val="0"/>
          <w:marTop w:val="86"/>
          <w:marBottom w:val="0"/>
          <w:divBdr>
            <w:top w:val="none" w:sz="0" w:space="0" w:color="auto"/>
            <w:left w:val="none" w:sz="0" w:space="0" w:color="auto"/>
            <w:bottom w:val="none" w:sz="0" w:space="0" w:color="auto"/>
            <w:right w:val="none" w:sz="0" w:space="0" w:color="auto"/>
          </w:divBdr>
        </w:div>
      </w:divsChild>
    </w:div>
    <w:div w:id="781192585">
      <w:bodyDiv w:val="1"/>
      <w:marLeft w:val="0"/>
      <w:marRight w:val="0"/>
      <w:marTop w:val="0"/>
      <w:marBottom w:val="0"/>
      <w:divBdr>
        <w:top w:val="none" w:sz="0" w:space="0" w:color="auto"/>
        <w:left w:val="none" w:sz="0" w:space="0" w:color="auto"/>
        <w:bottom w:val="none" w:sz="0" w:space="0" w:color="auto"/>
        <w:right w:val="none" w:sz="0" w:space="0" w:color="auto"/>
      </w:divBdr>
    </w:div>
    <w:div w:id="785081686">
      <w:bodyDiv w:val="1"/>
      <w:marLeft w:val="0"/>
      <w:marRight w:val="0"/>
      <w:marTop w:val="0"/>
      <w:marBottom w:val="0"/>
      <w:divBdr>
        <w:top w:val="none" w:sz="0" w:space="0" w:color="auto"/>
        <w:left w:val="none" w:sz="0" w:space="0" w:color="auto"/>
        <w:bottom w:val="none" w:sz="0" w:space="0" w:color="auto"/>
        <w:right w:val="none" w:sz="0" w:space="0" w:color="auto"/>
      </w:divBdr>
    </w:div>
    <w:div w:id="799542013">
      <w:bodyDiv w:val="1"/>
      <w:marLeft w:val="0"/>
      <w:marRight w:val="0"/>
      <w:marTop w:val="0"/>
      <w:marBottom w:val="0"/>
      <w:divBdr>
        <w:top w:val="none" w:sz="0" w:space="0" w:color="auto"/>
        <w:left w:val="none" w:sz="0" w:space="0" w:color="auto"/>
        <w:bottom w:val="none" w:sz="0" w:space="0" w:color="auto"/>
        <w:right w:val="none" w:sz="0" w:space="0" w:color="auto"/>
      </w:divBdr>
    </w:div>
    <w:div w:id="1092698837">
      <w:bodyDiv w:val="1"/>
      <w:marLeft w:val="0"/>
      <w:marRight w:val="0"/>
      <w:marTop w:val="0"/>
      <w:marBottom w:val="0"/>
      <w:divBdr>
        <w:top w:val="none" w:sz="0" w:space="0" w:color="auto"/>
        <w:left w:val="none" w:sz="0" w:space="0" w:color="auto"/>
        <w:bottom w:val="none" w:sz="0" w:space="0" w:color="auto"/>
        <w:right w:val="none" w:sz="0" w:space="0" w:color="auto"/>
      </w:divBdr>
    </w:div>
    <w:div w:id="1098865698">
      <w:bodyDiv w:val="1"/>
      <w:marLeft w:val="0"/>
      <w:marRight w:val="0"/>
      <w:marTop w:val="0"/>
      <w:marBottom w:val="0"/>
      <w:divBdr>
        <w:top w:val="none" w:sz="0" w:space="0" w:color="auto"/>
        <w:left w:val="none" w:sz="0" w:space="0" w:color="auto"/>
        <w:bottom w:val="none" w:sz="0" w:space="0" w:color="auto"/>
        <w:right w:val="none" w:sz="0" w:space="0" w:color="auto"/>
      </w:divBdr>
    </w:div>
    <w:div w:id="1113211202">
      <w:bodyDiv w:val="1"/>
      <w:marLeft w:val="0"/>
      <w:marRight w:val="0"/>
      <w:marTop w:val="0"/>
      <w:marBottom w:val="0"/>
      <w:divBdr>
        <w:top w:val="none" w:sz="0" w:space="0" w:color="auto"/>
        <w:left w:val="none" w:sz="0" w:space="0" w:color="auto"/>
        <w:bottom w:val="none" w:sz="0" w:space="0" w:color="auto"/>
        <w:right w:val="none" w:sz="0" w:space="0" w:color="auto"/>
      </w:divBdr>
    </w:div>
    <w:div w:id="1144783084">
      <w:bodyDiv w:val="1"/>
      <w:marLeft w:val="0"/>
      <w:marRight w:val="0"/>
      <w:marTop w:val="0"/>
      <w:marBottom w:val="0"/>
      <w:divBdr>
        <w:top w:val="none" w:sz="0" w:space="0" w:color="auto"/>
        <w:left w:val="none" w:sz="0" w:space="0" w:color="auto"/>
        <w:bottom w:val="none" w:sz="0" w:space="0" w:color="auto"/>
        <w:right w:val="none" w:sz="0" w:space="0" w:color="auto"/>
      </w:divBdr>
    </w:div>
    <w:div w:id="1178042191">
      <w:bodyDiv w:val="1"/>
      <w:marLeft w:val="0"/>
      <w:marRight w:val="0"/>
      <w:marTop w:val="0"/>
      <w:marBottom w:val="0"/>
      <w:divBdr>
        <w:top w:val="none" w:sz="0" w:space="0" w:color="auto"/>
        <w:left w:val="none" w:sz="0" w:space="0" w:color="auto"/>
        <w:bottom w:val="none" w:sz="0" w:space="0" w:color="auto"/>
        <w:right w:val="none" w:sz="0" w:space="0" w:color="auto"/>
      </w:divBdr>
      <w:divsChild>
        <w:div w:id="1025407512">
          <w:marLeft w:val="547"/>
          <w:marRight w:val="0"/>
          <w:marTop w:val="154"/>
          <w:marBottom w:val="0"/>
          <w:divBdr>
            <w:top w:val="none" w:sz="0" w:space="0" w:color="auto"/>
            <w:left w:val="none" w:sz="0" w:space="0" w:color="auto"/>
            <w:bottom w:val="none" w:sz="0" w:space="0" w:color="auto"/>
            <w:right w:val="none" w:sz="0" w:space="0" w:color="auto"/>
          </w:divBdr>
        </w:div>
        <w:div w:id="1372001543">
          <w:marLeft w:val="547"/>
          <w:marRight w:val="0"/>
          <w:marTop w:val="154"/>
          <w:marBottom w:val="0"/>
          <w:divBdr>
            <w:top w:val="none" w:sz="0" w:space="0" w:color="auto"/>
            <w:left w:val="none" w:sz="0" w:space="0" w:color="auto"/>
            <w:bottom w:val="none" w:sz="0" w:space="0" w:color="auto"/>
            <w:right w:val="none" w:sz="0" w:space="0" w:color="auto"/>
          </w:divBdr>
        </w:div>
        <w:div w:id="1584143416">
          <w:marLeft w:val="547"/>
          <w:marRight w:val="0"/>
          <w:marTop w:val="154"/>
          <w:marBottom w:val="0"/>
          <w:divBdr>
            <w:top w:val="none" w:sz="0" w:space="0" w:color="auto"/>
            <w:left w:val="none" w:sz="0" w:space="0" w:color="auto"/>
            <w:bottom w:val="none" w:sz="0" w:space="0" w:color="auto"/>
            <w:right w:val="none" w:sz="0" w:space="0" w:color="auto"/>
          </w:divBdr>
        </w:div>
        <w:div w:id="2059163772">
          <w:marLeft w:val="547"/>
          <w:marRight w:val="0"/>
          <w:marTop w:val="154"/>
          <w:marBottom w:val="0"/>
          <w:divBdr>
            <w:top w:val="none" w:sz="0" w:space="0" w:color="auto"/>
            <w:left w:val="none" w:sz="0" w:space="0" w:color="auto"/>
            <w:bottom w:val="none" w:sz="0" w:space="0" w:color="auto"/>
            <w:right w:val="none" w:sz="0" w:space="0" w:color="auto"/>
          </w:divBdr>
        </w:div>
      </w:divsChild>
    </w:div>
    <w:div w:id="1491755959">
      <w:bodyDiv w:val="1"/>
      <w:marLeft w:val="0"/>
      <w:marRight w:val="0"/>
      <w:marTop w:val="0"/>
      <w:marBottom w:val="0"/>
      <w:divBdr>
        <w:top w:val="none" w:sz="0" w:space="0" w:color="auto"/>
        <w:left w:val="none" w:sz="0" w:space="0" w:color="auto"/>
        <w:bottom w:val="none" w:sz="0" w:space="0" w:color="auto"/>
        <w:right w:val="none" w:sz="0" w:space="0" w:color="auto"/>
      </w:divBdr>
      <w:divsChild>
        <w:div w:id="1518692658">
          <w:marLeft w:val="0"/>
          <w:marRight w:val="0"/>
          <w:marTop w:val="0"/>
          <w:marBottom w:val="0"/>
          <w:divBdr>
            <w:top w:val="single" w:sz="18" w:space="0" w:color="6C9D30"/>
            <w:left w:val="single" w:sz="2" w:space="0" w:color="2E2E2E"/>
            <w:bottom w:val="single" w:sz="2" w:space="0" w:color="2E2E2E"/>
            <w:right w:val="single" w:sz="2" w:space="0" w:color="2E2E2E"/>
          </w:divBdr>
          <w:divsChild>
            <w:div w:id="2131972134">
              <w:marLeft w:val="0"/>
              <w:marRight w:val="0"/>
              <w:marTop w:val="15"/>
              <w:marBottom w:val="0"/>
              <w:divBdr>
                <w:top w:val="none" w:sz="0" w:space="0" w:color="auto"/>
                <w:left w:val="none" w:sz="0" w:space="0" w:color="auto"/>
                <w:bottom w:val="none" w:sz="0" w:space="0" w:color="auto"/>
                <w:right w:val="none" w:sz="0" w:space="0" w:color="auto"/>
              </w:divBdr>
              <w:divsChild>
                <w:div w:id="488062827">
                  <w:marLeft w:val="0"/>
                  <w:marRight w:val="0"/>
                  <w:marTop w:val="0"/>
                  <w:marBottom w:val="0"/>
                  <w:divBdr>
                    <w:top w:val="none" w:sz="0" w:space="0" w:color="auto"/>
                    <w:left w:val="none" w:sz="0" w:space="0" w:color="auto"/>
                    <w:bottom w:val="none" w:sz="0" w:space="0" w:color="auto"/>
                    <w:right w:val="none" w:sz="0" w:space="0" w:color="auto"/>
                  </w:divBdr>
                  <w:divsChild>
                    <w:div w:id="700790885">
                      <w:marLeft w:val="0"/>
                      <w:marRight w:val="0"/>
                      <w:marTop w:val="0"/>
                      <w:marBottom w:val="0"/>
                      <w:divBdr>
                        <w:top w:val="none" w:sz="0" w:space="0" w:color="auto"/>
                        <w:left w:val="none" w:sz="0" w:space="0" w:color="auto"/>
                        <w:bottom w:val="none" w:sz="0" w:space="0" w:color="auto"/>
                        <w:right w:val="none" w:sz="0" w:space="0" w:color="auto"/>
                      </w:divBdr>
                      <w:divsChild>
                        <w:div w:id="18512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89965">
      <w:bodyDiv w:val="1"/>
      <w:marLeft w:val="0"/>
      <w:marRight w:val="0"/>
      <w:marTop w:val="0"/>
      <w:marBottom w:val="0"/>
      <w:divBdr>
        <w:top w:val="none" w:sz="0" w:space="0" w:color="auto"/>
        <w:left w:val="none" w:sz="0" w:space="0" w:color="auto"/>
        <w:bottom w:val="none" w:sz="0" w:space="0" w:color="auto"/>
        <w:right w:val="none" w:sz="0" w:space="0" w:color="auto"/>
      </w:divBdr>
      <w:divsChild>
        <w:div w:id="621888319">
          <w:marLeft w:val="547"/>
          <w:marRight w:val="0"/>
          <w:marTop w:val="154"/>
          <w:marBottom w:val="0"/>
          <w:divBdr>
            <w:top w:val="none" w:sz="0" w:space="0" w:color="auto"/>
            <w:left w:val="none" w:sz="0" w:space="0" w:color="auto"/>
            <w:bottom w:val="none" w:sz="0" w:space="0" w:color="auto"/>
            <w:right w:val="none" w:sz="0" w:space="0" w:color="auto"/>
          </w:divBdr>
        </w:div>
        <w:div w:id="716899110">
          <w:marLeft w:val="547"/>
          <w:marRight w:val="0"/>
          <w:marTop w:val="154"/>
          <w:marBottom w:val="0"/>
          <w:divBdr>
            <w:top w:val="none" w:sz="0" w:space="0" w:color="auto"/>
            <w:left w:val="none" w:sz="0" w:space="0" w:color="auto"/>
            <w:bottom w:val="none" w:sz="0" w:space="0" w:color="auto"/>
            <w:right w:val="none" w:sz="0" w:space="0" w:color="auto"/>
          </w:divBdr>
        </w:div>
        <w:div w:id="1322928524">
          <w:marLeft w:val="547"/>
          <w:marRight w:val="0"/>
          <w:marTop w:val="154"/>
          <w:marBottom w:val="0"/>
          <w:divBdr>
            <w:top w:val="none" w:sz="0" w:space="0" w:color="auto"/>
            <w:left w:val="none" w:sz="0" w:space="0" w:color="auto"/>
            <w:bottom w:val="none" w:sz="0" w:space="0" w:color="auto"/>
            <w:right w:val="none" w:sz="0" w:space="0" w:color="auto"/>
          </w:divBdr>
        </w:div>
        <w:div w:id="1866745153">
          <w:marLeft w:val="547"/>
          <w:marRight w:val="0"/>
          <w:marTop w:val="154"/>
          <w:marBottom w:val="0"/>
          <w:divBdr>
            <w:top w:val="none" w:sz="0" w:space="0" w:color="auto"/>
            <w:left w:val="none" w:sz="0" w:space="0" w:color="auto"/>
            <w:bottom w:val="none" w:sz="0" w:space="0" w:color="auto"/>
            <w:right w:val="none" w:sz="0" w:space="0" w:color="auto"/>
          </w:divBdr>
        </w:div>
      </w:divsChild>
    </w:div>
    <w:div w:id="1592548343">
      <w:bodyDiv w:val="1"/>
      <w:marLeft w:val="0"/>
      <w:marRight w:val="0"/>
      <w:marTop w:val="0"/>
      <w:marBottom w:val="0"/>
      <w:divBdr>
        <w:top w:val="none" w:sz="0" w:space="0" w:color="auto"/>
        <w:left w:val="none" w:sz="0" w:space="0" w:color="auto"/>
        <w:bottom w:val="none" w:sz="0" w:space="0" w:color="auto"/>
        <w:right w:val="none" w:sz="0" w:space="0" w:color="auto"/>
      </w:divBdr>
      <w:divsChild>
        <w:div w:id="218059147">
          <w:marLeft w:val="547"/>
          <w:marRight w:val="0"/>
          <w:marTop w:val="86"/>
          <w:marBottom w:val="0"/>
          <w:divBdr>
            <w:top w:val="none" w:sz="0" w:space="0" w:color="auto"/>
            <w:left w:val="none" w:sz="0" w:space="0" w:color="auto"/>
            <w:bottom w:val="none" w:sz="0" w:space="0" w:color="auto"/>
            <w:right w:val="none" w:sz="0" w:space="0" w:color="auto"/>
          </w:divBdr>
        </w:div>
        <w:div w:id="1507936141">
          <w:marLeft w:val="547"/>
          <w:marRight w:val="0"/>
          <w:marTop w:val="86"/>
          <w:marBottom w:val="0"/>
          <w:divBdr>
            <w:top w:val="none" w:sz="0" w:space="0" w:color="auto"/>
            <w:left w:val="none" w:sz="0" w:space="0" w:color="auto"/>
            <w:bottom w:val="none" w:sz="0" w:space="0" w:color="auto"/>
            <w:right w:val="none" w:sz="0" w:space="0" w:color="auto"/>
          </w:divBdr>
        </w:div>
      </w:divsChild>
    </w:div>
    <w:div w:id="1652833260">
      <w:bodyDiv w:val="1"/>
      <w:marLeft w:val="0"/>
      <w:marRight w:val="0"/>
      <w:marTop w:val="0"/>
      <w:marBottom w:val="0"/>
      <w:divBdr>
        <w:top w:val="none" w:sz="0" w:space="0" w:color="auto"/>
        <w:left w:val="none" w:sz="0" w:space="0" w:color="auto"/>
        <w:bottom w:val="none" w:sz="0" w:space="0" w:color="auto"/>
        <w:right w:val="none" w:sz="0" w:space="0" w:color="auto"/>
      </w:divBdr>
    </w:div>
    <w:div w:id="1746995247">
      <w:bodyDiv w:val="1"/>
      <w:marLeft w:val="0"/>
      <w:marRight w:val="0"/>
      <w:marTop w:val="0"/>
      <w:marBottom w:val="0"/>
      <w:divBdr>
        <w:top w:val="none" w:sz="0" w:space="0" w:color="auto"/>
        <w:left w:val="none" w:sz="0" w:space="0" w:color="auto"/>
        <w:bottom w:val="none" w:sz="0" w:space="0" w:color="auto"/>
        <w:right w:val="none" w:sz="0" w:space="0" w:color="auto"/>
      </w:divBdr>
    </w:div>
    <w:div w:id="1787772182">
      <w:bodyDiv w:val="1"/>
      <w:marLeft w:val="0"/>
      <w:marRight w:val="0"/>
      <w:marTop w:val="0"/>
      <w:marBottom w:val="0"/>
      <w:divBdr>
        <w:top w:val="none" w:sz="0" w:space="0" w:color="auto"/>
        <w:left w:val="none" w:sz="0" w:space="0" w:color="auto"/>
        <w:bottom w:val="none" w:sz="0" w:space="0" w:color="auto"/>
        <w:right w:val="none" w:sz="0" w:space="0" w:color="auto"/>
      </w:divBdr>
    </w:div>
    <w:div w:id="1792043994">
      <w:bodyDiv w:val="1"/>
      <w:marLeft w:val="0"/>
      <w:marRight w:val="0"/>
      <w:marTop w:val="0"/>
      <w:marBottom w:val="0"/>
      <w:divBdr>
        <w:top w:val="none" w:sz="0" w:space="0" w:color="auto"/>
        <w:left w:val="none" w:sz="0" w:space="0" w:color="auto"/>
        <w:bottom w:val="none" w:sz="0" w:space="0" w:color="auto"/>
        <w:right w:val="none" w:sz="0" w:space="0" w:color="auto"/>
      </w:divBdr>
      <w:divsChild>
        <w:div w:id="759716172">
          <w:marLeft w:val="0"/>
          <w:marRight w:val="0"/>
          <w:marTop w:val="0"/>
          <w:marBottom w:val="0"/>
          <w:divBdr>
            <w:top w:val="none" w:sz="0" w:space="0" w:color="auto"/>
            <w:left w:val="none" w:sz="0" w:space="0" w:color="auto"/>
            <w:bottom w:val="none" w:sz="0" w:space="0" w:color="auto"/>
            <w:right w:val="none" w:sz="0" w:space="0" w:color="auto"/>
          </w:divBdr>
          <w:divsChild>
            <w:div w:id="1135413423">
              <w:marLeft w:val="0"/>
              <w:marRight w:val="0"/>
              <w:marTop w:val="0"/>
              <w:marBottom w:val="0"/>
              <w:divBdr>
                <w:top w:val="none" w:sz="0" w:space="0" w:color="auto"/>
                <w:left w:val="none" w:sz="0" w:space="0" w:color="auto"/>
                <w:bottom w:val="none" w:sz="0" w:space="0" w:color="auto"/>
                <w:right w:val="none" w:sz="0" w:space="0" w:color="auto"/>
              </w:divBdr>
              <w:divsChild>
                <w:div w:id="1364477475">
                  <w:marLeft w:val="0"/>
                  <w:marRight w:val="0"/>
                  <w:marTop w:val="0"/>
                  <w:marBottom w:val="0"/>
                  <w:divBdr>
                    <w:top w:val="none" w:sz="0" w:space="0" w:color="auto"/>
                    <w:left w:val="none" w:sz="0" w:space="0" w:color="auto"/>
                    <w:bottom w:val="none" w:sz="0" w:space="0" w:color="auto"/>
                    <w:right w:val="none" w:sz="0" w:space="0" w:color="auto"/>
                  </w:divBdr>
                  <w:divsChild>
                    <w:div w:id="1428958627">
                      <w:marLeft w:val="0"/>
                      <w:marRight w:val="0"/>
                      <w:marTop w:val="0"/>
                      <w:marBottom w:val="0"/>
                      <w:divBdr>
                        <w:top w:val="none" w:sz="0" w:space="0" w:color="auto"/>
                        <w:left w:val="none" w:sz="0" w:space="0" w:color="auto"/>
                        <w:bottom w:val="none" w:sz="0" w:space="0" w:color="auto"/>
                        <w:right w:val="none" w:sz="0" w:space="0" w:color="auto"/>
                      </w:divBdr>
                      <w:divsChild>
                        <w:div w:id="293215383">
                          <w:marLeft w:val="0"/>
                          <w:marRight w:val="0"/>
                          <w:marTop w:val="0"/>
                          <w:marBottom w:val="0"/>
                          <w:divBdr>
                            <w:top w:val="none" w:sz="0" w:space="0" w:color="auto"/>
                            <w:left w:val="none" w:sz="0" w:space="0" w:color="auto"/>
                            <w:bottom w:val="none" w:sz="0" w:space="0" w:color="auto"/>
                            <w:right w:val="none" w:sz="0" w:space="0" w:color="auto"/>
                          </w:divBdr>
                          <w:divsChild>
                            <w:div w:id="2125734167">
                              <w:marLeft w:val="0"/>
                              <w:marRight w:val="345"/>
                              <w:marTop w:val="0"/>
                              <w:marBottom w:val="0"/>
                              <w:divBdr>
                                <w:top w:val="none" w:sz="0" w:space="0" w:color="auto"/>
                                <w:left w:val="none" w:sz="0" w:space="0" w:color="auto"/>
                                <w:bottom w:val="none" w:sz="0" w:space="0" w:color="auto"/>
                                <w:right w:val="none" w:sz="0" w:space="0" w:color="auto"/>
                              </w:divBdr>
                              <w:divsChild>
                                <w:div w:id="5523694">
                                  <w:marLeft w:val="0"/>
                                  <w:marRight w:val="0"/>
                                  <w:marTop w:val="0"/>
                                  <w:marBottom w:val="0"/>
                                  <w:divBdr>
                                    <w:top w:val="none" w:sz="0" w:space="0" w:color="auto"/>
                                    <w:left w:val="none" w:sz="0" w:space="0" w:color="auto"/>
                                    <w:bottom w:val="none" w:sz="0" w:space="0" w:color="auto"/>
                                    <w:right w:val="none" w:sz="0" w:space="0" w:color="auto"/>
                                  </w:divBdr>
                                  <w:divsChild>
                                    <w:div w:id="474686199">
                                      <w:marLeft w:val="0"/>
                                      <w:marRight w:val="0"/>
                                      <w:marTop w:val="0"/>
                                      <w:marBottom w:val="0"/>
                                      <w:divBdr>
                                        <w:top w:val="none" w:sz="0" w:space="0" w:color="auto"/>
                                        <w:left w:val="none" w:sz="0" w:space="0" w:color="auto"/>
                                        <w:bottom w:val="none" w:sz="0" w:space="0" w:color="auto"/>
                                        <w:right w:val="none" w:sz="0" w:space="0" w:color="auto"/>
                                      </w:divBdr>
                                    </w:div>
                                  </w:divsChild>
                                </w:div>
                                <w:div w:id="1342970501">
                                  <w:marLeft w:val="0"/>
                                  <w:marRight w:val="0"/>
                                  <w:marTop w:val="0"/>
                                  <w:marBottom w:val="0"/>
                                  <w:divBdr>
                                    <w:top w:val="none" w:sz="0" w:space="0" w:color="auto"/>
                                    <w:left w:val="none" w:sz="0" w:space="0" w:color="auto"/>
                                    <w:bottom w:val="none" w:sz="0" w:space="0" w:color="auto"/>
                                    <w:right w:val="none" w:sz="0" w:space="0" w:color="auto"/>
                                  </w:divBdr>
                                  <w:divsChild>
                                    <w:div w:id="579026180">
                                      <w:marLeft w:val="0"/>
                                      <w:marRight w:val="0"/>
                                      <w:marTop w:val="0"/>
                                      <w:marBottom w:val="0"/>
                                      <w:divBdr>
                                        <w:top w:val="none" w:sz="0" w:space="0" w:color="auto"/>
                                        <w:left w:val="none" w:sz="0" w:space="0" w:color="auto"/>
                                        <w:bottom w:val="none" w:sz="0" w:space="0" w:color="auto"/>
                                        <w:right w:val="none" w:sz="0" w:space="0" w:color="auto"/>
                                      </w:divBdr>
                                      <w:divsChild>
                                        <w:div w:id="815994949">
                                          <w:marLeft w:val="0"/>
                                          <w:marRight w:val="0"/>
                                          <w:marTop w:val="0"/>
                                          <w:marBottom w:val="0"/>
                                          <w:divBdr>
                                            <w:top w:val="none" w:sz="0" w:space="0" w:color="auto"/>
                                            <w:left w:val="none" w:sz="0" w:space="0" w:color="auto"/>
                                            <w:bottom w:val="none" w:sz="0" w:space="0" w:color="auto"/>
                                            <w:right w:val="none" w:sz="0" w:space="0" w:color="auto"/>
                                          </w:divBdr>
                                          <w:divsChild>
                                            <w:div w:id="1950237482">
                                              <w:marLeft w:val="0"/>
                                              <w:marRight w:val="0"/>
                                              <w:marTop w:val="0"/>
                                              <w:marBottom w:val="0"/>
                                              <w:divBdr>
                                                <w:top w:val="none" w:sz="0" w:space="0" w:color="auto"/>
                                                <w:left w:val="none" w:sz="0" w:space="0" w:color="auto"/>
                                                <w:bottom w:val="none" w:sz="0" w:space="0" w:color="auto"/>
                                                <w:right w:val="none" w:sz="0" w:space="0" w:color="auto"/>
                                              </w:divBdr>
                                              <w:divsChild>
                                                <w:div w:id="215897227">
                                                  <w:marLeft w:val="0"/>
                                                  <w:marRight w:val="0"/>
                                                  <w:marTop w:val="0"/>
                                                  <w:marBottom w:val="0"/>
                                                  <w:divBdr>
                                                    <w:top w:val="none" w:sz="0" w:space="0" w:color="auto"/>
                                                    <w:left w:val="none" w:sz="0" w:space="0" w:color="auto"/>
                                                    <w:bottom w:val="none" w:sz="0" w:space="0" w:color="auto"/>
                                                    <w:right w:val="none" w:sz="0" w:space="0" w:color="auto"/>
                                                  </w:divBdr>
                                                  <w:divsChild>
                                                    <w:div w:id="1491363340">
                                                      <w:marLeft w:val="0"/>
                                                      <w:marRight w:val="0"/>
                                                      <w:marTop w:val="0"/>
                                                      <w:marBottom w:val="0"/>
                                                      <w:divBdr>
                                                        <w:top w:val="none" w:sz="0" w:space="0" w:color="auto"/>
                                                        <w:left w:val="none" w:sz="0" w:space="0" w:color="auto"/>
                                                        <w:bottom w:val="none" w:sz="0" w:space="0" w:color="auto"/>
                                                        <w:right w:val="none" w:sz="0" w:space="0" w:color="auto"/>
                                                      </w:divBdr>
                                                      <w:divsChild>
                                                        <w:div w:id="1272779056">
                                                          <w:marLeft w:val="0"/>
                                                          <w:marRight w:val="0"/>
                                                          <w:marTop w:val="0"/>
                                                          <w:marBottom w:val="0"/>
                                                          <w:divBdr>
                                                            <w:top w:val="none" w:sz="0" w:space="0" w:color="auto"/>
                                                            <w:left w:val="none" w:sz="0" w:space="0" w:color="auto"/>
                                                            <w:bottom w:val="none" w:sz="0" w:space="0" w:color="auto"/>
                                                            <w:right w:val="none" w:sz="0" w:space="0" w:color="auto"/>
                                                          </w:divBdr>
                                                          <w:divsChild>
                                                            <w:div w:id="2014018978">
                                                              <w:marLeft w:val="0"/>
                                                              <w:marRight w:val="0"/>
                                                              <w:marTop w:val="0"/>
                                                              <w:marBottom w:val="0"/>
                                                              <w:divBdr>
                                                                <w:top w:val="none" w:sz="0" w:space="0" w:color="auto"/>
                                                                <w:left w:val="none" w:sz="0" w:space="0" w:color="auto"/>
                                                                <w:bottom w:val="none" w:sz="0" w:space="0" w:color="auto"/>
                                                                <w:right w:val="none" w:sz="0" w:space="0" w:color="auto"/>
                                                              </w:divBdr>
                                                              <w:divsChild>
                                                                <w:div w:id="82141961">
                                                                  <w:marLeft w:val="0"/>
                                                                  <w:marRight w:val="0"/>
                                                                  <w:marTop w:val="0"/>
                                                                  <w:marBottom w:val="0"/>
                                                                  <w:divBdr>
                                                                    <w:top w:val="none" w:sz="0" w:space="0" w:color="auto"/>
                                                                    <w:left w:val="none" w:sz="0" w:space="0" w:color="auto"/>
                                                                    <w:bottom w:val="none" w:sz="0" w:space="0" w:color="auto"/>
                                                                    <w:right w:val="none" w:sz="0" w:space="0" w:color="auto"/>
                                                                  </w:divBdr>
                                                                  <w:divsChild>
                                                                    <w:div w:id="362823030">
                                                                      <w:marLeft w:val="0"/>
                                                                      <w:marRight w:val="0"/>
                                                                      <w:marTop w:val="0"/>
                                                                      <w:marBottom w:val="0"/>
                                                                      <w:divBdr>
                                                                        <w:top w:val="none" w:sz="0" w:space="0" w:color="auto"/>
                                                                        <w:left w:val="none" w:sz="0" w:space="0" w:color="auto"/>
                                                                        <w:bottom w:val="none" w:sz="0" w:space="0" w:color="auto"/>
                                                                        <w:right w:val="none" w:sz="0" w:space="0" w:color="auto"/>
                                                                      </w:divBdr>
                                                                      <w:divsChild>
                                                                        <w:div w:id="635256613">
                                                                          <w:marLeft w:val="0"/>
                                                                          <w:marRight w:val="0"/>
                                                                          <w:marTop w:val="0"/>
                                                                          <w:marBottom w:val="0"/>
                                                                          <w:divBdr>
                                                                            <w:top w:val="none" w:sz="0" w:space="0" w:color="auto"/>
                                                                            <w:left w:val="none" w:sz="0" w:space="0" w:color="auto"/>
                                                                            <w:bottom w:val="none" w:sz="0" w:space="0" w:color="auto"/>
                                                                            <w:right w:val="none" w:sz="0" w:space="0" w:color="auto"/>
                                                                          </w:divBdr>
                                                                          <w:divsChild>
                                                                            <w:div w:id="2107731056">
                                                                              <w:marLeft w:val="0"/>
                                                                              <w:marRight w:val="0"/>
                                                                              <w:marTop w:val="0"/>
                                                                              <w:marBottom w:val="0"/>
                                                                              <w:divBdr>
                                                                                <w:top w:val="none" w:sz="0" w:space="0" w:color="auto"/>
                                                                                <w:left w:val="none" w:sz="0" w:space="0" w:color="auto"/>
                                                                                <w:bottom w:val="none" w:sz="0" w:space="0" w:color="auto"/>
                                                                                <w:right w:val="none" w:sz="0" w:space="0" w:color="auto"/>
                                                                              </w:divBdr>
                                                                              <w:divsChild>
                                                                                <w:div w:id="66995369">
                                                                                  <w:marLeft w:val="0"/>
                                                                                  <w:marRight w:val="0"/>
                                                                                  <w:marTop w:val="0"/>
                                                                                  <w:marBottom w:val="0"/>
                                                                                  <w:divBdr>
                                                                                    <w:top w:val="none" w:sz="0" w:space="0" w:color="auto"/>
                                                                                    <w:left w:val="none" w:sz="0" w:space="0" w:color="auto"/>
                                                                                    <w:bottom w:val="none" w:sz="0" w:space="0" w:color="auto"/>
                                                                                    <w:right w:val="none" w:sz="0" w:space="0" w:color="auto"/>
                                                                                  </w:divBdr>
                                                                                </w:div>
                                                                                <w:div w:id="588734162">
                                                                                  <w:marLeft w:val="0"/>
                                                                                  <w:marRight w:val="0"/>
                                                                                  <w:marTop w:val="0"/>
                                                                                  <w:marBottom w:val="0"/>
                                                                                  <w:divBdr>
                                                                                    <w:top w:val="none" w:sz="0" w:space="0" w:color="auto"/>
                                                                                    <w:left w:val="none" w:sz="0" w:space="0" w:color="auto"/>
                                                                                    <w:bottom w:val="none" w:sz="0" w:space="0" w:color="auto"/>
                                                                                    <w:right w:val="none" w:sz="0" w:space="0" w:color="auto"/>
                                                                                  </w:divBdr>
                                                                                </w:div>
                                                                                <w:div w:id="661396565">
                                                                                  <w:marLeft w:val="0"/>
                                                                                  <w:marRight w:val="0"/>
                                                                                  <w:marTop w:val="0"/>
                                                                                  <w:marBottom w:val="0"/>
                                                                                  <w:divBdr>
                                                                                    <w:top w:val="none" w:sz="0" w:space="0" w:color="auto"/>
                                                                                    <w:left w:val="none" w:sz="0" w:space="0" w:color="auto"/>
                                                                                    <w:bottom w:val="none" w:sz="0" w:space="0" w:color="auto"/>
                                                                                    <w:right w:val="none" w:sz="0" w:space="0" w:color="auto"/>
                                                                                  </w:divBdr>
                                                                                </w:div>
                                                                                <w:div w:id="1290286815">
                                                                                  <w:marLeft w:val="0"/>
                                                                                  <w:marRight w:val="0"/>
                                                                                  <w:marTop w:val="0"/>
                                                                                  <w:marBottom w:val="0"/>
                                                                                  <w:divBdr>
                                                                                    <w:top w:val="none" w:sz="0" w:space="0" w:color="auto"/>
                                                                                    <w:left w:val="none" w:sz="0" w:space="0" w:color="auto"/>
                                                                                    <w:bottom w:val="none" w:sz="0" w:space="0" w:color="auto"/>
                                                                                    <w:right w:val="none" w:sz="0" w:space="0" w:color="auto"/>
                                                                                  </w:divBdr>
                                                                                </w:div>
                                                                                <w:div w:id="1487428495">
                                                                                  <w:marLeft w:val="0"/>
                                                                                  <w:marRight w:val="0"/>
                                                                                  <w:marTop w:val="0"/>
                                                                                  <w:marBottom w:val="150"/>
                                                                                  <w:divBdr>
                                                                                    <w:top w:val="none" w:sz="0" w:space="0" w:color="auto"/>
                                                                                    <w:left w:val="none" w:sz="0" w:space="0" w:color="auto"/>
                                                                                    <w:bottom w:val="single" w:sz="6" w:space="8" w:color="D6D6D6"/>
                                                                                    <w:right w:val="none" w:sz="0" w:space="0" w:color="auto"/>
                                                                                  </w:divBdr>
                                                                                </w:div>
                                                                                <w:div w:id="1919947450">
                                                                                  <w:marLeft w:val="0"/>
                                                                                  <w:marRight w:val="0"/>
                                                                                  <w:marTop w:val="0"/>
                                                                                  <w:marBottom w:val="0"/>
                                                                                  <w:divBdr>
                                                                                    <w:top w:val="none" w:sz="0" w:space="0" w:color="auto"/>
                                                                                    <w:left w:val="none" w:sz="0" w:space="0" w:color="auto"/>
                                                                                    <w:bottom w:val="none" w:sz="0" w:space="0" w:color="auto"/>
                                                                                    <w:right w:val="none" w:sz="0" w:space="0" w:color="auto"/>
                                                                                  </w:divBdr>
                                                                                  <w:divsChild>
                                                                                    <w:div w:id="634602847">
                                                                                      <w:marLeft w:val="0"/>
                                                                                      <w:marRight w:val="0"/>
                                                                                      <w:marTop w:val="0"/>
                                                                                      <w:marBottom w:val="0"/>
                                                                                      <w:divBdr>
                                                                                        <w:top w:val="none" w:sz="0" w:space="0" w:color="auto"/>
                                                                                        <w:left w:val="none" w:sz="0" w:space="0" w:color="auto"/>
                                                                                        <w:bottom w:val="none" w:sz="0" w:space="0" w:color="auto"/>
                                                                                        <w:right w:val="none" w:sz="0" w:space="0" w:color="auto"/>
                                                                                      </w:divBdr>
                                                                                      <w:divsChild>
                                                                                        <w:div w:id="18316323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876284">
                                  <w:marLeft w:val="0"/>
                                  <w:marRight w:val="0"/>
                                  <w:marTop w:val="0"/>
                                  <w:marBottom w:val="0"/>
                                  <w:divBdr>
                                    <w:top w:val="none" w:sz="0" w:space="0" w:color="auto"/>
                                    <w:left w:val="none" w:sz="0" w:space="0" w:color="auto"/>
                                    <w:bottom w:val="none" w:sz="0" w:space="0" w:color="auto"/>
                                    <w:right w:val="none" w:sz="0" w:space="0" w:color="auto"/>
                                  </w:divBdr>
                                  <w:divsChild>
                                    <w:div w:id="1429036428">
                                      <w:marLeft w:val="0"/>
                                      <w:marRight w:val="0"/>
                                      <w:marTop w:val="0"/>
                                      <w:marBottom w:val="0"/>
                                      <w:divBdr>
                                        <w:top w:val="none" w:sz="0" w:space="0" w:color="auto"/>
                                        <w:left w:val="none" w:sz="0" w:space="0" w:color="auto"/>
                                        <w:bottom w:val="none" w:sz="0" w:space="0" w:color="auto"/>
                                        <w:right w:val="none" w:sz="0" w:space="0" w:color="auto"/>
                                      </w:divBdr>
                                      <w:divsChild>
                                        <w:div w:id="12811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33103">
          <w:marLeft w:val="0"/>
          <w:marRight w:val="0"/>
          <w:marTop w:val="0"/>
          <w:marBottom w:val="0"/>
          <w:divBdr>
            <w:top w:val="none" w:sz="0" w:space="0" w:color="auto"/>
            <w:left w:val="none" w:sz="0" w:space="0" w:color="auto"/>
            <w:bottom w:val="none" w:sz="0" w:space="0" w:color="auto"/>
            <w:right w:val="none" w:sz="0" w:space="0" w:color="auto"/>
          </w:divBdr>
          <w:divsChild>
            <w:div w:id="509612380">
              <w:marLeft w:val="0"/>
              <w:marRight w:val="0"/>
              <w:marTop w:val="0"/>
              <w:marBottom w:val="0"/>
              <w:divBdr>
                <w:top w:val="none" w:sz="0" w:space="0" w:color="auto"/>
                <w:left w:val="none" w:sz="0" w:space="0" w:color="auto"/>
                <w:bottom w:val="none" w:sz="0" w:space="0" w:color="auto"/>
                <w:right w:val="none" w:sz="0" w:space="0" w:color="auto"/>
              </w:divBdr>
              <w:divsChild>
                <w:div w:id="1491020477">
                  <w:marLeft w:val="0"/>
                  <w:marRight w:val="0"/>
                  <w:marTop w:val="0"/>
                  <w:marBottom w:val="300"/>
                  <w:divBdr>
                    <w:top w:val="none" w:sz="0" w:space="0" w:color="auto"/>
                    <w:left w:val="none" w:sz="0" w:space="0" w:color="auto"/>
                    <w:bottom w:val="none" w:sz="0" w:space="0" w:color="auto"/>
                    <w:right w:val="none" w:sz="0" w:space="0" w:color="auto"/>
                  </w:divBdr>
                  <w:divsChild>
                    <w:div w:id="412319235">
                      <w:marLeft w:val="0"/>
                      <w:marRight w:val="0"/>
                      <w:marTop w:val="0"/>
                      <w:marBottom w:val="0"/>
                      <w:divBdr>
                        <w:top w:val="none" w:sz="0" w:space="0" w:color="auto"/>
                        <w:left w:val="none" w:sz="0" w:space="0" w:color="auto"/>
                        <w:bottom w:val="none" w:sz="0" w:space="0" w:color="auto"/>
                        <w:right w:val="none" w:sz="0" w:space="0" w:color="auto"/>
                      </w:divBdr>
                      <w:divsChild>
                        <w:div w:id="79300208">
                          <w:marLeft w:val="0"/>
                          <w:marRight w:val="0"/>
                          <w:marTop w:val="0"/>
                          <w:marBottom w:val="0"/>
                          <w:divBdr>
                            <w:top w:val="none" w:sz="0" w:space="0" w:color="auto"/>
                            <w:left w:val="none" w:sz="0" w:space="0" w:color="auto"/>
                            <w:bottom w:val="none" w:sz="0" w:space="0" w:color="auto"/>
                            <w:right w:val="none" w:sz="0" w:space="0" w:color="auto"/>
                          </w:divBdr>
                          <w:divsChild>
                            <w:div w:id="1977754173">
                              <w:marLeft w:val="0"/>
                              <w:marRight w:val="0"/>
                              <w:marTop w:val="0"/>
                              <w:marBottom w:val="0"/>
                              <w:divBdr>
                                <w:top w:val="none" w:sz="0" w:space="0" w:color="auto"/>
                                <w:left w:val="none" w:sz="0" w:space="0" w:color="auto"/>
                                <w:bottom w:val="none" w:sz="0" w:space="0" w:color="auto"/>
                                <w:right w:val="none" w:sz="0" w:space="0" w:color="auto"/>
                              </w:divBdr>
                              <w:divsChild>
                                <w:div w:id="17563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909">
                          <w:marLeft w:val="0"/>
                          <w:marRight w:val="0"/>
                          <w:marTop w:val="0"/>
                          <w:marBottom w:val="0"/>
                          <w:divBdr>
                            <w:top w:val="none" w:sz="0" w:space="0" w:color="auto"/>
                            <w:left w:val="none" w:sz="0" w:space="0" w:color="auto"/>
                            <w:bottom w:val="none" w:sz="0" w:space="0" w:color="auto"/>
                            <w:right w:val="none" w:sz="0" w:space="0" w:color="auto"/>
                          </w:divBdr>
                          <w:divsChild>
                            <w:div w:id="1133594741">
                              <w:marLeft w:val="0"/>
                              <w:marRight w:val="0"/>
                              <w:marTop w:val="0"/>
                              <w:marBottom w:val="0"/>
                              <w:divBdr>
                                <w:top w:val="none" w:sz="0" w:space="0" w:color="auto"/>
                                <w:left w:val="none" w:sz="0" w:space="0" w:color="auto"/>
                                <w:bottom w:val="none" w:sz="0" w:space="0" w:color="auto"/>
                                <w:right w:val="none" w:sz="0" w:space="0" w:color="auto"/>
                              </w:divBdr>
                              <w:divsChild>
                                <w:div w:id="16831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192194">
      <w:bodyDiv w:val="1"/>
      <w:marLeft w:val="0"/>
      <w:marRight w:val="0"/>
      <w:marTop w:val="0"/>
      <w:marBottom w:val="0"/>
      <w:divBdr>
        <w:top w:val="none" w:sz="0" w:space="0" w:color="auto"/>
        <w:left w:val="none" w:sz="0" w:space="0" w:color="auto"/>
        <w:bottom w:val="none" w:sz="0" w:space="0" w:color="auto"/>
        <w:right w:val="none" w:sz="0" w:space="0" w:color="auto"/>
      </w:divBdr>
      <w:divsChild>
        <w:div w:id="483354111">
          <w:marLeft w:val="547"/>
          <w:marRight w:val="0"/>
          <w:marTop w:val="86"/>
          <w:marBottom w:val="0"/>
          <w:divBdr>
            <w:top w:val="none" w:sz="0" w:space="0" w:color="auto"/>
            <w:left w:val="none" w:sz="0" w:space="0" w:color="auto"/>
            <w:bottom w:val="none" w:sz="0" w:space="0" w:color="auto"/>
            <w:right w:val="none" w:sz="0" w:space="0" w:color="auto"/>
          </w:divBdr>
        </w:div>
        <w:div w:id="962034302">
          <w:marLeft w:val="547"/>
          <w:marRight w:val="0"/>
          <w:marTop w:val="86"/>
          <w:marBottom w:val="0"/>
          <w:divBdr>
            <w:top w:val="none" w:sz="0" w:space="0" w:color="auto"/>
            <w:left w:val="none" w:sz="0" w:space="0" w:color="auto"/>
            <w:bottom w:val="none" w:sz="0" w:space="0" w:color="auto"/>
            <w:right w:val="none" w:sz="0" w:space="0" w:color="auto"/>
          </w:divBdr>
        </w:div>
        <w:div w:id="1316300422">
          <w:marLeft w:val="547"/>
          <w:marRight w:val="0"/>
          <w:marTop w:val="86"/>
          <w:marBottom w:val="0"/>
          <w:divBdr>
            <w:top w:val="none" w:sz="0" w:space="0" w:color="auto"/>
            <w:left w:val="none" w:sz="0" w:space="0" w:color="auto"/>
            <w:bottom w:val="none" w:sz="0" w:space="0" w:color="auto"/>
            <w:right w:val="none" w:sz="0" w:space="0" w:color="auto"/>
          </w:divBdr>
        </w:div>
      </w:divsChild>
    </w:div>
    <w:div w:id="1820806718">
      <w:bodyDiv w:val="1"/>
      <w:marLeft w:val="0"/>
      <w:marRight w:val="0"/>
      <w:marTop w:val="0"/>
      <w:marBottom w:val="0"/>
      <w:divBdr>
        <w:top w:val="none" w:sz="0" w:space="0" w:color="auto"/>
        <w:left w:val="none" w:sz="0" w:space="0" w:color="auto"/>
        <w:bottom w:val="none" w:sz="0" w:space="0" w:color="auto"/>
        <w:right w:val="none" w:sz="0" w:space="0" w:color="auto"/>
      </w:divBdr>
      <w:divsChild>
        <w:div w:id="31813099">
          <w:marLeft w:val="547"/>
          <w:marRight w:val="0"/>
          <w:marTop w:val="96"/>
          <w:marBottom w:val="0"/>
          <w:divBdr>
            <w:top w:val="none" w:sz="0" w:space="0" w:color="auto"/>
            <w:left w:val="none" w:sz="0" w:space="0" w:color="auto"/>
            <w:bottom w:val="none" w:sz="0" w:space="0" w:color="auto"/>
            <w:right w:val="none" w:sz="0" w:space="0" w:color="auto"/>
          </w:divBdr>
        </w:div>
        <w:div w:id="163402585">
          <w:marLeft w:val="547"/>
          <w:marRight w:val="0"/>
          <w:marTop w:val="96"/>
          <w:marBottom w:val="0"/>
          <w:divBdr>
            <w:top w:val="none" w:sz="0" w:space="0" w:color="auto"/>
            <w:left w:val="none" w:sz="0" w:space="0" w:color="auto"/>
            <w:bottom w:val="none" w:sz="0" w:space="0" w:color="auto"/>
            <w:right w:val="none" w:sz="0" w:space="0" w:color="auto"/>
          </w:divBdr>
        </w:div>
      </w:divsChild>
    </w:div>
    <w:div w:id="2044474402">
      <w:bodyDiv w:val="1"/>
      <w:marLeft w:val="0"/>
      <w:marRight w:val="0"/>
      <w:marTop w:val="0"/>
      <w:marBottom w:val="0"/>
      <w:divBdr>
        <w:top w:val="none" w:sz="0" w:space="0" w:color="auto"/>
        <w:left w:val="none" w:sz="0" w:space="0" w:color="auto"/>
        <w:bottom w:val="none" w:sz="0" w:space="0" w:color="auto"/>
        <w:right w:val="none" w:sz="0" w:space="0" w:color="auto"/>
      </w:divBdr>
      <w:divsChild>
        <w:div w:id="1895314746">
          <w:marLeft w:val="547"/>
          <w:marRight w:val="0"/>
          <w:marTop w:val="106"/>
          <w:marBottom w:val="0"/>
          <w:divBdr>
            <w:top w:val="none" w:sz="0" w:space="0" w:color="auto"/>
            <w:left w:val="none" w:sz="0" w:space="0" w:color="auto"/>
            <w:bottom w:val="none" w:sz="0" w:space="0" w:color="auto"/>
            <w:right w:val="none" w:sz="0" w:space="0" w:color="auto"/>
          </w:divBdr>
        </w:div>
      </w:divsChild>
    </w:div>
    <w:div w:id="21085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portal.canterbury.ac.uk:80/V/395PAYDRPTFJSMSBK5NKC1V456S6JXLL68KR1H12N96SNDSHKE-10400?func=lateral-link&amp;doc_number=008069272&amp;line_number=000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portal.canterbury.ac.uk:80/V/395PAYDRPTFJSMSBK5NKC1V456S6JXLL68KR1H12N96SNDSHKE-10404?func=lateral-link&amp;doc_number=008069272&amp;line_number=0093"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ibportal.canterbury.ac.uk:80/V/395PAYDRPTFJSMSBK5NKC1V456S6JXLL68KR1H12N96SNDSHKE-10403?func=lateral-link&amp;doc_number=008069272&amp;line_number=0092" TargetMode="External"/><Relationship Id="rId4" Type="http://schemas.openxmlformats.org/officeDocument/2006/relationships/settings" Target="settings.xml"/><Relationship Id="rId9" Type="http://schemas.openxmlformats.org/officeDocument/2006/relationships/hyperlink" Target="http://libportal.canterbury.ac.uk:80/V/395PAYDRPTFJSMSBK5NKC1V456S6JXLL68KR1H12N96SNDSHKE-10402?func=lateral-link&amp;doc_number=008069272&amp;line_number=00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5991</Words>
  <Characters>34150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UCL-CI</Company>
  <LinksUpToDate>false</LinksUpToDate>
  <CharactersWithSpaces>40061</CharactersWithSpaces>
  <SharedDoc>false</SharedDoc>
  <HLinks>
    <vt:vector size="36" baseType="variant">
      <vt:variant>
        <vt:i4>5439582</vt:i4>
      </vt:variant>
      <vt:variant>
        <vt:i4>15</vt:i4>
      </vt:variant>
      <vt:variant>
        <vt:i4>0</vt:i4>
      </vt:variant>
      <vt:variant>
        <vt:i4>5</vt:i4>
      </vt:variant>
      <vt:variant>
        <vt:lpwstr>http://libportal.canterbury.ac.uk/V/395PAYDRPTFJSMSBK5NKC1V456S6JXLL68KR1H12N96SNDSHKE-10404?func=lateral-link&amp;doc_number=008069272&amp;line_number=0093</vt:lpwstr>
      </vt:variant>
      <vt:variant>
        <vt:lpwstr/>
      </vt:variant>
      <vt:variant>
        <vt:i4>5570654</vt:i4>
      </vt:variant>
      <vt:variant>
        <vt:i4>12</vt:i4>
      </vt:variant>
      <vt:variant>
        <vt:i4>0</vt:i4>
      </vt:variant>
      <vt:variant>
        <vt:i4>5</vt:i4>
      </vt:variant>
      <vt:variant>
        <vt:lpwstr>http://libportal.canterbury.ac.uk/V/395PAYDRPTFJSMSBK5NKC1V456S6JXLL68KR1H12N96SNDSHKE-10403?func=lateral-link&amp;doc_number=008069272&amp;line_number=0092</vt:lpwstr>
      </vt:variant>
      <vt:variant>
        <vt:lpwstr/>
      </vt:variant>
      <vt:variant>
        <vt:i4>5701726</vt:i4>
      </vt:variant>
      <vt:variant>
        <vt:i4>9</vt:i4>
      </vt:variant>
      <vt:variant>
        <vt:i4>0</vt:i4>
      </vt:variant>
      <vt:variant>
        <vt:i4>5</vt:i4>
      </vt:variant>
      <vt:variant>
        <vt:lpwstr>http://libportal.canterbury.ac.uk/V/395PAYDRPTFJSMSBK5NKC1V456S6JXLL68KR1H12N96SNDSHKE-10402?func=lateral-link&amp;doc_number=008069272&amp;line_number=0091</vt:lpwstr>
      </vt:variant>
      <vt:variant>
        <vt:lpwstr/>
      </vt:variant>
      <vt:variant>
        <vt:i4>6029399</vt:i4>
      </vt:variant>
      <vt:variant>
        <vt:i4>6</vt:i4>
      </vt:variant>
      <vt:variant>
        <vt:i4>0</vt:i4>
      </vt:variant>
      <vt:variant>
        <vt:i4>5</vt:i4>
      </vt:variant>
      <vt:variant>
        <vt:lpwstr>http://libportal.canterbury.ac.uk/V/395PAYDRPTFJSMSBK5NKC1V456S6JXLL68KR1H12N96SNDSHKE-10400?func=lateral-link&amp;doc_number=008069272&amp;line_number=0008</vt:lpwstr>
      </vt:variant>
      <vt:variant>
        <vt:lpwstr/>
      </vt:variant>
      <vt:variant>
        <vt:i4>8323164</vt:i4>
      </vt:variant>
      <vt:variant>
        <vt:i4>3</vt:i4>
      </vt:variant>
      <vt:variant>
        <vt:i4>0</vt:i4>
      </vt:variant>
      <vt:variant>
        <vt:i4>5</vt:i4>
      </vt:variant>
      <vt:variant>
        <vt:lpwstr>mailto:kristina.massey@canterbury.ac.uk</vt:lpwstr>
      </vt:variant>
      <vt:variant>
        <vt:lpwstr/>
      </vt:variant>
      <vt:variant>
        <vt:i4>2949141</vt:i4>
      </vt:variant>
      <vt:variant>
        <vt:i4>0</vt:i4>
      </vt:variant>
      <vt:variant>
        <vt:i4>0</vt:i4>
      </vt:variant>
      <vt:variant>
        <vt:i4>5</vt:i4>
      </vt:variant>
      <vt:variant>
        <vt:lpwstr>mailto:m.horvath@mdx.ac.uk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 Horvath</cp:lastModifiedBy>
  <cp:revision>5</cp:revision>
  <cp:lastPrinted>2017-06-13T14:07:00Z</cp:lastPrinted>
  <dcterms:created xsi:type="dcterms:W3CDTF">2018-02-22T20:08:00Z</dcterms:created>
  <dcterms:modified xsi:type="dcterms:W3CDTF">2018-02-27T19:18:00Z</dcterms:modified>
</cp:coreProperties>
</file>