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sz w:val="24"/>
          <w:szCs w:val="24"/>
        </w:rPr>
      </w:pPr>
    </w:p>
    <w:p w:rsidR="009A3B9F" w:rsidRPr="00B813A4" w:rsidRDefault="009A3B9F" w:rsidP="001C0F0A">
      <w:pPr>
        <w:autoSpaceDE w:val="0"/>
        <w:autoSpaceDN w:val="0"/>
        <w:adjustRightInd w:val="0"/>
        <w:rPr>
          <w:rFonts w:cstheme="minorHAnsi"/>
          <w:i/>
          <w:sz w:val="24"/>
          <w:szCs w:val="24"/>
        </w:rPr>
      </w:pPr>
    </w:p>
    <w:p w:rsidR="009A3B9F" w:rsidRPr="00B813A4" w:rsidRDefault="003028B9" w:rsidP="0017790F">
      <w:pPr>
        <w:autoSpaceDE w:val="0"/>
        <w:autoSpaceDN w:val="0"/>
        <w:adjustRightInd w:val="0"/>
        <w:jc w:val="center"/>
        <w:rPr>
          <w:rFonts w:cstheme="minorHAnsi"/>
          <w:sz w:val="24"/>
          <w:szCs w:val="24"/>
        </w:rPr>
      </w:pPr>
      <w:r w:rsidRPr="003028B9">
        <w:rPr>
          <w:rFonts w:cstheme="minorHAnsi"/>
          <w:b/>
          <w:bCs/>
          <w:sz w:val="24"/>
          <w:szCs w:val="24"/>
        </w:rPr>
        <w:t>Internationalisation and its determinants:</w:t>
      </w:r>
      <w:r>
        <w:rPr>
          <w:rFonts w:cstheme="minorHAnsi" w:hint="eastAsia"/>
          <w:b/>
          <w:bCs/>
          <w:sz w:val="24"/>
          <w:szCs w:val="24"/>
        </w:rPr>
        <w:t xml:space="preserve"> </w:t>
      </w:r>
      <w:r w:rsidRPr="003028B9">
        <w:rPr>
          <w:rFonts w:cstheme="minorHAnsi"/>
          <w:b/>
          <w:bCs/>
          <w:sz w:val="24"/>
          <w:szCs w:val="24"/>
        </w:rPr>
        <w:t>A hierarchical approach</w:t>
      </w: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170AF5" w:rsidRPr="00B813A4" w:rsidRDefault="00170AF5" w:rsidP="0017790F">
      <w:pPr>
        <w:jc w:val="center"/>
        <w:rPr>
          <w:rFonts w:cstheme="minorHAnsi"/>
          <w:b/>
          <w:sz w:val="24"/>
          <w:szCs w:val="24"/>
        </w:rPr>
      </w:pPr>
    </w:p>
    <w:p w:rsidR="009A3B9F" w:rsidRPr="00B813A4" w:rsidRDefault="009A3B9F" w:rsidP="001C0F0A">
      <w:pPr>
        <w:autoSpaceDE w:val="0"/>
        <w:autoSpaceDN w:val="0"/>
        <w:adjustRightInd w:val="0"/>
        <w:rPr>
          <w:rFonts w:cstheme="minorHAnsi"/>
          <w:b/>
          <w:sz w:val="24"/>
          <w:szCs w:val="24"/>
        </w:rPr>
      </w:pPr>
    </w:p>
    <w:p w:rsidR="00B912DF" w:rsidRPr="00B813A4" w:rsidRDefault="00B912DF" w:rsidP="001C0F0A">
      <w:pPr>
        <w:autoSpaceDE w:val="0"/>
        <w:autoSpaceDN w:val="0"/>
        <w:adjustRightInd w:val="0"/>
        <w:rPr>
          <w:rFonts w:cstheme="minorHAnsi"/>
          <w:b/>
          <w:sz w:val="24"/>
          <w:szCs w:val="24"/>
        </w:rPr>
      </w:pPr>
    </w:p>
    <w:p w:rsidR="00B912DF" w:rsidRPr="00B813A4" w:rsidRDefault="00B912DF" w:rsidP="001C0F0A">
      <w:pPr>
        <w:autoSpaceDE w:val="0"/>
        <w:autoSpaceDN w:val="0"/>
        <w:adjustRightInd w:val="0"/>
        <w:rPr>
          <w:rFonts w:cstheme="minorHAnsi"/>
          <w:b/>
          <w:sz w:val="24"/>
          <w:szCs w:val="24"/>
        </w:rPr>
      </w:pPr>
    </w:p>
    <w:p w:rsidR="00B912DF" w:rsidRPr="00B813A4" w:rsidRDefault="00B912DF" w:rsidP="001C0F0A">
      <w:pPr>
        <w:autoSpaceDE w:val="0"/>
        <w:autoSpaceDN w:val="0"/>
        <w:adjustRightInd w:val="0"/>
        <w:rPr>
          <w:rFonts w:cstheme="minorHAnsi"/>
          <w:b/>
          <w:sz w:val="24"/>
          <w:szCs w:val="24"/>
        </w:rPr>
      </w:pPr>
    </w:p>
    <w:p w:rsidR="00B912DF" w:rsidRPr="00B813A4" w:rsidRDefault="00B912DF" w:rsidP="001C0F0A">
      <w:pPr>
        <w:autoSpaceDE w:val="0"/>
        <w:autoSpaceDN w:val="0"/>
        <w:adjustRightInd w:val="0"/>
        <w:rPr>
          <w:rFonts w:cstheme="minorHAnsi"/>
          <w:b/>
          <w:sz w:val="24"/>
          <w:szCs w:val="24"/>
        </w:rPr>
      </w:pPr>
    </w:p>
    <w:p w:rsidR="00B912DF" w:rsidRPr="00B813A4" w:rsidRDefault="00B912DF" w:rsidP="001C0F0A">
      <w:pPr>
        <w:autoSpaceDE w:val="0"/>
        <w:autoSpaceDN w:val="0"/>
        <w:adjustRightInd w:val="0"/>
        <w:rPr>
          <w:rFonts w:cstheme="minorHAnsi"/>
          <w:sz w:val="24"/>
          <w:szCs w:val="24"/>
        </w:rPr>
      </w:pPr>
    </w:p>
    <w:p w:rsidR="0017790F" w:rsidRPr="00B813A4" w:rsidRDefault="0017790F" w:rsidP="001C0F0A">
      <w:pPr>
        <w:autoSpaceDE w:val="0"/>
        <w:autoSpaceDN w:val="0"/>
        <w:adjustRightInd w:val="0"/>
        <w:rPr>
          <w:rFonts w:cstheme="minorHAnsi"/>
          <w:b/>
          <w:sz w:val="24"/>
          <w:szCs w:val="24"/>
        </w:rPr>
      </w:pPr>
    </w:p>
    <w:p w:rsidR="00377151" w:rsidRPr="00B813A4" w:rsidRDefault="00377151" w:rsidP="001C0F0A">
      <w:pPr>
        <w:autoSpaceDE w:val="0"/>
        <w:autoSpaceDN w:val="0"/>
        <w:adjustRightInd w:val="0"/>
        <w:rPr>
          <w:rFonts w:cstheme="minorHAnsi"/>
          <w:b/>
          <w:bCs/>
          <w:sz w:val="24"/>
          <w:szCs w:val="24"/>
        </w:rPr>
      </w:pPr>
    </w:p>
    <w:p w:rsidR="00377151" w:rsidRDefault="00377151" w:rsidP="001C0F0A">
      <w:pPr>
        <w:autoSpaceDE w:val="0"/>
        <w:autoSpaceDN w:val="0"/>
        <w:adjustRightInd w:val="0"/>
        <w:rPr>
          <w:rFonts w:cstheme="minorHAnsi"/>
          <w:b/>
          <w:bCs/>
          <w:sz w:val="24"/>
          <w:szCs w:val="24"/>
        </w:rPr>
      </w:pPr>
    </w:p>
    <w:p w:rsidR="003028B9" w:rsidRPr="00B813A4" w:rsidRDefault="003028B9" w:rsidP="001C0F0A">
      <w:pPr>
        <w:autoSpaceDE w:val="0"/>
        <w:autoSpaceDN w:val="0"/>
        <w:adjustRightInd w:val="0"/>
        <w:rPr>
          <w:rFonts w:cstheme="minorHAnsi"/>
          <w:b/>
          <w:bCs/>
          <w:sz w:val="24"/>
          <w:szCs w:val="24"/>
        </w:rPr>
      </w:pPr>
    </w:p>
    <w:p w:rsidR="00000FEB" w:rsidRDefault="00000FEB" w:rsidP="001C0F0A">
      <w:pPr>
        <w:autoSpaceDE w:val="0"/>
        <w:autoSpaceDN w:val="0"/>
        <w:adjustRightInd w:val="0"/>
        <w:rPr>
          <w:rFonts w:cstheme="minorHAnsi"/>
          <w:b/>
          <w:bCs/>
          <w:sz w:val="24"/>
          <w:szCs w:val="24"/>
        </w:rPr>
      </w:pPr>
    </w:p>
    <w:p w:rsidR="003028B9" w:rsidRPr="00B813A4" w:rsidRDefault="003028B9" w:rsidP="001C0F0A">
      <w:pPr>
        <w:autoSpaceDE w:val="0"/>
        <w:autoSpaceDN w:val="0"/>
        <w:adjustRightInd w:val="0"/>
        <w:rPr>
          <w:rFonts w:cstheme="minorHAnsi"/>
          <w:b/>
          <w:bCs/>
          <w:sz w:val="24"/>
          <w:szCs w:val="24"/>
        </w:rPr>
      </w:pPr>
    </w:p>
    <w:p w:rsidR="00000FEB" w:rsidRPr="00B813A4" w:rsidRDefault="003028B9" w:rsidP="003028B9">
      <w:pPr>
        <w:autoSpaceDE w:val="0"/>
        <w:autoSpaceDN w:val="0"/>
        <w:adjustRightInd w:val="0"/>
        <w:rPr>
          <w:rFonts w:cstheme="minorHAnsi"/>
          <w:sz w:val="24"/>
          <w:szCs w:val="24"/>
        </w:rPr>
      </w:pPr>
      <w:r w:rsidRPr="003028B9">
        <w:rPr>
          <w:rFonts w:cstheme="minorHAnsi"/>
          <w:b/>
          <w:bCs/>
          <w:sz w:val="24"/>
          <w:szCs w:val="24"/>
        </w:rPr>
        <w:lastRenderedPageBreak/>
        <w:t>Internationalisation and its determinants:</w:t>
      </w:r>
      <w:r>
        <w:rPr>
          <w:rFonts w:cstheme="minorHAnsi" w:hint="eastAsia"/>
          <w:b/>
          <w:bCs/>
          <w:sz w:val="24"/>
          <w:szCs w:val="24"/>
        </w:rPr>
        <w:t xml:space="preserve"> </w:t>
      </w:r>
      <w:r w:rsidRPr="003028B9">
        <w:rPr>
          <w:rFonts w:cstheme="minorHAnsi"/>
          <w:b/>
          <w:bCs/>
          <w:sz w:val="24"/>
          <w:szCs w:val="24"/>
        </w:rPr>
        <w:t>A hierarchical approach</w:t>
      </w:r>
    </w:p>
    <w:p w:rsidR="00000FEB" w:rsidRPr="00B813A4" w:rsidRDefault="00000FEB" w:rsidP="001C0F0A">
      <w:pPr>
        <w:autoSpaceDE w:val="0"/>
        <w:autoSpaceDN w:val="0"/>
        <w:adjustRightInd w:val="0"/>
        <w:rPr>
          <w:rFonts w:cstheme="minorHAnsi"/>
          <w:b/>
          <w:bCs/>
          <w:sz w:val="24"/>
          <w:szCs w:val="24"/>
        </w:rPr>
      </w:pPr>
    </w:p>
    <w:p w:rsidR="00170AF5" w:rsidRPr="00B813A4" w:rsidRDefault="00170AF5" w:rsidP="001C0F0A">
      <w:pPr>
        <w:autoSpaceDE w:val="0"/>
        <w:autoSpaceDN w:val="0"/>
        <w:adjustRightInd w:val="0"/>
        <w:rPr>
          <w:rFonts w:cstheme="minorHAnsi"/>
          <w:b/>
          <w:i/>
          <w:sz w:val="24"/>
          <w:szCs w:val="24"/>
        </w:rPr>
      </w:pPr>
      <w:r w:rsidRPr="00B813A4">
        <w:rPr>
          <w:rFonts w:cstheme="minorHAnsi"/>
          <w:b/>
          <w:i/>
          <w:sz w:val="24"/>
          <w:szCs w:val="24"/>
        </w:rPr>
        <w:t>Abstract</w:t>
      </w:r>
    </w:p>
    <w:p w:rsidR="009F6AB6" w:rsidRPr="003028B9" w:rsidRDefault="003028B9" w:rsidP="003028B9">
      <w:pPr>
        <w:autoSpaceDE w:val="0"/>
        <w:autoSpaceDN w:val="0"/>
        <w:adjustRightInd w:val="0"/>
        <w:rPr>
          <w:rFonts w:cstheme="minorHAnsi"/>
          <w:sz w:val="24"/>
          <w:szCs w:val="24"/>
        </w:rPr>
      </w:pPr>
      <w:r w:rsidRPr="003028B9">
        <w:rPr>
          <w:rFonts w:cstheme="minorHAnsi"/>
          <w:sz w:val="24"/>
          <w:szCs w:val="24"/>
        </w:rPr>
        <w:t>This study builds a hierarchical model to examine how country-level institutional dimensions impact the individual-level factors on the internationalisation by early stage entrepreneurial firms. Drawing on multiple datasets, cross-level analysis is used to explicate the influence of a country’s in</w:t>
      </w:r>
      <w:r>
        <w:rPr>
          <w:rFonts w:cstheme="minorHAnsi"/>
          <w:sz w:val="24"/>
          <w:szCs w:val="24"/>
        </w:rPr>
        <w:t>stitution on the effects of the</w:t>
      </w:r>
      <w:r>
        <w:rPr>
          <w:rFonts w:cstheme="minorHAnsi" w:hint="eastAsia"/>
          <w:sz w:val="24"/>
          <w:szCs w:val="24"/>
        </w:rPr>
        <w:t xml:space="preserve"> </w:t>
      </w:r>
      <w:r w:rsidRPr="003028B9">
        <w:rPr>
          <w:rFonts w:cstheme="minorHAnsi"/>
          <w:sz w:val="24"/>
          <w:szCs w:val="24"/>
        </w:rPr>
        <w:t>individual-level determinants on the internationalisation by early stage entrepreneurial firms, and this method enables the study of country-level specific effects. The results of the empirical research confirm the role of resource-based explanatory variables (i.e. innovative competence, business s</w:t>
      </w:r>
      <w:r>
        <w:rPr>
          <w:rFonts w:cstheme="minorHAnsi"/>
          <w:sz w:val="24"/>
          <w:szCs w:val="24"/>
        </w:rPr>
        <w:t>cale, technological commitment,</w:t>
      </w:r>
      <w:r>
        <w:rPr>
          <w:rFonts w:cstheme="minorHAnsi" w:hint="eastAsia"/>
          <w:sz w:val="24"/>
          <w:szCs w:val="24"/>
        </w:rPr>
        <w:t xml:space="preserve"> </w:t>
      </w:r>
      <w:r w:rsidRPr="003028B9">
        <w:rPr>
          <w:rFonts w:cstheme="minorHAnsi"/>
          <w:sz w:val="24"/>
          <w:szCs w:val="24"/>
        </w:rPr>
        <w:t xml:space="preserve">and technological newness) in predicting internationalisation and also </w:t>
      </w:r>
      <w:r w:rsidR="00BB21A9" w:rsidRPr="003028B9">
        <w:rPr>
          <w:rFonts w:cstheme="minorHAnsi"/>
          <w:sz w:val="24"/>
          <w:szCs w:val="24"/>
        </w:rPr>
        <w:t>identify</w:t>
      </w:r>
      <w:r w:rsidRPr="003028B9">
        <w:rPr>
          <w:rFonts w:cstheme="minorHAnsi"/>
          <w:sz w:val="24"/>
          <w:szCs w:val="24"/>
        </w:rPr>
        <w:t xml:space="preserve"> the positive moderating effects of institutions on this association.</w:t>
      </w:r>
    </w:p>
    <w:p w:rsidR="009F6AB6" w:rsidRPr="00B813A4" w:rsidRDefault="009F6AB6" w:rsidP="00D6680E">
      <w:pPr>
        <w:autoSpaceDE w:val="0"/>
        <w:autoSpaceDN w:val="0"/>
        <w:adjustRightInd w:val="0"/>
        <w:jc w:val="left"/>
        <w:rPr>
          <w:rFonts w:cstheme="minorHAnsi"/>
          <w:iCs/>
          <w:kern w:val="0"/>
          <w:sz w:val="24"/>
          <w:szCs w:val="24"/>
        </w:rPr>
      </w:pPr>
    </w:p>
    <w:p w:rsidR="00D6680E" w:rsidRPr="00B813A4" w:rsidRDefault="00D6680E" w:rsidP="00D6680E">
      <w:pPr>
        <w:autoSpaceDE w:val="0"/>
        <w:autoSpaceDN w:val="0"/>
        <w:adjustRightInd w:val="0"/>
        <w:jc w:val="left"/>
        <w:rPr>
          <w:rFonts w:cstheme="minorHAnsi"/>
          <w:iCs/>
          <w:kern w:val="0"/>
          <w:sz w:val="24"/>
          <w:szCs w:val="24"/>
        </w:rPr>
      </w:pPr>
    </w:p>
    <w:p w:rsidR="002D36FD" w:rsidRPr="00B813A4" w:rsidRDefault="002D36FD" w:rsidP="00D6680E">
      <w:pPr>
        <w:autoSpaceDE w:val="0"/>
        <w:autoSpaceDN w:val="0"/>
        <w:adjustRightInd w:val="0"/>
        <w:jc w:val="left"/>
        <w:rPr>
          <w:rFonts w:cstheme="minorHAnsi"/>
          <w:iCs/>
          <w:kern w:val="0"/>
          <w:sz w:val="24"/>
          <w:szCs w:val="24"/>
        </w:rPr>
      </w:pPr>
    </w:p>
    <w:p w:rsidR="00170AF5" w:rsidRPr="00B813A4" w:rsidRDefault="00170AF5" w:rsidP="001C0F0A">
      <w:pPr>
        <w:rPr>
          <w:rFonts w:eastAsia="Arial Unicode MS" w:cstheme="minorHAnsi"/>
          <w:i/>
          <w:sz w:val="24"/>
          <w:szCs w:val="24"/>
        </w:rPr>
      </w:pPr>
      <w:r w:rsidRPr="00B813A4">
        <w:rPr>
          <w:rFonts w:eastAsia="Arial Unicode MS" w:cstheme="minorHAnsi"/>
          <w:b/>
          <w:i/>
          <w:sz w:val="24"/>
          <w:szCs w:val="24"/>
        </w:rPr>
        <w:t xml:space="preserve">Key words: </w:t>
      </w:r>
      <w:r w:rsidR="00377151" w:rsidRPr="00B813A4">
        <w:rPr>
          <w:rFonts w:eastAsia="Arial Unicode MS" w:cstheme="minorHAnsi"/>
          <w:i/>
          <w:sz w:val="24"/>
          <w:szCs w:val="24"/>
        </w:rPr>
        <w:t>Resource-based theory</w:t>
      </w:r>
      <w:r w:rsidR="00B26F04" w:rsidRPr="00B813A4">
        <w:rPr>
          <w:rFonts w:eastAsia="Arial Unicode MS" w:cstheme="minorHAnsi"/>
          <w:i/>
          <w:sz w:val="24"/>
          <w:szCs w:val="24"/>
        </w:rPr>
        <w:t>;</w:t>
      </w:r>
      <w:r w:rsidR="00E75857" w:rsidRPr="00B813A4">
        <w:rPr>
          <w:rFonts w:eastAsia="Arial Unicode MS" w:cstheme="minorHAnsi"/>
          <w:i/>
          <w:sz w:val="24"/>
          <w:szCs w:val="24"/>
        </w:rPr>
        <w:t xml:space="preserve"> </w:t>
      </w:r>
      <w:r w:rsidR="002C11E1">
        <w:rPr>
          <w:rFonts w:eastAsia="Arial Unicode MS" w:cstheme="minorHAnsi"/>
          <w:i/>
          <w:sz w:val="24"/>
          <w:szCs w:val="24"/>
        </w:rPr>
        <w:t>Internationalisation</w:t>
      </w:r>
      <w:r w:rsidRPr="00B813A4">
        <w:rPr>
          <w:rFonts w:eastAsia="Arial Unicode MS" w:cstheme="minorHAnsi"/>
          <w:i/>
          <w:sz w:val="24"/>
          <w:szCs w:val="24"/>
        </w:rPr>
        <w:t xml:space="preserve">; </w:t>
      </w:r>
      <w:r w:rsidR="003D49F8" w:rsidRPr="00B813A4">
        <w:rPr>
          <w:rFonts w:eastAsia="Arial Unicode MS" w:cstheme="minorHAnsi"/>
          <w:i/>
          <w:sz w:val="24"/>
          <w:szCs w:val="24"/>
        </w:rPr>
        <w:t>Institutions;</w:t>
      </w:r>
      <w:r w:rsidR="00A853CC" w:rsidRPr="00B813A4">
        <w:rPr>
          <w:rFonts w:eastAsia="Arial Unicode MS" w:cstheme="minorHAnsi"/>
          <w:i/>
          <w:sz w:val="24"/>
          <w:szCs w:val="24"/>
        </w:rPr>
        <w:t xml:space="preserve"> </w:t>
      </w:r>
      <w:r w:rsidR="009631A9" w:rsidRPr="00B813A4">
        <w:rPr>
          <w:rFonts w:cstheme="minorHAnsi"/>
          <w:i/>
          <w:sz w:val="24"/>
          <w:szCs w:val="24"/>
        </w:rPr>
        <w:t>Global Entrepreneurship Monitor</w:t>
      </w:r>
    </w:p>
    <w:p w:rsidR="00170AF5" w:rsidRPr="00B813A4" w:rsidRDefault="00170AF5" w:rsidP="001C0F0A">
      <w:pPr>
        <w:autoSpaceDE w:val="0"/>
        <w:autoSpaceDN w:val="0"/>
        <w:adjustRightInd w:val="0"/>
        <w:rPr>
          <w:rFonts w:cstheme="minorHAnsi"/>
          <w:iCs/>
          <w:kern w:val="0"/>
          <w:sz w:val="24"/>
          <w:szCs w:val="24"/>
        </w:rPr>
      </w:pPr>
    </w:p>
    <w:p w:rsidR="00EF4A7B" w:rsidRPr="00B813A4" w:rsidRDefault="00EF4A7B" w:rsidP="001C0F0A">
      <w:pPr>
        <w:autoSpaceDE w:val="0"/>
        <w:autoSpaceDN w:val="0"/>
        <w:adjustRightInd w:val="0"/>
        <w:rPr>
          <w:rFonts w:cstheme="minorHAnsi"/>
          <w:i/>
          <w:iCs/>
          <w:kern w:val="0"/>
          <w:sz w:val="24"/>
          <w:szCs w:val="24"/>
        </w:rPr>
      </w:pPr>
    </w:p>
    <w:p w:rsidR="00E94067" w:rsidRPr="00B813A4" w:rsidRDefault="00E94067" w:rsidP="001C0F0A">
      <w:pPr>
        <w:autoSpaceDE w:val="0"/>
        <w:autoSpaceDN w:val="0"/>
        <w:adjustRightInd w:val="0"/>
        <w:rPr>
          <w:rFonts w:cstheme="minorHAnsi"/>
          <w:i/>
          <w:iCs/>
          <w:kern w:val="0"/>
          <w:sz w:val="24"/>
          <w:szCs w:val="24"/>
        </w:rPr>
      </w:pPr>
    </w:p>
    <w:p w:rsidR="00E94067" w:rsidRPr="00B813A4" w:rsidRDefault="00E94067" w:rsidP="001C0F0A">
      <w:pPr>
        <w:autoSpaceDE w:val="0"/>
        <w:autoSpaceDN w:val="0"/>
        <w:adjustRightInd w:val="0"/>
        <w:rPr>
          <w:rFonts w:cstheme="minorHAnsi"/>
          <w:i/>
          <w:iCs/>
          <w:kern w:val="0"/>
          <w:sz w:val="24"/>
          <w:szCs w:val="24"/>
        </w:rPr>
      </w:pPr>
    </w:p>
    <w:p w:rsidR="00E94067" w:rsidRPr="00B813A4" w:rsidRDefault="00E94067" w:rsidP="001C0F0A">
      <w:pPr>
        <w:autoSpaceDE w:val="0"/>
        <w:autoSpaceDN w:val="0"/>
        <w:adjustRightInd w:val="0"/>
        <w:rPr>
          <w:rFonts w:cstheme="minorHAnsi"/>
          <w:i/>
          <w:iCs/>
          <w:kern w:val="0"/>
          <w:sz w:val="24"/>
          <w:szCs w:val="24"/>
        </w:rPr>
      </w:pPr>
    </w:p>
    <w:p w:rsidR="00E94067" w:rsidRPr="00B813A4" w:rsidRDefault="00E94067" w:rsidP="001C0F0A">
      <w:pPr>
        <w:autoSpaceDE w:val="0"/>
        <w:autoSpaceDN w:val="0"/>
        <w:adjustRightInd w:val="0"/>
        <w:rPr>
          <w:rFonts w:cstheme="minorHAnsi"/>
          <w:i/>
          <w:iCs/>
          <w:kern w:val="0"/>
          <w:sz w:val="24"/>
          <w:szCs w:val="24"/>
        </w:rPr>
      </w:pPr>
    </w:p>
    <w:p w:rsidR="00E94067" w:rsidRPr="00B813A4" w:rsidRDefault="00E94067" w:rsidP="001C0F0A">
      <w:pPr>
        <w:autoSpaceDE w:val="0"/>
        <w:autoSpaceDN w:val="0"/>
        <w:adjustRightInd w:val="0"/>
        <w:rPr>
          <w:rFonts w:cstheme="minorHAnsi"/>
          <w:i/>
          <w:iCs/>
          <w:kern w:val="0"/>
          <w:sz w:val="24"/>
          <w:szCs w:val="24"/>
        </w:rPr>
      </w:pPr>
    </w:p>
    <w:p w:rsidR="00E94067" w:rsidRPr="00B813A4" w:rsidRDefault="00E94067" w:rsidP="001C0F0A">
      <w:pPr>
        <w:autoSpaceDE w:val="0"/>
        <w:autoSpaceDN w:val="0"/>
        <w:adjustRightInd w:val="0"/>
        <w:rPr>
          <w:rFonts w:cstheme="minorHAnsi"/>
          <w:i/>
          <w:iCs/>
          <w:kern w:val="0"/>
          <w:sz w:val="24"/>
          <w:szCs w:val="24"/>
        </w:rPr>
      </w:pPr>
    </w:p>
    <w:p w:rsidR="00E94067" w:rsidRPr="00B813A4" w:rsidRDefault="00E94067" w:rsidP="001C0F0A">
      <w:pPr>
        <w:autoSpaceDE w:val="0"/>
        <w:autoSpaceDN w:val="0"/>
        <w:adjustRightInd w:val="0"/>
        <w:rPr>
          <w:rFonts w:cstheme="minorHAnsi"/>
          <w:i/>
          <w:iCs/>
          <w:kern w:val="0"/>
          <w:sz w:val="24"/>
          <w:szCs w:val="24"/>
        </w:rPr>
      </w:pPr>
    </w:p>
    <w:p w:rsidR="00E94067" w:rsidRPr="00B813A4" w:rsidRDefault="00E94067" w:rsidP="001C0F0A">
      <w:pPr>
        <w:autoSpaceDE w:val="0"/>
        <w:autoSpaceDN w:val="0"/>
        <w:adjustRightInd w:val="0"/>
        <w:rPr>
          <w:rFonts w:cstheme="minorHAnsi"/>
          <w:i/>
          <w:iCs/>
          <w:kern w:val="0"/>
          <w:sz w:val="24"/>
          <w:szCs w:val="24"/>
        </w:rPr>
      </w:pPr>
    </w:p>
    <w:p w:rsidR="00E94067" w:rsidRPr="00B813A4" w:rsidRDefault="00E94067" w:rsidP="001C0F0A">
      <w:pPr>
        <w:autoSpaceDE w:val="0"/>
        <w:autoSpaceDN w:val="0"/>
        <w:adjustRightInd w:val="0"/>
        <w:rPr>
          <w:rFonts w:cstheme="minorHAnsi"/>
          <w:iCs/>
          <w:kern w:val="0"/>
          <w:sz w:val="24"/>
          <w:szCs w:val="24"/>
        </w:rPr>
      </w:pPr>
    </w:p>
    <w:p w:rsidR="006B6FA1" w:rsidRPr="00B813A4" w:rsidRDefault="006B6FA1" w:rsidP="001C0F0A">
      <w:pPr>
        <w:autoSpaceDE w:val="0"/>
        <w:autoSpaceDN w:val="0"/>
        <w:adjustRightInd w:val="0"/>
        <w:rPr>
          <w:rFonts w:cstheme="minorHAnsi"/>
          <w:iCs/>
          <w:kern w:val="0"/>
          <w:sz w:val="24"/>
          <w:szCs w:val="24"/>
        </w:rPr>
      </w:pPr>
    </w:p>
    <w:p w:rsidR="006B6FA1" w:rsidRPr="00B813A4" w:rsidRDefault="006B6FA1" w:rsidP="001C0F0A">
      <w:pPr>
        <w:autoSpaceDE w:val="0"/>
        <w:autoSpaceDN w:val="0"/>
        <w:adjustRightInd w:val="0"/>
        <w:rPr>
          <w:rFonts w:cstheme="minorHAnsi"/>
          <w:iCs/>
          <w:kern w:val="0"/>
          <w:sz w:val="24"/>
          <w:szCs w:val="24"/>
        </w:rPr>
      </w:pPr>
    </w:p>
    <w:p w:rsidR="006B6FA1" w:rsidRPr="00B813A4" w:rsidRDefault="006B6FA1" w:rsidP="001C0F0A">
      <w:pPr>
        <w:autoSpaceDE w:val="0"/>
        <w:autoSpaceDN w:val="0"/>
        <w:adjustRightInd w:val="0"/>
        <w:rPr>
          <w:rFonts w:cstheme="minorHAnsi"/>
          <w:iCs/>
          <w:kern w:val="0"/>
          <w:sz w:val="24"/>
          <w:szCs w:val="24"/>
        </w:rPr>
      </w:pPr>
    </w:p>
    <w:p w:rsidR="006B6FA1" w:rsidRPr="00B813A4" w:rsidRDefault="006B6FA1" w:rsidP="001C0F0A">
      <w:pPr>
        <w:autoSpaceDE w:val="0"/>
        <w:autoSpaceDN w:val="0"/>
        <w:adjustRightInd w:val="0"/>
        <w:rPr>
          <w:rFonts w:cstheme="minorHAnsi"/>
          <w:iCs/>
          <w:kern w:val="0"/>
          <w:sz w:val="24"/>
          <w:szCs w:val="24"/>
        </w:rPr>
      </w:pPr>
    </w:p>
    <w:p w:rsidR="006B6FA1" w:rsidRDefault="006B6FA1" w:rsidP="001C0F0A">
      <w:pPr>
        <w:autoSpaceDE w:val="0"/>
        <w:autoSpaceDN w:val="0"/>
        <w:adjustRightInd w:val="0"/>
        <w:rPr>
          <w:rFonts w:cstheme="minorHAnsi"/>
          <w:iCs/>
          <w:kern w:val="0"/>
          <w:sz w:val="24"/>
          <w:szCs w:val="24"/>
        </w:rPr>
      </w:pPr>
    </w:p>
    <w:p w:rsidR="003028B9" w:rsidRDefault="003028B9" w:rsidP="001C0F0A">
      <w:pPr>
        <w:autoSpaceDE w:val="0"/>
        <w:autoSpaceDN w:val="0"/>
        <w:adjustRightInd w:val="0"/>
        <w:rPr>
          <w:rFonts w:cstheme="minorHAnsi"/>
          <w:iCs/>
          <w:kern w:val="0"/>
          <w:sz w:val="24"/>
          <w:szCs w:val="24"/>
        </w:rPr>
      </w:pPr>
    </w:p>
    <w:p w:rsidR="003028B9" w:rsidRDefault="003028B9" w:rsidP="001C0F0A">
      <w:pPr>
        <w:autoSpaceDE w:val="0"/>
        <w:autoSpaceDN w:val="0"/>
        <w:adjustRightInd w:val="0"/>
        <w:rPr>
          <w:rFonts w:cstheme="minorHAnsi"/>
          <w:iCs/>
          <w:kern w:val="0"/>
          <w:sz w:val="24"/>
          <w:szCs w:val="24"/>
        </w:rPr>
      </w:pPr>
    </w:p>
    <w:p w:rsidR="003028B9" w:rsidRDefault="003028B9" w:rsidP="001C0F0A">
      <w:pPr>
        <w:autoSpaceDE w:val="0"/>
        <w:autoSpaceDN w:val="0"/>
        <w:adjustRightInd w:val="0"/>
        <w:rPr>
          <w:rFonts w:cstheme="minorHAnsi"/>
          <w:iCs/>
          <w:kern w:val="0"/>
          <w:sz w:val="24"/>
          <w:szCs w:val="24"/>
        </w:rPr>
      </w:pPr>
    </w:p>
    <w:p w:rsidR="003028B9" w:rsidRDefault="003028B9" w:rsidP="001C0F0A">
      <w:pPr>
        <w:autoSpaceDE w:val="0"/>
        <w:autoSpaceDN w:val="0"/>
        <w:adjustRightInd w:val="0"/>
        <w:rPr>
          <w:rFonts w:cstheme="minorHAnsi"/>
          <w:iCs/>
          <w:kern w:val="0"/>
          <w:sz w:val="24"/>
          <w:szCs w:val="24"/>
        </w:rPr>
      </w:pPr>
    </w:p>
    <w:p w:rsidR="003028B9" w:rsidRDefault="003028B9" w:rsidP="001C0F0A">
      <w:pPr>
        <w:autoSpaceDE w:val="0"/>
        <w:autoSpaceDN w:val="0"/>
        <w:adjustRightInd w:val="0"/>
        <w:rPr>
          <w:rFonts w:cstheme="minorHAnsi"/>
          <w:iCs/>
          <w:kern w:val="0"/>
          <w:sz w:val="24"/>
          <w:szCs w:val="24"/>
        </w:rPr>
      </w:pPr>
    </w:p>
    <w:p w:rsidR="003028B9" w:rsidRDefault="003028B9" w:rsidP="001C0F0A">
      <w:pPr>
        <w:autoSpaceDE w:val="0"/>
        <w:autoSpaceDN w:val="0"/>
        <w:adjustRightInd w:val="0"/>
        <w:rPr>
          <w:rFonts w:cstheme="minorHAnsi"/>
          <w:iCs/>
          <w:kern w:val="0"/>
          <w:sz w:val="24"/>
          <w:szCs w:val="24"/>
        </w:rPr>
      </w:pPr>
    </w:p>
    <w:p w:rsidR="003028B9" w:rsidRDefault="003028B9" w:rsidP="001C0F0A">
      <w:pPr>
        <w:autoSpaceDE w:val="0"/>
        <w:autoSpaceDN w:val="0"/>
        <w:adjustRightInd w:val="0"/>
        <w:rPr>
          <w:rFonts w:cstheme="minorHAnsi"/>
          <w:iCs/>
          <w:kern w:val="0"/>
          <w:sz w:val="24"/>
          <w:szCs w:val="24"/>
        </w:rPr>
      </w:pPr>
    </w:p>
    <w:p w:rsidR="003028B9" w:rsidRDefault="003028B9" w:rsidP="001C0F0A">
      <w:pPr>
        <w:autoSpaceDE w:val="0"/>
        <w:autoSpaceDN w:val="0"/>
        <w:adjustRightInd w:val="0"/>
        <w:rPr>
          <w:rFonts w:cstheme="minorHAnsi"/>
          <w:iCs/>
          <w:kern w:val="0"/>
          <w:sz w:val="24"/>
          <w:szCs w:val="24"/>
        </w:rPr>
      </w:pPr>
    </w:p>
    <w:p w:rsidR="003028B9" w:rsidRDefault="003028B9" w:rsidP="001C0F0A">
      <w:pPr>
        <w:autoSpaceDE w:val="0"/>
        <w:autoSpaceDN w:val="0"/>
        <w:adjustRightInd w:val="0"/>
        <w:rPr>
          <w:rFonts w:cstheme="minorHAnsi"/>
          <w:iCs/>
          <w:kern w:val="0"/>
          <w:sz w:val="24"/>
          <w:szCs w:val="24"/>
        </w:rPr>
      </w:pPr>
    </w:p>
    <w:p w:rsidR="003028B9" w:rsidRPr="00B813A4" w:rsidRDefault="003028B9" w:rsidP="001C0F0A">
      <w:pPr>
        <w:autoSpaceDE w:val="0"/>
        <w:autoSpaceDN w:val="0"/>
        <w:adjustRightInd w:val="0"/>
        <w:rPr>
          <w:rFonts w:cstheme="minorHAnsi"/>
          <w:iCs/>
          <w:kern w:val="0"/>
          <w:sz w:val="24"/>
          <w:szCs w:val="24"/>
        </w:rPr>
      </w:pPr>
    </w:p>
    <w:p w:rsidR="006B6FA1" w:rsidRPr="00516057" w:rsidRDefault="00454E17" w:rsidP="001C0F0A">
      <w:pPr>
        <w:autoSpaceDE w:val="0"/>
        <w:autoSpaceDN w:val="0"/>
        <w:adjustRightInd w:val="0"/>
        <w:rPr>
          <w:rFonts w:cstheme="minorHAnsi"/>
          <w:b/>
          <w:iCs/>
          <w:kern w:val="0"/>
          <w:sz w:val="24"/>
          <w:szCs w:val="24"/>
        </w:rPr>
      </w:pPr>
      <w:r w:rsidRPr="00516057">
        <w:rPr>
          <w:rFonts w:cstheme="minorHAnsi"/>
          <w:b/>
          <w:iCs/>
          <w:kern w:val="0"/>
          <w:sz w:val="24"/>
          <w:szCs w:val="24"/>
        </w:rPr>
        <w:lastRenderedPageBreak/>
        <w:t>1.</w:t>
      </w:r>
      <w:r w:rsidR="006B6FA1" w:rsidRPr="00516057">
        <w:rPr>
          <w:rFonts w:cstheme="minorHAnsi"/>
          <w:b/>
          <w:iCs/>
          <w:kern w:val="0"/>
          <w:sz w:val="24"/>
          <w:szCs w:val="24"/>
        </w:rPr>
        <w:t>Introduction</w:t>
      </w:r>
    </w:p>
    <w:p w:rsidR="002B69AF" w:rsidRPr="002B69AF" w:rsidRDefault="002B69AF" w:rsidP="002B69AF">
      <w:pPr>
        <w:rPr>
          <w:sz w:val="24"/>
          <w:szCs w:val="24"/>
        </w:rPr>
      </w:pPr>
      <w:r w:rsidRPr="002B69AF">
        <w:rPr>
          <w:sz w:val="24"/>
          <w:szCs w:val="24"/>
        </w:rPr>
        <w:t>The drivers behind firms going international have been a subject of</w:t>
      </w:r>
      <w:r w:rsidRPr="002B69AF">
        <w:rPr>
          <w:rFonts w:hint="eastAsia"/>
          <w:sz w:val="24"/>
          <w:szCs w:val="24"/>
        </w:rPr>
        <w:t xml:space="preserve"> </w:t>
      </w:r>
      <w:r w:rsidRPr="002B69AF">
        <w:rPr>
          <w:sz w:val="24"/>
          <w:szCs w:val="24"/>
        </w:rPr>
        <w:t>increasing interest in international</w:t>
      </w:r>
      <w:r w:rsidR="003F744F">
        <w:rPr>
          <w:rFonts w:hint="eastAsia"/>
          <w:sz w:val="24"/>
          <w:szCs w:val="24"/>
        </w:rPr>
        <w:t xml:space="preserve"> </w:t>
      </w:r>
      <w:r w:rsidRPr="002B69AF">
        <w:rPr>
          <w:sz w:val="24"/>
          <w:szCs w:val="24"/>
        </w:rPr>
        <w:t>business research since 1970. (Rialp,</w:t>
      </w:r>
      <w:r w:rsidRPr="002B69AF">
        <w:rPr>
          <w:rFonts w:hint="eastAsia"/>
          <w:sz w:val="24"/>
          <w:szCs w:val="24"/>
        </w:rPr>
        <w:t xml:space="preserve"> </w:t>
      </w:r>
      <w:r w:rsidRPr="002B69AF">
        <w:rPr>
          <w:sz w:val="24"/>
          <w:szCs w:val="24"/>
        </w:rPr>
        <w:t>Rialp, &amp; Knight, 2005; Wagner, 2004). Over the past three decades,</w:t>
      </w:r>
      <w:r w:rsidRPr="002B69AF">
        <w:rPr>
          <w:rFonts w:hint="eastAsia"/>
          <w:sz w:val="24"/>
          <w:szCs w:val="24"/>
        </w:rPr>
        <w:t xml:space="preserve"> </w:t>
      </w:r>
      <w:r w:rsidRPr="002B69AF">
        <w:rPr>
          <w:sz w:val="24"/>
          <w:szCs w:val="24"/>
        </w:rPr>
        <w:t>scholars have presented various descriptive models of internationalisation.</w:t>
      </w:r>
      <w:r w:rsidRPr="002B69AF">
        <w:rPr>
          <w:rFonts w:hint="eastAsia"/>
          <w:sz w:val="24"/>
          <w:szCs w:val="24"/>
        </w:rPr>
        <w:t xml:space="preserve"> </w:t>
      </w:r>
      <w:r w:rsidRPr="002B69AF">
        <w:rPr>
          <w:sz w:val="24"/>
          <w:szCs w:val="24"/>
        </w:rPr>
        <w:t>Gemunden (1991) noted that there are over 700 explanatory variables that have been advanced in the literature as determinants of internationalisation. Buckley et al. (2007) investigated</w:t>
      </w:r>
      <w:r w:rsidRPr="002B69AF">
        <w:rPr>
          <w:rFonts w:hint="eastAsia"/>
          <w:sz w:val="24"/>
          <w:szCs w:val="24"/>
        </w:rPr>
        <w:t xml:space="preserve"> </w:t>
      </w:r>
      <w:r w:rsidRPr="002B69AF">
        <w:rPr>
          <w:sz w:val="24"/>
          <w:szCs w:val="24"/>
        </w:rPr>
        <w:t>the effects of outward foreign direct investment and found that outward</w:t>
      </w:r>
      <w:r w:rsidRPr="002B69AF">
        <w:rPr>
          <w:rFonts w:hint="eastAsia"/>
          <w:sz w:val="24"/>
          <w:szCs w:val="24"/>
        </w:rPr>
        <w:t xml:space="preserve"> </w:t>
      </w:r>
      <w:r w:rsidRPr="002B69AF">
        <w:rPr>
          <w:sz w:val="24"/>
          <w:szCs w:val="24"/>
        </w:rPr>
        <w:t>foreign direct investment is positively related to host market economy.</w:t>
      </w:r>
      <w:r w:rsidRPr="002B69AF">
        <w:rPr>
          <w:rFonts w:hint="eastAsia"/>
          <w:sz w:val="24"/>
          <w:szCs w:val="24"/>
        </w:rPr>
        <w:t xml:space="preserve"> </w:t>
      </w:r>
      <w:r w:rsidRPr="002B69AF">
        <w:rPr>
          <w:sz w:val="24"/>
          <w:szCs w:val="24"/>
        </w:rPr>
        <w:t>However, relatively few studies of international entrepreneurship have</w:t>
      </w:r>
      <w:r w:rsidRPr="002B69AF">
        <w:rPr>
          <w:rFonts w:hint="eastAsia"/>
          <w:sz w:val="24"/>
          <w:szCs w:val="24"/>
        </w:rPr>
        <w:t xml:space="preserve"> </w:t>
      </w:r>
      <w:r w:rsidRPr="002B69AF">
        <w:rPr>
          <w:sz w:val="24"/>
          <w:szCs w:val="24"/>
        </w:rPr>
        <w:t>empirically investigated the cross-level association between motivation</w:t>
      </w:r>
      <w:r w:rsidRPr="002B69AF">
        <w:rPr>
          <w:rFonts w:hint="eastAsia"/>
          <w:sz w:val="24"/>
          <w:szCs w:val="24"/>
        </w:rPr>
        <w:t xml:space="preserve"> </w:t>
      </w:r>
      <w:r w:rsidRPr="002B69AF">
        <w:rPr>
          <w:sz w:val="24"/>
          <w:szCs w:val="24"/>
        </w:rPr>
        <w:t>factors and the decision of early-stage entrepreneurs to internationalise</w:t>
      </w:r>
      <w:r w:rsidRPr="002B69AF">
        <w:rPr>
          <w:rFonts w:hint="eastAsia"/>
          <w:sz w:val="24"/>
          <w:szCs w:val="24"/>
        </w:rPr>
        <w:t xml:space="preserve"> </w:t>
      </w:r>
      <w:r w:rsidRPr="002B69AF">
        <w:rPr>
          <w:sz w:val="24"/>
          <w:szCs w:val="24"/>
        </w:rPr>
        <w:t xml:space="preserve">in particular. Ilan, Yeheskel, Lerner, </w:t>
      </w:r>
      <w:r w:rsidR="0032301E">
        <w:rPr>
          <w:rFonts w:hint="eastAsia"/>
          <w:sz w:val="24"/>
          <w:szCs w:val="24"/>
        </w:rPr>
        <w:t>and</w:t>
      </w:r>
      <w:r w:rsidRPr="002B69AF">
        <w:rPr>
          <w:sz w:val="24"/>
          <w:szCs w:val="24"/>
        </w:rPr>
        <w:t xml:space="preserve"> Zhang</w:t>
      </w:r>
      <w:r w:rsidR="0032301E">
        <w:rPr>
          <w:sz w:val="24"/>
          <w:szCs w:val="24"/>
        </w:rPr>
        <w:t>’</w:t>
      </w:r>
      <w:r w:rsidR="00F318A2">
        <w:rPr>
          <w:rFonts w:hint="eastAsia"/>
          <w:sz w:val="24"/>
          <w:szCs w:val="24"/>
        </w:rPr>
        <w:t xml:space="preserve">s </w:t>
      </w:r>
      <w:r w:rsidR="00F318A2">
        <w:rPr>
          <w:sz w:val="24"/>
          <w:szCs w:val="24"/>
        </w:rPr>
        <w:t>(</w:t>
      </w:r>
      <w:r w:rsidR="00F318A2">
        <w:rPr>
          <w:rFonts w:hint="eastAsia"/>
          <w:sz w:val="24"/>
          <w:szCs w:val="24"/>
        </w:rPr>
        <w:t>2013)</w:t>
      </w:r>
      <w:r w:rsidR="0032301E">
        <w:rPr>
          <w:rFonts w:hint="eastAsia"/>
          <w:sz w:val="24"/>
          <w:szCs w:val="24"/>
        </w:rPr>
        <w:t xml:space="preserve"> </w:t>
      </w:r>
      <w:r w:rsidR="00E91580">
        <w:rPr>
          <w:rFonts w:hint="eastAsia"/>
          <w:sz w:val="24"/>
          <w:szCs w:val="24"/>
        </w:rPr>
        <w:t>research</w:t>
      </w:r>
      <w:bookmarkStart w:id="0" w:name="_GoBack"/>
      <w:bookmarkEnd w:id="0"/>
      <w:r w:rsidRPr="002B69AF">
        <w:rPr>
          <w:sz w:val="24"/>
          <w:szCs w:val="24"/>
        </w:rPr>
        <w:t xml:space="preserve"> is an </w:t>
      </w:r>
      <w:r w:rsidR="0032301E" w:rsidRPr="002B69AF">
        <w:rPr>
          <w:sz w:val="24"/>
          <w:szCs w:val="24"/>
        </w:rPr>
        <w:t>exception</w:t>
      </w:r>
      <w:r w:rsidRPr="002B69AF">
        <w:rPr>
          <w:sz w:val="24"/>
          <w:szCs w:val="24"/>
        </w:rPr>
        <w:t>.</w:t>
      </w:r>
      <w:r w:rsidRPr="002B69AF">
        <w:rPr>
          <w:rFonts w:hint="eastAsia"/>
          <w:sz w:val="24"/>
          <w:szCs w:val="24"/>
        </w:rPr>
        <w:t xml:space="preserve"> </w:t>
      </w:r>
      <w:r w:rsidRPr="002B69AF">
        <w:rPr>
          <w:sz w:val="24"/>
          <w:szCs w:val="24"/>
        </w:rPr>
        <w:t>From a resource-based perspective, Ilan et al. (2013) used the resource-based and internationalisation theories to explain the export behaviour</w:t>
      </w:r>
      <w:r w:rsidR="00EF44F1">
        <w:rPr>
          <w:rFonts w:hint="eastAsia"/>
          <w:sz w:val="24"/>
          <w:szCs w:val="24"/>
        </w:rPr>
        <w:t xml:space="preserve"> </w:t>
      </w:r>
      <w:r w:rsidRPr="002B69AF">
        <w:rPr>
          <w:sz w:val="24"/>
          <w:szCs w:val="24"/>
        </w:rPr>
        <w:t>of Chinese entrepreneurial firms, but their research was only at the firm</w:t>
      </w:r>
      <w:r w:rsidRPr="002B69AF">
        <w:rPr>
          <w:rFonts w:hint="eastAsia"/>
          <w:sz w:val="24"/>
          <w:szCs w:val="24"/>
        </w:rPr>
        <w:t xml:space="preserve"> </w:t>
      </w:r>
      <w:r w:rsidRPr="002B69AF">
        <w:rPr>
          <w:sz w:val="24"/>
          <w:szCs w:val="24"/>
        </w:rPr>
        <w:t>level and neglected the national level factors. Moreover, understanding</w:t>
      </w:r>
      <w:r w:rsidRPr="002B69AF">
        <w:rPr>
          <w:rFonts w:hint="eastAsia"/>
          <w:sz w:val="24"/>
          <w:szCs w:val="24"/>
        </w:rPr>
        <w:t xml:space="preserve"> </w:t>
      </w:r>
      <w:r w:rsidRPr="002B69AF">
        <w:rPr>
          <w:sz w:val="24"/>
          <w:szCs w:val="24"/>
        </w:rPr>
        <w:t>the impact of home contextual factors helps us to theorise about and</w:t>
      </w:r>
      <w:r w:rsidRPr="002B69AF">
        <w:rPr>
          <w:rFonts w:hint="eastAsia"/>
          <w:sz w:val="24"/>
          <w:szCs w:val="24"/>
        </w:rPr>
        <w:t xml:space="preserve"> </w:t>
      </w:r>
      <w:r w:rsidRPr="002B69AF">
        <w:rPr>
          <w:sz w:val="24"/>
          <w:szCs w:val="24"/>
        </w:rPr>
        <w:t>empirically compare international entrepreneurship behaviours around</w:t>
      </w:r>
      <w:r w:rsidRPr="002B69AF">
        <w:rPr>
          <w:rFonts w:hint="eastAsia"/>
          <w:sz w:val="24"/>
          <w:szCs w:val="24"/>
        </w:rPr>
        <w:t xml:space="preserve"> </w:t>
      </w:r>
      <w:r w:rsidRPr="002B69AF">
        <w:rPr>
          <w:sz w:val="24"/>
          <w:szCs w:val="24"/>
        </w:rPr>
        <w:t>the world (Hayton &amp; Cacciotti, 2013). The extant literature suggests</w:t>
      </w:r>
      <w:r w:rsidRPr="002B69AF">
        <w:rPr>
          <w:rFonts w:hint="eastAsia"/>
          <w:sz w:val="24"/>
          <w:szCs w:val="24"/>
        </w:rPr>
        <w:t xml:space="preserve"> </w:t>
      </w:r>
      <w:r w:rsidRPr="002B69AF">
        <w:rPr>
          <w:sz w:val="24"/>
          <w:szCs w:val="24"/>
        </w:rPr>
        <w:t>that national factors also help predict early internationalisation over</w:t>
      </w:r>
      <w:r w:rsidRPr="002B69AF">
        <w:rPr>
          <w:rFonts w:hint="eastAsia"/>
          <w:sz w:val="24"/>
          <w:szCs w:val="24"/>
        </w:rPr>
        <w:t xml:space="preserve"> </w:t>
      </w:r>
      <w:r w:rsidRPr="002B69AF">
        <w:rPr>
          <w:sz w:val="24"/>
          <w:szCs w:val="24"/>
        </w:rPr>
        <w:t>and above individual- level factors, such as entrepreneurial orientation</w:t>
      </w:r>
      <w:r w:rsidRPr="002B69AF">
        <w:rPr>
          <w:rFonts w:hint="eastAsia"/>
          <w:sz w:val="24"/>
          <w:szCs w:val="24"/>
        </w:rPr>
        <w:t xml:space="preserve"> </w:t>
      </w:r>
      <w:r w:rsidRPr="002B69AF">
        <w:rPr>
          <w:sz w:val="24"/>
          <w:szCs w:val="24"/>
        </w:rPr>
        <w:t>and market orientation (Liu, Li, &amp; Xue, 2011), business group affiliation, international experience, and technological and marketing resources (Gaur, Kumar, &amp; Singh, 2014). Thus, the impact of the home</w:t>
      </w:r>
      <w:r w:rsidRPr="002B69AF">
        <w:rPr>
          <w:rFonts w:hint="eastAsia"/>
          <w:sz w:val="24"/>
          <w:szCs w:val="24"/>
        </w:rPr>
        <w:t>-</w:t>
      </w:r>
      <w:r w:rsidRPr="002B69AF">
        <w:rPr>
          <w:sz w:val="24"/>
          <w:szCs w:val="24"/>
        </w:rPr>
        <w:t>country context on the internationalisation needs to be better understood and integrated into the existing theoretical and conceptual</w:t>
      </w:r>
      <w:r w:rsidRPr="002B69AF">
        <w:rPr>
          <w:rFonts w:hint="eastAsia"/>
          <w:sz w:val="24"/>
          <w:szCs w:val="24"/>
        </w:rPr>
        <w:t xml:space="preserve"> </w:t>
      </w:r>
      <w:r w:rsidRPr="002B69AF">
        <w:rPr>
          <w:sz w:val="24"/>
          <w:szCs w:val="24"/>
        </w:rPr>
        <w:t>frameworks that explain the degree of internationalisation (Zander,</w:t>
      </w:r>
      <w:r w:rsidRPr="002B69AF">
        <w:rPr>
          <w:rFonts w:hint="eastAsia"/>
          <w:sz w:val="24"/>
          <w:szCs w:val="24"/>
        </w:rPr>
        <w:t xml:space="preserve"> </w:t>
      </w:r>
      <w:r w:rsidRPr="002B69AF">
        <w:rPr>
          <w:sz w:val="24"/>
          <w:szCs w:val="24"/>
        </w:rPr>
        <w:t>McDougall-Covin, &amp; Rose, 2015). Much less attention has been placed</w:t>
      </w:r>
      <w:r w:rsidRPr="002B69AF">
        <w:rPr>
          <w:rFonts w:hint="eastAsia"/>
          <w:sz w:val="24"/>
          <w:szCs w:val="24"/>
        </w:rPr>
        <w:t xml:space="preserve"> </w:t>
      </w:r>
      <w:r w:rsidRPr="002B69AF">
        <w:rPr>
          <w:sz w:val="24"/>
          <w:szCs w:val="24"/>
        </w:rPr>
        <w:t>to the national institutions that could mobilise and enable resource-</w:t>
      </w:r>
      <w:r w:rsidRPr="002B69AF">
        <w:rPr>
          <w:rFonts w:hint="eastAsia"/>
          <w:sz w:val="24"/>
          <w:szCs w:val="24"/>
        </w:rPr>
        <w:t xml:space="preserve"> </w:t>
      </w:r>
      <w:r w:rsidRPr="002B69AF">
        <w:rPr>
          <w:sz w:val="24"/>
          <w:szCs w:val="24"/>
        </w:rPr>
        <w:t>based factors to support internationalisation of entrepreneurial activities, and this neglect may have contributed to the inconsistent findings</w:t>
      </w:r>
      <w:r w:rsidRPr="002B69AF">
        <w:rPr>
          <w:rFonts w:hint="eastAsia"/>
          <w:sz w:val="24"/>
          <w:szCs w:val="24"/>
        </w:rPr>
        <w:t xml:space="preserve"> </w:t>
      </w:r>
      <w:r w:rsidRPr="002B69AF">
        <w:rPr>
          <w:sz w:val="24"/>
          <w:szCs w:val="24"/>
        </w:rPr>
        <w:t>regarding the relationship between resou</w:t>
      </w:r>
      <w:r w:rsidR="00795258">
        <w:rPr>
          <w:sz w:val="24"/>
          <w:szCs w:val="24"/>
        </w:rPr>
        <w:t>rce-based determinants and</w:t>
      </w:r>
      <w:r w:rsidR="00795258">
        <w:rPr>
          <w:rFonts w:hint="eastAsia"/>
          <w:sz w:val="24"/>
          <w:szCs w:val="24"/>
        </w:rPr>
        <w:t xml:space="preserve"> </w:t>
      </w:r>
      <w:r w:rsidRPr="002B69AF">
        <w:rPr>
          <w:sz w:val="24"/>
          <w:szCs w:val="24"/>
        </w:rPr>
        <w:t>internationalisation.</w:t>
      </w:r>
    </w:p>
    <w:p w:rsidR="005E369C" w:rsidRPr="00B813A4" w:rsidRDefault="005E369C" w:rsidP="008248D5">
      <w:pPr>
        <w:autoSpaceDE w:val="0"/>
        <w:autoSpaceDN w:val="0"/>
        <w:adjustRightInd w:val="0"/>
        <w:rPr>
          <w:rFonts w:cstheme="minorHAnsi"/>
          <w:sz w:val="24"/>
          <w:szCs w:val="24"/>
        </w:rPr>
      </w:pPr>
    </w:p>
    <w:p w:rsidR="00795258" w:rsidRPr="00F11CD9" w:rsidRDefault="00795258" w:rsidP="00795258">
      <w:pPr>
        <w:rPr>
          <w:sz w:val="24"/>
          <w:szCs w:val="24"/>
        </w:rPr>
      </w:pPr>
      <w:r w:rsidRPr="00F11CD9">
        <w:rPr>
          <w:sz w:val="24"/>
          <w:szCs w:val="24"/>
        </w:rPr>
        <w:t>In order to address the research gaps, this paper adopts a hierarchical approach to explain firms’ internationalisation level from the</w:t>
      </w:r>
      <w:r w:rsidRPr="00F11CD9">
        <w:rPr>
          <w:rFonts w:hint="eastAsia"/>
          <w:sz w:val="24"/>
          <w:szCs w:val="24"/>
        </w:rPr>
        <w:t xml:space="preserve"> </w:t>
      </w:r>
      <w:r w:rsidRPr="00F11CD9">
        <w:rPr>
          <w:sz w:val="24"/>
          <w:szCs w:val="24"/>
        </w:rPr>
        <w:t>resource-based view and national institutions based on Scott’s (1995)</w:t>
      </w:r>
      <w:r w:rsidRPr="00F11CD9">
        <w:rPr>
          <w:rFonts w:hint="eastAsia"/>
          <w:sz w:val="24"/>
          <w:szCs w:val="24"/>
        </w:rPr>
        <w:t xml:space="preserve"> </w:t>
      </w:r>
      <w:r w:rsidRPr="00F11CD9">
        <w:rPr>
          <w:sz w:val="24"/>
          <w:szCs w:val="24"/>
        </w:rPr>
        <w:t>well-established three institutional dimensions, namely, the regulative,</w:t>
      </w:r>
      <w:r w:rsidRPr="00F11CD9">
        <w:rPr>
          <w:rFonts w:hint="eastAsia"/>
          <w:sz w:val="24"/>
          <w:szCs w:val="24"/>
        </w:rPr>
        <w:t xml:space="preserve"> </w:t>
      </w:r>
      <w:r w:rsidRPr="00F11CD9">
        <w:rPr>
          <w:sz w:val="24"/>
          <w:szCs w:val="24"/>
        </w:rPr>
        <w:t>normative and cultural-cognitive institutional dimensions. This paper</w:t>
      </w:r>
      <w:r w:rsidRPr="00F11CD9">
        <w:rPr>
          <w:rFonts w:hint="eastAsia"/>
          <w:sz w:val="24"/>
          <w:szCs w:val="24"/>
        </w:rPr>
        <w:t xml:space="preserve"> </w:t>
      </w:r>
      <w:r w:rsidRPr="00F11CD9">
        <w:rPr>
          <w:sz w:val="24"/>
          <w:szCs w:val="24"/>
        </w:rPr>
        <w:t>responds to the call issued by Meyer, Estrin, Bhamik, and Peng (2009),Peng (2000), Peng (2003), Peng and Luo (200</w:t>
      </w:r>
      <w:r>
        <w:rPr>
          <w:sz w:val="24"/>
          <w:szCs w:val="24"/>
        </w:rPr>
        <w:t>0) and Peng and Pinkham</w:t>
      </w:r>
      <w:r>
        <w:rPr>
          <w:rFonts w:hint="eastAsia"/>
          <w:sz w:val="24"/>
          <w:szCs w:val="24"/>
        </w:rPr>
        <w:t xml:space="preserve"> </w:t>
      </w:r>
      <w:r w:rsidRPr="00F11CD9">
        <w:rPr>
          <w:sz w:val="24"/>
          <w:szCs w:val="24"/>
        </w:rPr>
        <w:t>(2009) for more integration between institutional and resource-based</w:t>
      </w:r>
      <w:r w:rsidRPr="00F11CD9">
        <w:rPr>
          <w:rFonts w:hint="eastAsia"/>
          <w:sz w:val="24"/>
          <w:szCs w:val="24"/>
        </w:rPr>
        <w:t xml:space="preserve"> </w:t>
      </w:r>
      <w:r w:rsidRPr="00F11CD9">
        <w:rPr>
          <w:sz w:val="24"/>
          <w:szCs w:val="24"/>
        </w:rPr>
        <w:t>views. It is therefore driven by two key questions: How do individual</w:t>
      </w:r>
      <w:r w:rsidRPr="00F11CD9">
        <w:rPr>
          <w:rFonts w:hint="eastAsia"/>
          <w:sz w:val="24"/>
          <w:szCs w:val="24"/>
        </w:rPr>
        <w:t>-</w:t>
      </w:r>
      <w:r w:rsidRPr="00F11CD9">
        <w:rPr>
          <w:sz w:val="24"/>
          <w:szCs w:val="24"/>
        </w:rPr>
        <w:t>level resource-based factors influence the internationalisation level of</w:t>
      </w:r>
      <w:r w:rsidRPr="00F11CD9">
        <w:rPr>
          <w:rFonts w:hint="eastAsia"/>
          <w:sz w:val="24"/>
          <w:szCs w:val="24"/>
        </w:rPr>
        <w:t xml:space="preserve"> </w:t>
      </w:r>
      <w:r w:rsidRPr="00F11CD9">
        <w:rPr>
          <w:sz w:val="24"/>
          <w:szCs w:val="24"/>
        </w:rPr>
        <w:t>firms owned by those who are actively involved in starting a new</w:t>
      </w:r>
      <w:r w:rsidRPr="00F11CD9">
        <w:rPr>
          <w:rFonts w:hint="eastAsia"/>
          <w:sz w:val="24"/>
          <w:szCs w:val="24"/>
        </w:rPr>
        <w:t xml:space="preserve"> </w:t>
      </w:r>
      <w:r w:rsidRPr="00F11CD9">
        <w:rPr>
          <w:sz w:val="24"/>
          <w:szCs w:val="24"/>
        </w:rPr>
        <w:t>business or who are managing a young business? To what extent does</w:t>
      </w:r>
      <w:r w:rsidRPr="00F11CD9">
        <w:rPr>
          <w:rFonts w:hint="eastAsia"/>
          <w:sz w:val="24"/>
          <w:szCs w:val="24"/>
        </w:rPr>
        <w:t xml:space="preserve"> </w:t>
      </w:r>
      <w:r w:rsidRPr="00F11CD9">
        <w:rPr>
          <w:sz w:val="24"/>
          <w:szCs w:val="24"/>
        </w:rPr>
        <w:t>the national-level institution moderate the relation between resource-based factors and internationalisation?</w:t>
      </w:r>
    </w:p>
    <w:p w:rsidR="00795258" w:rsidRDefault="00795258" w:rsidP="001C0F0A">
      <w:pPr>
        <w:autoSpaceDE w:val="0"/>
        <w:autoSpaceDN w:val="0"/>
        <w:adjustRightInd w:val="0"/>
        <w:rPr>
          <w:rFonts w:cstheme="minorHAnsi"/>
          <w:b/>
          <w:sz w:val="24"/>
          <w:szCs w:val="24"/>
        </w:rPr>
      </w:pPr>
    </w:p>
    <w:p w:rsidR="00E26A83" w:rsidRPr="00516057" w:rsidRDefault="00454E17" w:rsidP="001C0F0A">
      <w:pPr>
        <w:autoSpaceDE w:val="0"/>
        <w:autoSpaceDN w:val="0"/>
        <w:adjustRightInd w:val="0"/>
        <w:rPr>
          <w:rFonts w:cstheme="minorHAnsi"/>
          <w:b/>
          <w:sz w:val="24"/>
          <w:szCs w:val="24"/>
        </w:rPr>
      </w:pPr>
      <w:r w:rsidRPr="00516057">
        <w:rPr>
          <w:rFonts w:cstheme="minorHAnsi"/>
          <w:b/>
          <w:sz w:val="24"/>
          <w:szCs w:val="24"/>
        </w:rPr>
        <w:lastRenderedPageBreak/>
        <w:t>2. Theoretical background</w:t>
      </w:r>
    </w:p>
    <w:p w:rsidR="00477AB4" w:rsidRPr="00516057" w:rsidRDefault="00477AB4" w:rsidP="001C0F0A">
      <w:pPr>
        <w:autoSpaceDE w:val="0"/>
        <w:autoSpaceDN w:val="0"/>
        <w:adjustRightInd w:val="0"/>
        <w:rPr>
          <w:rFonts w:cstheme="minorHAnsi"/>
          <w:i/>
          <w:sz w:val="24"/>
          <w:szCs w:val="24"/>
        </w:rPr>
      </w:pPr>
      <w:r w:rsidRPr="00516057">
        <w:rPr>
          <w:rFonts w:cstheme="minorHAnsi"/>
          <w:i/>
          <w:sz w:val="24"/>
          <w:szCs w:val="24"/>
        </w:rPr>
        <w:t>2.1 Resource-based view</w:t>
      </w:r>
    </w:p>
    <w:p w:rsidR="00385A59" w:rsidRPr="00385A59" w:rsidRDefault="00385A59" w:rsidP="00385A59">
      <w:pPr>
        <w:rPr>
          <w:rFonts w:cstheme="minorHAnsi"/>
          <w:sz w:val="24"/>
          <w:szCs w:val="24"/>
        </w:rPr>
      </w:pPr>
      <w:r w:rsidRPr="00385A59">
        <w:rPr>
          <w:rFonts w:cstheme="minorHAnsi"/>
          <w:sz w:val="24"/>
          <w:szCs w:val="24"/>
        </w:rPr>
        <w:t xml:space="preserve">To develop a more conceptually rigorous and parsimonious model of export behaviour, this paper draws on the resource-based view (RBV) of the firm (Barney 1991; Wernefelt, 1984). Early explanations of the drivers of international expansion </w:t>
      </w:r>
      <w:r w:rsidR="00EF44F1">
        <w:rPr>
          <w:rFonts w:cstheme="minorHAnsi" w:hint="eastAsia"/>
          <w:sz w:val="24"/>
          <w:szCs w:val="24"/>
        </w:rPr>
        <w:t>are</w:t>
      </w:r>
      <w:r w:rsidRPr="00385A59">
        <w:rPr>
          <w:rFonts w:cstheme="minorHAnsi"/>
          <w:sz w:val="24"/>
          <w:szCs w:val="24"/>
        </w:rPr>
        <w:t xml:space="preserve"> derived from the perspective that firms have specific intangible resources that form ‘competitive’ or‘monopolistic’ advantages (Barney 1991). The term “resource” is widely conceived of as “anything that can be thought of as a strength or a weakness” of the firm. The resource-based view argues that resources that are valuable, rare, imperfectly imitable and imperfectly substitutable (Barney, 1991) are an organisation’s main source of sustainable competitive advantage from which sustained performance results (Conner, 1991; Peteraf, 1993). The resource-based view has in recent years become a major research paradigm that is guiding the inquiry into the antecedents of internationalisation (Hitt, Uhlenbruck, &amp; Shimizu,2006; Tseng, Tansuhaj, Hallagan, &amp; McCullough, 2007; Westhead,Wright, &amp; Ucbasaran, 2001). For example, in order to further knowledge about the bases of internationalisation, Hitt et al. (2006) assessed the importance of two firm resources, namely, human capital and relational capital and confirmed their positive effects on internationalisation. Tseng et al. (2007) analysed how firm resources affect changes in internationalisation process by proposing a framework that consists of knowledge-based and property-based resources. They found resource determinants to be driving forces behind the internationalisation process. Despite the widespread use of the resource-based view in the area of international business, firm-specific resources as tool to explain the different degree of internationalisation remain unexplored (Zander et al., 2015). Fo</w:t>
      </w:r>
      <w:r>
        <w:rPr>
          <w:rFonts w:cstheme="minorHAnsi"/>
          <w:sz w:val="24"/>
          <w:szCs w:val="24"/>
        </w:rPr>
        <w:t>llowing Penrose (1959), who de</w:t>
      </w:r>
      <w:r w:rsidRPr="00385A59">
        <w:rPr>
          <w:rFonts w:cstheme="minorHAnsi"/>
          <w:sz w:val="24"/>
          <w:szCs w:val="24"/>
        </w:rPr>
        <w:t>fined a firm as “a collection of physical and human resources” and pointed to the heterogeneity of these resources, this study identifies three sets of resources that encompass the resource domain of a firm, namely, entrepreneurial resources, organisational resources, and technological resources.</w:t>
      </w:r>
    </w:p>
    <w:p w:rsidR="00385A59" w:rsidRPr="00385A59" w:rsidRDefault="00385A59" w:rsidP="00385A59">
      <w:pPr>
        <w:rPr>
          <w:rFonts w:cstheme="minorHAnsi"/>
          <w:sz w:val="24"/>
          <w:szCs w:val="24"/>
        </w:rPr>
      </w:pPr>
    </w:p>
    <w:p w:rsidR="00385A59" w:rsidRPr="00385A59" w:rsidRDefault="00385A59" w:rsidP="00385A59">
      <w:pPr>
        <w:rPr>
          <w:rFonts w:cstheme="minorHAnsi"/>
          <w:sz w:val="24"/>
          <w:szCs w:val="24"/>
        </w:rPr>
      </w:pPr>
      <w:r w:rsidRPr="00385A59">
        <w:rPr>
          <w:rFonts w:cstheme="minorHAnsi"/>
          <w:sz w:val="24"/>
          <w:szCs w:val="24"/>
        </w:rPr>
        <w:t xml:space="preserve">Entrepreneurial resources refer to the characteristics of business owners, who are primarily responsible for the growth of the firm (Penrose 1959). The relationship between decision-maker characteristics and the degree of internationalisation has been much-researched.RBV provides a theoretical framework in which the variable can be anchored. Early research by Miesenböck (1988) argued that the key variable in business internationalisation is the decision-maker in a firm. According to Urbano, Alvarez, and Turró (2013), the central mechanisms of the decision-maker include entrepreneurial spirit and entrepreneurial innovative competence. Entrepreneurial spirit is considered to have a significant impact on organisations, because it can guide entrepreneurs’ goal setting, opportunity discovery, opportunity exploitation, etc. (Bird, 1988). In addition, a principal mechanism through which an organisation develops new competitive advantage is through the pursuit of new initiatives – attempting to add new products to its current repertoire (Urbano et al., 2013). Vatne (1995) presented a model on the internationalisation of SMEs in manufacturing </w:t>
      </w:r>
      <w:r w:rsidRPr="00385A59">
        <w:rPr>
          <w:rFonts w:cstheme="minorHAnsi"/>
          <w:sz w:val="24"/>
          <w:szCs w:val="24"/>
        </w:rPr>
        <w:lastRenderedPageBreak/>
        <w:t>activities, suggesting that an entrepreneur’s spirit and competency may influence</w:t>
      </w:r>
    </w:p>
    <w:p w:rsidR="00385A59" w:rsidRPr="00385A59" w:rsidRDefault="00385A59" w:rsidP="00385A59">
      <w:pPr>
        <w:rPr>
          <w:rFonts w:cstheme="minorHAnsi"/>
          <w:sz w:val="24"/>
          <w:szCs w:val="24"/>
        </w:rPr>
      </w:pPr>
      <w:r w:rsidRPr="00385A59">
        <w:rPr>
          <w:rFonts w:cstheme="minorHAnsi"/>
          <w:sz w:val="24"/>
          <w:szCs w:val="24"/>
        </w:rPr>
        <w:t>a firm’s ability to identify and acquire external resources. Later, O’Farrell, Wood, and Zheng (1998) extended the model to incorporate the internationalisation of SMEs engaged in business service activities. They asserted that a variety of demand-side factors affect the reasons for foreign market entry, whereas supply-side factors can influence a business service firm’s ability to internationalise.</w:t>
      </w:r>
    </w:p>
    <w:p w:rsidR="00385A59" w:rsidRPr="00385A59" w:rsidRDefault="00385A59" w:rsidP="00385A59">
      <w:pPr>
        <w:rPr>
          <w:rFonts w:cstheme="minorHAnsi"/>
          <w:sz w:val="24"/>
          <w:szCs w:val="24"/>
        </w:rPr>
      </w:pPr>
    </w:p>
    <w:p w:rsidR="00385A59" w:rsidRPr="00385A59" w:rsidRDefault="00385A59" w:rsidP="00385A59">
      <w:pPr>
        <w:rPr>
          <w:rFonts w:cstheme="minorHAnsi"/>
          <w:sz w:val="24"/>
          <w:szCs w:val="24"/>
        </w:rPr>
      </w:pPr>
      <w:r w:rsidRPr="00385A59">
        <w:rPr>
          <w:rFonts w:cstheme="minorHAnsi"/>
          <w:sz w:val="24"/>
          <w:szCs w:val="24"/>
        </w:rPr>
        <w:t>Organisational resources, often proxied by business size and scale, are a measure of “managerial slack” indicated by the financial and physical resources at the disposal of the firm (Penrose 1959). Barney (1991) argued that business size and scale are indicators of the managerial and financial resources available in the firm, and to the extent that excess resources are available, a firm will look for opportunities for expansion. Bonaccorsi (1992) detected a positive relationship between</w:t>
      </w:r>
    </w:p>
    <w:p w:rsidR="00385A59" w:rsidRPr="00385A59" w:rsidRDefault="00385A59" w:rsidP="00385A59">
      <w:pPr>
        <w:rPr>
          <w:rFonts w:cstheme="minorHAnsi"/>
          <w:sz w:val="24"/>
          <w:szCs w:val="24"/>
        </w:rPr>
      </w:pPr>
      <w:r w:rsidRPr="00385A59">
        <w:rPr>
          <w:rFonts w:cstheme="minorHAnsi"/>
          <w:sz w:val="24"/>
          <w:szCs w:val="24"/>
        </w:rPr>
        <w:t>large firm size and the intention of entrepreneurs to internationalise. This relationship is supported by numerous studies that focus on sales revenue size (O’Reilly, 1993; Westhead, 1995) or employment number (Westhead, 1995). Calofs (1994) found that while smaller firms certainly possess fewer resources than larger firms, they may nevertheless have appropriate resources to be involved in international activities.</w:t>
      </w:r>
    </w:p>
    <w:p w:rsidR="00385A59" w:rsidRPr="00385A59" w:rsidRDefault="00385A59" w:rsidP="00385A59">
      <w:pPr>
        <w:rPr>
          <w:rFonts w:cstheme="minorHAnsi"/>
          <w:sz w:val="24"/>
          <w:szCs w:val="24"/>
        </w:rPr>
      </w:pPr>
    </w:p>
    <w:p w:rsidR="00385A59" w:rsidRPr="00385A59" w:rsidRDefault="00385A59" w:rsidP="00385A59">
      <w:pPr>
        <w:rPr>
          <w:rFonts w:cstheme="minorHAnsi"/>
          <w:sz w:val="24"/>
          <w:szCs w:val="24"/>
        </w:rPr>
      </w:pPr>
      <w:r w:rsidRPr="00385A59">
        <w:rPr>
          <w:rFonts w:cstheme="minorHAnsi"/>
          <w:sz w:val="24"/>
          <w:szCs w:val="24"/>
        </w:rPr>
        <w:t>Technological resources encompass the tangible and intangible technological assets of a firm. They are important factors in a firm's product mobility across national boundaries. Prior research has supported the positive effect of technological intensity on export motivation (Karagozoglu &amp; Lindell, 2000) and performance (Gemunden,1991). In an examination of the internationalisation of 61 new ventures in the United States, Autio, Sapienza, and Almeida (2000) revealed that internationalisation is directly related to the use of product differentiation as a source of competitive advantage. Study from Knight and Cavusgil (2004) proposed that unique product and technology advantages contribute to the internationalisation of young firms. Zheng and Khavul (2005) argued that foreign firms can overcome the liability of foreignness by leveraging their “technological innovation capability”, allowing firms to specialise their offerings to customers. Thus, companies with a strong technological innovative capability will internationalise more rapidly than firms lacking such capabilities and will obtain a product advantage in the broader international market (Leiblein &amp; Reuer, 2004).</w:t>
      </w:r>
    </w:p>
    <w:p w:rsidR="00E26A83" w:rsidRPr="00385A59" w:rsidRDefault="00E26A83" w:rsidP="001C0F0A">
      <w:pPr>
        <w:autoSpaceDE w:val="0"/>
        <w:autoSpaceDN w:val="0"/>
        <w:adjustRightInd w:val="0"/>
        <w:rPr>
          <w:rFonts w:cstheme="minorHAnsi"/>
          <w:sz w:val="24"/>
          <w:szCs w:val="24"/>
        </w:rPr>
      </w:pPr>
    </w:p>
    <w:p w:rsidR="00E925D3" w:rsidRPr="00516057" w:rsidRDefault="00E925D3" w:rsidP="00E925D3">
      <w:pPr>
        <w:rPr>
          <w:rFonts w:cstheme="minorHAnsi"/>
          <w:i/>
          <w:sz w:val="24"/>
          <w:szCs w:val="24"/>
        </w:rPr>
      </w:pPr>
      <w:r w:rsidRPr="00516057">
        <w:rPr>
          <w:rFonts w:cstheme="minorHAnsi"/>
          <w:i/>
          <w:sz w:val="24"/>
          <w:szCs w:val="24"/>
        </w:rPr>
        <w:t>2.2 The moderating effect of national institutions</w:t>
      </w:r>
    </w:p>
    <w:p w:rsidR="00A54615" w:rsidRPr="00A54615" w:rsidRDefault="00A54615" w:rsidP="00A54615">
      <w:pPr>
        <w:rPr>
          <w:sz w:val="24"/>
          <w:szCs w:val="24"/>
        </w:rPr>
      </w:pPr>
      <w:r w:rsidRPr="00A54615">
        <w:rPr>
          <w:sz w:val="24"/>
          <w:szCs w:val="24"/>
        </w:rPr>
        <w:t>While resources and capabilities are certainly important (Peng,2003), recent work has suggested that strategies are moderated by the</w:t>
      </w:r>
      <w:r w:rsidRPr="00A54615">
        <w:rPr>
          <w:rFonts w:hint="eastAsia"/>
          <w:sz w:val="24"/>
          <w:szCs w:val="24"/>
        </w:rPr>
        <w:t xml:space="preserve"> </w:t>
      </w:r>
      <w:r w:rsidRPr="00A54615">
        <w:rPr>
          <w:sz w:val="24"/>
          <w:szCs w:val="24"/>
        </w:rPr>
        <w:t>characteristics of the particular context in which firms operate (Meyer</w:t>
      </w:r>
      <w:r w:rsidRPr="00A54615">
        <w:rPr>
          <w:rFonts w:hint="eastAsia"/>
          <w:sz w:val="24"/>
          <w:szCs w:val="24"/>
        </w:rPr>
        <w:t xml:space="preserve"> </w:t>
      </w:r>
      <w:r w:rsidRPr="00A54615">
        <w:rPr>
          <w:sz w:val="24"/>
          <w:szCs w:val="24"/>
        </w:rPr>
        <w:t>&amp; Peng, 2005; Meyer et al., 2009; Peng, 2003; Peng &amp; Luo, 2000). A</w:t>
      </w:r>
      <w:r w:rsidRPr="00A54615">
        <w:rPr>
          <w:rFonts w:hint="eastAsia"/>
          <w:sz w:val="24"/>
          <w:szCs w:val="24"/>
        </w:rPr>
        <w:t xml:space="preserve"> </w:t>
      </w:r>
      <w:r w:rsidRPr="00A54615">
        <w:rPr>
          <w:sz w:val="24"/>
          <w:szCs w:val="24"/>
        </w:rPr>
        <w:t>number of scholars have suggested that export behaviour is not only</w:t>
      </w:r>
      <w:r w:rsidRPr="00A54615">
        <w:rPr>
          <w:rFonts w:hint="eastAsia"/>
          <w:sz w:val="24"/>
          <w:szCs w:val="24"/>
        </w:rPr>
        <w:t xml:space="preserve"> </w:t>
      </w:r>
      <w:r w:rsidRPr="00A54615">
        <w:rPr>
          <w:sz w:val="24"/>
          <w:szCs w:val="24"/>
        </w:rPr>
        <w:t>driven by firm-specific resources as emphasised by traditional strategy</w:t>
      </w:r>
      <w:r w:rsidRPr="00A54615">
        <w:rPr>
          <w:rFonts w:hint="eastAsia"/>
          <w:sz w:val="24"/>
          <w:szCs w:val="24"/>
        </w:rPr>
        <w:t xml:space="preserve"> </w:t>
      </w:r>
      <w:r w:rsidRPr="00A54615">
        <w:rPr>
          <w:sz w:val="24"/>
          <w:szCs w:val="24"/>
        </w:rPr>
        <w:t>research (Barney, 1991; Porter 1980), but is also a reflection of the</w:t>
      </w:r>
      <w:r w:rsidRPr="00A54615">
        <w:rPr>
          <w:rFonts w:hint="eastAsia"/>
          <w:sz w:val="24"/>
          <w:szCs w:val="24"/>
        </w:rPr>
        <w:t xml:space="preserve"> </w:t>
      </w:r>
      <w:r w:rsidRPr="00A54615">
        <w:rPr>
          <w:sz w:val="24"/>
          <w:szCs w:val="24"/>
        </w:rPr>
        <w:t>formal and informal constraints of a particular institutional framework</w:t>
      </w:r>
      <w:r w:rsidRPr="00A54615">
        <w:rPr>
          <w:rFonts w:hint="eastAsia"/>
          <w:sz w:val="24"/>
          <w:szCs w:val="24"/>
        </w:rPr>
        <w:t xml:space="preserve"> </w:t>
      </w:r>
      <w:r w:rsidRPr="00A54615">
        <w:rPr>
          <w:sz w:val="24"/>
          <w:szCs w:val="24"/>
        </w:rPr>
        <w:t xml:space="preserve">in which a firm is embedded </w:t>
      </w:r>
      <w:r w:rsidRPr="00A54615">
        <w:rPr>
          <w:sz w:val="24"/>
          <w:szCs w:val="24"/>
        </w:rPr>
        <w:lastRenderedPageBreak/>
        <w:t>(Oliver, 1997; Scott, 1995). Dunning and</w:t>
      </w:r>
      <w:r w:rsidRPr="00A54615">
        <w:rPr>
          <w:rFonts w:hint="eastAsia"/>
          <w:sz w:val="24"/>
          <w:szCs w:val="24"/>
        </w:rPr>
        <w:t xml:space="preserve"> </w:t>
      </w:r>
      <w:r w:rsidRPr="00A54615">
        <w:rPr>
          <w:sz w:val="24"/>
          <w:szCs w:val="24"/>
        </w:rPr>
        <w:t>Lundan (2008) argued that the internationalisation process of a firm is</w:t>
      </w:r>
      <w:r w:rsidRPr="00A54615">
        <w:rPr>
          <w:rFonts w:hint="eastAsia"/>
          <w:sz w:val="24"/>
          <w:szCs w:val="24"/>
        </w:rPr>
        <w:t xml:space="preserve"> </w:t>
      </w:r>
      <w:r w:rsidRPr="00A54615">
        <w:rPr>
          <w:sz w:val="24"/>
          <w:szCs w:val="24"/>
        </w:rPr>
        <w:t>enabled or constrained by a multitude of institutional forces, including</w:t>
      </w:r>
      <w:r w:rsidRPr="00A54615">
        <w:rPr>
          <w:rFonts w:hint="eastAsia"/>
          <w:sz w:val="24"/>
          <w:szCs w:val="24"/>
        </w:rPr>
        <w:t xml:space="preserve"> </w:t>
      </w:r>
      <w:r w:rsidRPr="00A54615">
        <w:rPr>
          <w:sz w:val="24"/>
          <w:szCs w:val="24"/>
        </w:rPr>
        <w:t>elements that both promote and hinder the upgrading of existing resources and capabilities. Buckley et al. (2007) asserted that consistent</w:t>
      </w:r>
      <w:r w:rsidRPr="00A54615">
        <w:rPr>
          <w:rFonts w:hint="eastAsia"/>
          <w:sz w:val="24"/>
          <w:szCs w:val="24"/>
        </w:rPr>
        <w:t xml:space="preserve"> </w:t>
      </w:r>
      <w:r w:rsidRPr="00A54615">
        <w:rPr>
          <w:sz w:val="24"/>
          <w:szCs w:val="24"/>
        </w:rPr>
        <w:t>and liberal regulatory policies enacted by home country governments</w:t>
      </w:r>
      <w:r w:rsidRPr="00A54615">
        <w:rPr>
          <w:rFonts w:hint="eastAsia"/>
          <w:sz w:val="24"/>
          <w:szCs w:val="24"/>
        </w:rPr>
        <w:t xml:space="preserve"> </w:t>
      </w:r>
      <w:r w:rsidRPr="00A54615">
        <w:rPr>
          <w:sz w:val="24"/>
          <w:szCs w:val="24"/>
        </w:rPr>
        <w:t>can encourage firms to engage in expansion aboard. On the other hand,</w:t>
      </w:r>
      <w:r w:rsidRPr="00A54615">
        <w:rPr>
          <w:rFonts w:hint="eastAsia"/>
          <w:sz w:val="24"/>
          <w:szCs w:val="24"/>
        </w:rPr>
        <w:t xml:space="preserve"> </w:t>
      </w:r>
      <w:r w:rsidRPr="00A54615">
        <w:rPr>
          <w:sz w:val="24"/>
          <w:szCs w:val="24"/>
        </w:rPr>
        <w:t>a weak institutional framework leads to high transaction costs in establishing new business relationships and inhibits potential transactions</w:t>
      </w:r>
      <w:r w:rsidRPr="00A54615">
        <w:rPr>
          <w:rFonts w:hint="eastAsia"/>
          <w:sz w:val="24"/>
          <w:szCs w:val="24"/>
        </w:rPr>
        <w:t xml:space="preserve"> </w:t>
      </w:r>
      <w:r w:rsidRPr="00A54615">
        <w:rPr>
          <w:sz w:val="24"/>
          <w:szCs w:val="24"/>
        </w:rPr>
        <w:t>(Meyer, 2001). Hayton and Cacciotti (2013) argued that understanding</w:t>
      </w:r>
      <w:r w:rsidRPr="00A54615">
        <w:rPr>
          <w:rFonts w:hint="eastAsia"/>
          <w:sz w:val="24"/>
          <w:szCs w:val="24"/>
        </w:rPr>
        <w:t xml:space="preserve"> </w:t>
      </w:r>
      <w:r w:rsidRPr="00A54615">
        <w:rPr>
          <w:sz w:val="24"/>
          <w:szCs w:val="24"/>
        </w:rPr>
        <w:t>the impact of home contextual factors i</w:t>
      </w:r>
      <w:r>
        <w:rPr>
          <w:sz w:val="24"/>
          <w:szCs w:val="24"/>
        </w:rPr>
        <w:t>s helpful to theorise about and</w:t>
      </w:r>
      <w:r>
        <w:rPr>
          <w:rFonts w:hint="eastAsia"/>
          <w:sz w:val="24"/>
          <w:szCs w:val="24"/>
        </w:rPr>
        <w:t xml:space="preserve"> </w:t>
      </w:r>
      <w:r w:rsidRPr="00A54615">
        <w:rPr>
          <w:sz w:val="24"/>
          <w:szCs w:val="24"/>
        </w:rPr>
        <w:t>empirically compare international entrepreneurship behaviours around</w:t>
      </w:r>
      <w:r w:rsidRPr="00A54615">
        <w:rPr>
          <w:rFonts w:hint="eastAsia"/>
          <w:sz w:val="24"/>
          <w:szCs w:val="24"/>
        </w:rPr>
        <w:t xml:space="preserve"> </w:t>
      </w:r>
      <w:r w:rsidRPr="00A54615">
        <w:rPr>
          <w:sz w:val="24"/>
          <w:szCs w:val="24"/>
        </w:rPr>
        <w:t>the world. Based on research on Asian organisations, Peng (2002) argued that in addition to the existing theories – mainly competition</w:t>
      </w:r>
      <w:r w:rsidRPr="00A54615">
        <w:rPr>
          <w:rFonts w:hint="eastAsia"/>
          <w:sz w:val="24"/>
          <w:szCs w:val="24"/>
        </w:rPr>
        <w:t xml:space="preserve"> </w:t>
      </w:r>
      <w:r w:rsidRPr="00A54615">
        <w:rPr>
          <w:sz w:val="24"/>
          <w:szCs w:val="24"/>
        </w:rPr>
        <w:t>based on firms’ resource and capabilities perspective (Barney, 1991),it</w:t>
      </w:r>
      <w:r w:rsidRPr="00A54615">
        <w:rPr>
          <w:rFonts w:hint="eastAsia"/>
          <w:sz w:val="24"/>
          <w:szCs w:val="24"/>
        </w:rPr>
        <w:t xml:space="preserve"> </w:t>
      </w:r>
      <w:r w:rsidRPr="00A54615">
        <w:rPr>
          <w:sz w:val="24"/>
          <w:szCs w:val="24"/>
        </w:rPr>
        <w:t>is also necessary to adopt an institution-based view to collectively explain the differences in business strategies since “institutions govern</w:t>
      </w:r>
      <w:r w:rsidRPr="00A54615">
        <w:rPr>
          <w:rFonts w:hint="eastAsia"/>
          <w:sz w:val="24"/>
          <w:szCs w:val="24"/>
        </w:rPr>
        <w:t xml:space="preserve"> </w:t>
      </w:r>
      <w:r w:rsidRPr="00A54615">
        <w:rPr>
          <w:sz w:val="24"/>
          <w:szCs w:val="24"/>
        </w:rPr>
        <w:t>societal transactions in the areas of politics (e.g., corruption,transparency), law (e.g., economic liberalization, regulatory regime), and society (e.g.,ethical norms, attitudes toward entrepreneurship)” (Peng,Wang, &amp; Jiang, 2008, p. 922). Two broad branches of institutional</w:t>
      </w:r>
      <w:r w:rsidRPr="00A54615">
        <w:rPr>
          <w:rFonts w:hint="eastAsia"/>
          <w:sz w:val="24"/>
          <w:szCs w:val="24"/>
        </w:rPr>
        <w:t xml:space="preserve"> </w:t>
      </w:r>
      <w:r w:rsidRPr="00A54615">
        <w:rPr>
          <w:sz w:val="24"/>
          <w:szCs w:val="24"/>
        </w:rPr>
        <w:t>theory exist, with one primarily deri</w:t>
      </w:r>
      <w:r>
        <w:rPr>
          <w:sz w:val="24"/>
          <w:szCs w:val="24"/>
        </w:rPr>
        <w:t>ving from political science and</w:t>
      </w:r>
      <w:r>
        <w:rPr>
          <w:rFonts w:hint="eastAsia"/>
          <w:sz w:val="24"/>
          <w:szCs w:val="24"/>
        </w:rPr>
        <w:t xml:space="preserve"> </w:t>
      </w:r>
      <w:r w:rsidRPr="00A54615">
        <w:rPr>
          <w:sz w:val="24"/>
          <w:szCs w:val="24"/>
        </w:rPr>
        <w:t>economics and the other being principally based on sociology and organisational theory (Ahlstrom &amp; Bruton, 2002; DiMaggio &amp; Powell,1991). The political science and economics branch contends that rules</w:t>
      </w:r>
      <w:r w:rsidRPr="00A54615">
        <w:rPr>
          <w:rFonts w:hint="eastAsia"/>
          <w:sz w:val="24"/>
          <w:szCs w:val="24"/>
        </w:rPr>
        <w:t xml:space="preserve"> </w:t>
      </w:r>
      <w:r w:rsidRPr="00A54615">
        <w:rPr>
          <w:sz w:val="24"/>
          <w:szCs w:val="24"/>
        </w:rPr>
        <w:t>and procedures, and formal control are the drivers of human behaviours</w:t>
      </w:r>
      <w:r w:rsidRPr="00A54615">
        <w:rPr>
          <w:rFonts w:hint="eastAsia"/>
          <w:sz w:val="24"/>
          <w:szCs w:val="24"/>
        </w:rPr>
        <w:t xml:space="preserve"> </w:t>
      </w:r>
      <w:r w:rsidRPr="00A54615">
        <w:rPr>
          <w:sz w:val="24"/>
          <w:szCs w:val="24"/>
        </w:rPr>
        <w:t>(North, 1990, 2005). North (1990) thus stated that institutions can be</w:t>
      </w:r>
      <w:r w:rsidRPr="00A54615">
        <w:rPr>
          <w:rFonts w:hint="eastAsia"/>
          <w:sz w:val="24"/>
          <w:szCs w:val="24"/>
        </w:rPr>
        <w:t xml:space="preserve"> </w:t>
      </w:r>
      <w:r w:rsidRPr="00A54615">
        <w:rPr>
          <w:sz w:val="24"/>
          <w:szCs w:val="24"/>
        </w:rPr>
        <w:t>formal (constitutions, regulations, contracts, etc.) or informal (attitudes, values, norms, or rather the culture of a society). In contrast, the</w:t>
      </w:r>
      <w:r w:rsidRPr="00A54615">
        <w:rPr>
          <w:rFonts w:hint="eastAsia"/>
          <w:sz w:val="24"/>
          <w:szCs w:val="24"/>
        </w:rPr>
        <w:t xml:space="preserve"> </w:t>
      </w:r>
      <w:r w:rsidRPr="00A54615">
        <w:rPr>
          <w:sz w:val="24"/>
          <w:szCs w:val="24"/>
        </w:rPr>
        <w:t>sociology and organisational theory branch argues that social norms,</w:t>
      </w:r>
      <w:r w:rsidRPr="00A54615">
        <w:rPr>
          <w:rFonts w:hint="eastAsia"/>
          <w:sz w:val="24"/>
          <w:szCs w:val="24"/>
        </w:rPr>
        <w:t xml:space="preserve"> </w:t>
      </w:r>
      <w:r w:rsidRPr="00A54615">
        <w:rPr>
          <w:sz w:val="24"/>
          <w:szCs w:val="24"/>
        </w:rPr>
        <w:t>shared cultures, cognitive scripts, and schemas are the drivers of human</w:t>
      </w:r>
      <w:r w:rsidRPr="00A54615">
        <w:rPr>
          <w:rFonts w:hint="eastAsia"/>
          <w:sz w:val="24"/>
          <w:szCs w:val="24"/>
        </w:rPr>
        <w:t xml:space="preserve"> </w:t>
      </w:r>
      <w:r w:rsidRPr="00A54615">
        <w:rPr>
          <w:sz w:val="24"/>
          <w:szCs w:val="24"/>
        </w:rPr>
        <w:t>behaviours (Ahlstrom &amp; Bruton, 2002). Institutions are thus referred to</w:t>
      </w:r>
      <w:r w:rsidRPr="00A54615">
        <w:rPr>
          <w:rFonts w:hint="eastAsia"/>
          <w:sz w:val="24"/>
          <w:szCs w:val="24"/>
        </w:rPr>
        <w:t xml:space="preserve"> </w:t>
      </w:r>
      <w:r w:rsidRPr="00A54615">
        <w:rPr>
          <w:sz w:val="24"/>
          <w:szCs w:val="24"/>
        </w:rPr>
        <w:t>as the less formally shared interaction sequences, and taken-for granted</w:t>
      </w:r>
      <w:r w:rsidRPr="00A54615">
        <w:rPr>
          <w:rFonts w:hint="eastAsia"/>
          <w:sz w:val="24"/>
          <w:szCs w:val="24"/>
        </w:rPr>
        <w:t xml:space="preserve"> </w:t>
      </w:r>
      <w:r w:rsidRPr="00A54615">
        <w:rPr>
          <w:sz w:val="24"/>
          <w:szCs w:val="24"/>
        </w:rPr>
        <w:t>assumptions, which are derived from regulatory structures, societal</w:t>
      </w:r>
      <w:r w:rsidRPr="00A54615">
        <w:rPr>
          <w:rFonts w:hint="eastAsia"/>
          <w:sz w:val="24"/>
          <w:szCs w:val="24"/>
        </w:rPr>
        <w:t xml:space="preserve"> </w:t>
      </w:r>
      <w:r w:rsidRPr="00A54615">
        <w:rPr>
          <w:sz w:val="24"/>
          <w:szCs w:val="24"/>
        </w:rPr>
        <w:t>norms, and cognitive scripts (DiMaggio &amp; Powell, 1983, 1991). Scott</w:t>
      </w:r>
      <w:r w:rsidRPr="00A54615">
        <w:rPr>
          <w:rFonts w:hint="eastAsia"/>
          <w:sz w:val="24"/>
          <w:szCs w:val="24"/>
        </w:rPr>
        <w:t xml:space="preserve"> </w:t>
      </w:r>
      <w:r w:rsidRPr="00A54615">
        <w:rPr>
          <w:sz w:val="24"/>
          <w:szCs w:val="24"/>
        </w:rPr>
        <w:t>(1995) integrates these two branches and formulates institutional forces</w:t>
      </w:r>
      <w:r w:rsidRPr="00A54615">
        <w:rPr>
          <w:rFonts w:hint="eastAsia"/>
          <w:sz w:val="24"/>
          <w:szCs w:val="24"/>
        </w:rPr>
        <w:t xml:space="preserve"> </w:t>
      </w:r>
      <w:r w:rsidRPr="00A54615">
        <w:rPr>
          <w:sz w:val="24"/>
          <w:szCs w:val="24"/>
        </w:rPr>
        <w:t>into three categories, namely the regulative, normative and cultural- cognitive institutional dimensions. In this paper, it is argued that the</w:t>
      </w:r>
      <w:r w:rsidRPr="00A54615">
        <w:rPr>
          <w:rFonts w:hint="eastAsia"/>
          <w:sz w:val="24"/>
          <w:szCs w:val="24"/>
        </w:rPr>
        <w:t xml:space="preserve"> </w:t>
      </w:r>
      <w:r w:rsidRPr="00A54615">
        <w:rPr>
          <w:sz w:val="24"/>
          <w:szCs w:val="24"/>
        </w:rPr>
        <w:t>explanatory power of firms’ resources in regard to export propensity</w:t>
      </w:r>
      <w:r w:rsidRPr="00A54615">
        <w:rPr>
          <w:rFonts w:hint="eastAsia"/>
          <w:sz w:val="24"/>
          <w:szCs w:val="24"/>
        </w:rPr>
        <w:t xml:space="preserve"> </w:t>
      </w:r>
      <w:r w:rsidRPr="00A54615">
        <w:rPr>
          <w:sz w:val="24"/>
          <w:szCs w:val="24"/>
        </w:rPr>
        <w:t>and intensity can be enhanced by the strength of the local institutional</w:t>
      </w:r>
      <w:r w:rsidRPr="00A54615">
        <w:rPr>
          <w:rFonts w:hint="eastAsia"/>
          <w:sz w:val="24"/>
          <w:szCs w:val="24"/>
        </w:rPr>
        <w:t xml:space="preserve"> </w:t>
      </w:r>
      <w:r w:rsidRPr="00A54615">
        <w:rPr>
          <w:sz w:val="24"/>
          <w:szCs w:val="24"/>
        </w:rPr>
        <w:t>pillars. A country’s institutional environment, which consists of regulations, social norms, and cultural-cognitive structures (Scott, 1995),</w:t>
      </w:r>
      <w:r w:rsidRPr="00A54615">
        <w:rPr>
          <w:rFonts w:hint="eastAsia"/>
          <w:sz w:val="24"/>
          <w:szCs w:val="24"/>
        </w:rPr>
        <w:t xml:space="preserve"> </w:t>
      </w:r>
      <w:r w:rsidRPr="00A54615">
        <w:rPr>
          <w:sz w:val="24"/>
          <w:szCs w:val="24"/>
        </w:rPr>
        <w:t>sets the framework for transactions in the market by defining the “rules</w:t>
      </w:r>
      <w:r w:rsidRPr="00A54615">
        <w:rPr>
          <w:rFonts w:hint="eastAsia"/>
          <w:sz w:val="24"/>
          <w:szCs w:val="24"/>
        </w:rPr>
        <w:t xml:space="preserve"> </w:t>
      </w:r>
      <w:r w:rsidRPr="00A54615">
        <w:rPr>
          <w:sz w:val="24"/>
          <w:szCs w:val="24"/>
        </w:rPr>
        <w:t>of the game” (North, 1990). The regulatory, normative and cognitive</w:t>
      </w:r>
      <w:r w:rsidRPr="00A54615">
        <w:rPr>
          <w:rFonts w:hint="eastAsia"/>
          <w:sz w:val="24"/>
          <w:szCs w:val="24"/>
        </w:rPr>
        <w:t xml:space="preserve"> </w:t>
      </w:r>
      <w:r w:rsidRPr="00A54615">
        <w:rPr>
          <w:sz w:val="24"/>
          <w:szCs w:val="24"/>
        </w:rPr>
        <w:t>social system of a firm’s institutional environment influences its institutional behaviour and decisions (DiMaggio &amp; Powell, 1983; Meyer &amp;</w:t>
      </w:r>
      <w:r w:rsidRPr="00A54615">
        <w:rPr>
          <w:rFonts w:hint="eastAsia"/>
          <w:sz w:val="24"/>
          <w:szCs w:val="24"/>
        </w:rPr>
        <w:t xml:space="preserve"> </w:t>
      </w:r>
      <w:r w:rsidRPr="00A54615">
        <w:rPr>
          <w:sz w:val="24"/>
          <w:szCs w:val="24"/>
        </w:rPr>
        <w:t>Rowan, 1977; Scott, 1995).</w:t>
      </w:r>
    </w:p>
    <w:p w:rsidR="00A54615" w:rsidRPr="00A54615" w:rsidRDefault="00A54615" w:rsidP="00A54615">
      <w:pPr>
        <w:rPr>
          <w:sz w:val="24"/>
          <w:szCs w:val="24"/>
        </w:rPr>
      </w:pPr>
    </w:p>
    <w:p w:rsidR="00A54615" w:rsidRPr="00A54615" w:rsidRDefault="00A54615" w:rsidP="00A54615">
      <w:pPr>
        <w:rPr>
          <w:sz w:val="24"/>
          <w:szCs w:val="24"/>
        </w:rPr>
      </w:pPr>
      <w:r w:rsidRPr="00A54615">
        <w:rPr>
          <w:sz w:val="24"/>
          <w:szCs w:val="24"/>
        </w:rPr>
        <w:t>The regulative dimension is defined as the process through which</w:t>
      </w:r>
      <w:r w:rsidRPr="00A54615">
        <w:rPr>
          <w:rFonts w:hint="eastAsia"/>
          <w:sz w:val="24"/>
          <w:szCs w:val="24"/>
        </w:rPr>
        <w:t xml:space="preserve"> </w:t>
      </w:r>
      <w:r w:rsidRPr="00A54615">
        <w:rPr>
          <w:sz w:val="24"/>
          <w:szCs w:val="24"/>
        </w:rPr>
        <w:t>social actors (individuals and organisations) construct rule systems or</w:t>
      </w:r>
      <w:r w:rsidRPr="00A54615">
        <w:rPr>
          <w:rFonts w:hint="eastAsia"/>
          <w:sz w:val="24"/>
          <w:szCs w:val="24"/>
        </w:rPr>
        <w:t xml:space="preserve"> </w:t>
      </w:r>
      <w:r w:rsidRPr="00A54615">
        <w:rPr>
          <w:sz w:val="24"/>
          <w:szCs w:val="24"/>
        </w:rPr>
        <w:t>conform to rules in pursuing their self-interests (Scott, 1995). It lays out</w:t>
      </w:r>
      <w:r w:rsidRPr="00A54615">
        <w:rPr>
          <w:rFonts w:hint="eastAsia"/>
          <w:sz w:val="24"/>
          <w:szCs w:val="24"/>
        </w:rPr>
        <w:t xml:space="preserve"> </w:t>
      </w:r>
      <w:r w:rsidRPr="00A54615">
        <w:rPr>
          <w:sz w:val="24"/>
          <w:szCs w:val="24"/>
        </w:rPr>
        <w:t xml:space="preserve">the ground rules for doing business, </w:t>
      </w:r>
      <w:r w:rsidRPr="00A54615">
        <w:rPr>
          <w:sz w:val="24"/>
          <w:szCs w:val="24"/>
        </w:rPr>
        <w:lastRenderedPageBreak/>
        <w:t>reflecting the laws and regulations</w:t>
      </w:r>
      <w:r w:rsidRPr="00A54615">
        <w:rPr>
          <w:rFonts w:hint="eastAsia"/>
          <w:sz w:val="24"/>
          <w:szCs w:val="24"/>
        </w:rPr>
        <w:t xml:space="preserve"> </w:t>
      </w:r>
      <w:r w:rsidRPr="00A54615">
        <w:rPr>
          <w:sz w:val="24"/>
          <w:szCs w:val="24"/>
        </w:rPr>
        <w:t>of a region or a country and the extent to which these rules are effectively monitored and enforced. Coeurderoy and Murray (2008) looked</w:t>
      </w:r>
      <w:r w:rsidRPr="00A54615">
        <w:rPr>
          <w:rFonts w:hint="eastAsia"/>
          <w:sz w:val="24"/>
          <w:szCs w:val="24"/>
        </w:rPr>
        <w:t xml:space="preserve"> </w:t>
      </w:r>
      <w:r w:rsidRPr="00A54615">
        <w:rPr>
          <w:sz w:val="24"/>
          <w:szCs w:val="24"/>
        </w:rPr>
        <w:t>at the effect of the institutional dimension, specifically the national</w:t>
      </w:r>
      <w:r w:rsidRPr="00A54615">
        <w:rPr>
          <w:rFonts w:hint="eastAsia"/>
          <w:sz w:val="24"/>
          <w:szCs w:val="24"/>
        </w:rPr>
        <w:t xml:space="preserve"> </w:t>
      </w:r>
      <w:r w:rsidRPr="00A54615">
        <w:rPr>
          <w:sz w:val="24"/>
          <w:szCs w:val="24"/>
        </w:rPr>
        <w:t>regulatory environment, on the location choices and the speed of internationalisation by new technology based firms. They found a higher</w:t>
      </w:r>
      <w:r w:rsidRPr="00A54615">
        <w:rPr>
          <w:rFonts w:hint="eastAsia"/>
          <w:sz w:val="24"/>
          <w:szCs w:val="24"/>
        </w:rPr>
        <w:t xml:space="preserve"> </w:t>
      </w:r>
      <w:r w:rsidRPr="00A54615">
        <w:rPr>
          <w:sz w:val="24"/>
          <w:szCs w:val="24"/>
        </w:rPr>
        <w:t>degree of internationalisation in the countries that offer better regulatory protection for intellectual property, and argued that the home</w:t>
      </w:r>
      <w:r w:rsidRPr="00A54615">
        <w:rPr>
          <w:rFonts w:hint="eastAsia"/>
          <w:sz w:val="24"/>
          <w:szCs w:val="24"/>
        </w:rPr>
        <w:t xml:space="preserve"> </w:t>
      </w:r>
      <w:r w:rsidRPr="00A54615">
        <w:rPr>
          <w:sz w:val="24"/>
          <w:szCs w:val="24"/>
        </w:rPr>
        <w:t>country regulatory environment affects export decisions. Kiss and Danis</w:t>
      </w:r>
      <w:r w:rsidRPr="00A54615">
        <w:rPr>
          <w:rFonts w:hint="eastAsia"/>
          <w:sz w:val="24"/>
          <w:szCs w:val="24"/>
        </w:rPr>
        <w:t xml:space="preserve"> </w:t>
      </w:r>
      <w:r w:rsidRPr="00A54615">
        <w:rPr>
          <w:sz w:val="24"/>
          <w:szCs w:val="24"/>
        </w:rPr>
        <w:t>(2008) asserted that the differences in regulatory regimes can determine the lack (or extent) of institutional support for international</w:t>
      </w:r>
      <w:r w:rsidRPr="00A54615">
        <w:rPr>
          <w:rFonts w:hint="eastAsia"/>
          <w:sz w:val="24"/>
          <w:szCs w:val="24"/>
        </w:rPr>
        <w:t xml:space="preserve"> </w:t>
      </w:r>
      <w:r w:rsidRPr="00A54615">
        <w:rPr>
          <w:sz w:val="24"/>
          <w:szCs w:val="24"/>
        </w:rPr>
        <w:t>activities. Moreover, given that the resources and opportunities available to an entrepreneur must to some extent influence the likelihood of</w:t>
      </w:r>
      <w:r w:rsidRPr="00A54615">
        <w:rPr>
          <w:rFonts w:hint="eastAsia"/>
          <w:sz w:val="24"/>
          <w:szCs w:val="24"/>
        </w:rPr>
        <w:t xml:space="preserve"> </w:t>
      </w:r>
      <w:r w:rsidRPr="00A54615">
        <w:rPr>
          <w:sz w:val="24"/>
          <w:szCs w:val="24"/>
        </w:rPr>
        <w:t>international expansion, a good national regulatory environment will</w:t>
      </w:r>
      <w:r w:rsidRPr="00A54615">
        <w:rPr>
          <w:rFonts w:hint="eastAsia"/>
          <w:sz w:val="24"/>
          <w:szCs w:val="24"/>
        </w:rPr>
        <w:t xml:space="preserve"> </w:t>
      </w:r>
      <w:r w:rsidRPr="00A54615">
        <w:rPr>
          <w:sz w:val="24"/>
          <w:szCs w:val="24"/>
        </w:rPr>
        <w:t>increase the availability of requisite opportunities and resources in the</w:t>
      </w:r>
      <w:r w:rsidRPr="00A54615">
        <w:rPr>
          <w:rFonts w:hint="eastAsia"/>
          <w:sz w:val="24"/>
          <w:szCs w:val="24"/>
        </w:rPr>
        <w:t xml:space="preserve"> </w:t>
      </w:r>
      <w:r w:rsidRPr="00A54615">
        <w:rPr>
          <w:sz w:val="24"/>
          <w:szCs w:val="24"/>
        </w:rPr>
        <w:t>country. In line with this view, it is argued that a good regulative environment will strengthen the effects of resources on an entrepreneur’s</w:t>
      </w:r>
      <w:r w:rsidRPr="00A54615">
        <w:rPr>
          <w:rFonts w:hint="eastAsia"/>
          <w:sz w:val="24"/>
          <w:szCs w:val="24"/>
        </w:rPr>
        <w:t xml:space="preserve"> </w:t>
      </w:r>
      <w:r w:rsidRPr="00A54615">
        <w:rPr>
          <w:sz w:val="24"/>
          <w:szCs w:val="24"/>
        </w:rPr>
        <w:t>propensity for internationalisation by anticipating fewer impediments</w:t>
      </w:r>
      <w:r w:rsidRPr="00A54615">
        <w:rPr>
          <w:rFonts w:hint="eastAsia"/>
          <w:sz w:val="24"/>
          <w:szCs w:val="24"/>
        </w:rPr>
        <w:t xml:space="preserve"> </w:t>
      </w:r>
      <w:r w:rsidRPr="00A54615">
        <w:rPr>
          <w:sz w:val="24"/>
          <w:szCs w:val="24"/>
        </w:rPr>
        <w:t>and obstacles and enhancing the entrepreneur’s perception of the ease</w:t>
      </w:r>
      <w:r w:rsidRPr="00A54615">
        <w:rPr>
          <w:rFonts w:hint="eastAsia"/>
          <w:sz w:val="24"/>
          <w:szCs w:val="24"/>
        </w:rPr>
        <w:t xml:space="preserve"> </w:t>
      </w:r>
      <w:r w:rsidRPr="00A54615">
        <w:rPr>
          <w:sz w:val="24"/>
          <w:szCs w:val="24"/>
        </w:rPr>
        <w:t>of growing the venture.</w:t>
      </w:r>
    </w:p>
    <w:p w:rsidR="00A54615" w:rsidRPr="00A54615" w:rsidRDefault="00A54615" w:rsidP="00A54615">
      <w:pPr>
        <w:rPr>
          <w:sz w:val="24"/>
          <w:szCs w:val="24"/>
        </w:rPr>
      </w:pPr>
    </w:p>
    <w:p w:rsidR="00A54615" w:rsidRPr="00A54615" w:rsidRDefault="00A54615" w:rsidP="00A54615">
      <w:pPr>
        <w:rPr>
          <w:sz w:val="24"/>
          <w:szCs w:val="24"/>
        </w:rPr>
      </w:pPr>
      <w:r w:rsidRPr="00A54615">
        <w:rPr>
          <w:sz w:val="24"/>
          <w:szCs w:val="24"/>
        </w:rPr>
        <w:t>Hypothesis 1. The regulative dimension moderates the relationship</w:t>
      </w:r>
      <w:r w:rsidRPr="00A54615">
        <w:rPr>
          <w:rFonts w:hint="eastAsia"/>
          <w:sz w:val="24"/>
          <w:szCs w:val="24"/>
        </w:rPr>
        <w:t xml:space="preserve"> </w:t>
      </w:r>
      <w:r w:rsidRPr="00A54615">
        <w:rPr>
          <w:sz w:val="24"/>
          <w:szCs w:val="24"/>
        </w:rPr>
        <w:t>between firm-specific resources and the degree of internationalisation</w:t>
      </w:r>
      <w:r w:rsidRPr="00A54615">
        <w:rPr>
          <w:rFonts w:hint="eastAsia"/>
          <w:sz w:val="24"/>
          <w:szCs w:val="24"/>
        </w:rPr>
        <w:t xml:space="preserve"> </w:t>
      </w:r>
      <w:r w:rsidRPr="00A54615">
        <w:rPr>
          <w:sz w:val="24"/>
          <w:szCs w:val="24"/>
        </w:rPr>
        <w:t>by early stage entrepreneurial firms in that the relationship is stronger</w:t>
      </w:r>
      <w:r w:rsidRPr="00A54615">
        <w:rPr>
          <w:rFonts w:hint="eastAsia"/>
          <w:sz w:val="24"/>
          <w:szCs w:val="24"/>
        </w:rPr>
        <w:t xml:space="preserve"> </w:t>
      </w:r>
      <w:r w:rsidRPr="00A54615">
        <w:rPr>
          <w:sz w:val="24"/>
          <w:szCs w:val="24"/>
        </w:rPr>
        <w:t>when the regulative dimension is stronger.</w:t>
      </w:r>
    </w:p>
    <w:p w:rsidR="00D658D0" w:rsidRPr="00A54615" w:rsidRDefault="00D658D0" w:rsidP="009713C8">
      <w:pPr>
        <w:autoSpaceDE w:val="0"/>
        <w:autoSpaceDN w:val="0"/>
        <w:adjustRightInd w:val="0"/>
        <w:jc w:val="left"/>
        <w:rPr>
          <w:rFonts w:cstheme="minorHAnsi"/>
          <w:sz w:val="24"/>
          <w:szCs w:val="24"/>
        </w:rPr>
      </w:pPr>
    </w:p>
    <w:p w:rsidR="001F4C2F" w:rsidRPr="001F4C2F" w:rsidRDefault="001F4C2F" w:rsidP="001F4C2F">
      <w:pPr>
        <w:rPr>
          <w:sz w:val="24"/>
          <w:szCs w:val="24"/>
        </w:rPr>
      </w:pPr>
      <w:r w:rsidRPr="001F4C2F">
        <w:rPr>
          <w:sz w:val="24"/>
          <w:szCs w:val="24"/>
        </w:rPr>
        <w:t>The normative dimension an institution is defined as the element of</w:t>
      </w:r>
      <w:r w:rsidRPr="001F4C2F">
        <w:rPr>
          <w:rFonts w:hint="eastAsia"/>
          <w:sz w:val="24"/>
          <w:szCs w:val="24"/>
        </w:rPr>
        <w:t xml:space="preserve"> </w:t>
      </w:r>
      <w:r w:rsidRPr="001F4C2F">
        <w:rPr>
          <w:sz w:val="24"/>
          <w:szCs w:val="24"/>
        </w:rPr>
        <w:t>an institution that encompasses the social norms, beliefs, values, and</w:t>
      </w:r>
      <w:r w:rsidRPr="001F4C2F">
        <w:rPr>
          <w:rFonts w:hint="eastAsia"/>
          <w:sz w:val="24"/>
          <w:szCs w:val="24"/>
        </w:rPr>
        <w:t xml:space="preserve"> </w:t>
      </w:r>
      <w:r w:rsidRPr="001F4C2F">
        <w:rPr>
          <w:sz w:val="24"/>
          <w:szCs w:val="24"/>
        </w:rPr>
        <w:t>assumptions about human nature and human behaviour that are carried</w:t>
      </w:r>
      <w:r w:rsidRPr="001F4C2F">
        <w:rPr>
          <w:rFonts w:hint="eastAsia"/>
          <w:sz w:val="24"/>
          <w:szCs w:val="24"/>
        </w:rPr>
        <w:t xml:space="preserve"> </w:t>
      </w:r>
      <w:r w:rsidRPr="001F4C2F">
        <w:rPr>
          <w:sz w:val="24"/>
          <w:szCs w:val="24"/>
        </w:rPr>
        <w:t>by individuals and socially shared (Scott, 1995). Recent works have</w:t>
      </w:r>
      <w:r w:rsidRPr="001F4C2F">
        <w:rPr>
          <w:rFonts w:hint="eastAsia"/>
          <w:sz w:val="24"/>
          <w:szCs w:val="24"/>
        </w:rPr>
        <w:t xml:space="preserve"> </w:t>
      </w:r>
      <w:r w:rsidRPr="001F4C2F">
        <w:rPr>
          <w:sz w:val="24"/>
          <w:szCs w:val="24"/>
        </w:rPr>
        <w:t>identified that a gap exists between what some large groups of society</w:t>
      </w:r>
      <w:r w:rsidRPr="001F4C2F">
        <w:rPr>
          <w:rFonts w:hint="eastAsia"/>
          <w:sz w:val="24"/>
          <w:szCs w:val="24"/>
        </w:rPr>
        <w:t xml:space="preserve"> </w:t>
      </w:r>
      <w:r w:rsidRPr="001F4C2F">
        <w:rPr>
          <w:sz w:val="24"/>
          <w:szCs w:val="24"/>
        </w:rPr>
        <w:t>believe to be legal and what they consider being legitimate (Webb,</w:t>
      </w:r>
      <w:r w:rsidRPr="001F4C2F">
        <w:rPr>
          <w:rFonts w:hint="eastAsia"/>
          <w:sz w:val="24"/>
          <w:szCs w:val="24"/>
        </w:rPr>
        <w:t xml:space="preserve"> </w:t>
      </w:r>
      <w:r w:rsidRPr="001F4C2F">
        <w:rPr>
          <w:sz w:val="24"/>
          <w:szCs w:val="24"/>
        </w:rPr>
        <w:t>Tihanyi, Ireland, &amp; Sirmon, 2009). The term “legal” refers to the rules</w:t>
      </w:r>
      <w:r w:rsidRPr="001F4C2F">
        <w:rPr>
          <w:rFonts w:hint="eastAsia"/>
          <w:sz w:val="24"/>
          <w:szCs w:val="24"/>
        </w:rPr>
        <w:t xml:space="preserve"> </w:t>
      </w:r>
      <w:r w:rsidRPr="001F4C2F">
        <w:rPr>
          <w:sz w:val="24"/>
          <w:szCs w:val="24"/>
        </w:rPr>
        <w:t>defined by laws and regulations, while “legitimacy” refers to the rules</w:t>
      </w:r>
      <w:r w:rsidRPr="001F4C2F">
        <w:rPr>
          <w:rFonts w:hint="eastAsia"/>
          <w:sz w:val="24"/>
          <w:szCs w:val="24"/>
        </w:rPr>
        <w:t xml:space="preserve"> </w:t>
      </w:r>
      <w:r w:rsidRPr="001F4C2F">
        <w:rPr>
          <w:sz w:val="24"/>
          <w:szCs w:val="24"/>
        </w:rPr>
        <w:t xml:space="preserve">specified by norms, values and beliefs. Normative rules are of importance because they introduce a prescriptive, evaluative, and obligatory dimension into social life </w:t>
      </w:r>
      <w:r>
        <w:rPr>
          <w:sz w:val="24"/>
          <w:szCs w:val="24"/>
        </w:rPr>
        <w:t>when many laws are sufficiently</w:t>
      </w:r>
      <w:r>
        <w:rPr>
          <w:rFonts w:hint="eastAsia"/>
          <w:sz w:val="24"/>
          <w:szCs w:val="24"/>
        </w:rPr>
        <w:t xml:space="preserve"> </w:t>
      </w:r>
      <w:r w:rsidRPr="001F4C2F">
        <w:rPr>
          <w:sz w:val="24"/>
          <w:szCs w:val="24"/>
        </w:rPr>
        <w:t>controversial or ambiguous that do not provide clear prescriptions for</w:t>
      </w:r>
      <w:r w:rsidRPr="001F4C2F">
        <w:rPr>
          <w:rFonts w:hint="eastAsia"/>
          <w:sz w:val="24"/>
          <w:szCs w:val="24"/>
        </w:rPr>
        <w:t xml:space="preserve"> </w:t>
      </w:r>
      <w:r w:rsidRPr="001F4C2F">
        <w:rPr>
          <w:sz w:val="24"/>
          <w:szCs w:val="24"/>
        </w:rPr>
        <w:t>conduct (Suchman &amp; Edelman, 1997). The analysis by Manolova,</w:t>
      </w:r>
      <w:r w:rsidRPr="001F4C2F">
        <w:rPr>
          <w:rFonts w:hint="eastAsia"/>
          <w:sz w:val="24"/>
          <w:szCs w:val="24"/>
        </w:rPr>
        <w:t xml:space="preserve"> </w:t>
      </w:r>
      <w:r w:rsidRPr="001F4C2F">
        <w:rPr>
          <w:sz w:val="24"/>
          <w:szCs w:val="24"/>
        </w:rPr>
        <w:t>Eunni, and Gyoshev (2008) found that, referring to formal laws and</w:t>
      </w:r>
      <w:r w:rsidRPr="001F4C2F">
        <w:rPr>
          <w:rFonts w:hint="eastAsia"/>
          <w:sz w:val="24"/>
          <w:szCs w:val="24"/>
        </w:rPr>
        <w:t xml:space="preserve"> </w:t>
      </w:r>
      <w:r w:rsidRPr="001F4C2F">
        <w:rPr>
          <w:sz w:val="24"/>
          <w:szCs w:val="24"/>
        </w:rPr>
        <w:t>regulations, the absence of an effective market that protects property</w:t>
      </w:r>
      <w:r w:rsidRPr="001F4C2F">
        <w:rPr>
          <w:rFonts w:hint="eastAsia"/>
          <w:sz w:val="24"/>
          <w:szCs w:val="24"/>
        </w:rPr>
        <w:t xml:space="preserve"> </w:t>
      </w:r>
      <w:r w:rsidRPr="001F4C2F">
        <w:rPr>
          <w:sz w:val="24"/>
          <w:szCs w:val="24"/>
        </w:rPr>
        <w:t>rights, fair competition and financial discipline was observed in developing countries. Therefore, ineffective formal regulatory institutions</w:t>
      </w:r>
      <w:r w:rsidRPr="001F4C2F">
        <w:rPr>
          <w:rFonts w:hint="eastAsia"/>
          <w:sz w:val="24"/>
          <w:szCs w:val="24"/>
        </w:rPr>
        <w:t xml:space="preserve"> </w:t>
      </w:r>
      <w:r w:rsidRPr="001F4C2F">
        <w:rPr>
          <w:sz w:val="24"/>
          <w:szCs w:val="24"/>
        </w:rPr>
        <w:t>rely more on informal norms. Krueger, Reilly, and Carsrud (2000)</w:t>
      </w:r>
      <w:r w:rsidRPr="001F4C2F">
        <w:rPr>
          <w:rFonts w:hint="eastAsia"/>
          <w:sz w:val="24"/>
          <w:szCs w:val="24"/>
        </w:rPr>
        <w:t xml:space="preserve"> </w:t>
      </w:r>
      <w:r w:rsidRPr="001F4C2F">
        <w:rPr>
          <w:sz w:val="24"/>
          <w:szCs w:val="24"/>
        </w:rPr>
        <w:t>found a positive relationship between the beliefs, attitudes and expectations of a social reference group with intentions to export, and</w:t>
      </w:r>
      <w:r w:rsidRPr="001F4C2F">
        <w:rPr>
          <w:rFonts w:hint="eastAsia"/>
          <w:sz w:val="24"/>
          <w:szCs w:val="24"/>
        </w:rPr>
        <w:t xml:space="preserve"> </w:t>
      </w:r>
      <w:r w:rsidRPr="001F4C2F">
        <w:rPr>
          <w:sz w:val="24"/>
          <w:szCs w:val="24"/>
        </w:rPr>
        <w:t>argued that normative beliefs are key components in various models of</w:t>
      </w:r>
      <w:r w:rsidRPr="001F4C2F">
        <w:rPr>
          <w:rFonts w:hint="eastAsia"/>
          <w:sz w:val="24"/>
          <w:szCs w:val="24"/>
        </w:rPr>
        <w:t xml:space="preserve"> </w:t>
      </w:r>
      <w:r w:rsidRPr="001F4C2F">
        <w:rPr>
          <w:sz w:val="24"/>
          <w:szCs w:val="24"/>
        </w:rPr>
        <w:t>the internationalisation by early entrepreneurial firms. Casson (2003)</w:t>
      </w:r>
      <w:r w:rsidRPr="001F4C2F">
        <w:rPr>
          <w:rFonts w:hint="eastAsia"/>
          <w:sz w:val="24"/>
          <w:szCs w:val="24"/>
        </w:rPr>
        <w:t xml:space="preserve"> </w:t>
      </w:r>
      <w:r w:rsidRPr="001F4C2F">
        <w:rPr>
          <w:sz w:val="24"/>
          <w:szCs w:val="24"/>
        </w:rPr>
        <w:t>found that norms and values can increase the availability of requisite</w:t>
      </w:r>
      <w:r w:rsidRPr="001F4C2F">
        <w:rPr>
          <w:rFonts w:hint="eastAsia"/>
          <w:sz w:val="24"/>
          <w:szCs w:val="24"/>
        </w:rPr>
        <w:t xml:space="preserve"> </w:t>
      </w:r>
      <w:r w:rsidRPr="001F4C2F">
        <w:rPr>
          <w:sz w:val="24"/>
          <w:szCs w:val="24"/>
        </w:rPr>
        <w:t>opportunities and resources, and thus affect the social desirability of</w:t>
      </w:r>
      <w:r w:rsidRPr="001F4C2F">
        <w:rPr>
          <w:rFonts w:hint="eastAsia"/>
          <w:sz w:val="24"/>
          <w:szCs w:val="24"/>
        </w:rPr>
        <w:t xml:space="preserve"> </w:t>
      </w:r>
      <w:r w:rsidRPr="001F4C2F">
        <w:rPr>
          <w:sz w:val="24"/>
          <w:szCs w:val="24"/>
        </w:rPr>
        <w:t>international entrepreneurship as a career choice. Yamakawa, Peng,</w:t>
      </w:r>
      <w:r w:rsidRPr="001F4C2F">
        <w:rPr>
          <w:rFonts w:hint="eastAsia"/>
          <w:sz w:val="24"/>
          <w:szCs w:val="24"/>
        </w:rPr>
        <w:t xml:space="preserve"> </w:t>
      </w:r>
      <w:r w:rsidRPr="001F4C2F">
        <w:rPr>
          <w:sz w:val="24"/>
          <w:szCs w:val="24"/>
        </w:rPr>
        <w:t>and Deeds, (2008) asserted that the normative dimension determines</w:t>
      </w:r>
      <w:r w:rsidRPr="001F4C2F">
        <w:rPr>
          <w:rFonts w:hint="eastAsia"/>
          <w:sz w:val="24"/>
          <w:szCs w:val="24"/>
        </w:rPr>
        <w:t xml:space="preserve"> </w:t>
      </w:r>
      <w:r w:rsidRPr="001F4C2F">
        <w:rPr>
          <w:sz w:val="24"/>
          <w:szCs w:val="24"/>
        </w:rPr>
        <w:t xml:space="preserve">the extent to </w:t>
      </w:r>
      <w:r w:rsidRPr="001F4C2F">
        <w:rPr>
          <w:sz w:val="24"/>
          <w:szCs w:val="24"/>
        </w:rPr>
        <w:lastRenderedPageBreak/>
        <w:t>which entrepreneurs value firms’ resources, which is</w:t>
      </w:r>
      <w:r w:rsidRPr="001F4C2F">
        <w:rPr>
          <w:rFonts w:hint="eastAsia"/>
          <w:sz w:val="24"/>
          <w:szCs w:val="24"/>
        </w:rPr>
        <w:t xml:space="preserve"> </w:t>
      </w:r>
      <w:r w:rsidRPr="001F4C2F">
        <w:rPr>
          <w:sz w:val="24"/>
          <w:szCs w:val="24"/>
        </w:rPr>
        <w:t>crucial in releasing the forces of resources for the development of internationalisation. Therefore, it posits that normative diemnsion can</w:t>
      </w:r>
      <w:r w:rsidRPr="001F4C2F">
        <w:rPr>
          <w:rFonts w:hint="eastAsia"/>
          <w:sz w:val="24"/>
          <w:szCs w:val="24"/>
        </w:rPr>
        <w:t xml:space="preserve"> </w:t>
      </w:r>
      <w:r w:rsidRPr="001F4C2F">
        <w:rPr>
          <w:sz w:val="24"/>
          <w:szCs w:val="24"/>
        </w:rPr>
        <w:t>strengthen the link between frims’ resources and the level of internationalisation.</w:t>
      </w:r>
    </w:p>
    <w:p w:rsidR="001F4C2F" w:rsidRPr="001F4C2F" w:rsidRDefault="001F4C2F" w:rsidP="001F4C2F">
      <w:pPr>
        <w:rPr>
          <w:sz w:val="24"/>
          <w:szCs w:val="24"/>
        </w:rPr>
      </w:pPr>
    </w:p>
    <w:p w:rsidR="001F4C2F" w:rsidRPr="001F4C2F" w:rsidRDefault="001F4C2F" w:rsidP="001F4C2F">
      <w:pPr>
        <w:rPr>
          <w:sz w:val="24"/>
          <w:szCs w:val="24"/>
        </w:rPr>
      </w:pPr>
      <w:r w:rsidRPr="001F4C2F">
        <w:rPr>
          <w:sz w:val="24"/>
          <w:szCs w:val="24"/>
        </w:rPr>
        <w:t>Hypothesis 2. The normative dimension moderates the relationship</w:t>
      </w:r>
      <w:r w:rsidRPr="001F4C2F">
        <w:rPr>
          <w:rFonts w:hint="eastAsia"/>
          <w:sz w:val="24"/>
          <w:szCs w:val="24"/>
        </w:rPr>
        <w:t xml:space="preserve"> </w:t>
      </w:r>
      <w:r w:rsidRPr="001F4C2F">
        <w:rPr>
          <w:sz w:val="24"/>
          <w:szCs w:val="24"/>
        </w:rPr>
        <w:t>between firm-specific resources and the degree of internationalisation</w:t>
      </w:r>
      <w:r w:rsidRPr="001F4C2F">
        <w:rPr>
          <w:rFonts w:hint="eastAsia"/>
          <w:sz w:val="24"/>
          <w:szCs w:val="24"/>
        </w:rPr>
        <w:t xml:space="preserve"> </w:t>
      </w:r>
      <w:r w:rsidRPr="001F4C2F">
        <w:rPr>
          <w:sz w:val="24"/>
          <w:szCs w:val="24"/>
        </w:rPr>
        <w:t>by early stage entrepreneurial firms in that the relationship is stronger</w:t>
      </w:r>
      <w:r w:rsidRPr="001F4C2F">
        <w:rPr>
          <w:rFonts w:hint="eastAsia"/>
          <w:sz w:val="24"/>
          <w:szCs w:val="24"/>
        </w:rPr>
        <w:t xml:space="preserve"> </w:t>
      </w:r>
      <w:r w:rsidRPr="001F4C2F">
        <w:rPr>
          <w:sz w:val="24"/>
          <w:szCs w:val="24"/>
        </w:rPr>
        <w:t>when the normative dimension is stronger.</w:t>
      </w:r>
    </w:p>
    <w:p w:rsidR="00392B40" w:rsidRPr="001F4C2F" w:rsidRDefault="00392B40" w:rsidP="00153A2A">
      <w:pPr>
        <w:autoSpaceDE w:val="0"/>
        <w:autoSpaceDN w:val="0"/>
        <w:adjustRightInd w:val="0"/>
        <w:rPr>
          <w:rFonts w:eastAsia="Arial Unicode MS" w:cstheme="minorHAnsi"/>
          <w:kern w:val="0"/>
          <w:sz w:val="24"/>
          <w:szCs w:val="24"/>
        </w:rPr>
      </w:pPr>
    </w:p>
    <w:p w:rsidR="000671C1" w:rsidRPr="00A27FB3" w:rsidRDefault="000671C1" w:rsidP="000671C1">
      <w:pPr>
        <w:rPr>
          <w:sz w:val="24"/>
          <w:szCs w:val="24"/>
        </w:rPr>
      </w:pPr>
      <w:r w:rsidRPr="00A27FB3">
        <w:rPr>
          <w:sz w:val="24"/>
          <w:szCs w:val="24"/>
        </w:rPr>
        <w:t>Scott (1995) noted that the normative component reflects norms</w:t>
      </w:r>
      <w:r w:rsidRPr="00A27FB3">
        <w:rPr>
          <w:rFonts w:hint="eastAsia"/>
          <w:sz w:val="24"/>
          <w:szCs w:val="24"/>
        </w:rPr>
        <w:t xml:space="preserve"> </w:t>
      </w:r>
      <w:r w:rsidRPr="00A27FB3">
        <w:rPr>
          <w:sz w:val="24"/>
          <w:szCs w:val="24"/>
        </w:rPr>
        <w:t>and values whereas the cultural-cognitive one describes the shared</w:t>
      </w:r>
      <w:r w:rsidRPr="00A27FB3">
        <w:rPr>
          <w:rFonts w:hint="eastAsia"/>
          <w:sz w:val="24"/>
          <w:szCs w:val="24"/>
        </w:rPr>
        <w:t xml:space="preserve"> </w:t>
      </w:r>
      <w:r w:rsidRPr="00A27FB3">
        <w:rPr>
          <w:sz w:val="24"/>
          <w:szCs w:val="24"/>
        </w:rPr>
        <w:t>beliefs and perceptions in a society. The cultural-cognitive rules refer to</w:t>
      </w:r>
      <w:r w:rsidRPr="00A27FB3">
        <w:rPr>
          <w:rFonts w:hint="eastAsia"/>
          <w:sz w:val="24"/>
          <w:szCs w:val="24"/>
        </w:rPr>
        <w:t xml:space="preserve"> </w:t>
      </w:r>
      <w:r w:rsidRPr="00A27FB3">
        <w:rPr>
          <w:sz w:val="24"/>
          <w:szCs w:val="24"/>
        </w:rPr>
        <w:t>the conception that constitutes the nature of social frames and reality</w:t>
      </w:r>
      <w:r w:rsidRPr="00A27FB3">
        <w:rPr>
          <w:rFonts w:hint="eastAsia"/>
          <w:sz w:val="24"/>
          <w:szCs w:val="24"/>
        </w:rPr>
        <w:t xml:space="preserve"> </w:t>
      </w:r>
      <w:r w:rsidRPr="00A27FB3">
        <w:rPr>
          <w:sz w:val="24"/>
          <w:szCs w:val="24"/>
        </w:rPr>
        <w:t>by which individuals interpret information (Scott, 1995) and highlight</w:t>
      </w:r>
      <w:r w:rsidRPr="00A27FB3">
        <w:rPr>
          <w:rFonts w:hint="eastAsia"/>
          <w:sz w:val="24"/>
          <w:szCs w:val="24"/>
        </w:rPr>
        <w:t xml:space="preserve"> </w:t>
      </w:r>
      <w:r w:rsidRPr="00A27FB3">
        <w:rPr>
          <w:sz w:val="24"/>
          <w:szCs w:val="24"/>
        </w:rPr>
        <w:t>the central role played by the socially constructed common framework</w:t>
      </w:r>
      <w:r w:rsidRPr="00A27FB3">
        <w:rPr>
          <w:rFonts w:hint="eastAsia"/>
          <w:sz w:val="24"/>
          <w:szCs w:val="24"/>
        </w:rPr>
        <w:t xml:space="preserve"> </w:t>
      </w:r>
      <w:r w:rsidRPr="00A27FB3">
        <w:rPr>
          <w:sz w:val="24"/>
          <w:szCs w:val="24"/>
        </w:rPr>
        <w:t>of meaning. Social actors such as entrepreneurs are spurred on to export</w:t>
      </w:r>
      <w:r w:rsidRPr="00A27FB3">
        <w:rPr>
          <w:rFonts w:hint="eastAsia"/>
          <w:sz w:val="24"/>
          <w:szCs w:val="24"/>
        </w:rPr>
        <w:t xml:space="preserve"> </w:t>
      </w:r>
      <w:r w:rsidRPr="00A27FB3">
        <w:rPr>
          <w:sz w:val="24"/>
          <w:szCs w:val="24"/>
        </w:rPr>
        <w:t>action not only in the light of the objective conditions (for example, rule</w:t>
      </w:r>
      <w:r w:rsidRPr="00A27FB3">
        <w:rPr>
          <w:rFonts w:hint="eastAsia"/>
          <w:sz w:val="24"/>
          <w:szCs w:val="24"/>
        </w:rPr>
        <w:t xml:space="preserve"> </w:t>
      </w:r>
      <w:r w:rsidRPr="00A27FB3">
        <w:rPr>
          <w:sz w:val="24"/>
          <w:szCs w:val="24"/>
        </w:rPr>
        <w:t>of law) but also by their subjective interpretation of them. Recent</w:t>
      </w:r>
      <w:r w:rsidRPr="00A27FB3">
        <w:rPr>
          <w:rFonts w:hint="eastAsia"/>
          <w:sz w:val="24"/>
          <w:szCs w:val="24"/>
        </w:rPr>
        <w:t xml:space="preserve"> </w:t>
      </w:r>
      <w:r w:rsidRPr="00A27FB3">
        <w:rPr>
          <w:sz w:val="24"/>
          <w:szCs w:val="24"/>
        </w:rPr>
        <w:t>findings have confirmed the variance in entrepreneurial cognitions</w:t>
      </w:r>
      <w:r w:rsidRPr="00A27FB3">
        <w:rPr>
          <w:rFonts w:hint="eastAsia"/>
          <w:sz w:val="24"/>
          <w:szCs w:val="24"/>
        </w:rPr>
        <w:t xml:space="preserve"> </w:t>
      </w:r>
      <w:r w:rsidRPr="00A27FB3">
        <w:rPr>
          <w:sz w:val="24"/>
          <w:szCs w:val="24"/>
        </w:rPr>
        <w:t>across nations (Bosma &amp; Levie, 2010; De Carolis &amp; Saparito, 2006;</w:t>
      </w:r>
      <w:r w:rsidRPr="00A27FB3">
        <w:rPr>
          <w:rFonts w:hint="eastAsia"/>
          <w:sz w:val="24"/>
          <w:szCs w:val="24"/>
        </w:rPr>
        <w:t xml:space="preserve"> </w:t>
      </w:r>
      <w:r w:rsidRPr="00A27FB3">
        <w:rPr>
          <w:sz w:val="24"/>
          <w:szCs w:val="24"/>
        </w:rPr>
        <w:t>Mitchell et al., 2002) and regions (Mai &amp; Gan, 2007; Zahra et al., 2005).</w:t>
      </w:r>
      <w:r w:rsidRPr="00A27FB3">
        <w:rPr>
          <w:rFonts w:hint="eastAsia"/>
          <w:sz w:val="24"/>
          <w:szCs w:val="24"/>
        </w:rPr>
        <w:t xml:space="preserve"> </w:t>
      </w:r>
      <w:r w:rsidRPr="00A27FB3">
        <w:rPr>
          <w:sz w:val="24"/>
          <w:szCs w:val="24"/>
        </w:rPr>
        <w:t>Bandura (2006) revealed that the local, regional, and national institutional environment is an important factor that influences international</w:t>
      </w:r>
      <w:r w:rsidRPr="00A27FB3">
        <w:rPr>
          <w:rFonts w:hint="eastAsia"/>
          <w:sz w:val="24"/>
          <w:szCs w:val="24"/>
        </w:rPr>
        <w:t xml:space="preserve"> </w:t>
      </w:r>
      <w:r w:rsidRPr="00A27FB3">
        <w:rPr>
          <w:sz w:val="24"/>
          <w:szCs w:val="24"/>
        </w:rPr>
        <w:t>expansion. In particular, the environmental context affects internationalisation action through cognitive processes and the resulting</w:t>
      </w:r>
      <w:r w:rsidRPr="00A27FB3">
        <w:rPr>
          <w:rFonts w:hint="eastAsia"/>
          <w:sz w:val="24"/>
          <w:szCs w:val="24"/>
        </w:rPr>
        <w:t xml:space="preserve"> </w:t>
      </w:r>
      <w:r w:rsidRPr="00A27FB3">
        <w:rPr>
          <w:sz w:val="24"/>
          <w:szCs w:val="24"/>
        </w:rPr>
        <w:t>behaviour of individuals. Bruton, Ahlstrom, and Obloj (2008) asserted</w:t>
      </w:r>
      <w:r w:rsidRPr="00A27FB3">
        <w:rPr>
          <w:rFonts w:hint="eastAsia"/>
          <w:sz w:val="24"/>
          <w:szCs w:val="24"/>
        </w:rPr>
        <w:t xml:space="preserve"> </w:t>
      </w:r>
      <w:r w:rsidRPr="00A27FB3">
        <w:rPr>
          <w:sz w:val="24"/>
          <w:szCs w:val="24"/>
        </w:rPr>
        <w:t>that the institutional environment determines the process of gaining</w:t>
      </w:r>
      <w:r w:rsidRPr="00A27FB3">
        <w:rPr>
          <w:rFonts w:hint="eastAsia"/>
          <w:sz w:val="24"/>
          <w:szCs w:val="24"/>
        </w:rPr>
        <w:t xml:space="preserve"> </w:t>
      </w:r>
      <w:r w:rsidRPr="00A27FB3">
        <w:rPr>
          <w:sz w:val="24"/>
          <w:szCs w:val="24"/>
        </w:rPr>
        <w:t>cognitive and moral legitimacy, and thus secure resources of firms.</w:t>
      </w:r>
      <w:r w:rsidRPr="00A27FB3">
        <w:rPr>
          <w:rFonts w:hint="eastAsia"/>
          <w:sz w:val="24"/>
          <w:szCs w:val="24"/>
        </w:rPr>
        <w:t xml:space="preserve"> </w:t>
      </w:r>
      <w:r w:rsidRPr="00A27FB3">
        <w:rPr>
          <w:sz w:val="24"/>
          <w:szCs w:val="24"/>
        </w:rPr>
        <w:t>Ajzen (1991) contended that the cognitive self-regulation of entrepreneurs is an important aspect of human behaviour that can amplify</w:t>
      </w:r>
      <w:r w:rsidRPr="00A27FB3">
        <w:rPr>
          <w:rFonts w:hint="eastAsia"/>
          <w:sz w:val="24"/>
          <w:szCs w:val="24"/>
        </w:rPr>
        <w:t xml:space="preserve"> </w:t>
      </w:r>
      <w:r w:rsidRPr="00A27FB3">
        <w:rPr>
          <w:sz w:val="24"/>
          <w:szCs w:val="24"/>
        </w:rPr>
        <w:t>and safeguard the central role of business resources. Therefore, it follows that institutions, combined with effective cultural-cognitive rules,</w:t>
      </w:r>
      <w:r w:rsidRPr="00A27FB3">
        <w:rPr>
          <w:rFonts w:hint="eastAsia"/>
          <w:sz w:val="24"/>
          <w:szCs w:val="24"/>
        </w:rPr>
        <w:t xml:space="preserve"> </w:t>
      </w:r>
      <w:r w:rsidRPr="00A27FB3">
        <w:rPr>
          <w:sz w:val="24"/>
          <w:szCs w:val="24"/>
        </w:rPr>
        <w:t>will lead to higher levels of internationalisation.</w:t>
      </w:r>
    </w:p>
    <w:p w:rsidR="000671C1" w:rsidRPr="00A27FB3" w:rsidRDefault="000671C1" w:rsidP="000671C1">
      <w:pPr>
        <w:rPr>
          <w:sz w:val="24"/>
          <w:szCs w:val="24"/>
        </w:rPr>
      </w:pPr>
    </w:p>
    <w:p w:rsidR="000671C1" w:rsidRPr="00A27FB3" w:rsidRDefault="000671C1" w:rsidP="000671C1">
      <w:pPr>
        <w:rPr>
          <w:sz w:val="24"/>
          <w:szCs w:val="24"/>
        </w:rPr>
      </w:pPr>
      <w:r w:rsidRPr="00A27FB3">
        <w:rPr>
          <w:sz w:val="24"/>
          <w:szCs w:val="24"/>
        </w:rPr>
        <w:t>Hypothesis 3. The cultural-cognitive dimension moderates the</w:t>
      </w:r>
      <w:r w:rsidRPr="00A27FB3">
        <w:rPr>
          <w:rFonts w:hint="eastAsia"/>
          <w:sz w:val="24"/>
          <w:szCs w:val="24"/>
        </w:rPr>
        <w:t xml:space="preserve"> </w:t>
      </w:r>
      <w:r w:rsidRPr="00A27FB3">
        <w:rPr>
          <w:sz w:val="24"/>
          <w:szCs w:val="24"/>
        </w:rPr>
        <w:t>relationship between firm-specific resources and the degree of</w:t>
      </w:r>
      <w:r w:rsidRPr="00A27FB3">
        <w:rPr>
          <w:rFonts w:hint="eastAsia"/>
          <w:sz w:val="24"/>
          <w:szCs w:val="24"/>
        </w:rPr>
        <w:t xml:space="preserve"> </w:t>
      </w:r>
      <w:r w:rsidRPr="00A27FB3">
        <w:rPr>
          <w:sz w:val="24"/>
          <w:szCs w:val="24"/>
        </w:rPr>
        <w:t>internationalisation by early stage en</w:t>
      </w:r>
      <w:r>
        <w:rPr>
          <w:sz w:val="24"/>
          <w:szCs w:val="24"/>
        </w:rPr>
        <w:t>trepreneurial firms in that the</w:t>
      </w:r>
      <w:r>
        <w:rPr>
          <w:rFonts w:hint="eastAsia"/>
          <w:sz w:val="24"/>
          <w:szCs w:val="24"/>
        </w:rPr>
        <w:t xml:space="preserve"> </w:t>
      </w:r>
      <w:r w:rsidRPr="00A27FB3">
        <w:rPr>
          <w:sz w:val="24"/>
          <w:szCs w:val="24"/>
        </w:rPr>
        <w:t>relationship is stronger when the cultural-cognitive dimension is</w:t>
      </w:r>
      <w:r w:rsidRPr="00A27FB3">
        <w:rPr>
          <w:rFonts w:hint="eastAsia"/>
          <w:sz w:val="24"/>
          <w:szCs w:val="24"/>
        </w:rPr>
        <w:t xml:space="preserve"> </w:t>
      </w:r>
      <w:r w:rsidRPr="00A27FB3">
        <w:rPr>
          <w:sz w:val="24"/>
          <w:szCs w:val="24"/>
        </w:rPr>
        <w:t>stronger.</w:t>
      </w:r>
    </w:p>
    <w:p w:rsidR="00E26A83" w:rsidRPr="000671C1" w:rsidRDefault="00E26A83" w:rsidP="001C0F0A">
      <w:pPr>
        <w:autoSpaceDE w:val="0"/>
        <w:autoSpaceDN w:val="0"/>
        <w:adjustRightInd w:val="0"/>
        <w:rPr>
          <w:rFonts w:cstheme="minorHAnsi"/>
          <w:sz w:val="24"/>
          <w:szCs w:val="24"/>
        </w:rPr>
      </w:pPr>
    </w:p>
    <w:p w:rsidR="00FE2C8D" w:rsidRPr="00516057" w:rsidRDefault="00516057" w:rsidP="00FE2C8D">
      <w:pPr>
        <w:pStyle w:val="Default"/>
        <w:jc w:val="both"/>
        <w:rPr>
          <w:rFonts w:asciiTheme="minorHAnsi" w:eastAsia="Arial Unicode MS" w:hAnsiTheme="minorHAnsi" w:cstheme="minorHAnsi"/>
          <w:b/>
          <w:color w:val="auto"/>
        </w:rPr>
      </w:pPr>
      <w:r>
        <w:rPr>
          <w:rFonts w:asciiTheme="minorHAnsi" w:eastAsia="Arial Unicode MS" w:hAnsiTheme="minorHAnsi" w:cstheme="minorHAnsi"/>
          <w:b/>
          <w:color w:val="auto"/>
        </w:rPr>
        <w:t>3</w:t>
      </w:r>
      <w:r>
        <w:rPr>
          <w:rFonts w:asciiTheme="minorHAnsi" w:eastAsia="Arial Unicode MS" w:hAnsiTheme="minorHAnsi" w:cstheme="minorHAnsi" w:hint="eastAsia"/>
          <w:b/>
          <w:color w:val="auto"/>
        </w:rPr>
        <w:t>.</w:t>
      </w:r>
      <w:r w:rsidR="00FE2C8D" w:rsidRPr="00516057">
        <w:rPr>
          <w:rFonts w:asciiTheme="minorHAnsi" w:eastAsia="Arial Unicode MS" w:hAnsiTheme="minorHAnsi" w:cstheme="minorHAnsi"/>
          <w:b/>
          <w:color w:val="auto"/>
        </w:rPr>
        <w:t>Methods</w:t>
      </w:r>
    </w:p>
    <w:p w:rsidR="00992056" w:rsidRPr="00B813A4" w:rsidRDefault="00FE2C8D" w:rsidP="00FE2C8D">
      <w:pPr>
        <w:rPr>
          <w:rFonts w:eastAsia="Arial Unicode MS" w:cstheme="minorHAnsi"/>
          <w:bCs/>
          <w:i/>
          <w:kern w:val="0"/>
          <w:sz w:val="24"/>
          <w:szCs w:val="24"/>
        </w:rPr>
      </w:pPr>
      <w:r w:rsidRPr="00B813A4">
        <w:rPr>
          <w:rFonts w:eastAsia="Arial Unicode MS" w:cstheme="minorHAnsi"/>
          <w:bCs/>
          <w:i/>
          <w:kern w:val="0"/>
          <w:sz w:val="24"/>
          <w:szCs w:val="24"/>
        </w:rPr>
        <w:t>3.1 Sample and design</w:t>
      </w:r>
    </w:p>
    <w:p w:rsidR="000671C1" w:rsidRPr="000671C1" w:rsidRDefault="000671C1" w:rsidP="000671C1">
      <w:pPr>
        <w:rPr>
          <w:sz w:val="24"/>
          <w:szCs w:val="24"/>
        </w:rPr>
      </w:pPr>
      <w:r w:rsidRPr="000671C1">
        <w:rPr>
          <w:sz w:val="24"/>
          <w:szCs w:val="24"/>
        </w:rPr>
        <w:t>The theoretical framework is tested using a multilevel design in</w:t>
      </w:r>
      <w:r w:rsidRPr="000671C1">
        <w:rPr>
          <w:rFonts w:hint="eastAsia"/>
          <w:sz w:val="24"/>
          <w:szCs w:val="24"/>
        </w:rPr>
        <w:t xml:space="preserve"> </w:t>
      </w:r>
      <w:r w:rsidRPr="000671C1">
        <w:rPr>
          <w:sz w:val="24"/>
          <w:szCs w:val="24"/>
        </w:rPr>
        <w:t>which businesses (Level 1) are nested within countries (Level 2). The</w:t>
      </w:r>
      <w:r w:rsidRPr="000671C1">
        <w:rPr>
          <w:rFonts w:hint="eastAsia"/>
          <w:sz w:val="24"/>
          <w:szCs w:val="24"/>
        </w:rPr>
        <w:t xml:space="preserve"> </w:t>
      </w:r>
      <w:r w:rsidRPr="000671C1">
        <w:rPr>
          <w:sz w:val="24"/>
          <w:szCs w:val="24"/>
        </w:rPr>
        <w:t>data come from three independent and publicly available sources. The</w:t>
      </w:r>
      <w:r w:rsidRPr="000671C1">
        <w:rPr>
          <w:rFonts w:hint="eastAsia"/>
          <w:sz w:val="24"/>
          <w:szCs w:val="24"/>
        </w:rPr>
        <w:t xml:space="preserve"> </w:t>
      </w:r>
      <w:r w:rsidRPr="000671C1">
        <w:rPr>
          <w:sz w:val="24"/>
          <w:szCs w:val="24"/>
        </w:rPr>
        <w:t>firm-level data were collected from the Global Entrepreneurship</w:t>
      </w:r>
      <w:r w:rsidRPr="000671C1">
        <w:rPr>
          <w:rFonts w:hint="eastAsia"/>
          <w:sz w:val="24"/>
          <w:szCs w:val="24"/>
        </w:rPr>
        <w:t xml:space="preserve"> </w:t>
      </w:r>
      <w:r w:rsidRPr="000671C1">
        <w:rPr>
          <w:sz w:val="24"/>
          <w:szCs w:val="24"/>
        </w:rPr>
        <w:t>Monitor (GEM) Adult Population Survey. The data for country-level</w:t>
      </w:r>
      <w:r w:rsidRPr="000671C1">
        <w:rPr>
          <w:rFonts w:hint="eastAsia"/>
          <w:sz w:val="24"/>
          <w:szCs w:val="24"/>
        </w:rPr>
        <w:t xml:space="preserve"> </w:t>
      </w:r>
      <w:r w:rsidRPr="000671C1">
        <w:rPr>
          <w:sz w:val="24"/>
          <w:szCs w:val="24"/>
        </w:rPr>
        <w:t xml:space="preserve">variables were taken from the GEM National Expert Survey. The surveys were performed using a geographically stratified sampling procedure to locate </w:t>
      </w:r>
      <w:r w:rsidRPr="000671C1">
        <w:rPr>
          <w:sz w:val="24"/>
          <w:szCs w:val="24"/>
        </w:rPr>
        <w:lastRenderedPageBreak/>
        <w:t>respondents and households aged between 18 and 64</w:t>
      </w:r>
      <w:r w:rsidRPr="000671C1">
        <w:rPr>
          <w:rFonts w:hint="eastAsia"/>
          <w:sz w:val="24"/>
          <w:szCs w:val="24"/>
        </w:rPr>
        <w:t xml:space="preserve"> </w:t>
      </w:r>
      <w:r w:rsidRPr="000671C1">
        <w:rPr>
          <w:sz w:val="24"/>
          <w:szCs w:val="24"/>
        </w:rPr>
        <w:t>for face-to-face interviews. The final sample consisted of 144,066 individuals from 56 countries. Since this study tries to explain the internationalisation of early-stage entrepreneurial firms, it relates to the</w:t>
      </w:r>
      <w:r w:rsidRPr="000671C1">
        <w:rPr>
          <w:rFonts w:hint="eastAsia"/>
          <w:sz w:val="24"/>
          <w:szCs w:val="24"/>
        </w:rPr>
        <w:t xml:space="preserve"> </w:t>
      </w:r>
      <w:r w:rsidRPr="000671C1">
        <w:rPr>
          <w:sz w:val="24"/>
          <w:szCs w:val="24"/>
        </w:rPr>
        <w:t>total early-stage entrepreneurial activity (TEA) rate in which nascent</w:t>
      </w:r>
      <w:r w:rsidRPr="000671C1">
        <w:rPr>
          <w:rFonts w:hint="eastAsia"/>
          <w:sz w:val="24"/>
          <w:szCs w:val="24"/>
        </w:rPr>
        <w:t xml:space="preserve"> </w:t>
      </w:r>
      <w:r w:rsidRPr="000671C1">
        <w:rPr>
          <w:sz w:val="24"/>
          <w:szCs w:val="24"/>
        </w:rPr>
        <w:t>entrepreneurs are the individuals engaged in setting up a business (first</w:t>
      </w:r>
      <w:r w:rsidRPr="000671C1">
        <w:rPr>
          <w:rFonts w:hint="eastAsia"/>
          <w:sz w:val="24"/>
          <w:szCs w:val="24"/>
        </w:rPr>
        <w:t xml:space="preserve"> </w:t>
      </w:r>
      <w:r w:rsidRPr="000671C1">
        <w:rPr>
          <w:sz w:val="24"/>
          <w:szCs w:val="24"/>
        </w:rPr>
        <w:t>three months), and new business owners involved in operating businesses up to 3.5 years old (42 months). When business ventures reach</w:t>
      </w:r>
      <w:r w:rsidRPr="000671C1">
        <w:rPr>
          <w:rFonts w:hint="eastAsia"/>
          <w:sz w:val="24"/>
          <w:szCs w:val="24"/>
        </w:rPr>
        <w:t xml:space="preserve"> </w:t>
      </w:r>
      <w:r w:rsidRPr="000671C1">
        <w:rPr>
          <w:sz w:val="24"/>
          <w:szCs w:val="24"/>
        </w:rPr>
        <w:t>more than 3.5 years old, they are labelled established businesses</w:t>
      </w:r>
      <w:r w:rsidRPr="000671C1">
        <w:rPr>
          <w:rFonts w:hint="eastAsia"/>
          <w:sz w:val="24"/>
          <w:szCs w:val="24"/>
        </w:rPr>
        <w:t xml:space="preserve"> </w:t>
      </w:r>
      <w:r w:rsidRPr="000671C1">
        <w:rPr>
          <w:sz w:val="24"/>
          <w:szCs w:val="24"/>
        </w:rPr>
        <w:t>(Reynolds et al., 2005). This data was summarized in Table 1 and a</w:t>
      </w:r>
      <w:r w:rsidRPr="000671C1">
        <w:rPr>
          <w:rFonts w:hint="eastAsia"/>
          <w:sz w:val="24"/>
          <w:szCs w:val="24"/>
        </w:rPr>
        <w:t xml:space="preserve"> </w:t>
      </w:r>
      <w:r w:rsidRPr="000671C1">
        <w:rPr>
          <w:sz w:val="24"/>
          <w:szCs w:val="24"/>
        </w:rPr>
        <w:t>flowchart regarding “TEA” assessment is provided in Fig. A1. Observations in the USA were dropped due to missing values for the</w:t>
      </w:r>
      <w:r w:rsidRPr="000671C1">
        <w:rPr>
          <w:rFonts w:hint="eastAsia"/>
          <w:sz w:val="24"/>
          <w:szCs w:val="24"/>
        </w:rPr>
        <w:t xml:space="preserve"> </w:t>
      </w:r>
      <w:r w:rsidRPr="000671C1">
        <w:rPr>
          <w:sz w:val="24"/>
          <w:szCs w:val="24"/>
        </w:rPr>
        <w:t>normative dimension.</w:t>
      </w:r>
    </w:p>
    <w:p w:rsidR="00DF6838" w:rsidRPr="000671C1" w:rsidRDefault="00DF6838" w:rsidP="00992056">
      <w:pPr>
        <w:rPr>
          <w:rFonts w:eastAsia="Arial Unicode MS" w:cstheme="minorHAnsi"/>
          <w:kern w:val="0"/>
          <w:sz w:val="24"/>
          <w:szCs w:val="24"/>
        </w:rPr>
      </w:pPr>
    </w:p>
    <w:tbl>
      <w:tblPr>
        <w:tblW w:w="8161" w:type="dxa"/>
        <w:tblInd w:w="93" w:type="dxa"/>
        <w:tblLook w:val="04A0" w:firstRow="1" w:lastRow="0" w:firstColumn="1" w:lastColumn="0" w:noHBand="0" w:noVBand="1"/>
      </w:tblPr>
      <w:tblGrid>
        <w:gridCol w:w="1583"/>
        <w:gridCol w:w="670"/>
        <w:gridCol w:w="1419"/>
        <w:gridCol w:w="2286"/>
        <w:gridCol w:w="784"/>
        <w:gridCol w:w="1419"/>
      </w:tblGrid>
      <w:tr w:rsidR="0011244A" w:rsidRPr="00FB4AC5" w:rsidTr="00E603A1">
        <w:trPr>
          <w:trHeight w:val="270"/>
        </w:trPr>
        <w:tc>
          <w:tcPr>
            <w:tcW w:w="8161" w:type="dxa"/>
            <w:gridSpan w:val="6"/>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left"/>
              <w:rPr>
                <w:rFonts w:eastAsia="宋体" w:cstheme="minorHAnsi"/>
                <w:color w:val="000000"/>
                <w:kern w:val="0"/>
                <w:sz w:val="15"/>
                <w:szCs w:val="15"/>
              </w:rPr>
            </w:pPr>
            <w:r w:rsidRPr="00FB4AC5">
              <w:rPr>
                <w:rFonts w:eastAsia="宋体" w:cstheme="minorHAnsi"/>
                <w:color w:val="000000"/>
                <w:kern w:val="0"/>
                <w:sz w:val="15"/>
                <w:szCs w:val="15"/>
              </w:rPr>
              <w:t>Table 1. Countries in the sample, adult-population prevalence of nascent and young entrepreneurs(unweighted)</w:t>
            </w:r>
          </w:p>
        </w:tc>
      </w:tr>
      <w:tr w:rsidR="0011244A" w:rsidRPr="00FB4AC5" w:rsidTr="00E603A1">
        <w:trPr>
          <w:trHeight w:val="270"/>
        </w:trPr>
        <w:tc>
          <w:tcPr>
            <w:tcW w:w="1583" w:type="dxa"/>
            <w:vMerge w:val="restart"/>
            <w:tcBorders>
              <w:top w:val="single" w:sz="4" w:space="0" w:color="auto"/>
              <w:left w:val="nil"/>
              <w:bottom w:val="single" w:sz="4" w:space="0" w:color="000000"/>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Country</w:t>
            </w:r>
          </w:p>
        </w:tc>
        <w:tc>
          <w:tcPr>
            <w:tcW w:w="670" w:type="dxa"/>
            <w:vMerge w:val="restart"/>
            <w:tcBorders>
              <w:top w:val="single" w:sz="4" w:space="0" w:color="auto"/>
              <w:left w:val="nil"/>
              <w:bottom w:val="single" w:sz="4" w:space="0" w:color="000000"/>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Obs</w:t>
            </w:r>
          </w:p>
        </w:tc>
        <w:tc>
          <w:tcPr>
            <w:tcW w:w="1419" w:type="dxa"/>
            <w:tcBorders>
              <w:top w:val="single" w:sz="4" w:space="0" w:color="auto"/>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%nascent or</w:t>
            </w:r>
          </w:p>
        </w:tc>
        <w:tc>
          <w:tcPr>
            <w:tcW w:w="2286" w:type="dxa"/>
            <w:vMerge w:val="restart"/>
            <w:tcBorders>
              <w:top w:val="single" w:sz="4" w:space="0" w:color="auto"/>
              <w:left w:val="nil"/>
              <w:bottom w:val="single" w:sz="4" w:space="0" w:color="000000"/>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Country</w:t>
            </w:r>
          </w:p>
        </w:tc>
        <w:tc>
          <w:tcPr>
            <w:tcW w:w="784" w:type="dxa"/>
            <w:vMerge w:val="restart"/>
            <w:tcBorders>
              <w:top w:val="single" w:sz="4" w:space="0" w:color="auto"/>
              <w:left w:val="nil"/>
              <w:bottom w:val="single" w:sz="4" w:space="0" w:color="000000"/>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Obs</w:t>
            </w:r>
          </w:p>
        </w:tc>
        <w:tc>
          <w:tcPr>
            <w:tcW w:w="1419" w:type="dxa"/>
            <w:tcBorders>
              <w:top w:val="single" w:sz="4" w:space="0" w:color="auto"/>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%nascent or</w:t>
            </w:r>
          </w:p>
        </w:tc>
      </w:tr>
      <w:tr w:rsidR="0011244A" w:rsidRPr="00FB4AC5" w:rsidTr="00E603A1">
        <w:trPr>
          <w:trHeight w:val="270"/>
        </w:trPr>
        <w:tc>
          <w:tcPr>
            <w:tcW w:w="1583" w:type="dxa"/>
            <w:vMerge/>
            <w:tcBorders>
              <w:top w:val="single" w:sz="4" w:space="0" w:color="auto"/>
              <w:left w:val="nil"/>
              <w:bottom w:val="single" w:sz="4" w:space="0" w:color="000000"/>
              <w:right w:val="nil"/>
            </w:tcBorders>
            <w:vAlign w:val="center"/>
            <w:hideMark/>
          </w:tcPr>
          <w:p w:rsidR="0011244A" w:rsidRPr="00FB4AC5" w:rsidRDefault="0011244A" w:rsidP="00E603A1">
            <w:pPr>
              <w:widowControl/>
              <w:spacing w:line="180" w:lineRule="exact"/>
              <w:jc w:val="left"/>
              <w:rPr>
                <w:rFonts w:eastAsia="宋体" w:cstheme="minorHAnsi"/>
                <w:b/>
                <w:bCs/>
                <w:color w:val="000000"/>
                <w:kern w:val="0"/>
                <w:sz w:val="15"/>
                <w:szCs w:val="15"/>
              </w:rPr>
            </w:pPr>
          </w:p>
        </w:tc>
        <w:tc>
          <w:tcPr>
            <w:tcW w:w="670" w:type="dxa"/>
            <w:vMerge/>
            <w:tcBorders>
              <w:top w:val="single" w:sz="4" w:space="0" w:color="auto"/>
              <w:left w:val="nil"/>
              <w:bottom w:val="single" w:sz="4" w:space="0" w:color="000000"/>
              <w:right w:val="nil"/>
            </w:tcBorders>
            <w:vAlign w:val="center"/>
            <w:hideMark/>
          </w:tcPr>
          <w:p w:rsidR="0011244A" w:rsidRPr="00FB4AC5" w:rsidRDefault="0011244A" w:rsidP="00E603A1">
            <w:pPr>
              <w:widowControl/>
              <w:spacing w:line="180" w:lineRule="exact"/>
              <w:jc w:val="left"/>
              <w:rPr>
                <w:rFonts w:eastAsia="宋体" w:cstheme="minorHAnsi"/>
                <w:b/>
                <w:bCs/>
                <w:color w:val="000000"/>
                <w:kern w:val="0"/>
                <w:sz w:val="15"/>
                <w:szCs w:val="15"/>
              </w:rPr>
            </w:pPr>
          </w:p>
        </w:tc>
        <w:tc>
          <w:tcPr>
            <w:tcW w:w="1419" w:type="dxa"/>
            <w:tcBorders>
              <w:top w:val="nil"/>
              <w:left w:val="nil"/>
              <w:bottom w:val="single" w:sz="4" w:space="0" w:color="auto"/>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young entreps</w:t>
            </w:r>
          </w:p>
        </w:tc>
        <w:tc>
          <w:tcPr>
            <w:tcW w:w="2286" w:type="dxa"/>
            <w:vMerge/>
            <w:tcBorders>
              <w:top w:val="single" w:sz="4" w:space="0" w:color="auto"/>
              <w:left w:val="nil"/>
              <w:bottom w:val="single" w:sz="4" w:space="0" w:color="000000"/>
              <w:right w:val="nil"/>
            </w:tcBorders>
            <w:vAlign w:val="center"/>
            <w:hideMark/>
          </w:tcPr>
          <w:p w:rsidR="0011244A" w:rsidRPr="00FB4AC5" w:rsidRDefault="0011244A" w:rsidP="00E603A1">
            <w:pPr>
              <w:widowControl/>
              <w:spacing w:line="180" w:lineRule="exact"/>
              <w:jc w:val="left"/>
              <w:rPr>
                <w:rFonts w:eastAsia="宋体" w:cstheme="minorHAnsi"/>
                <w:b/>
                <w:bCs/>
                <w:color w:val="000000"/>
                <w:kern w:val="0"/>
                <w:sz w:val="15"/>
                <w:szCs w:val="15"/>
              </w:rPr>
            </w:pPr>
          </w:p>
        </w:tc>
        <w:tc>
          <w:tcPr>
            <w:tcW w:w="784" w:type="dxa"/>
            <w:vMerge/>
            <w:tcBorders>
              <w:top w:val="single" w:sz="4" w:space="0" w:color="auto"/>
              <w:left w:val="nil"/>
              <w:bottom w:val="single" w:sz="4" w:space="0" w:color="000000"/>
              <w:right w:val="nil"/>
            </w:tcBorders>
            <w:vAlign w:val="center"/>
            <w:hideMark/>
          </w:tcPr>
          <w:p w:rsidR="0011244A" w:rsidRPr="00FB4AC5" w:rsidRDefault="0011244A" w:rsidP="00E603A1">
            <w:pPr>
              <w:widowControl/>
              <w:spacing w:line="180" w:lineRule="exact"/>
              <w:jc w:val="left"/>
              <w:rPr>
                <w:rFonts w:eastAsia="宋体" w:cstheme="minorHAnsi"/>
                <w:b/>
                <w:bCs/>
                <w:color w:val="000000"/>
                <w:kern w:val="0"/>
                <w:sz w:val="15"/>
                <w:szCs w:val="15"/>
              </w:rPr>
            </w:pPr>
          </w:p>
        </w:tc>
        <w:tc>
          <w:tcPr>
            <w:tcW w:w="1419" w:type="dxa"/>
            <w:tcBorders>
              <w:top w:val="nil"/>
              <w:left w:val="nil"/>
              <w:bottom w:val="single" w:sz="4" w:space="0" w:color="auto"/>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young entreps</w:t>
            </w:r>
          </w:p>
        </w:tc>
      </w:tr>
      <w:tr w:rsidR="0011244A" w:rsidRPr="00FB4AC5" w:rsidTr="00E603A1">
        <w:trPr>
          <w:trHeight w:val="285"/>
        </w:trPr>
        <w:tc>
          <w:tcPr>
            <w:tcW w:w="1583"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Russia</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3,541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4.29%</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Turkey</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2,401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11.78%</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Egypt</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2,501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7.64%</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Pakistan</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11.50%</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South Africa</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2,928</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6.76%</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Iran</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3,178</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11.70%</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Greece</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6.40%</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Algeria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4,995</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8.04%</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Netherlands</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3,501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9.05%</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Tunisia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4.85%</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Belgium</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2,010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3.93%</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Ghana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2,222</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37.21%</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France</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4,003</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3.89%</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Nigeria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2,651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35.08%</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Spain</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2,187</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5.11%</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Ethiopia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3,005</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12.97%</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Hungary</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9.09%</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Zambia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2,157</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41.67%</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Italy</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4.40%</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Namibia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1,959</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16.89%</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Romania</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2,004</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8.09%</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Botswana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2,003</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27.95%</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Switzerland</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2,003</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5.29%</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Ireland</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5.70%</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United Kingdom</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7.01%</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Finland</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2,038</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5.93%</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Norway</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6.75%</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Lithuania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2,003</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6.68%</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Poland</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2,003</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8.63%</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Latvia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13.30%</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Germany</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4,300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5.95%</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Estonia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2,004</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12.07%</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Peru</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2,071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20.90%</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Croatia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9.01%</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Mexico</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2,516</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12.12%</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Slovenia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2,010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5.02%</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Argentina</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2,018</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16.45%</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Bosnia and Herzegovina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7.99%</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Brazil</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10,000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16.20%</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Macedonia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2,003</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6.49%</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Chile</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2,420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18.18%</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Slovakia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10.00%</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Colombia</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6,471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19.78%</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El Salvador</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2,180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14.49%</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Malaysia</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2,006</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6.97%</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Costa Rica</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2,041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15.04%</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Singapore</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2,001</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11.39%</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Ecuador</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2,004</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26.59%</w:t>
            </w:r>
          </w:p>
        </w:tc>
      </w:tr>
      <w:tr w:rsidR="0011244A" w:rsidRPr="00FB4AC5" w:rsidTr="00E603A1">
        <w:trPr>
          <w:trHeight w:val="25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Thailand</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18.16%</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Uruguay</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2,016</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12.40%</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Japan</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2,010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3.98%</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Taiwan</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2,009</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7.51%</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Korea</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6.70%</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Palestine</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2,000</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10.40%</w:t>
            </w:r>
          </w:p>
        </w:tc>
      </w:tr>
      <w:tr w:rsidR="0011244A" w:rsidRPr="00FB4AC5" w:rsidTr="00E603A1">
        <w:trPr>
          <w:trHeight w:val="285"/>
        </w:trPr>
        <w:tc>
          <w:tcPr>
            <w:tcW w:w="1583"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China</w:t>
            </w:r>
          </w:p>
        </w:tc>
        <w:tc>
          <w:tcPr>
            <w:tcW w:w="670"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3,684</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13.35%</w:t>
            </w:r>
          </w:p>
        </w:tc>
        <w:tc>
          <w:tcPr>
            <w:tcW w:w="2286"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Israel</w:t>
            </w:r>
          </w:p>
        </w:tc>
        <w:tc>
          <w:tcPr>
            <w:tcW w:w="784" w:type="dxa"/>
            <w:tcBorders>
              <w:top w:val="nil"/>
              <w:left w:val="nil"/>
              <w:bottom w:val="nil"/>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2,007</w:t>
            </w:r>
          </w:p>
        </w:tc>
        <w:tc>
          <w:tcPr>
            <w:tcW w:w="1419" w:type="dxa"/>
            <w:tcBorders>
              <w:top w:val="nil"/>
              <w:left w:val="nil"/>
              <w:bottom w:val="nil"/>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6.27%</w:t>
            </w:r>
          </w:p>
        </w:tc>
      </w:tr>
      <w:tr w:rsidR="0011244A" w:rsidRPr="00FB4AC5" w:rsidTr="00E603A1">
        <w:trPr>
          <w:trHeight w:val="285"/>
        </w:trPr>
        <w:tc>
          <w:tcPr>
            <w:tcW w:w="1583" w:type="dxa"/>
            <w:tcBorders>
              <w:top w:val="nil"/>
              <w:left w:val="nil"/>
              <w:bottom w:val="single" w:sz="4" w:space="0" w:color="auto"/>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　</w:t>
            </w:r>
          </w:p>
        </w:tc>
        <w:tc>
          <w:tcPr>
            <w:tcW w:w="670" w:type="dxa"/>
            <w:tcBorders>
              <w:top w:val="nil"/>
              <w:left w:val="nil"/>
              <w:bottom w:val="single" w:sz="4" w:space="0" w:color="auto"/>
              <w:right w:val="nil"/>
            </w:tcBorders>
            <w:shd w:val="clear" w:color="auto" w:fill="auto"/>
            <w:noWrap/>
            <w:vAlign w:val="bottom"/>
            <w:hideMark/>
          </w:tcPr>
          <w:p w:rsidR="0011244A" w:rsidRPr="00FB4AC5" w:rsidRDefault="0011244A" w:rsidP="00E603A1">
            <w:pPr>
              <w:widowControl/>
              <w:spacing w:line="180" w:lineRule="exact"/>
              <w:jc w:val="left"/>
              <w:rPr>
                <w:rFonts w:eastAsia="宋体" w:cstheme="minorHAnsi"/>
                <w:color w:val="000000"/>
                <w:kern w:val="0"/>
                <w:sz w:val="15"/>
                <w:szCs w:val="15"/>
              </w:rPr>
            </w:pPr>
            <w:r w:rsidRPr="00FB4AC5">
              <w:rPr>
                <w:rFonts w:eastAsia="宋体" w:cstheme="minorHAnsi"/>
                <w:color w:val="000000"/>
                <w:kern w:val="0"/>
                <w:sz w:val="15"/>
                <w:szCs w:val="15"/>
              </w:rPr>
              <w:t xml:space="preserve">　</w:t>
            </w:r>
          </w:p>
        </w:tc>
        <w:tc>
          <w:tcPr>
            <w:tcW w:w="1419" w:type="dxa"/>
            <w:tcBorders>
              <w:top w:val="nil"/>
              <w:left w:val="nil"/>
              <w:bottom w:val="single" w:sz="4" w:space="0" w:color="auto"/>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　</w:t>
            </w:r>
          </w:p>
        </w:tc>
        <w:tc>
          <w:tcPr>
            <w:tcW w:w="2286" w:type="dxa"/>
            <w:tcBorders>
              <w:top w:val="nil"/>
              <w:left w:val="nil"/>
              <w:bottom w:val="single" w:sz="4" w:space="0" w:color="auto"/>
              <w:right w:val="nil"/>
            </w:tcBorders>
            <w:shd w:val="clear" w:color="auto" w:fill="auto"/>
            <w:noWrap/>
            <w:vAlign w:val="center"/>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Total</w:t>
            </w:r>
          </w:p>
        </w:tc>
        <w:tc>
          <w:tcPr>
            <w:tcW w:w="784" w:type="dxa"/>
            <w:tcBorders>
              <w:top w:val="nil"/>
              <w:left w:val="nil"/>
              <w:bottom w:val="single" w:sz="4" w:space="0" w:color="auto"/>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144,066</w:t>
            </w:r>
          </w:p>
        </w:tc>
        <w:tc>
          <w:tcPr>
            <w:tcW w:w="1419" w:type="dxa"/>
            <w:tcBorders>
              <w:top w:val="nil"/>
              <w:left w:val="nil"/>
              <w:bottom w:val="single" w:sz="4" w:space="0" w:color="auto"/>
              <w:right w:val="nil"/>
            </w:tcBorders>
            <w:shd w:val="clear" w:color="auto" w:fill="auto"/>
            <w:noWrap/>
            <w:vAlign w:val="bottom"/>
            <w:hideMark/>
          </w:tcPr>
          <w:p w:rsidR="0011244A" w:rsidRPr="00FB4AC5" w:rsidRDefault="0011244A"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11.80%</w:t>
            </w:r>
          </w:p>
        </w:tc>
      </w:tr>
    </w:tbl>
    <w:p w:rsidR="005A6FD9" w:rsidRPr="00B813A4" w:rsidRDefault="005A6FD9" w:rsidP="00992056">
      <w:pPr>
        <w:rPr>
          <w:rFonts w:eastAsia="Arial Unicode MS" w:cstheme="minorHAnsi"/>
          <w:i/>
          <w:kern w:val="0"/>
          <w:sz w:val="24"/>
          <w:szCs w:val="24"/>
        </w:rPr>
      </w:pPr>
    </w:p>
    <w:p w:rsidR="00FC5920" w:rsidRDefault="00FC5920" w:rsidP="00992056">
      <w:pPr>
        <w:rPr>
          <w:rFonts w:eastAsia="Arial Unicode MS" w:cstheme="minorHAnsi"/>
          <w:i/>
          <w:kern w:val="0"/>
          <w:sz w:val="24"/>
          <w:szCs w:val="24"/>
        </w:rPr>
      </w:pPr>
    </w:p>
    <w:p w:rsidR="00FC5920" w:rsidRDefault="00FC5920" w:rsidP="00992056">
      <w:pPr>
        <w:rPr>
          <w:rFonts w:eastAsia="Arial Unicode MS" w:cstheme="minorHAnsi"/>
          <w:i/>
          <w:kern w:val="0"/>
          <w:sz w:val="24"/>
          <w:szCs w:val="24"/>
        </w:rPr>
      </w:pPr>
    </w:p>
    <w:p w:rsidR="00992056" w:rsidRPr="00B813A4" w:rsidRDefault="00992056" w:rsidP="00992056">
      <w:pPr>
        <w:rPr>
          <w:rFonts w:eastAsia="Arial Unicode MS" w:cstheme="minorHAnsi"/>
          <w:i/>
          <w:kern w:val="0"/>
          <w:sz w:val="24"/>
          <w:szCs w:val="24"/>
        </w:rPr>
      </w:pPr>
      <w:r w:rsidRPr="00B813A4">
        <w:rPr>
          <w:rFonts w:eastAsia="Arial Unicode MS" w:cstheme="minorHAnsi"/>
          <w:i/>
          <w:kern w:val="0"/>
          <w:sz w:val="24"/>
          <w:szCs w:val="24"/>
        </w:rPr>
        <w:lastRenderedPageBreak/>
        <w:t>Dependent variable</w:t>
      </w:r>
    </w:p>
    <w:p w:rsidR="00F33095" w:rsidRPr="00B813A4" w:rsidRDefault="00F33095" w:rsidP="00F33095">
      <w:pPr>
        <w:rPr>
          <w:rFonts w:cstheme="minorHAnsi"/>
          <w:sz w:val="24"/>
          <w:szCs w:val="24"/>
        </w:rPr>
      </w:pPr>
      <w:r w:rsidRPr="00B813A4">
        <w:rPr>
          <w:rFonts w:cstheme="minorHAnsi"/>
          <w:sz w:val="24"/>
          <w:szCs w:val="24"/>
        </w:rPr>
        <w:t>Ruzzier et al</w:t>
      </w:r>
      <w:r w:rsidR="00EB2C79">
        <w:rPr>
          <w:rFonts w:cstheme="minorHAnsi" w:hint="eastAsia"/>
          <w:sz w:val="24"/>
          <w:szCs w:val="24"/>
        </w:rPr>
        <w:t>.</w:t>
      </w:r>
      <w:r w:rsidRPr="00B813A4">
        <w:rPr>
          <w:rFonts w:cstheme="minorHAnsi"/>
          <w:sz w:val="24"/>
          <w:szCs w:val="24"/>
        </w:rPr>
        <w:t xml:space="preserve"> (2007) suggested the use of multiple-item measures that re</w:t>
      </w:r>
      <w:r w:rsidRPr="00B813A4">
        <w:rPr>
          <w:rFonts w:eastAsia="FKNJN D+ Adv O T 863180fb+fb" w:cstheme="minorHAnsi"/>
          <w:sz w:val="24"/>
          <w:szCs w:val="24"/>
        </w:rPr>
        <w:t>fl</w:t>
      </w:r>
      <w:r w:rsidRPr="00B813A4">
        <w:rPr>
          <w:rFonts w:cstheme="minorHAnsi"/>
          <w:sz w:val="24"/>
          <w:szCs w:val="24"/>
        </w:rPr>
        <w:t>ect the structural</w:t>
      </w:r>
      <w:r w:rsidR="00DA2485">
        <w:rPr>
          <w:rFonts w:cstheme="minorHAnsi" w:hint="eastAsia"/>
          <w:sz w:val="24"/>
          <w:szCs w:val="24"/>
        </w:rPr>
        <w:t xml:space="preserve"> and </w:t>
      </w:r>
      <w:r w:rsidRPr="00B813A4">
        <w:rPr>
          <w:rFonts w:cstheme="minorHAnsi"/>
          <w:sz w:val="24"/>
          <w:szCs w:val="24"/>
        </w:rPr>
        <w:t xml:space="preserve">attitudinal aspects, and </w:t>
      </w:r>
      <w:r w:rsidR="00DC2D63">
        <w:rPr>
          <w:rFonts w:cstheme="minorHAnsi" w:hint="eastAsia"/>
          <w:sz w:val="24"/>
          <w:szCs w:val="24"/>
        </w:rPr>
        <w:t xml:space="preserve">the </w:t>
      </w:r>
      <w:r w:rsidRPr="00B813A4">
        <w:rPr>
          <w:rFonts w:cstheme="minorHAnsi"/>
          <w:sz w:val="24"/>
          <w:szCs w:val="24"/>
        </w:rPr>
        <w:t xml:space="preserve">performance of </w:t>
      </w:r>
      <w:r w:rsidR="002C11E1">
        <w:rPr>
          <w:rFonts w:cstheme="minorHAnsi"/>
          <w:sz w:val="24"/>
          <w:szCs w:val="24"/>
        </w:rPr>
        <w:t>internationalisation</w:t>
      </w:r>
      <w:r w:rsidRPr="00B813A4">
        <w:rPr>
          <w:rFonts w:cstheme="minorHAnsi"/>
          <w:sz w:val="24"/>
          <w:szCs w:val="24"/>
        </w:rPr>
        <w:t xml:space="preserve"> to assess extent of </w:t>
      </w:r>
      <w:r w:rsidR="002C11E1">
        <w:rPr>
          <w:rFonts w:cstheme="minorHAnsi"/>
          <w:sz w:val="24"/>
          <w:szCs w:val="24"/>
        </w:rPr>
        <w:t>internationalisation</w:t>
      </w:r>
      <w:r w:rsidRPr="00B813A4">
        <w:rPr>
          <w:rFonts w:cstheme="minorHAnsi"/>
          <w:sz w:val="24"/>
          <w:szCs w:val="24"/>
        </w:rPr>
        <w:t xml:space="preserve">. Although multiple-item measures </w:t>
      </w:r>
      <w:r w:rsidR="00A36793">
        <w:rPr>
          <w:rFonts w:cstheme="minorHAnsi" w:hint="eastAsia"/>
          <w:sz w:val="24"/>
          <w:szCs w:val="24"/>
        </w:rPr>
        <w:t>have been</w:t>
      </w:r>
      <w:r w:rsidR="008B120B">
        <w:rPr>
          <w:rFonts w:cstheme="minorHAnsi" w:hint="eastAsia"/>
          <w:sz w:val="24"/>
          <w:szCs w:val="24"/>
        </w:rPr>
        <w:t xml:space="preserve"> been</w:t>
      </w:r>
      <w:r w:rsidRPr="00B813A4">
        <w:rPr>
          <w:rFonts w:cstheme="minorHAnsi"/>
          <w:sz w:val="24"/>
          <w:szCs w:val="24"/>
        </w:rPr>
        <w:t xml:space="preserve"> found to be more reliable than single-item measures, Ramaswamy </w:t>
      </w:r>
      <w:r w:rsidRPr="00B813A4">
        <w:rPr>
          <w:rFonts w:cstheme="minorHAnsi"/>
          <w:i/>
          <w:sz w:val="24"/>
          <w:szCs w:val="24"/>
        </w:rPr>
        <w:t>et al</w:t>
      </w:r>
      <w:r w:rsidRPr="00B813A4">
        <w:rPr>
          <w:rFonts w:cstheme="minorHAnsi"/>
          <w:sz w:val="24"/>
          <w:szCs w:val="24"/>
        </w:rPr>
        <w:t>. (1996) cautioned that aggregating components might hide the effects of each individual component. This study thus use</w:t>
      </w:r>
      <w:r w:rsidR="001D43CD">
        <w:rPr>
          <w:rFonts w:cstheme="minorHAnsi" w:hint="eastAsia"/>
          <w:sz w:val="24"/>
          <w:szCs w:val="24"/>
        </w:rPr>
        <w:t>d</w:t>
      </w:r>
      <w:r w:rsidRPr="00B813A4">
        <w:rPr>
          <w:rFonts w:cstheme="minorHAnsi"/>
          <w:sz w:val="24"/>
          <w:szCs w:val="24"/>
        </w:rPr>
        <w:t xml:space="preserve"> a single-item measure of the extent of </w:t>
      </w:r>
      <w:r w:rsidR="002C11E1">
        <w:rPr>
          <w:rFonts w:cstheme="minorHAnsi"/>
          <w:sz w:val="24"/>
          <w:szCs w:val="24"/>
        </w:rPr>
        <w:t>internationalisation</w:t>
      </w:r>
      <w:r w:rsidRPr="00B813A4">
        <w:rPr>
          <w:rFonts w:cstheme="minorHAnsi"/>
          <w:sz w:val="24"/>
          <w:szCs w:val="24"/>
        </w:rPr>
        <w:t xml:space="preserve"> as de</w:t>
      </w:r>
      <w:r w:rsidRPr="00B813A4">
        <w:rPr>
          <w:rFonts w:eastAsia="FKNJN D+ Adv O T 863180fb+fb" w:cstheme="minorHAnsi"/>
          <w:sz w:val="24"/>
          <w:szCs w:val="24"/>
        </w:rPr>
        <w:t>fi</w:t>
      </w:r>
      <w:r w:rsidRPr="00B813A4">
        <w:rPr>
          <w:rFonts w:cstheme="minorHAnsi"/>
          <w:sz w:val="24"/>
          <w:szCs w:val="24"/>
        </w:rPr>
        <w:t xml:space="preserve">ned by the percentage of sales in foreign countries to the total venture sales. </w:t>
      </w:r>
    </w:p>
    <w:p w:rsidR="00F33095" w:rsidRPr="00B813A4" w:rsidRDefault="00F33095" w:rsidP="00F33095">
      <w:pPr>
        <w:rPr>
          <w:rFonts w:cstheme="minorHAnsi"/>
          <w:sz w:val="24"/>
          <w:szCs w:val="24"/>
        </w:rPr>
      </w:pPr>
    </w:p>
    <w:p w:rsidR="00F33095" w:rsidRPr="00B813A4" w:rsidRDefault="00F33095" w:rsidP="00F33095">
      <w:pPr>
        <w:rPr>
          <w:rFonts w:cstheme="minorHAnsi"/>
          <w:sz w:val="24"/>
          <w:szCs w:val="24"/>
        </w:rPr>
      </w:pPr>
      <w:r w:rsidRPr="00B813A4">
        <w:rPr>
          <w:rFonts w:cstheme="minorHAnsi"/>
          <w:sz w:val="24"/>
          <w:szCs w:val="24"/>
        </w:rPr>
        <w:t xml:space="preserve">This paper </w:t>
      </w:r>
      <w:r w:rsidR="001D43CD">
        <w:rPr>
          <w:rFonts w:cstheme="minorHAnsi"/>
          <w:sz w:val="24"/>
          <w:szCs w:val="24"/>
        </w:rPr>
        <w:t>utilized</w:t>
      </w:r>
      <w:r w:rsidR="001D43CD">
        <w:rPr>
          <w:rFonts w:cstheme="minorHAnsi" w:hint="eastAsia"/>
          <w:sz w:val="24"/>
          <w:szCs w:val="24"/>
        </w:rPr>
        <w:t xml:space="preserve"> </w:t>
      </w:r>
      <w:r w:rsidRPr="00B813A4">
        <w:rPr>
          <w:rFonts w:cstheme="minorHAnsi"/>
          <w:sz w:val="24"/>
          <w:szCs w:val="24"/>
        </w:rPr>
        <w:t>the publicly available Global Entrepreneurship Monitor (GEM) survey data set to operationali</w:t>
      </w:r>
      <w:r w:rsidR="001D43CD">
        <w:rPr>
          <w:rFonts w:cstheme="minorHAnsi" w:hint="eastAsia"/>
          <w:sz w:val="24"/>
          <w:szCs w:val="24"/>
        </w:rPr>
        <w:t>s</w:t>
      </w:r>
      <w:r w:rsidRPr="00B813A4">
        <w:rPr>
          <w:rFonts w:cstheme="minorHAnsi"/>
          <w:sz w:val="24"/>
          <w:szCs w:val="24"/>
        </w:rPr>
        <w:t>e the dependent variable. It identi</w:t>
      </w:r>
      <w:r w:rsidRPr="00B813A4">
        <w:rPr>
          <w:rFonts w:eastAsia="FKNJN D+ Adv O T 863180fb+fb" w:cstheme="minorHAnsi"/>
          <w:sz w:val="24"/>
          <w:szCs w:val="24"/>
        </w:rPr>
        <w:t>fi</w:t>
      </w:r>
      <w:r w:rsidRPr="00B813A4">
        <w:rPr>
          <w:rFonts w:cstheme="minorHAnsi"/>
          <w:sz w:val="24"/>
          <w:szCs w:val="24"/>
        </w:rPr>
        <w:t>e</w:t>
      </w:r>
      <w:r w:rsidR="00A81278">
        <w:rPr>
          <w:rFonts w:cstheme="minorHAnsi" w:hint="eastAsia"/>
          <w:sz w:val="24"/>
          <w:szCs w:val="24"/>
        </w:rPr>
        <w:t>d</w:t>
      </w:r>
      <w:r w:rsidRPr="00B813A4">
        <w:rPr>
          <w:rFonts w:cstheme="minorHAnsi"/>
          <w:sz w:val="24"/>
          <w:szCs w:val="24"/>
        </w:rPr>
        <w:t xml:space="preserve"> the status of </w:t>
      </w:r>
      <w:r w:rsidR="002C11E1">
        <w:rPr>
          <w:rFonts w:cstheme="minorHAnsi"/>
          <w:sz w:val="24"/>
          <w:szCs w:val="24"/>
        </w:rPr>
        <w:t>internationalisation</w:t>
      </w:r>
      <w:r w:rsidRPr="00B813A4">
        <w:rPr>
          <w:rFonts w:cstheme="minorHAnsi"/>
          <w:sz w:val="24"/>
          <w:szCs w:val="24"/>
        </w:rPr>
        <w:t xml:space="preserve"> of only nascent or new entrepreneurs and ask</w:t>
      </w:r>
      <w:r w:rsidR="00A81278">
        <w:rPr>
          <w:rFonts w:cstheme="minorHAnsi" w:hint="eastAsia"/>
          <w:sz w:val="24"/>
          <w:szCs w:val="24"/>
        </w:rPr>
        <w:t>ed</w:t>
      </w:r>
      <w:r w:rsidRPr="00B813A4">
        <w:rPr>
          <w:rFonts w:cstheme="minorHAnsi"/>
          <w:sz w:val="24"/>
          <w:szCs w:val="24"/>
        </w:rPr>
        <w:t xml:space="preserve"> all identi</w:t>
      </w:r>
      <w:r w:rsidRPr="00B813A4">
        <w:rPr>
          <w:rFonts w:eastAsia="FKNJN D+ Adv O T 863180fb+fb" w:cstheme="minorHAnsi"/>
          <w:sz w:val="24"/>
          <w:szCs w:val="24"/>
        </w:rPr>
        <w:t>fi</w:t>
      </w:r>
      <w:r w:rsidRPr="00B813A4">
        <w:rPr>
          <w:rFonts w:cstheme="minorHAnsi"/>
          <w:sz w:val="24"/>
          <w:szCs w:val="24"/>
        </w:rPr>
        <w:t xml:space="preserve">ed nascent or young entrepreneurs </w:t>
      </w:r>
      <w:r w:rsidRPr="00B813A4">
        <w:rPr>
          <w:rFonts w:eastAsia="FKNLF M+ Adv O T 863180fb+ 20" w:cstheme="minorHAnsi"/>
          <w:sz w:val="24"/>
          <w:szCs w:val="24"/>
        </w:rPr>
        <w:t>– “</w:t>
      </w:r>
      <w:bookmarkStart w:id="1" w:name="OLE_LINK53"/>
      <w:bookmarkStart w:id="2" w:name="OLE_LINK54"/>
      <w:r w:rsidRPr="00B813A4">
        <w:rPr>
          <w:rFonts w:cstheme="minorHAnsi"/>
          <w:sz w:val="24"/>
          <w:szCs w:val="24"/>
        </w:rPr>
        <w:t>What proportion of your customers will normally live outside your country?</w:t>
      </w:r>
      <w:bookmarkEnd w:id="1"/>
      <w:bookmarkEnd w:id="2"/>
      <w:r w:rsidRPr="00B813A4">
        <w:rPr>
          <w:rFonts w:cstheme="minorHAnsi"/>
          <w:sz w:val="24"/>
          <w:szCs w:val="24"/>
        </w:rPr>
        <w:t xml:space="preserve"> Is it more than 90%, more than 75%, more than 50%, more than 25%, more than 10%, or 10% or less or none?</w:t>
      </w:r>
      <w:r w:rsidRPr="00B813A4">
        <w:rPr>
          <w:rFonts w:eastAsia="FKNLF M+ Adv O T 863180fb+ 20" w:cstheme="minorHAnsi"/>
          <w:sz w:val="24"/>
          <w:szCs w:val="24"/>
        </w:rPr>
        <w:t xml:space="preserve">” </w:t>
      </w:r>
      <w:r w:rsidRPr="00B813A4">
        <w:rPr>
          <w:rFonts w:cstheme="minorHAnsi"/>
          <w:sz w:val="24"/>
          <w:szCs w:val="24"/>
        </w:rPr>
        <w:t xml:space="preserve">The responses to this question </w:t>
      </w:r>
      <w:r w:rsidR="008842B9">
        <w:rPr>
          <w:rFonts w:cstheme="minorHAnsi" w:hint="eastAsia"/>
          <w:sz w:val="24"/>
          <w:szCs w:val="24"/>
        </w:rPr>
        <w:t>were</w:t>
      </w:r>
      <w:r w:rsidRPr="00B813A4">
        <w:rPr>
          <w:rFonts w:cstheme="minorHAnsi"/>
          <w:sz w:val="24"/>
          <w:szCs w:val="24"/>
        </w:rPr>
        <w:t xml:space="preserve"> used to operationali</w:t>
      </w:r>
      <w:r w:rsidR="00841252">
        <w:rPr>
          <w:rFonts w:cstheme="minorHAnsi" w:hint="eastAsia"/>
          <w:sz w:val="24"/>
          <w:szCs w:val="24"/>
        </w:rPr>
        <w:t>s</w:t>
      </w:r>
      <w:r w:rsidRPr="00B813A4">
        <w:rPr>
          <w:rFonts w:cstheme="minorHAnsi"/>
          <w:sz w:val="24"/>
          <w:szCs w:val="24"/>
        </w:rPr>
        <w:t xml:space="preserve">e the extent of </w:t>
      </w:r>
      <w:r w:rsidR="002C11E1">
        <w:rPr>
          <w:rFonts w:cstheme="minorHAnsi"/>
          <w:sz w:val="24"/>
          <w:szCs w:val="24"/>
        </w:rPr>
        <w:t>internationalisation</w:t>
      </w:r>
      <w:r w:rsidRPr="00B813A4">
        <w:rPr>
          <w:rFonts w:cstheme="minorHAnsi"/>
          <w:sz w:val="24"/>
          <w:szCs w:val="24"/>
        </w:rPr>
        <w:t xml:space="preserve">. </w:t>
      </w:r>
      <w:r w:rsidR="00BA115D">
        <w:rPr>
          <w:rFonts w:cstheme="minorHAnsi" w:hint="eastAsia"/>
          <w:sz w:val="24"/>
          <w:szCs w:val="24"/>
        </w:rPr>
        <w:t xml:space="preserve">The </w:t>
      </w:r>
      <w:r w:rsidR="001E6858">
        <w:rPr>
          <w:rFonts w:cstheme="minorHAnsi"/>
          <w:sz w:val="24"/>
          <w:szCs w:val="24"/>
        </w:rPr>
        <w:t>GEM thus put</w:t>
      </w:r>
      <w:r w:rsidRPr="00B813A4">
        <w:rPr>
          <w:rFonts w:cstheme="minorHAnsi"/>
          <w:sz w:val="24"/>
          <w:szCs w:val="24"/>
        </w:rPr>
        <w:t xml:space="preserve"> these individual-level responses across seven categories. This study created </w:t>
      </w:r>
      <w:r w:rsidR="001E6858">
        <w:rPr>
          <w:rFonts w:cstheme="minorHAnsi" w:hint="eastAsia"/>
          <w:sz w:val="24"/>
          <w:szCs w:val="24"/>
        </w:rPr>
        <w:t xml:space="preserve">a </w:t>
      </w:r>
      <w:r w:rsidRPr="00B813A4">
        <w:rPr>
          <w:rFonts w:cstheme="minorHAnsi"/>
          <w:sz w:val="24"/>
          <w:szCs w:val="24"/>
        </w:rPr>
        <w:t xml:space="preserve">dependent variable to include </w:t>
      </w:r>
      <w:r w:rsidRPr="00B813A4">
        <w:rPr>
          <w:rFonts w:eastAsia="FKNJN D+ Adv O T 863180fb+fb" w:cstheme="minorHAnsi"/>
          <w:sz w:val="24"/>
          <w:szCs w:val="24"/>
        </w:rPr>
        <w:t>fi</w:t>
      </w:r>
      <w:r w:rsidRPr="00B813A4">
        <w:rPr>
          <w:rFonts w:cstheme="minorHAnsi"/>
          <w:sz w:val="24"/>
          <w:szCs w:val="24"/>
        </w:rPr>
        <w:t xml:space="preserve">ve categories </w:t>
      </w:r>
      <w:r w:rsidRPr="00B813A4">
        <w:rPr>
          <w:rFonts w:eastAsia="FKNLF M+ Adv O T 863180fb+ 20" w:cstheme="minorHAnsi"/>
          <w:sz w:val="24"/>
          <w:szCs w:val="24"/>
        </w:rPr>
        <w:t xml:space="preserve">– </w:t>
      </w:r>
      <w:r w:rsidRPr="00B813A4">
        <w:rPr>
          <w:rFonts w:cstheme="minorHAnsi"/>
          <w:sz w:val="24"/>
          <w:szCs w:val="24"/>
        </w:rPr>
        <w:t>(0 = No export; 1 = greater than 0 and less than 25; 2 = 25% and less than 50%; 3 = 50% and less than 75% and 4 = 75% and up to 100%). This operationali</w:t>
      </w:r>
      <w:r w:rsidR="005A7665">
        <w:rPr>
          <w:rFonts w:cstheme="minorHAnsi" w:hint="eastAsia"/>
          <w:sz w:val="24"/>
          <w:szCs w:val="24"/>
        </w:rPr>
        <w:t>s</w:t>
      </w:r>
      <w:r w:rsidRPr="00B813A4">
        <w:rPr>
          <w:rFonts w:cstheme="minorHAnsi"/>
          <w:sz w:val="24"/>
          <w:szCs w:val="24"/>
        </w:rPr>
        <w:t xml:space="preserve">ation allows a more evenly distributed range of the percentage of </w:t>
      </w:r>
      <w:r w:rsidR="002C11E1">
        <w:rPr>
          <w:rFonts w:cstheme="minorHAnsi"/>
          <w:sz w:val="24"/>
          <w:szCs w:val="24"/>
        </w:rPr>
        <w:t>internationalisation</w:t>
      </w:r>
      <w:r w:rsidR="00413E26" w:rsidRPr="00B813A4">
        <w:rPr>
          <w:rFonts w:cstheme="minorHAnsi"/>
          <w:sz w:val="24"/>
          <w:szCs w:val="24"/>
        </w:rPr>
        <w:t xml:space="preserve"> and it is therefore categorical in nature</w:t>
      </w:r>
      <w:r w:rsidRPr="00B813A4">
        <w:rPr>
          <w:rFonts w:cstheme="minorHAnsi"/>
          <w:sz w:val="24"/>
          <w:szCs w:val="24"/>
        </w:rPr>
        <w:t xml:space="preserve">. </w:t>
      </w:r>
    </w:p>
    <w:p w:rsidR="00FE2C8D" w:rsidRPr="00B813A4" w:rsidRDefault="00FE2C8D" w:rsidP="00FE2C8D">
      <w:pPr>
        <w:rPr>
          <w:rFonts w:eastAsia="Arial Unicode MS" w:cstheme="minorHAnsi"/>
          <w:kern w:val="0"/>
          <w:sz w:val="24"/>
          <w:szCs w:val="24"/>
        </w:rPr>
      </w:pPr>
    </w:p>
    <w:p w:rsidR="00E26A83" w:rsidRPr="00B813A4" w:rsidRDefault="00992056" w:rsidP="001C0F0A">
      <w:pPr>
        <w:autoSpaceDE w:val="0"/>
        <w:autoSpaceDN w:val="0"/>
        <w:adjustRightInd w:val="0"/>
        <w:rPr>
          <w:rFonts w:cstheme="minorHAnsi"/>
          <w:i/>
          <w:sz w:val="24"/>
          <w:szCs w:val="24"/>
        </w:rPr>
      </w:pPr>
      <w:r w:rsidRPr="00B813A4">
        <w:rPr>
          <w:rFonts w:cstheme="minorHAnsi"/>
          <w:i/>
          <w:sz w:val="24"/>
          <w:szCs w:val="24"/>
        </w:rPr>
        <w:t xml:space="preserve">Independent variable </w:t>
      </w:r>
    </w:p>
    <w:p w:rsidR="00186CC2" w:rsidRPr="00B813A4" w:rsidRDefault="00186CC2" w:rsidP="007F0A49">
      <w:pPr>
        <w:autoSpaceDE w:val="0"/>
        <w:autoSpaceDN w:val="0"/>
        <w:adjustRightInd w:val="0"/>
        <w:rPr>
          <w:rFonts w:cstheme="minorHAnsi"/>
          <w:sz w:val="24"/>
          <w:szCs w:val="24"/>
        </w:rPr>
      </w:pPr>
      <w:r w:rsidRPr="00B813A4">
        <w:rPr>
          <w:rFonts w:cstheme="minorHAnsi"/>
          <w:sz w:val="24"/>
          <w:szCs w:val="24"/>
        </w:rPr>
        <w:t xml:space="preserve">Entrepreneurial resources </w:t>
      </w:r>
      <w:r w:rsidRPr="00B813A4">
        <w:rPr>
          <w:rFonts w:cstheme="minorHAnsi"/>
          <w:kern w:val="0"/>
          <w:sz w:val="24"/>
          <w:szCs w:val="24"/>
        </w:rPr>
        <w:t>refer to the characteristics of business owners, who are primarily responsible for the growth of the firm (Penrose 1959</w:t>
      </w:r>
      <w:r w:rsidR="00927648">
        <w:rPr>
          <w:rFonts w:cstheme="minorHAnsi"/>
          <w:kern w:val="0"/>
          <w:sz w:val="24"/>
          <w:szCs w:val="24"/>
        </w:rPr>
        <w:t>)</w:t>
      </w:r>
      <w:r w:rsidR="00927648">
        <w:rPr>
          <w:rFonts w:cstheme="minorHAnsi" w:hint="eastAsia"/>
          <w:kern w:val="0"/>
          <w:sz w:val="24"/>
          <w:szCs w:val="24"/>
        </w:rPr>
        <w:t>.</w:t>
      </w:r>
      <w:r w:rsidR="00927648" w:rsidRPr="00927648">
        <w:rPr>
          <w:rFonts w:cstheme="minorHAnsi" w:hint="eastAsia"/>
          <w:kern w:val="0"/>
          <w:sz w:val="24"/>
          <w:szCs w:val="24"/>
        </w:rPr>
        <w:t xml:space="preserve"> </w:t>
      </w:r>
      <w:r w:rsidR="00927648">
        <w:rPr>
          <w:rFonts w:cstheme="minorHAnsi"/>
          <w:kern w:val="0"/>
          <w:sz w:val="24"/>
          <w:szCs w:val="24"/>
        </w:rPr>
        <w:t>According</w:t>
      </w:r>
      <w:r w:rsidR="00927648">
        <w:rPr>
          <w:rFonts w:cstheme="minorHAnsi" w:hint="eastAsia"/>
          <w:kern w:val="0"/>
          <w:sz w:val="24"/>
          <w:szCs w:val="24"/>
        </w:rPr>
        <w:t xml:space="preserve"> to </w:t>
      </w:r>
      <w:r w:rsidR="00927648">
        <w:rPr>
          <w:rFonts w:eastAsia="Arial Unicode MS" w:cstheme="minorHAnsi"/>
          <w:kern w:val="0"/>
          <w:sz w:val="24"/>
          <w:szCs w:val="24"/>
        </w:rPr>
        <w:t>Urbano et al.</w:t>
      </w:r>
      <w:r w:rsidR="00927648" w:rsidRPr="009E601E">
        <w:rPr>
          <w:rFonts w:eastAsia="Arial Unicode MS" w:cstheme="minorHAnsi"/>
          <w:kern w:val="0"/>
          <w:sz w:val="24"/>
          <w:szCs w:val="24"/>
        </w:rPr>
        <w:t xml:space="preserve"> (2013),</w:t>
      </w:r>
      <w:r w:rsidR="007F0A49">
        <w:rPr>
          <w:rFonts w:eastAsia="Arial Unicode MS" w:cstheme="minorHAnsi" w:hint="eastAsia"/>
          <w:kern w:val="0"/>
          <w:sz w:val="24"/>
          <w:szCs w:val="24"/>
        </w:rPr>
        <w:t xml:space="preserve"> </w:t>
      </w:r>
      <w:r w:rsidR="00927648" w:rsidRPr="009E601E">
        <w:rPr>
          <w:rFonts w:cstheme="minorHAnsi"/>
          <w:kern w:val="0"/>
          <w:sz w:val="24"/>
          <w:szCs w:val="24"/>
        </w:rPr>
        <w:t>the central mechanisms in entrepreneurial resource</w:t>
      </w:r>
      <w:r w:rsidR="00242742">
        <w:rPr>
          <w:rFonts w:cstheme="minorHAnsi" w:hint="eastAsia"/>
          <w:kern w:val="0"/>
          <w:sz w:val="24"/>
          <w:szCs w:val="24"/>
        </w:rPr>
        <w:t>s</w:t>
      </w:r>
      <w:r w:rsidR="00927648">
        <w:rPr>
          <w:rFonts w:cstheme="minorHAnsi" w:hint="eastAsia"/>
          <w:kern w:val="0"/>
          <w:sz w:val="24"/>
          <w:szCs w:val="24"/>
        </w:rPr>
        <w:t xml:space="preserve"> </w:t>
      </w:r>
      <w:r w:rsidR="00B129DD">
        <w:rPr>
          <w:rFonts w:cstheme="minorHAnsi" w:hint="eastAsia"/>
          <w:kern w:val="0"/>
          <w:sz w:val="24"/>
          <w:szCs w:val="24"/>
        </w:rPr>
        <w:t>were</w:t>
      </w:r>
      <w:r w:rsidR="00927648">
        <w:rPr>
          <w:rFonts w:cstheme="minorHAnsi" w:hint="eastAsia"/>
          <w:kern w:val="0"/>
          <w:sz w:val="24"/>
          <w:szCs w:val="24"/>
        </w:rPr>
        <w:t xml:space="preserve"> </w:t>
      </w:r>
      <w:r w:rsidR="00927648">
        <w:rPr>
          <w:rFonts w:cstheme="minorHAnsi"/>
          <w:kern w:val="0"/>
          <w:sz w:val="24"/>
          <w:szCs w:val="24"/>
        </w:rPr>
        <w:t>measured</w:t>
      </w:r>
      <w:r w:rsidR="00927648">
        <w:rPr>
          <w:rFonts w:cstheme="minorHAnsi" w:hint="eastAsia"/>
          <w:kern w:val="0"/>
          <w:sz w:val="24"/>
          <w:szCs w:val="24"/>
        </w:rPr>
        <w:t xml:space="preserve"> by</w:t>
      </w:r>
      <w:r w:rsidR="00927648" w:rsidRPr="009E601E">
        <w:rPr>
          <w:rFonts w:cstheme="minorHAnsi"/>
          <w:kern w:val="0"/>
          <w:sz w:val="24"/>
          <w:szCs w:val="24"/>
        </w:rPr>
        <w:t xml:space="preserve"> entrepreneurial spirit and </w:t>
      </w:r>
      <w:r w:rsidR="00927648" w:rsidRPr="009E601E">
        <w:rPr>
          <w:rFonts w:cstheme="minorHAnsi"/>
          <w:sz w:val="24"/>
          <w:szCs w:val="24"/>
        </w:rPr>
        <w:t>entrepreneurial innovative competence</w:t>
      </w:r>
      <w:r w:rsidR="00927648">
        <w:rPr>
          <w:rFonts w:cstheme="minorHAnsi" w:hint="eastAsia"/>
          <w:sz w:val="24"/>
          <w:szCs w:val="24"/>
        </w:rPr>
        <w:t>.</w:t>
      </w:r>
      <w:r w:rsidR="002830D8">
        <w:rPr>
          <w:rFonts w:cstheme="minorHAnsi" w:hint="eastAsia"/>
          <w:sz w:val="24"/>
          <w:szCs w:val="24"/>
        </w:rPr>
        <w:t xml:space="preserve"> </w:t>
      </w:r>
      <w:r w:rsidR="00242742">
        <w:rPr>
          <w:rFonts w:cstheme="minorHAnsi" w:hint="eastAsia"/>
          <w:sz w:val="24"/>
          <w:szCs w:val="24"/>
        </w:rPr>
        <w:t>The e</w:t>
      </w:r>
      <w:r w:rsidR="00927648" w:rsidRPr="00B813A4">
        <w:rPr>
          <w:rFonts w:cstheme="minorHAnsi"/>
          <w:kern w:val="0"/>
          <w:sz w:val="24"/>
          <w:szCs w:val="24"/>
        </w:rPr>
        <w:t>xisting theory on the conceptuali</w:t>
      </w:r>
      <w:r w:rsidR="00055DBE">
        <w:rPr>
          <w:rFonts w:cstheme="minorHAnsi" w:hint="eastAsia"/>
          <w:kern w:val="0"/>
          <w:sz w:val="24"/>
          <w:szCs w:val="24"/>
        </w:rPr>
        <w:t>s</w:t>
      </w:r>
      <w:r w:rsidR="00927648" w:rsidRPr="00B813A4">
        <w:rPr>
          <w:rFonts w:cstheme="minorHAnsi"/>
          <w:kern w:val="0"/>
          <w:sz w:val="24"/>
          <w:szCs w:val="24"/>
        </w:rPr>
        <w:t>ation of entrepreneurial spirit basically use</w:t>
      </w:r>
      <w:r w:rsidR="00055DBE">
        <w:rPr>
          <w:rFonts w:cstheme="minorHAnsi" w:hint="eastAsia"/>
          <w:kern w:val="0"/>
          <w:sz w:val="24"/>
          <w:szCs w:val="24"/>
        </w:rPr>
        <w:t>s</w:t>
      </w:r>
      <w:r w:rsidR="00927648" w:rsidRPr="00B813A4">
        <w:rPr>
          <w:rFonts w:cstheme="minorHAnsi"/>
          <w:kern w:val="0"/>
          <w:sz w:val="24"/>
          <w:szCs w:val="24"/>
        </w:rPr>
        <w:t xml:space="preserve"> a typical model: Shapero’s (1982) entrepreneurial event model. Following Shapero’s model, entrepreneurial spirit </w:t>
      </w:r>
      <w:r w:rsidR="00B129DD">
        <w:rPr>
          <w:rFonts w:cstheme="minorHAnsi" w:hint="eastAsia"/>
          <w:kern w:val="0"/>
          <w:sz w:val="24"/>
          <w:szCs w:val="24"/>
        </w:rPr>
        <w:t>was</w:t>
      </w:r>
      <w:r w:rsidR="00927648" w:rsidRPr="00B813A4">
        <w:rPr>
          <w:rFonts w:cstheme="minorHAnsi"/>
          <w:kern w:val="0"/>
          <w:sz w:val="24"/>
          <w:szCs w:val="24"/>
        </w:rPr>
        <w:t xml:space="preserve"> derived from perceptions of and </w:t>
      </w:r>
      <w:r w:rsidR="00055DBE">
        <w:rPr>
          <w:rFonts w:cstheme="minorHAnsi" w:hint="eastAsia"/>
          <w:kern w:val="0"/>
          <w:sz w:val="24"/>
          <w:szCs w:val="24"/>
        </w:rPr>
        <w:t>the</w:t>
      </w:r>
      <w:r w:rsidR="00927648" w:rsidRPr="00B813A4">
        <w:rPr>
          <w:rFonts w:cstheme="minorHAnsi"/>
          <w:kern w:val="0"/>
          <w:sz w:val="24"/>
          <w:szCs w:val="24"/>
        </w:rPr>
        <w:t xml:space="preserve"> propensity to act on opportunities.</w:t>
      </w:r>
      <w:r w:rsidR="00927648">
        <w:rPr>
          <w:rFonts w:cstheme="minorHAnsi" w:hint="eastAsia"/>
          <w:kern w:val="0"/>
          <w:sz w:val="24"/>
          <w:szCs w:val="24"/>
        </w:rPr>
        <w:t xml:space="preserve"> </w:t>
      </w:r>
      <w:r w:rsidRPr="00B813A4">
        <w:rPr>
          <w:rFonts w:cstheme="minorHAnsi"/>
          <w:kern w:val="0"/>
          <w:sz w:val="24"/>
          <w:szCs w:val="24"/>
        </w:rPr>
        <w:t xml:space="preserve">The opportunity recognition process, as noted by Krueger et al. (2000), </w:t>
      </w:r>
      <w:r w:rsidR="00B129DD">
        <w:rPr>
          <w:rFonts w:cstheme="minorHAnsi" w:hint="eastAsia"/>
          <w:kern w:val="0"/>
          <w:sz w:val="24"/>
          <w:szCs w:val="24"/>
        </w:rPr>
        <w:t>was</w:t>
      </w:r>
      <w:r w:rsidRPr="00B813A4">
        <w:rPr>
          <w:rFonts w:cstheme="minorHAnsi"/>
          <w:kern w:val="0"/>
          <w:sz w:val="24"/>
          <w:szCs w:val="24"/>
        </w:rPr>
        <w:t xml:space="preserve"> an intentional process that is concerned with the entrepreneurial spirit of how well one intends to execute courses of actions required to deal with prospective situation</w:t>
      </w:r>
      <w:r w:rsidR="00055DBE">
        <w:rPr>
          <w:rFonts w:cstheme="minorHAnsi" w:hint="eastAsia"/>
          <w:kern w:val="0"/>
          <w:sz w:val="24"/>
          <w:szCs w:val="24"/>
        </w:rPr>
        <w:t>s</w:t>
      </w:r>
      <w:r w:rsidRPr="00B813A4">
        <w:rPr>
          <w:rFonts w:cstheme="minorHAnsi"/>
          <w:kern w:val="0"/>
          <w:sz w:val="24"/>
          <w:szCs w:val="24"/>
        </w:rPr>
        <w:t>.</w:t>
      </w:r>
      <w:r w:rsidR="00490A2D" w:rsidRPr="00B813A4">
        <w:rPr>
          <w:rFonts w:cstheme="minorHAnsi"/>
          <w:kern w:val="0"/>
          <w:sz w:val="24"/>
          <w:szCs w:val="24"/>
        </w:rPr>
        <w:t xml:space="preserve"> Prior researchers have argued that entrepreneurial opportunities exist primarily because different members of society have different beliefs about the relative value (the potential to transform them into a different state) of resources (Kirzner, 1997). </w:t>
      </w:r>
      <w:r w:rsidR="00DB0624">
        <w:rPr>
          <w:rFonts w:cstheme="minorHAnsi" w:hint="eastAsia"/>
          <w:kern w:val="0"/>
          <w:sz w:val="24"/>
          <w:szCs w:val="24"/>
        </w:rPr>
        <w:t>Due to</w:t>
      </w:r>
      <w:r w:rsidR="00490A2D" w:rsidRPr="00B813A4">
        <w:rPr>
          <w:rFonts w:cstheme="minorHAnsi"/>
          <w:kern w:val="0"/>
          <w:sz w:val="24"/>
          <w:szCs w:val="24"/>
        </w:rPr>
        <w:t xml:space="preserve"> these different beliefs, </w:t>
      </w:r>
      <w:r w:rsidR="00E3781A">
        <w:rPr>
          <w:rFonts w:cstheme="minorHAnsi" w:hint="eastAsia"/>
          <w:kern w:val="0"/>
          <w:sz w:val="24"/>
          <w:szCs w:val="24"/>
        </w:rPr>
        <w:t xml:space="preserve">not </w:t>
      </w:r>
      <w:r w:rsidR="00490A2D" w:rsidRPr="00B813A4">
        <w:rPr>
          <w:rFonts w:cstheme="minorHAnsi"/>
          <w:kern w:val="0"/>
          <w:sz w:val="24"/>
          <w:szCs w:val="24"/>
        </w:rPr>
        <w:t>all opportunities</w:t>
      </w:r>
      <w:r w:rsidR="00E3781A">
        <w:rPr>
          <w:rFonts w:cstheme="minorHAnsi" w:hint="eastAsia"/>
          <w:kern w:val="0"/>
          <w:sz w:val="24"/>
          <w:szCs w:val="24"/>
        </w:rPr>
        <w:t xml:space="preserve"> are </w:t>
      </w:r>
      <w:r w:rsidR="00490A2D" w:rsidRPr="00B813A4">
        <w:rPr>
          <w:rFonts w:cstheme="minorHAnsi"/>
          <w:kern w:val="0"/>
          <w:sz w:val="24"/>
          <w:szCs w:val="24"/>
        </w:rPr>
        <w:t xml:space="preserve">obvious to everyone </w:t>
      </w:r>
      <w:r w:rsidR="00E3781A">
        <w:rPr>
          <w:rFonts w:cstheme="minorHAnsi" w:hint="eastAsia"/>
          <w:kern w:val="0"/>
          <w:sz w:val="24"/>
          <w:szCs w:val="24"/>
        </w:rPr>
        <w:t xml:space="preserve">all </w:t>
      </w:r>
      <w:r w:rsidR="00490A2D" w:rsidRPr="00B813A4">
        <w:rPr>
          <w:rFonts w:cstheme="minorHAnsi"/>
          <w:kern w:val="0"/>
          <w:sz w:val="24"/>
          <w:szCs w:val="24"/>
        </w:rPr>
        <w:t xml:space="preserve">of the time (Hayek, 1945). In order </w:t>
      </w:r>
      <w:r w:rsidR="00144CF0">
        <w:rPr>
          <w:rFonts w:cstheme="minorHAnsi" w:hint="eastAsia"/>
          <w:kern w:val="0"/>
          <w:sz w:val="24"/>
          <w:szCs w:val="24"/>
        </w:rPr>
        <w:t>for</w:t>
      </w:r>
      <w:r w:rsidR="00490A2D" w:rsidRPr="00B813A4">
        <w:rPr>
          <w:rFonts w:cstheme="minorHAnsi"/>
          <w:kern w:val="0"/>
          <w:sz w:val="24"/>
          <w:szCs w:val="24"/>
        </w:rPr>
        <w:t xml:space="preserve"> these ideas </w:t>
      </w:r>
      <w:r w:rsidR="00144CF0">
        <w:rPr>
          <w:rFonts w:cstheme="minorHAnsi" w:hint="eastAsia"/>
          <w:kern w:val="0"/>
          <w:sz w:val="24"/>
          <w:szCs w:val="24"/>
        </w:rPr>
        <w:t>to be</w:t>
      </w:r>
      <w:r w:rsidR="00490A2D" w:rsidRPr="00B813A4">
        <w:rPr>
          <w:rFonts w:cstheme="minorHAnsi"/>
          <w:kern w:val="0"/>
          <w:sz w:val="24"/>
          <w:szCs w:val="24"/>
        </w:rPr>
        <w:t xml:space="preserve"> materialized into entrepreneurial resources, the entrepreneur has to possess the </w:t>
      </w:r>
      <w:r w:rsidR="00026129">
        <w:rPr>
          <w:rFonts w:cstheme="minorHAnsi" w:hint="eastAsia"/>
          <w:kern w:val="0"/>
          <w:sz w:val="24"/>
          <w:szCs w:val="24"/>
        </w:rPr>
        <w:t>spirit</w:t>
      </w:r>
      <w:r w:rsidR="00490A2D" w:rsidRPr="00B813A4">
        <w:rPr>
          <w:rFonts w:cstheme="minorHAnsi"/>
          <w:kern w:val="0"/>
          <w:sz w:val="24"/>
          <w:szCs w:val="24"/>
        </w:rPr>
        <w:t xml:space="preserve"> to identify opportunities in the environment (Shane </w:t>
      </w:r>
      <w:r w:rsidR="009037B9" w:rsidRPr="00B813A4">
        <w:rPr>
          <w:rFonts w:cstheme="minorHAnsi"/>
          <w:kern w:val="0"/>
          <w:sz w:val="24"/>
          <w:szCs w:val="24"/>
        </w:rPr>
        <w:t>&amp;</w:t>
      </w:r>
      <w:r w:rsidR="00490A2D" w:rsidRPr="00B813A4">
        <w:rPr>
          <w:rFonts w:cstheme="minorHAnsi"/>
          <w:kern w:val="0"/>
          <w:sz w:val="24"/>
          <w:szCs w:val="24"/>
        </w:rPr>
        <w:t xml:space="preserve"> Venkataraman, 2000)</w:t>
      </w:r>
      <w:r w:rsidR="00026129">
        <w:rPr>
          <w:rFonts w:cstheme="minorHAnsi" w:hint="eastAsia"/>
          <w:kern w:val="0"/>
          <w:sz w:val="24"/>
          <w:szCs w:val="24"/>
        </w:rPr>
        <w:t xml:space="preserve"> and it </w:t>
      </w:r>
      <w:r w:rsidR="007C3820">
        <w:rPr>
          <w:rFonts w:cstheme="minorHAnsi" w:hint="eastAsia"/>
          <w:kern w:val="0"/>
          <w:sz w:val="24"/>
          <w:szCs w:val="24"/>
        </w:rPr>
        <w:t>was</w:t>
      </w:r>
      <w:r w:rsidR="00026129">
        <w:rPr>
          <w:rFonts w:cstheme="minorHAnsi" w:hint="eastAsia"/>
          <w:kern w:val="0"/>
          <w:sz w:val="24"/>
          <w:szCs w:val="24"/>
        </w:rPr>
        <w:t xml:space="preserve"> measured </w:t>
      </w:r>
      <w:r w:rsidR="009F19E9">
        <w:rPr>
          <w:rFonts w:cstheme="minorHAnsi" w:hint="eastAsia"/>
          <w:kern w:val="0"/>
          <w:sz w:val="24"/>
          <w:szCs w:val="24"/>
        </w:rPr>
        <w:t>by</w:t>
      </w:r>
      <w:r w:rsidR="00026129">
        <w:rPr>
          <w:rFonts w:cstheme="minorHAnsi" w:hint="eastAsia"/>
          <w:kern w:val="0"/>
          <w:sz w:val="24"/>
          <w:szCs w:val="24"/>
        </w:rPr>
        <w:t xml:space="preserve"> the question regarding if </w:t>
      </w:r>
      <w:r w:rsidR="00026129" w:rsidRPr="00026129">
        <w:rPr>
          <w:rFonts w:cstheme="minorHAnsi"/>
          <w:kern w:val="0"/>
          <w:sz w:val="24"/>
          <w:szCs w:val="24"/>
        </w:rPr>
        <w:t>there</w:t>
      </w:r>
      <w:r w:rsidR="00026129">
        <w:rPr>
          <w:rFonts w:cstheme="minorHAnsi" w:hint="eastAsia"/>
          <w:kern w:val="0"/>
          <w:sz w:val="24"/>
          <w:szCs w:val="24"/>
        </w:rPr>
        <w:t xml:space="preserve"> will</w:t>
      </w:r>
      <w:r w:rsidR="00026129" w:rsidRPr="00026129">
        <w:rPr>
          <w:rFonts w:cstheme="minorHAnsi"/>
          <w:kern w:val="0"/>
          <w:sz w:val="24"/>
          <w:szCs w:val="24"/>
        </w:rPr>
        <w:t xml:space="preserve"> be good opportunities for starting a business in the area where you live</w:t>
      </w:r>
      <w:r w:rsidR="00026129">
        <w:rPr>
          <w:rFonts w:cstheme="minorHAnsi" w:hint="eastAsia"/>
          <w:kern w:val="0"/>
          <w:sz w:val="24"/>
          <w:szCs w:val="24"/>
        </w:rPr>
        <w:t xml:space="preserve"> in the next six months</w:t>
      </w:r>
      <w:r w:rsidR="00490A2D" w:rsidRPr="00B813A4">
        <w:rPr>
          <w:rFonts w:cstheme="minorHAnsi"/>
          <w:kern w:val="0"/>
          <w:sz w:val="24"/>
          <w:szCs w:val="24"/>
        </w:rPr>
        <w:t>.</w:t>
      </w:r>
      <w:r w:rsidRPr="00B813A4">
        <w:rPr>
          <w:rFonts w:cstheme="minorHAnsi"/>
          <w:sz w:val="24"/>
          <w:szCs w:val="24"/>
        </w:rPr>
        <w:t xml:space="preserve"> </w:t>
      </w:r>
      <w:r w:rsidR="00AC2A1E" w:rsidRPr="00B813A4">
        <w:rPr>
          <w:rFonts w:cstheme="minorHAnsi"/>
          <w:sz w:val="24"/>
          <w:szCs w:val="24"/>
        </w:rPr>
        <w:t>E</w:t>
      </w:r>
      <w:r w:rsidR="002E4814" w:rsidRPr="00B813A4">
        <w:rPr>
          <w:rFonts w:cstheme="minorHAnsi"/>
          <w:sz w:val="24"/>
          <w:szCs w:val="24"/>
        </w:rPr>
        <w:t xml:space="preserve">ntrepreneurial innovative competence </w:t>
      </w:r>
      <w:r w:rsidR="00F51A83" w:rsidRPr="00B813A4">
        <w:rPr>
          <w:rFonts w:cstheme="minorHAnsi"/>
          <w:kern w:val="0"/>
          <w:sz w:val="24"/>
          <w:szCs w:val="24"/>
        </w:rPr>
        <w:t xml:space="preserve">reflects the </w:t>
      </w:r>
      <w:r w:rsidR="00F51A83" w:rsidRPr="00B813A4">
        <w:rPr>
          <w:rStyle w:val="fontstyle01"/>
          <w:rFonts w:asciiTheme="minorHAnsi" w:hAnsiTheme="minorHAnsi" w:cstheme="minorHAnsi" w:hint="default"/>
          <w:color w:val="auto"/>
          <w:sz w:val="24"/>
          <w:szCs w:val="24"/>
        </w:rPr>
        <w:t>creation of heterogeneous outputs through</w:t>
      </w:r>
      <w:r w:rsidR="00F51A83" w:rsidRPr="00B813A4">
        <w:rPr>
          <w:rFonts w:eastAsia="TimesNewRomanPSMT" w:cstheme="minorHAnsi"/>
          <w:sz w:val="24"/>
          <w:szCs w:val="24"/>
        </w:rPr>
        <w:t xml:space="preserve"> </w:t>
      </w:r>
      <w:r w:rsidR="00F51A83" w:rsidRPr="00B813A4">
        <w:rPr>
          <w:rStyle w:val="fontstyle01"/>
          <w:rFonts w:asciiTheme="minorHAnsi" w:hAnsiTheme="minorHAnsi" w:cstheme="minorHAnsi" w:hint="default"/>
          <w:color w:val="auto"/>
          <w:sz w:val="24"/>
          <w:szCs w:val="24"/>
        </w:rPr>
        <w:t xml:space="preserve">the </w:t>
      </w:r>
      <w:r w:rsidR="00F51A83" w:rsidRPr="00B813A4">
        <w:rPr>
          <w:rStyle w:val="fontstyle01"/>
          <w:rFonts w:asciiTheme="minorHAnsi" w:hAnsiTheme="minorHAnsi" w:cstheme="minorHAnsi" w:hint="default"/>
          <w:color w:val="auto"/>
          <w:sz w:val="24"/>
          <w:szCs w:val="24"/>
        </w:rPr>
        <w:lastRenderedPageBreak/>
        <w:t>firm that are superior to the market</w:t>
      </w:r>
      <w:r w:rsidR="00F51A83" w:rsidRPr="00B813A4">
        <w:rPr>
          <w:rFonts w:cstheme="minorHAnsi"/>
          <w:sz w:val="24"/>
          <w:szCs w:val="24"/>
        </w:rPr>
        <w:t xml:space="preserve"> (Alon &amp; Lerner ,2008) and attempts to</w:t>
      </w:r>
      <w:r w:rsidR="00F51A83" w:rsidRPr="00B813A4">
        <w:rPr>
          <w:rFonts w:cstheme="minorHAnsi"/>
          <w:kern w:val="0"/>
          <w:sz w:val="24"/>
          <w:szCs w:val="24"/>
        </w:rPr>
        <w:t xml:space="preserve"> add new products to its current repertoire</w:t>
      </w:r>
      <w:r w:rsidR="00F51A83" w:rsidRPr="00B813A4">
        <w:rPr>
          <w:rFonts w:cstheme="minorHAnsi"/>
          <w:sz w:val="24"/>
          <w:szCs w:val="24"/>
        </w:rPr>
        <w:t xml:space="preserve"> (</w:t>
      </w:r>
      <w:r w:rsidR="00F51A83" w:rsidRPr="00B813A4">
        <w:rPr>
          <w:rFonts w:eastAsia="Arial Unicode MS" w:cstheme="minorHAnsi"/>
          <w:kern w:val="0"/>
          <w:sz w:val="24"/>
          <w:szCs w:val="24"/>
        </w:rPr>
        <w:t>Urbano et al., 2013</w:t>
      </w:r>
      <w:r w:rsidR="00F51A83" w:rsidRPr="00B813A4">
        <w:rPr>
          <w:rFonts w:cstheme="minorHAnsi"/>
          <w:sz w:val="24"/>
          <w:szCs w:val="24"/>
        </w:rPr>
        <w:t>)</w:t>
      </w:r>
      <w:r w:rsidR="00F51A83" w:rsidRPr="00B813A4">
        <w:rPr>
          <w:rStyle w:val="fontstyle01"/>
          <w:rFonts w:asciiTheme="minorHAnsi" w:hAnsiTheme="minorHAnsi" w:cstheme="minorHAnsi" w:hint="default"/>
          <w:color w:val="auto"/>
          <w:sz w:val="24"/>
          <w:szCs w:val="24"/>
        </w:rPr>
        <w:t xml:space="preserve">. </w:t>
      </w:r>
      <w:r w:rsidR="00144CF0">
        <w:rPr>
          <w:rFonts w:cstheme="minorHAnsi" w:hint="eastAsia"/>
          <w:kern w:val="0"/>
          <w:sz w:val="24"/>
          <w:szCs w:val="24"/>
        </w:rPr>
        <w:t>This</w:t>
      </w:r>
      <w:r w:rsidR="00F51A83" w:rsidRPr="00B813A4">
        <w:rPr>
          <w:rFonts w:cstheme="minorHAnsi"/>
          <w:kern w:val="0"/>
          <w:sz w:val="24"/>
          <w:szCs w:val="24"/>
        </w:rPr>
        <w:t xml:space="preserve"> </w:t>
      </w:r>
      <w:r w:rsidR="00B129DD">
        <w:rPr>
          <w:rFonts w:cstheme="minorHAnsi" w:hint="eastAsia"/>
          <w:kern w:val="0"/>
          <w:sz w:val="24"/>
          <w:szCs w:val="24"/>
        </w:rPr>
        <w:t>was</w:t>
      </w:r>
      <w:r w:rsidRPr="00B813A4">
        <w:rPr>
          <w:rFonts w:cstheme="minorHAnsi"/>
          <w:kern w:val="0"/>
          <w:sz w:val="24"/>
          <w:szCs w:val="24"/>
        </w:rPr>
        <w:t xml:space="preserve"> measured by asking “</w:t>
      </w:r>
      <w:r w:rsidRPr="00B813A4">
        <w:rPr>
          <w:rFonts w:eastAsia="Times-Roman" w:cstheme="minorHAnsi"/>
          <w:kern w:val="0"/>
          <w:sz w:val="24"/>
          <w:szCs w:val="24"/>
        </w:rPr>
        <w:t>Right now, are there many, few, or no other businesses offering the same products or services to your potential customers?” (1=many business competitors, 2=few business competitors, or 3= no business competitors)</w:t>
      </w:r>
      <w:r w:rsidR="000F6D19" w:rsidRPr="00B813A4">
        <w:rPr>
          <w:rFonts w:cstheme="minorHAnsi"/>
          <w:kern w:val="0"/>
          <w:sz w:val="24"/>
          <w:szCs w:val="24"/>
        </w:rPr>
        <w:t>.</w:t>
      </w:r>
      <w:r w:rsidRPr="00B813A4">
        <w:rPr>
          <w:rFonts w:cstheme="minorHAnsi"/>
          <w:kern w:val="0"/>
          <w:sz w:val="24"/>
          <w:szCs w:val="24"/>
        </w:rPr>
        <w:t xml:space="preserve"> </w:t>
      </w:r>
    </w:p>
    <w:p w:rsidR="004E2870" w:rsidRDefault="004E2870" w:rsidP="00DD1B3A">
      <w:pPr>
        <w:autoSpaceDE w:val="0"/>
        <w:autoSpaceDN w:val="0"/>
        <w:adjustRightInd w:val="0"/>
        <w:rPr>
          <w:rFonts w:eastAsia="Times-Roman" w:cstheme="minorHAnsi"/>
          <w:kern w:val="0"/>
          <w:sz w:val="24"/>
          <w:szCs w:val="24"/>
        </w:rPr>
      </w:pPr>
    </w:p>
    <w:p w:rsidR="004E2870" w:rsidRPr="004E2870" w:rsidRDefault="004E2870" w:rsidP="004E2870">
      <w:pPr>
        <w:autoSpaceDE w:val="0"/>
        <w:autoSpaceDN w:val="0"/>
        <w:adjustRightInd w:val="0"/>
        <w:rPr>
          <w:rFonts w:eastAsia="Times-Roman" w:cstheme="minorHAnsi"/>
          <w:kern w:val="0"/>
          <w:sz w:val="24"/>
          <w:szCs w:val="24"/>
        </w:rPr>
      </w:pPr>
      <w:r w:rsidRPr="004E2870">
        <w:rPr>
          <w:rFonts w:cstheme="minorHAnsi"/>
          <w:sz w:val="24"/>
          <w:szCs w:val="24"/>
        </w:rPr>
        <w:t>Penrose (1959) point</w:t>
      </w:r>
      <w:r w:rsidR="00B129DD">
        <w:rPr>
          <w:rFonts w:cstheme="minorHAnsi" w:hint="eastAsia"/>
          <w:sz w:val="24"/>
          <w:szCs w:val="24"/>
        </w:rPr>
        <w:t>ed</w:t>
      </w:r>
      <w:r w:rsidRPr="004E2870">
        <w:rPr>
          <w:rFonts w:cstheme="minorHAnsi"/>
          <w:sz w:val="24"/>
          <w:szCs w:val="24"/>
        </w:rPr>
        <w:t xml:space="preserve"> out that </w:t>
      </w:r>
      <w:r w:rsidR="002C11E1">
        <w:rPr>
          <w:rFonts w:cstheme="minorHAnsi"/>
          <w:sz w:val="24"/>
          <w:szCs w:val="24"/>
        </w:rPr>
        <w:t>organisation</w:t>
      </w:r>
      <w:r w:rsidRPr="004E2870">
        <w:rPr>
          <w:rFonts w:cstheme="minorHAnsi"/>
          <w:sz w:val="24"/>
          <w:szCs w:val="24"/>
        </w:rPr>
        <w:t xml:space="preserve">al </w:t>
      </w:r>
      <w:r w:rsidR="00144CF0">
        <w:rPr>
          <w:rFonts w:cstheme="minorHAnsi"/>
          <w:sz w:val="24"/>
          <w:szCs w:val="24"/>
        </w:rPr>
        <w:t>resources</w:t>
      </w:r>
      <w:r w:rsidRPr="004E2870">
        <w:rPr>
          <w:rFonts w:cstheme="minorHAnsi"/>
          <w:sz w:val="24"/>
          <w:szCs w:val="24"/>
        </w:rPr>
        <w:t xml:space="preserve"> are described as a measure of "managerial slack" and proxied by business size and scale. Similarly, </w:t>
      </w:r>
      <w:r w:rsidRPr="004E2870">
        <w:rPr>
          <w:rFonts w:eastAsia="Times-Roman" w:cstheme="minorHAnsi"/>
          <w:sz w:val="24"/>
          <w:szCs w:val="24"/>
        </w:rPr>
        <w:t xml:space="preserve">Dhanaraj and Beamish (2003) argued that firm size is </w:t>
      </w:r>
      <w:r w:rsidR="00415BFE">
        <w:rPr>
          <w:rFonts w:eastAsia="Times-Roman" w:cstheme="minorHAnsi" w:hint="eastAsia"/>
          <w:sz w:val="24"/>
          <w:szCs w:val="24"/>
        </w:rPr>
        <w:t>an</w:t>
      </w:r>
      <w:r w:rsidRPr="004E2870">
        <w:rPr>
          <w:rFonts w:eastAsia="Times-Roman" w:cstheme="minorHAnsi"/>
          <w:sz w:val="24"/>
          <w:szCs w:val="24"/>
        </w:rPr>
        <w:t xml:space="preserve"> indicator of a firm’s </w:t>
      </w:r>
      <w:r w:rsidR="002C11E1">
        <w:rPr>
          <w:rFonts w:eastAsia="Times-Roman" w:cstheme="minorHAnsi"/>
          <w:sz w:val="24"/>
          <w:szCs w:val="24"/>
        </w:rPr>
        <w:t>organisation</w:t>
      </w:r>
      <w:r w:rsidRPr="004E2870">
        <w:rPr>
          <w:rFonts w:eastAsia="Times-Roman" w:cstheme="minorHAnsi"/>
          <w:sz w:val="24"/>
          <w:szCs w:val="24"/>
        </w:rPr>
        <w:t>al resource base or slack.</w:t>
      </w:r>
      <w:r w:rsidRPr="004E2870">
        <w:rPr>
          <w:rFonts w:cstheme="minorHAnsi"/>
          <w:sz w:val="24"/>
          <w:szCs w:val="24"/>
        </w:rPr>
        <w:t xml:space="preserve"> Following Penrose (1959) and </w:t>
      </w:r>
      <w:r w:rsidRPr="004E2870">
        <w:rPr>
          <w:rFonts w:eastAsia="Times-Roman" w:cstheme="minorHAnsi"/>
          <w:color w:val="000000"/>
          <w:sz w:val="24"/>
          <w:szCs w:val="24"/>
        </w:rPr>
        <w:t>Dhanaraj and Beamish (2003)</w:t>
      </w:r>
      <w:r w:rsidRPr="004E2870">
        <w:rPr>
          <w:rFonts w:cstheme="minorHAnsi"/>
          <w:sz w:val="24"/>
          <w:szCs w:val="24"/>
        </w:rPr>
        <w:t xml:space="preserve"> , this paper use</w:t>
      </w:r>
      <w:r w:rsidR="008127A7">
        <w:rPr>
          <w:rFonts w:cstheme="minorHAnsi" w:hint="eastAsia"/>
          <w:sz w:val="24"/>
          <w:szCs w:val="24"/>
        </w:rPr>
        <w:t>d</w:t>
      </w:r>
      <w:r w:rsidRPr="004E2870">
        <w:rPr>
          <w:rFonts w:cstheme="minorHAnsi"/>
          <w:sz w:val="24"/>
          <w:szCs w:val="24"/>
        </w:rPr>
        <w:t xml:space="preserve"> firm size to measure </w:t>
      </w:r>
      <w:r w:rsidR="002C11E1">
        <w:rPr>
          <w:rFonts w:cstheme="minorHAnsi"/>
          <w:sz w:val="24"/>
          <w:szCs w:val="24"/>
        </w:rPr>
        <w:t>organisation</w:t>
      </w:r>
      <w:r w:rsidRPr="004E2870">
        <w:rPr>
          <w:rFonts w:cstheme="minorHAnsi"/>
          <w:sz w:val="24"/>
          <w:szCs w:val="24"/>
        </w:rPr>
        <w:t xml:space="preserve">al resources. </w:t>
      </w:r>
      <w:r w:rsidR="00F174F4">
        <w:rPr>
          <w:rFonts w:cstheme="minorHAnsi" w:hint="eastAsia"/>
          <w:sz w:val="24"/>
          <w:szCs w:val="24"/>
        </w:rPr>
        <w:t xml:space="preserve">Organisational resources </w:t>
      </w:r>
      <w:r w:rsidR="008127A7">
        <w:rPr>
          <w:rFonts w:cstheme="minorHAnsi" w:hint="eastAsia"/>
          <w:sz w:val="24"/>
          <w:szCs w:val="24"/>
        </w:rPr>
        <w:t>were</w:t>
      </w:r>
      <w:r w:rsidR="00F174F4">
        <w:rPr>
          <w:rFonts w:cstheme="minorHAnsi" w:hint="eastAsia"/>
          <w:sz w:val="24"/>
          <w:szCs w:val="24"/>
        </w:rPr>
        <w:t xml:space="preserve"> thus</w:t>
      </w:r>
      <w:r w:rsidRPr="004E2870">
        <w:rPr>
          <w:rFonts w:eastAsia="Times-Roman" w:cstheme="minorHAnsi"/>
          <w:kern w:val="0"/>
          <w:sz w:val="24"/>
          <w:szCs w:val="24"/>
        </w:rPr>
        <w:t xml:space="preserve"> </w:t>
      </w:r>
      <w:r w:rsidR="00F174F4">
        <w:rPr>
          <w:rFonts w:eastAsia="Times-Roman" w:cstheme="minorHAnsi" w:hint="eastAsia"/>
          <w:kern w:val="0"/>
          <w:sz w:val="24"/>
          <w:szCs w:val="24"/>
        </w:rPr>
        <w:t>measured based on</w:t>
      </w:r>
      <w:r w:rsidRPr="004E2870">
        <w:rPr>
          <w:rFonts w:eastAsia="Times-Roman" w:cstheme="minorHAnsi"/>
          <w:kern w:val="0"/>
          <w:sz w:val="24"/>
          <w:szCs w:val="24"/>
        </w:rPr>
        <w:t xml:space="preserve"> an open-ended question from </w:t>
      </w:r>
      <w:r w:rsidR="00F174F4">
        <w:rPr>
          <w:rFonts w:eastAsia="Times-Roman" w:cstheme="minorHAnsi" w:hint="eastAsia"/>
          <w:kern w:val="0"/>
          <w:sz w:val="24"/>
          <w:szCs w:val="24"/>
        </w:rPr>
        <w:t xml:space="preserve">the </w:t>
      </w:r>
      <w:r w:rsidRPr="004E2870">
        <w:rPr>
          <w:rFonts w:eastAsia="Times-Roman" w:cstheme="minorHAnsi"/>
          <w:kern w:val="0"/>
          <w:sz w:val="24"/>
          <w:szCs w:val="24"/>
        </w:rPr>
        <w:t>GEM data: “Right now, how many people, not counting the owners but including exclusive subcontractors ,</w:t>
      </w:r>
      <w:r w:rsidR="008127A7">
        <w:rPr>
          <w:rFonts w:eastAsia="Times-Roman" w:cstheme="minorHAnsi" w:hint="eastAsia"/>
          <w:kern w:val="0"/>
          <w:sz w:val="24"/>
          <w:szCs w:val="24"/>
        </w:rPr>
        <w:t xml:space="preserve"> </w:t>
      </w:r>
      <w:r w:rsidRPr="004E2870">
        <w:rPr>
          <w:rFonts w:eastAsia="Times-Roman" w:cstheme="minorHAnsi"/>
          <w:kern w:val="0"/>
          <w:sz w:val="24"/>
          <w:szCs w:val="24"/>
        </w:rPr>
        <w:t>are working for this business”.</w:t>
      </w:r>
    </w:p>
    <w:p w:rsidR="004E2870" w:rsidRPr="004E2870" w:rsidRDefault="004E2870" w:rsidP="00DD1B3A">
      <w:pPr>
        <w:autoSpaceDE w:val="0"/>
        <w:autoSpaceDN w:val="0"/>
        <w:adjustRightInd w:val="0"/>
        <w:rPr>
          <w:rFonts w:eastAsia="Times-Roman" w:cstheme="minorHAnsi"/>
          <w:kern w:val="0"/>
          <w:sz w:val="24"/>
          <w:szCs w:val="24"/>
        </w:rPr>
      </w:pPr>
    </w:p>
    <w:p w:rsidR="004E2870" w:rsidRPr="004E2870" w:rsidRDefault="00513539" w:rsidP="004E2870">
      <w:pPr>
        <w:rPr>
          <w:rStyle w:val="A10"/>
          <w:rFonts w:cstheme="minorHAnsi"/>
          <w:sz w:val="24"/>
          <w:szCs w:val="24"/>
        </w:rPr>
      </w:pPr>
      <w:r>
        <w:rPr>
          <w:rFonts w:cstheme="minorHAnsi" w:hint="eastAsia"/>
          <w:sz w:val="24"/>
          <w:szCs w:val="24"/>
        </w:rPr>
        <w:t>T</w:t>
      </w:r>
      <w:r w:rsidR="004E2870" w:rsidRPr="004E2870">
        <w:rPr>
          <w:rFonts w:cstheme="minorHAnsi"/>
          <w:sz w:val="24"/>
          <w:szCs w:val="24"/>
        </w:rPr>
        <w:t xml:space="preserve">echnological resources </w:t>
      </w:r>
      <w:r w:rsidR="008127A7">
        <w:rPr>
          <w:rFonts w:cstheme="minorHAnsi" w:hint="eastAsia"/>
          <w:sz w:val="24"/>
          <w:szCs w:val="24"/>
        </w:rPr>
        <w:t>were</w:t>
      </w:r>
      <w:r w:rsidR="004E2870" w:rsidRPr="004E2870">
        <w:rPr>
          <w:rFonts w:cstheme="minorHAnsi"/>
          <w:sz w:val="24"/>
          <w:szCs w:val="24"/>
        </w:rPr>
        <w:t xml:space="preserve"> measured based on two items developed by Li and Atuahen-Gima (2001),</w:t>
      </w:r>
      <w:r w:rsidR="004E2870">
        <w:rPr>
          <w:rFonts w:cstheme="minorHAnsi" w:hint="eastAsia"/>
          <w:sz w:val="24"/>
          <w:szCs w:val="24"/>
        </w:rPr>
        <w:t xml:space="preserve"> </w:t>
      </w:r>
      <w:r w:rsidR="00EB1500">
        <w:rPr>
          <w:rFonts w:cstheme="minorHAnsi"/>
          <w:sz w:val="24"/>
          <w:szCs w:val="24"/>
        </w:rPr>
        <w:t>namely technolog</w:t>
      </w:r>
      <w:r w:rsidR="00EB1500">
        <w:rPr>
          <w:rFonts w:cstheme="minorHAnsi" w:hint="eastAsia"/>
          <w:sz w:val="24"/>
          <w:szCs w:val="24"/>
        </w:rPr>
        <w:t>ical</w:t>
      </w:r>
      <w:r w:rsidR="00EB1500">
        <w:rPr>
          <w:rFonts w:cstheme="minorHAnsi"/>
          <w:sz w:val="24"/>
          <w:szCs w:val="24"/>
        </w:rPr>
        <w:t xml:space="preserve"> commitment and technolog</w:t>
      </w:r>
      <w:r w:rsidR="00EB1500">
        <w:rPr>
          <w:rFonts w:cstheme="minorHAnsi" w:hint="eastAsia"/>
          <w:sz w:val="24"/>
          <w:szCs w:val="24"/>
        </w:rPr>
        <w:t>ical</w:t>
      </w:r>
      <w:r w:rsidR="004E2870" w:rsidRPr="004E2870">
        <w:rPr>
          <w:rFonts w:cstheme="minorHAnsi"/>
          <w:sz w:val="24"/>
          <w:szCs w:val="24"/>
        </w:rPr>
        <w:t xml:space="preserve"> newness. </w:t>
      </w:r>
      <w:r w:rsidR="004E2870">
        <w:rPr>
          <w:rFonts w:cstheme="minorHAnsi" w:hint="eastAsia"/>
          <w:sz w:val="24"/>
          <w:szCs w:val="24"/>
        </w:rPr>
        <w:t xml:space="preserve">Following </w:t>
      </w:r>
      <w:r w:rsidR="004E2870" w:rsidRPr="004E2870">
        <w:rPr>
          <w:rFonts w:cstheme="minorHAnsi"/>
          <w:sz w:val="24"/>
          <w:szCs w:val="24"/>
        </w:rPr>
        <w:t>Li and Atuahen-Gima (2001)</w:t>
      </w:r>
      <w:r w:rsidR="004E2870">
        <w:rPr>
          <w:rFonts w:cstheme="minorHAnsi" w:hint="eastAsia"/>
          <w:sz w:val="24"/>
          <w:szCs w:val="24"/>
        </w:rPr>
        <w:t xml:space="preserve">, </w:t>
      </w:r>
      <w:r w:rsidR="008127A7">
        <w:rPr>
          <w:rFonts w:cstheme="minorHAnsi" w:hint="eastAsia"/>
          <w:sz w:val="24"/>
          <w:szCs w:val="24"/>
        </w:rPr>
        <w:t xml:space="preserve">a </w:t>
      </w:r>
      <w:r w:rsidR="004E2870">
        <w:rPr>
          <w:rStyle w:val="A10"/>
          <w:rFonts w:cstheme="minorHAnsi" w:hint="eastAsia"/>
          <w:sz w:val="24"/>
          <w:szCs w:val="24"/>
        </w:rPr>
        <w:t>q</w:t>
      </w:r>
      <w:r w:rsidR="004E2870" w:rsidRPr="004E2870">
        <w:rPr>
          <w:rStyle w:val="A10"/>
          <w:rFonts w:cstheme="minorHAnsi"/>
          <w:sz w:val="24"/>
          <w:szCs w:val="24"/>
        </w:rPr>
        <w:t xml:space="preserve">uestion related to </w:t>
      </w:r>
      <w:r w:rsidR="004E2870" w:rsidRPr="004E2870">
        <w:rPr>
          <w:rFonts w:cstheme="minorHAnsi"/>
          <w:sz w:val="24"/>
          <w:szCs w:val="24"/>
        </w:rPr>
        <w:t>technolog</w:t>
      </w:r>
      <w:r w:rsidR="00EB1500">
        <w:rPr>
          <w:rFonts w:cstheme="minorHAnsi" w:hint="eastAsia"/>
          <w:sz w:val="24"/>
          <w:szCs w:val="24"/>
        </w:rPr>
        <w:t>ical</w:t>
      </w:r>
      <w:r w:rsidR="004E2870" w:rsidRPr="004E2870">
        <w:rPr>
          <w:rFonts w:cstheme="minorHAnsi"/>
          <w:sz w:val="24"/>
          <w:szCs w:val="24"/>
        </w:rPr>
        <w:t xml:space="preserve"> commitment</w:t>
      </w:r>
      <w:r w:rsidR="004E2870" w:rsidRPr="004E2870">
        <w:rPr>
          <w:rStyle w:val="A10"/>
          <w:rFonts w:cstheme="minorHAnsi"/>
          <w:sz w:val="24"/>
          <w:szCs w:val="24"/>
        </w:rPr>
        <w:t xml:space="preserve"> indicate</w:t>
      </w:r>
      <w:r w:rsidR="00D02B8C">
        <w:rPr>
          <w:rStyle w:val="A10"/>
          <w:rFonts w:cstheme="minorHAnsi" w:hint="eastAsia"/>
          <w:sz w:val="24"/>
          <w:szCs w:val="24"/>
        </w:rPr>
        <w:t>d</w:t>
      </w:r>
      <w:r w:rsidR="004E2870" w:rsidRPr="004E2870">
        <w:rPr>
          <w:rStyle w:val="A10"/>
          <w:rFonts w:cstheme="minorHAnsi"/>
          <w:sz w:val="24"/>
          <w:szCs w:val="24"/>
        </w:rPr>
        <w:t xml:space="preserve"> the effort levels </w:t>
      </w:r>
      <w:r w:rsidR="003C1253">
        <w:rPr>
          <w:rStyle w:val="A10"/>
          <w:rFonts w:cstheme="minorHAnsi" w:hint="eastAsia"/>
          <w:sz w:val="24"/>
          <w:szCs w:val="24"/>
        </w:rPr>
        <w:t xml:space="preserve">made </w:t>
      </w:r>
      <w:r w:rsidR="004E2870" w:rsidRPr="004E2870">
        <w:rPr>
          <w:rStyle w:val="A10"/>
          <w:rFonts w:cstheme="minorHAnsi"/>
          <w:sz w:val="24"/>
          <w:szCs w:val="24"/>
        </w:rPr>
        <w:t xml:space="preserve">by owner-managers to show potential customers their novel products and services, and </w:t>
      </w:r>
      <w:r w:rsidR="003C1253">
        <w:rPr>
          <w:rStyle w:val="A10"/>
          <w:rFonts w:cstheme="minorHAnsi" w:hint="eastAsia"/>
          <w:sz w:val="24"/>
          <w:szCs w:val="24"/>
        </w:rPr>
        <w:t>a question related to technological newness indicate</w:t>
      </w:r>
      <w:r w:rsidR="00D02B8C">
        <w:rPr>
          <w:rStyle w:val="A10"/>
          <w:rFonts w:cstheme="minorHAnsi" w:hint="eastAsia"/>
          <w:sz w:val="24"/>
          <w:szCs w:val="24"/>
        </w:rPr>
        <w:t>d</w:t>
      </w:r>
      <w:r w:rsidR="003C1253">
        <w:rPr>
          <w:rStyle w:val="A10"/>
          <w:rFonts w:cstheme="minorHAnsi" w:hint="eastAsia"/>
          <w:sz w:val="24"/>
          <w:szCs w:val="24"/>
        </w:rPr>
        <w:t xml:space="preserve"> if </w:t>
      </w:r>
      <w:r w:rsidR="004E2870" w:rsidRPr="004E2870">
        <w:rPr>
          <w:rStyle w:val="A10"/>
          <w:rFonts w:cstheme="minorHAnsi"/>
          <w:sz w:val="24"/>
          <w:szCs w:val="24"/>
        </w:rPr>
        <w:t>the technological process is new or is being updated constantly.</w:t>
      </w:r>
      <w:r w:rsidR="004E2870" w:rsidRPr="004E2870">
        <w:rPr>
          <w:rFonts w:cstheme="minorHAnsi"/>
          <w:sz w:val="24"/>
          <w:szCs w:val="24"/>
        </w:rPr>
        <w:t xml:space="preserve"> </w:t>
      </w:r>
      <w:r w:rsidR="004E2870" w:rsidRPr="004E2870">
        <w:rPr>
          <w:rStyle w:val="A10"/>
          <w:rFonts w:cstheme="minorHAnsi"/>
          <w:sz w:val="24"/>
          <w:szCs w:val="24"/>
        </w:rPr>
        <w:t xml:space="preserve">Therefore, values concerning commitment to technology </w:t>
      </w:r>
      <w:r w:rsidR="00D02B8C">
        <w:rPr>
          <w:rStyle w:val="A10"/>
          <w:rFonts w:cstheme="minorHAnsi" w:hint="eastAsia"/>
          <w:sz w:val="24"/>
          <w:szCs w:val="24"/>
        </w:rPr>
        <w:t>were</w:t>
      </w:r>
      <w:r w:rsidR="004E2870" w:rsidRPr="004E2870">
        <w:rPr>
          <w:rStyle w:val="A10"/>
          <w:rFonts w:cstheme="minorHAnsi"/>
          <w:sz w:val="24"/>
          <w:szCs w:val="24"/>
        </w:rPr>
        <w:t xml:space="preserve">: about the technology in products or services, this assumes the value one “1” in the cases that </w:t>
      </w:r>
      <w:r w:rsidR="004E2870" w:rsidRPr="004E2870">
        <w:rPr>
          <w:rFonts w:cstheme="minorHAnsi"/>
          <w:sz w:val="24"/>
          <w:szCs w:val="24"/>
        </w:rPr>
        <w:t>customers consider this product or service new and unfamiliar while “0” in converse cases</w:t>
      </w:r>
      <w:r w:rsidR="00EB1500">
        <w:rPr>
          <w:rStyle w:val="A10"/>
          <w:rFonts w:cstheme="minorHAnsi"/>
          <w:sz w:val="24"/>
          <w:szCs w:val="24"/>
        </w:rPr>
        <w:t xml:space="preserve">. In terms of </w:t>
      </w:r>
      <w:r w:rsidR="003C1253">
        <w:rPr>
          <w:rStyle w:val="A10"/>
          <w:rFonts w:cstheme="minorHAnsi" w:hint="eastAsia"/>
          <w:sz w:val="24"/>
          <w:szCs w:val="24"/>
        </w:rPr>
        <w:t xml:space="preserve">the values of </w:t>
      </w:r>
      <w:r w:rsidR="00EB1500">
        <w:rPr>
          <w:rStyle w:val="A10"/>
          <w:rFonts w:cstheme="minorHAnsi"/>
          <w:sz w:val="24"/>
          <w:szCs w:val="24"/>
        </w:rPr>
        <w:t>technolog</w:t>
      </w:r>
      <w:r w:rsidR="00EB1500">
        <w:rPr>
          <w:rStyle w:val="A10"/>
          <w:rFonts w:cstheme="minorHAnsi" w:hint="eastAsia"/>
          <w:sz w:val="24"/>
          <w:szCs w:val="24"/>
        </w:rPr>
        <w:t>ical</w:t>
      </w:r>
      <w:r w:rsidR="004E2870" w:rsidRPr="004E2870">
        <w:rPr>
          <w:rStyle w:val="A10"/>
          <w:rFonts w:cstheme="minorHAnsi"/>
          <w:sz w:val="24"/>
          <w:szCs w:val="24"/>
        </w:rPr>
        <w:t xml:space="preserve"> newness managed in generating the product or service offered by the company, it assumes the value of one (1) when the owner- manager mentions that the company uses technologies under five years of creation (new) and zero (0) to technologies created over five years ago (obsolete).</w:t>
      </w:r>
    </w:p>
    <w:p w:rsidR="005D1BF7" w:rsidRPr="00B813A4" w:rsidRDefault="005D1BF7" w:rsidP="001A2B7D">
      <w:pPr>
        <w:rPr>
          <w:rFonts w:cstheme="minorHAnsi"/>
          <w:color w:val="000000"/>
          <w:sz w:val="24"/>
          <w:szCs w:val="24"/>
        </w:rPr>
      </w:pPr>
    </w:p>
    <w:p w:rsidR="003A0DC8" w:rsidRPr="00B813A4" w:rsidRDefault="00E84BB2" w:rsidP="00C22DAC">
      <w:pPr>
        <w:rPr>
          <w:rFonts w:cstheme="minorHAnsi"/>
          <w:sz w:val="24"/>
          <w:szCs w:val="24"/>
        </w:rPr>
      </w:pPr>
      <w:r w:rsidRPr="00B813A4">
        <w:rPr>
          <w:rFonts w:eastAsia="Times-Roman" w:cstheme="minorHAnsi"/>
          <w:kern w:val="0"/>
          <w:sz w:val="24"/>
          <w:szCs w:val="24"/>
        </w:rPr>
        <w:t>This study</w:t>
      </w:r>
      <w:r w:rsidR="003A0DC8" w:rsidRPr="00B813A4">
        <w:rPr>
          <w:rFonts w:eastAsia="Times-Roman" w:cstheme="minorHAnsi"/>
          <w:kern w:val="0"/>
          <w:sz w:val="24"/>
          <w:szCs w:val="24"/>
        </w:rPr>
        <w:t xml:space="preserve"> </w:t>
      </w:r>
      <w:r w:rsidR="00D02B8C" w:rsidRPr="00B813A4">
        <w:rPr>
          <w:rFonts w:eastAsia="Times-Roman" w:cstheme="minorHAnsi"/>
          <w:kern w:val="0"/>
          <w:sz w:val="24"/>
          <w:szCs w:val="24"/>
        </w:rPr>
        <w:t>control</w:t>
      </w:r>
      <w:r w:rsidR="00D02B8C">
        <w:rPr>
          <w:rFonts w:eastAsia="Times-Roman" w:cstheme="minorHAnsi"/>
          <w:kern w:val="0"/>
          <w:sz w:val="24"/>
          <w:szCs w:val="24"/>
        </w:rPr>
        <w:t>led</w:t>
      </w:r>
      <w:r w:rsidR="003A0DC8" w:rsidRPr="00B813A4">
        <w:rPr>
          <w:rFonts w:eastAsia="Times-Roman" w:cstheme="minorHAnsi"/>
          <w:kern w:val="0"/>
          <w:sz w:val="24"/>
          <w:szCs w:val="24"/>
        </w:rPr>
        <w:t xml:space="preserve"> for a variety of other</w:t>
      </w:r>
      <w:r w:rsidR="00DA632B" w:rsidRPr="00B813A4">
        <w:rPr>
          <w:rFonts w:eastAsia="Times-Roman" w:cstheme="minorHAnsi"/>
          <w:kern w:val="0"/>
          <w:sz w:val="24"/>
          <w:szCs w:val="24"/>
        </w:rPr>
        <w:t xml:space="preserve"> factors</w:t>
      </w:r>
      <w:r w:rsidR="003A0DC8" w:rsidRPr="00B813A4">
        <w:rPr>
          <w:rFonts w:eastAsia="Times-Roman" w:cstheme="minorHAnsi"/>
          <w:kern w:val="0"/>
          <w:sz w:val="24"/>
          <w:szCs w:val="24"/>
        </w:rPr>
        <w:t xml:space="preserve">. </w:t>
      </w:r>
      <w:r w:rsidR="003A0DC8" w:rsidRPr="00B813A4">
        <w:rPr>
          <w:rFonts w:cstheme="minorHAnsi"/>
          <w:kern w:val="0"/>
          <w:sz w:val="24"/>
          <w:szCs w:val="24"/>
        </w:rPr>
        <w:t xml:space="preserve">Considering the greater propensity </w:t>
      </w:r>
      <w:r w:rsidR="00D02B8C">
        <w:rPr>
          <w:rFonts w:cstheme="minorHAnsi" w:hint="eastAsia"/>
          <w:kern w:val="0"/>
          <w:sz w:val="24"/>
          <w:szCs w:val="24"/>
        </w:rPr>
        <w:t>of</w:t>
      </w:r>
      <w:r w:rsidR="003A0DC8" w:rsidRPr="00B813A4">
        <w:rPr>
          <w:rFonts w:cstheme="minorHAnsi"/>
          <w:kern w:val="0"/>
          <w:sz w:val="24"/>
          <w:szCs w:val="24"/>
        </w:rPr>
        <w:t xml:space="preserve"> men towards </w:t>
      </w:r>
      <w:r w:rsidR="002C11E1">
        <w:rPr>
          <w:rFonts w:cstheme="minorHAnsi"/>
          <w:kern w:val="0"/>
          <w:sz w:val="24"/>
          <w:szCs w:val="24"/>
        </w:rPr>
        <w:t>internationalisation</w:t>
      </w:r>
      <w:r w:rsidR="003A0DC8" w:rsidRPr="00B813A4">
        <w:rPr>
          <w:rFonts w:cstheme="minorHAnsi"/>
          <w:kern w:val="0"/>
          <w:sz w:val="24"/>
          <w:szCs w:val="24"/>
        </w:rPr>
        <w:t xml:space="preserve"> compared to women, </w:t>
      </w:r>
      <w:r w:rsidR="00DA632B" w:rsidRPr="00B813A4">
        <w:rPr>
          <w:rFonts w:cstheme="minorHAnsi"/>
          <w:kern w:val="0"/>
          <w:sz w:val="24"/>
          <w:szCs w:val="24"/>
        </w:rPr>
        <w:t>it</w:t>
      </w:r>
      <w:r w:rsidR="003A0DC8" w:rsidRPr="00B813A4">
        <w:rPr>
          <w:rFonts w:cstheme="minorHAnsi"/>
          <w:kern w:val="0"/>
          <w:sz w:val="24"/>
          <w:szCs w:val="24"/>
        </w:rPr>
        <w:t xml:space="preserve"> thus control</w:t>
      </w:r>
      <w:r w:rsidR="00D02B8C">
        <w:rPr>
          <w:rFonts w:cstheme="minorHAnsi" w:hint="eastAsia"/>
          <w:kern w:val="0"/>
          <w:sz w:val="24"/>
          <w:szCs w:val="24"/>
        </w:rPr>
        <w:t xml:space="preserve">led </w:t>
      </w:r>
      <w:r w:rsidR="003A0DC8" w:rsidRPr="00B813A4">
        <w:rPr>
          <w:rFonts w:cstheme="minorHAnsi"/>
          <w:kern w:val="0"/>
          <w:sz w:val="24"/>
          <w:szCs w:val="24"/>
        </w:rPr>
        <w:t>for gender (male= 1, female =2)</w:t>
      </w:r>
      <w:r w:rsidR="003A0DC8" w:rsidRPr="00B813A4">
        <w:rPr>
          <w:rFonts w:eastAsia="Arial Unicode MS" w:cstheme="minorHAnsi"/>
          <w:kern w:val="0"/>
          <w:sz w:val="24"/>
          <w:szCs w:val="24"/>
        </w:rPr>
        <w:t xml:space="preserve"> (De Carolis </w:t>
      </w:r>
      <w:r w:rsidR="00DA632B" w:rsidRPr="00B813A4">
        <w:rPr>
          <w:rFonts w:eastAsia="Arial Unicode MS" w:cstheme="minorHAnsi"/>
          <w:kern w:val="0"/>
          <w:sz w:val="24"/>
          <w:szCs w:val="24"/>
        </w:rPr>
        <w:t>&amp;</w:t>
      </w:r>
      <w:r w:rsidR="003A0DC8" w:rsidRPr="00B813A4">
        <w:rPr>
          <w:rFonts w:eastAsia="Arial Unicode MS" w:cstheme="minorHAnsi"/>
          <w:kern w:val="0"/>
          <w:sz w:val="24"/>
          <w:szCs w:val="24"/>
        </w:rPr>
        <w:t xml:space="preserve"> Saparito, 2006)</w:t>
      </w:r>
      <w:r w:rsidR="003A0DC8" w:rsidRPr="00B813A4">
        <w:rPr>
          <w:rFonts w:cstheme="minorHAnsi"/>
          <w:kern w:val="0"/>
          <w:sz w:val="24"/>
          <w:szCs w:val="24"/>
        </w:rPr>
        <w:t xml:space="preserve">. </w:t>
      </w:r>
      <w:r w:rsidR="00C22DAC" w:rsidRPr="00B813A4">
        <w:rPr>
          <w:rFonts w:cstheme="minorHAnsi"/>
          <w:kern w:val="0"/>
          <w:sz w:val="24"/>
          <w:szCs w:val="24"/>
        </w:rPr>
        <w:t xml:space="preserve">Since </w:t>
      </w:r>
      <w:r w:rsidR="00C22DAC" w:rsidRPr="00B813A4">
        <w:rPr>
          <w:rFonts w:cstheme="minorHAnsi"/>
          <w:sz w:val="24"/>
          <w:szCs w:val="24"/>
        </w:rPr>
        <w:t>an individual’s age has been recogni</w:t>
      </w:r>
      <w:r w:rsidR="00231A3D">
        <w:rPr>
          <w:rFonts w:cstheme="minorHAnsi" w:hint="eastAsia"/>
          <w:sz w:val="24"/>
          <w:szCs w:val="24"/>
        </w:rPr>
        <w:t>s</w:t>
      </w:r>
      <w:r w:rsidR="00C22DAC" w:rsidRPr="00B813A4">
        <w:rPr>
          <w:rFonts w:cstheme="minorHAnsi"/>
          <w:sz w:val="24"/>
          <w:szCs w:val="24"/>
        </w:rPr>
        <w:t xml:space="preserve">ed </w:t>
      </w:r>
      <w:r w:rsidR="00231A3D">
        <w:rPr>
          <w:rFonts w:cstheme="minorHAnsi" w:hint="eastAsia"/>
          <w:sz w:val="24"/>
          <w:szCs w:val="24"/>
        </w:rPr>
        <w:t>as</w:t>
      </w:r>
      <w:r w:rsidR="00C22DAC" w:rsidRPr="00B813A4">
        <w:rPr>
          <w:rFonts w:cstheme="minorHAnsi"/>
          <w:sz w:val="24"/>
          <w:szCs w:val="24"/>
        </w:rPr>
        <w:t xml:space="preserve"> exercis</w:t>
      </w:r>
      <w:r w:rsidR="00231A3D">
        <w:rPr>
          <w:rFonts w:cstheme="minorHAnsi" w:hint="eastAsia"/>
          <w:sz w:val="24"/>
          <w:szCs w:val="24"/>
        </w:rPr>
        <w:t>ing</w:t>
      </w:r>
      <w:r w:rsidR="00C22DAC" w:rsidRPr="00B813A4">
        <w:rPr>
          <w:rFonts w:cstheme="minorHAnsi"/>
          <w:sz w:val="24"/>
          <w:szCs w:val="24"/>
        </w:rPr>
        <w:t xml:space="preserve"> an important influence on </w:t>
      </w:r>
      <w:r w:rsidR="002C11E1">
        <w:rPr>
          <w:rFonts w:cstheme="minorHAnsi"/>
          <w:sz w:val="24"/>
          <w:szCs w:val="24"/>
        </w:rPr>
        <w:t>internationalisation</w:t>
      </w:r>
      <w:r w:rsidR="00AB160B" w:rsidRPr="00B813A4">
        <w:rPr>
          <w:rFonts w:cstheme="minorHAnsi"/>
          <w:sz w:val="24"/>
          <w:szCs w:val="24"/>
        </w:rPr>
        <w:t xml:space="preserve"> activities</w:t>
      </w:r>
      <w:r w:rsidR="00B878E7" w:rsidRPr="00B813A4">
        <w:rPr>
          <w:rFonts w:cstheme="minorHAnsi"/>
          <w:sz w:val="24"/>
          <w:szCs w:val="24"/>
        </w:rPr>
        <w:t xml:space="preserve"> (</w:t>
      </w:r>
      <w:r w:rsidR="00C22DAC" w:rsidRPr="00B813A4">
        <w:rPr>
          <w:rFonts w:cstheme="minorHAnsi"/>
          <w:sz w:val="24"/>
          <w:szCs w:val="24"/>
        </w:rPr>
        <w:t>Arenius &amp; Minniti, 2005)</w:t>
      </w:r>
      <w:r w:rsidR="00C22DAC" w:rsidRPr="00B813A4">
        <w:rPr>
          <w:rFonts w:cstheme="minorHAnsi"/>
          <w:kern w:val="0"/>
          <w:sz w:val="24"/>
          <w:szCs w:val="24"/>
        </w:rPr>
        <w:t xml:space="preserve">, </w:t>
      </w:r>
      <w:r w:rsidR="00231A3D">
        <w:rPr>
          <w:rFonts w:cstheme="minorHAnsi" w:hint="eastAsia"/>
          <w:kern w:val="0"/>
          <w:sz w:val="24"/>
          <w:szCs w:val="24"/>
        </w:rPr>
        <w:t>the study</w:t>
      </w:r>
      <w:r w:rsidR="00630BC0" w:rsidRPr="00B813A4">
        <w:rPr>
          <w:rFonts w:cstheme="minorHAnsi"/>
          <w:kern w:val="0"/>
          <w:sz w:val="24"/>
          <w:szCs w:val="24"/>
        </w:rPr>
        <w:t xml:space="preserve"> therefore include</w:t>
      </w:r>
      <w:r w:rsidR="00231A3D">
        <w:rPr>
          <w:rFonts w:cstheme="minorHAnsi" w:hint="eastAsia"/>
          <w:kern w:val="0"/>
          <w:sz w:val="24"/>
          <w:szCs w:val="24"/>
        </w:rPr>
        <w:t>d</w:t>
      </w:r>
      <w:r w:rsidR="00630BC0" w:rsidRPr="00B813A4">
        <w:rPr>
          <w:rFonts w:cstheme="minorHAnsi"/>
          <w:kern w:val="0"/>
          <w:sz w:val="24"/>
          <w:szCs w:val="24"/>
        </w:rPr>
        <w:t xml:space="preserve"> age variables to verify this relationship.</w:t>
      </w:r>
      <w:r w:rsidR="00630BC0" w:rsidRPr="00B813A4">
        <w:rPr>
          <w:rFonts w:cstheme="minorHAnsi"/>
          <w:sz w:val="24"/>
          <w:szCs w:val="24"/>
        </w:rPr>
        <w:t xml:space="preserve"> </w:t>
      </w:r>
      <w:r w:rsidR="001E4F05" w:rsidRPr="00B813A4">
        <w:rPr>
          <w:rFonts w:eastAsia="AdvTimes" w:cstheme="minorHAnsi"/>
          <w:kern w:val="0"/>
          <w:sz w:val="24"/>
          <w:szCs w:val="24"/>
        </w:rPr>
        <w:t xml:space="preserve">In the theoretical literature, </w:t>
      </w:r>
      <w:r w:rsidR="001E4F05" w:rsidRPr="00B813A4">
        <w:rPr>
          <w:rFonts w:eastAsia="AdvTimes-i" w:cstheme="minorHAnsi"/>
          <w:kern w:val="0"/>
          <w:sz w:val="24"/>
          <w:szCs w:val="24"/>
        </w:rPr>
        <w:t xml:space="preserve">education </w:t>
      </w:r>
      <w:r w:rsidR="00231A3D">
        <w:rPr>
          <w:rFonts w:cstheme="minorHAnsi" w:hint="eastAsia"/>
          <w:kern w:val="0"/>
          <w:sz w:val="24"/>
          <w:szCs w:val="24"/>
        </w:rPr>
        <w:t>was</w:t>
      </w:r>
      <w:r w:rsidR="001E4F05" w:rsidRPr="00B813A4">
        <w:rPr>
          <w:rFonts w:eastAsia="AdvTimes" w:cstheme="minorHAnsi"/>
          <w:kern w:val="0"/>
          <w:sz w:val="24"/>
          <w:szCs w:val="24"/>
        </w:rPr>
        <w:t xml:space="preserve"> often treated as a proxy for human capital</w:t>
      </w:r>
      <w:r w:rsidR="001E4F05" w:rsidRPr="00B813A4">
        <w:rPr>
          <w:rFonts w:eastAsia="AdvTimes-i" w:cstheme="minorHAnsi"/>
          <w:kern w:val="0"/>
          <w:sz w:val="24"/>
          <w:szCs w:val="24"/>
        </w:rPr>
        <w:t xml:space="preserve"> </w:t>
      </w:r>
      <w:r w:rsidR="001E4F05" w:rsidRPr="00B813A4">
        <w:rPr>
          <w:rFonts w:eastAsia="AdvTimes" w:cstheme="minorHAnsi"/>
          <w:kern w:val="0"/>
          <w:sz w:val="24"/>
          <w:szCs w:val="24"/>
        </w:rPr>
        <w:t>and an engine of ambi</w:t>
      </w:r>
      <w:r w:rsidR="0075450B" w:rsidRPr="00B813A4">
        <w:rPr>
          <w:rFonts w:eastAsia="AdvTimes" w:cstheme="minorHAnsi"/>
          <w:kern w:val="0"/>
          <w:sz w:val="24"/>
          <w:szCs w:val="24"/>
        </w:rPr>
        <w:t xml:space="preserve">tion </w:t>
      </w:r>
      <w:r w:rsidR="00231A3D">
        <w:rPr>
          <w:rFonts w:cstheme="minorHAnsi" w:hint="eastAsia"/>
          <w:kern w:val="0"/>
          <w:sz w:val="24"/>
          <w:szCs w:val="24"/>
        </w:rPr>
        <w:t xml:space="preserve">in regard to </w:t>
      </w:r>
      <w:r w:rsidR="002C11E1">
        <w:rPr>
          <w:rFonts w:eastAsia="AdvTimes" w:cstheme="minorHAnsi"/>
          <w:kern w:val="0"/>
          <w:sz w:val="24"/>
          <w:szCs w:val="24"/>
        </w:rPr>
        <w:t>internationalisation</w:t>
      </w:r>
      <w:r w:rsidR="001E4F05" w:rsidRPr="00B813A4">
        <w:rPr>
          <w:rFonts w:eastAsia="AdvTimes" w:cstheme="minorHAnsi"/>
          <w:kern w:val="0"/>
          <w:sz w:val="24"/>
          <w:szCs w:val="24"/>
        </w:rPr>
        <w:t xml:space="preserve"> </w:t>
      </w:r>
      <w:r w:rsidR="0075450B" w:rsidRPr="00B813A4">
        <w:rPr>
          <w:rFonts w:eastAsia="AdvTimes" w:cstheme="minorHAnsi"/>
          <w:kern w:val="0"/>
          <w:sz w:val="24"/>
          <w:szCs w:val="24"/>
        </w:rPr>
        <w:t>(</w:t>
      </w:r>
      <w:r w:rsidR="0075450B" w:rsidRPr="00B813A4">
        <w:rPr>
          <w:rFonts w:cstheme="minorHAnsi"/>
          <w:kern w:val="0"/>
          <w:sz w:val="24"/>
          <w:szCs w:val="24"/>
        </w:rPr>
        <w:t>Bates, 1990).</w:t>
      </w:r>
      <w:r w:rsidR="00E61A43" w:rsidRPr="00B813A4">
        <w:rPr>
          <w:rFonts w:cstheme="minorHAnsi"/>
          <w:kern w:val="0"/>
          <w:sz w:val="24"/>
          <w:szCs w:val="24"/>
        </w:rPr>
        <w:t xml:space="preserve"> </w:t>
      </w:r>
      <w:r w:rsidR="00E84939" w:rsidRPr="00B813A4">
        <w:rPr>
          <w:rFonts w:cstheme="minorHAnsi"/>
          <w:kern w:val="0"/>
          <w:sz w:val="24"/>
          <w:szCs w:val="24"/>
        </w:rPr>
        <w:t>Education</w:t>
      </w:r>
      <w:r w:rsidR="001E4F05" w:rsidRPr="00B813A4">
        <w:rPr>
          <w:rFonts w:cstheme="minorHAnsi"/>
          <w:kern w:val="0"/>
          <w:sz w:val="24"/>
          <w:szCs w:val="24"/>
        </w:rPr>
        <w:t xml:space="preserve">al measures are taken from the GEM Adult Population Survey. </w:t>
      </w:r>
      <w:r w:rsidR="001E4F05" w:rsidRPr="00B813A4">
        <w:rPr>
          <w:rFonts w:eastAsia="AdvTimes" w:cstheme="minorHAnsi"/>
          <w:kern w:val="0"/>
          <w:sz w:val="24"/>
          <w:szCs w:val="24"/>
        </w:rPr>
        <w:t xml:space="preserve">The respondents </w:t>
      </w:r>
      <w:r w:rsidR="00186AA4">
        <w:rPr>
          <w:rFonts w:cstheme="minorHAnsi" w:hint="eastAsia"/>
          <w:kern w:val="0"/>
          <w:sz w:val="24"/>
          <w:szCs w:val="24"/>
        </w:rPr>
        <w:t>were</w:t>
      </w:r>
      <w:r w:rsidR="001E4F05" w:rsidRPr="00B813A4">
        <w:rPr>
          <w:rFonts w:eastAsia="AdvTimes" w:cstheme="minorHAnsi"/>
          <w:kern w:val="0"/>
          <w:sz w:val="24"/>
          <w:szCs w:val="24"/>
        </w:rPr>
        <w:t xml:space="preserve"> asked to indicate the highest degree they ha</w:t>
      </w:r>
      <w:r w:rsidR="00186AA4">
        <w:rPr>
          <w:rFonts w:cstheme="minorHAnsi" w:hint="eastAsia"/>
          <w:kern w:val="0"/>
          <w:sz w:val="24"/>
          <w:szCs w:val="24"/>
        </w:rPr>
        <w:t>d</w:t>
      </w:r>
      <w:r w:rsidR="001E4F05" w:rsidRPr="00B813A4">
        <w:rPr>
          <w:rFonts w:eastAsia="AdvTimes" w:cstheme="minorHAnsi"/>
          <w:kern w:val="0"/>
          <w:sz w:val="24"/>
          <w:szCs w:val="24"/>
        </w:rPr>
        <w:t xml:space="preserve"> achieved. Their responses </w:t>
      </w:r>
      <w:r w:rsidR="00186AA4">
        <w:rPr>
          <w:rFonts w:cstheme="minorHAnsi" w:hint="eastAsia"/>
          <w:kern w:val="0"/>
          <w:sz w:val="24"/>
          <w:szCs w:val="24"/>
        </w:rPr>
        <w:t>were</w:t>
      </w:r>
      <w:r w:rsidR="001E4F05" w:rsidRPr="00B813A4">
        <w:rPr>
          <w:rFonts w:eastAsia="AdvTimes" w:cstheme="minorHAnsi"/>
          <w:kern w:val="0"/>
          <w:sz w:val="24"/>
          <w:szCs w:val="24"/>
        </w:rPr>
        <w:t xml:space="preserve"> harmonized into a four-category variable, namely “primary or below”, “secondary”, “post-secondary’’, and “graduate experience”. </w:t>
      </w:r>
      <w:r w:rsidR="001E4F05" w:rsidRPr="00B813A4">
        <w:rPr>
          <w:rFonts w:cstheme="minorHAnsi"/>
          <w:kern w:val="0"/>
          <w:sz w:val="24"/>
          <w:szCs w:val="24"/>
        </w:rPr>
        <w:t>Such proxy measures have been successfully employed in teasing out the effects associated with different levels of education (Wößmann, 2003).</w:t>
      </w:r>
    </w:p>
    <w:p w:rsidR="003A0DC8" w:rsidRPr="00B813A4" w:rsidRDefault="003A0DC8" w:rsidP="001C0F0A">
      <w:pPr>
        <w:autoSpaceDE w:val="0"/>
        <w:autoSpaceDN w:val="0"/>
        <w:adjustRightInd w:val="0"/>
        <w:rPr>
          <w:rFonts w:cstheme="minorHAnsi"/>
          <w:sz w:val="24"/>
          <w:szCs w:val="24"/>
        </w:rPr>
      </w:pPr>
    </w:p>
    <w:p w:rsidR="009F1262" w:rsidRDefault="009F1262" w:rsidP="00A22A4A">
      <w:pPr>
        <w:autoSpaceDE w:val="0"/>
        <w:autoSpaceDN w:val="0"/>
        <w:adjustRightInd w:val="0"/>
        <w:rPr>
          <w:rFonts w:cstheme="minorHAnsi"/>
          <w:sz w:val="24"/>
          <w:szCs w:val="24"/>
        </w:rPr>
      </w:pPr>
    </w:p>
    <w:p w:rsidR="00A22A4A" w:rsidRPr="00B813A4" w:rsidRDefault="00A22A4A" w:rsidP="00A22A4A">
      <w:pPr>
        <w:autoSpaceDE w:val="0"/>
        <w:autoSpaceDN w:val="0"/>
        <w:adjustRightInd w:val="0"/>
        <w:rPr>
          <w:rFonts w:cstheme="minorHAnsi"/>
          <w:sz w:val="24"/>
          <w:szCs w:val="24"/>
        </w:rPr>
      </w:pPr>
      <w:r w:rsidRPr="00B813A4">
        <w:rPr>
          <w:rFonts w:cstheme="minorHAnsi"/>
          <w:sz w:val="24"/>
          <w:szCs w:val="24"/>
        </w:rPr>
        <w:lastRenderedPageBreak/>
        <w:t>Country-level predictors</w:t>
      </w:r>
    </w:p>
    <w:p w:rsidR="00F2272E" w:rsidRDefault="00F2272E" w:rsidP="00F2272E">
      <w:pPr>
        <w:rPr>
          <w:rFonts w:eastAsia="Arial Unicode MS" w:cstheme="minorHAnsi"/>
          <w:sz w:val="24"/>
          <w:szCs w:val="24"/>
          <w:lang w:val="en"/>
        </w:rPr>
      </w:pPr>
      <w:r w:rsidRPr="00195DFD">
        <w:rPr>
          <w:rFonts w:eastAsia="Arial Unicode MS" w:cstheme="minorHAnsi"/>
          <w:sz w:val="24"/>
          <w:szCs w:val="24"/>
          <w:lang w:val="en"/>
        </w:rPr>
        <w:t>Consistent with Busenitz et al. (2000), the regulative pillar consist</w:t>
      </w:r>
      <w:r>
        <w:rPr>
          <w:rFonts w:eastAsia="Arial Unicode MS" w:cstheme="minorHAnsi" w:hint="eastAsia"/>
          <w:sz w:val="24"/>
          <w:szCs w:val="24"/>
          <w:lang w:val="en"/>
        </w:rPr>
        <w:t>s</w:t>
      </w:r>
      <w:r w:rsidRPr="00195DFD">
        <w:rPr>
          <w:rFonts w:eastAsia="Arial Unicode MS" w:cstheme="minorHAnsi"/>
          <w:sz w:val="24"/>
          <w:szCs w:val="24"/>
          <w:lang w:val="en"/>
        </w:rPr>
        <w:t xml:space="preserve"> of regulations, laws, and government policies that offer support for business creation, reduce the risks associated with starting a new firm, and promote entrepreneurs’ efforts to obtain resources. Therefore, this study measure</w:t>
      </w:r>
      <w:r w:rsidR="00186AA4">
        <w:rPr>
          <w:rFonts w:eastAsia="Arial Unicode MS" w:cstheme="minorHAnsi" w:hint="eastAsia"/>
          <w:sz w:val="24"/>
          <w:szCs w:val="24"/>
          <w:lang w:val="en"/>
        </w:rPr>
        <w:t xml:space="preserve">d the </w:t>
      </w:r>
      <w:r w:rsidRPr="00195DFD">
        <w:rPr>
          <w:rFonts w:eastAsia="Arial Unicode MS" w:cstheme="minorHAnsi"/>
          <w:sz w:val="24"/>
          <w:szCs w:val="24"/>
          <w:lang w:val="en"/>
        </w:rPr>
        <w:t xml:space="preserve">national regulative dimension based on </w:t>
      </w:r>
      <w:r>
        <w:rPr>
          <w:rFonts w:eastAsia="Arial Unicode MS" w:cstheme="minorHAnsi" w:hint="eastAsia"/>
          <w:sz w:val="24"/>
          <w:szCs w:val="24"/>
          <w:lang w:val="en"/>
        </w:rPr>
        <w:t>three</w:t>
      </w:r>
      <w:r w:rsidRPr="00195DFD">
        <w:rPr>
          <w:rFonts w:eastAsia="Arial Unicode MS" w:cstheme="minorHAnsi"/>
          <w:sz w:val="24"/>
          <w:szCs w:val="24"/>
          <w:lang w:val="en"/>
        </w:rPr>
        <w:t xml:space="preserve"> items developed by Busenitz et al. (2000), which capture coping with regulations, laws, and government policies.</w:t>
      </w:r>
    </w:p>
    <w:p w:rsidR="0061604B" w:rsidRPr="00186AA4" w:rsidRDefault="0061604B" w:rsidP="00F2272E">
      <w:pPr>
        <w:rPr>
          <w:rFonts w:eastAsia="Arial Unicode MS" w:cstheme="minorHAnsi"/>
          <w:sz w:val="24"/>
          <w:szCs w:val="24"/>
          <w:lang w:val="en"/>
        </w:rPr>
      </w:pPr>
    </w:p>
    <w:p w:rsidR="00174769" w:rsidRPr="00B813A4" w:rsidRDefault="00174769" w:rsidP="00174769">
      <w:pPr>
        <w:rPr>
          <w:rFonts w:eastAsia="Arial Unicode MS" w:cstheme="minorHAnsi"/>
          <w:kern w:val="0"/>
          <w:sz w:val="24"/>
          <w:szCs w:val="24"/>
        </w:rPr>
      </w:pPr>
      <w:r w:rsidRPr="00B813A4">
        <w:rPr>
          <w:rFonts w:eastAsia="Arial Unicode MS" w:cstheme="minorHAnsi"/>
          <w:sz w:val="24"/>
          <w:szCs w:val="24"/>
          <w:lang w:val="en"/>
        </w:rPr>
        <w:t>Spencer and Gomez (2004) operationali</w:t>
      </w:r>
      <w:r w:rsidR="00EE1349">
        <w:rPr>
          <w:rFonts w:eastAsia="Arial Unicode MS" w:cstheme="minorHAnsi" w:hint="eastAsia"/>
          <w:sz w:val="24"/>
          <w:szCs w:val="24"/>
          <w:lang w:val="en"/>
        </w:rPr>
        <w:t>s</w:t>
      </w:r>
      <w:r w:rsidRPr="00B813A4">
        <w:rPr>
          <w:rFonts w:eastAsia="Arial Unicode MS" w:cstheme="minorHAnsi"/>
          <w:sz w:val="24"/>
          <w:szCs w:val="24"/>
          <w:lang w:val="en"/>
        </w:rPr>
        <w:t xml:space="preserve">ed the normative construct with three variables from the GEM study that assess the participants' perceptions of their society’s view on entrepreneurship as a career, the status and respect given to those engaged in entrepreneurship, and the visibility of entrepreneurship in the media. The same measurements were subsequently used by </w:t>
      </w:r>
      <w:r w:rsidRPr="00B813A4">
        <w:rPr>
          <w:rFonts w:eastAsia="Arial Unicode MS" w:cstheme="minorHAnsi"/>
          <w:kern w:val="0"/>
          <w:sz w:val="24"/>
          <w:szCs w:val="24"/>
        </w:rPr>
        <w:t>Stenholm, Acs and Wuebker</w:t>
      </w:r>
      <w:r w:rsidRPr="00B813A4">
        <w:rPr>
          <w:rFonts w:eastAsia="Arial Unicode MS" w:cstheme="minorHAnsi"/>
          <w:sz w:val="24"/>
          <w:szCs w:val="24"/>
        </w:rPr>
        <w:t xml:space="preserve"> (2013) and </w:t>
      </w:r>
      <w:r w:rsidRPr="00B813A4">
        <w:rPr>
          <w:rFonts w:eastAsia="Arial Unicode MS" w:cstheme="minorHAnsi"/>
          <w:kern w:val="0"/>
          <w:sz w:val="24"/>
          <w:szCs w:val="24"/>
        </w:rPr>
        <w:t>Urbano and Alvarez (2014</w:t>
      </w:r>
      <w:r w:rsidRPr="00B813A4">
        <w:rPr>
          <w:rFonts w:eastAsia="Arial Unicode MS" w:cstheme="minorHAnsi"/>
          <w:sz w:val="24"/>
          <w:szCs w:val="24"/>
          <w:lang w:val="en"/>
        </w:rPr>
        <w:t xml:space="preserve">). </w:t>
      </w:r>
      <w:r w:rsidR="00F738A9" w:rsidRPr="00B813A4">
        <w:rPr>
          <w:rFonts w:eastAsia="Arial Unicode MS" w:cstheme="minorHAnsi"/>
          <w:sz w:val="24"/>
          <w:szCs w:val="24"/>
          <w:lang w:val="en"/>
        </w:rPr>
        <w:t>Hence, this study</w:t>
      </w:r>
      <w:r w:rsidRPr="00B813A4">
        <w:rPr>
          <w:rFonts w:eastAsia="Arial Unicode MS" w:cstheme="minorHAnsi"/>
          <w:kern w:val="0"/>
          <w:sz w:val="24"/>
          <w:szCs w:val="24"/>
        </w:rPr>
        <w:t xml:space="preserve"> follow</w:t>
      </w:r>
      <w:r w:rsidR="00EE1349">
        <w:rPr>
          <w:rFonts w:eastAsia="Arial Unicode MS" w:cstheme="minorHAnsi" w:hint="eastAsia"/>
          <w:kern w:val="0"/>
          <w:sz w:val="24"/>
          <w:szCs w:val="24"/>
        </w:rPr>
        <w:t>ed</w:t>
      </w:r>
      <w:r w:rsidRPr="00B813A4">
        <w:rPr>
          <w:rFonts w:eastAsia="Arial Unicode MS" w:cstheme="minorHAnsi"/>
          <w:kern w:val="0"/>
          <w:sz w:val="24"/>
          <w:szCs w:val="24"/>
        </w:rPr>
        <w:t xml:space="preserve"> the same approach and used three variables to measure </w:t>
      </w:r>
      <w:r w:rsidRPr="00B813A4">
        <w:rPr>
          <w:rFonts w:eastAsia="Arial Unicode MS" w:cstheme="minorHAnsi"/>
          <w:sz w:val="24"/>
          <w:szCs w:val="24"/>
        </w:rPr>
        <w:t xml:space="preserve">the normative dimension of country-level institutional arrangements: career choice, social status and media attention. </w:t>
      </w:r>
    </w:p>
    <w:p w:rsidR="00ED3F00" w:rsidRPr="00B813A4" w:rsidRDefault="00ED3F00" w:rsidP="00174769">
      <w:pPr>
        <w:rPr>
          <w:rFonts w:eastAsia="Arial Unicode MS" w:cstheme="minorHAnsi"/>
          <w:sz w:val="24"/>
          <w:szCs w:val="24"/>
        </w:rPr>
      </w:pPr>
    </w:p>
    <w:p w:rsidR="00F2272E" w:rsidRDefault="00F2272E" w:rsidP="00F2272E">
      <w:pPr>
        <w:autoSpaceDE w:val="0"/>
        <w:autoSpaceDN w:val="0"/>
        <w:adjustRightInd w:val="0"/>
        <w:rPr>
          <w:rFonts w:eastAsia="Arial Unicode MS" w:cstheme="minorHAnsi"/>
          <w:kern w:val="0"/>
          <w:sz w:val="24"/>
          <w:szCs w:val="24"/>
        </w:rPr>
      </w:pPr>
      <w:bookmarkStart w:id="3" w:name="OLE_LINK140"/>
      <w:r w:rsidRPr="00673D60">
        <w:rPr>
          <w:rFonts w:eastAsia="Arial Unicode MS" w:cstheme="minorHAnsi"/>
          <w:sz w:val="24"/>
          <w:szCs w:val="24"/>
        </w:rPr>
        <w:t xml:space="preserve">Prior research has used </w:t>
      </w:r>
      <w:r w:rsidR="00B651CA">
        <w:rPr>
          <w:rFonts w:eastAsia="Arial Unicode MS" w:cstheme="minorHAnsi" w:hint="eastAsia"/>
          <w:sz w:val="24"/>
          <w:szCs w:val="24"/>
        </w:rPr>
        <w:t>four</w:t>
      </w:r>
      <w:r w:rsidRPr="00673D60">
        <w:rPr>
          <w:rFonts w:eastAsia="Arial Unicode MS" w:cstheme="minorHAnsi"/>
          <w:sz w:val="24"/>
          <w:szCs w:val="24"/>
        </w:rPr>
        <w:t xml:space="preserve"> variables from the GEM database to measure the cultural-cognitive dimension of institutional arrangements at the individual level: </w:t>
      </w:r>
      <w:r w:rsidRPr="00673D60">
        <w:rPr>
          <w:rFonts w:eastAsia="Arial Unicode MS" w:cstheme="minorHAnsi" w:hint="eastAsia"/>
          <w:sz w:val="24"/>
          <w:szCs w:val="24"/>
        </w:rPr>
        <w:t>entrepreneurs</w:t>
      </w:r>
      <w:r w:rsidRPr="00673D60">
        <w:rPr>
          <w:rFonts w:eastAsia="Arial Unicode MS" w:cstheme="minorHAnsi"/>
          <w:sz w:val="24"/>
          <w:szCs w:val="24"/>
        </w:rPr>
        <w:t>’</w:t>
      </w:r>
      <w:r w:rsidRPr="00673D60">
        <w:rPr>
          <w:rFonts w:eastAsia="Arial Unicode MS" w:cstheme="minorHAnsi" w:hint="eastAsia"/>
          <w:sz w:val="24"/>
          <w:szCs w:val="24"/>
        </w:rPr>
        <w:t xml:space="preserve"> </w:t>
      </w:r>
      <w:r w:rsidRPr="00673D60">
        <w:rPr>
          <w:rFonts w:eastAsia="Arial Unicode MS" w:cstheme="minorHAnsi"/>
          <w:sz w:val="24"/>
          <w:szCs w:val="24"/>
        </w:rPr>
        <w:t xml:space="preserve">skills, knowing </w:t>
      </w:r>
      <w:r w:rsidR="00E86652" w:rsidRPr="00673D60">
        <w:rPr>
          <w:rFonts w:eastAsia="Arial Unicode MS" w:cstheme="minorHAnsi"/>
          <w:sz w:val="24"/>
          <w:szCs w:val="24"/>
        </w:rPr>
        <w:t>entrepreneurs,</w:t>
      </w:r>
      <w:r>
        <w:rPr>
          <w:rFonts w:eastAsia="Arial Unicode MS" w:cstheme="minorHAnsi" w:hint="eastAsia"/>
          <w:sz w:val="24"/>
          <w:szCs w:val="24"/>
        </w:rPr>
        <w:t xml:space="preserve"> </w:t>
      </w:r>
      <w:r w:rsidRPr="00673D60">
        <w:rPr>
          <w:rFonts w:eastAsia="Arial Unicode MS" w:cstheme="minorHAnsi"/>
          <w:sz w:val="24"/>
          <w:szCs w:val="24"/>
        </w:rPr>
        <w:t>fear of failure (</w:t>
      </w:r>
      <w:r w:rsidRPr="00673D60">
        <w:rPr>
          <w:rFonts w:eastAsia="Arial Unicode MS" w:cstheme="minorHAnsi" w:hint="eastAsia"/>
          <w:sz w:val="24"/>
          <w:szCs w:val="24"/>
        </w:rPr>
        <w:t xml:space="preserve">e.g. </w:t>
      </w:r>
      <w:r w:rsidRPr="00673D60">
        <w:rPr>
          <w:rFonts w:eastAsia="Arial Unicode MS" w:cstheme="minorHAnsi"/>
          <w:kern w:val="0"/>
          <w:sz w:val="24"/>
          <w:szCs w:val="24"/>
        </w:rPr>
        <w:t xml:space="preserve">Urbano &amp; Alvarez, 2014), </w:t>
      </w:r>
      <w:r>
        <w:rPr>
          <w:rFonts w:eastAsia="Arial Unicode MS" w:cstheme="minorHAnsi" w:hint="eastAsia"/>
          <w:kern w:val="0"/>
          <w:sz w:val="24"/>
          <w:szCs w:val="24"/>
        </w:rPr>
        <w:t>and</w:t>
      </w:r>
      <w:r w:rsidRPr="00673D60">
        <w:rPr>
          <w:rFonts w:eastAsia="Arial Unicode MS" w:cstheme="minorHAnsi"/>
          <w:kern w:val="0"/>
          <w:sz w:val="24"/>
          <w:szCs w:val="24"/>
        </w:rPr>
        <w:t xml:space="preserve"> opportunity perception (</w:t>
      </w:r>
      <w:r w:rsidRPr="00673D60">
        <w:rPr>
          <w:rFonts w:eastAsia="Arial Unicode MS" w:cstheme="minorHAnsi" w:hint="eastAsia"/>
          <w:kern w:val="0"/>
          <w:sz w:val="24"/>
          <w:szCs w:val="24"/>
        </w:rPr>
        <w:t xml:space="preserve">e.g. </w:t>
      </w:r>
      <w:r w:rsidRPr="00673D60">
        <w:rPr>
          <w:rFonts w:eastAsia="Arial Unicode MS" w:cstheme="minorHAnsi"/>
          <w:kern w:val="0"/>
          <w:sz w:val="24"/>
          <w:szCs w:val="24"/>
        </w:rPr>
        <w:t xml:space="preserve">Stenholm, Acs and Wuebker, 2013). In this paper, </w:t>
      </w:r>
      <w:r>
        <w:rPr>
          <w:rFonts w:eastAsia="Arial Unicode MS" w:cstheme="minorHAnsi" w:hint="eastAsia"/>
          <w:kern w:val="0"/>
          <w:sz w:val="24"/>
          <w:szCs w:val="24"/>
        </w:rPr>
        <w:t xml:space="preserve">following the measures from </w:t>
      </w:r>
      <w:r w:rsidRPr="00673D60">
        <w:rPr>
          <w:rFonts w:eastAsia="Arial Unicode MS" w:cstheme="minorHAnsi"/>
          <w:kern w:val="0"/>
          <w:sz w:val="24"/>
          <w:szCs w:val="24"/>
        </w:rPr>
        <w:t xml:space="preserve">Urbano </w:t>
      </w:r>
      <w:r>
        <w:rPr>
          <w:rFonts w:eastAsia="Arial Unicode MS" w:cstheme="minorHAnsi" w:hint="eastAsia"/>
          <w:kern w:val="0"/>
          <w:sz w:val="24"/>
          <w:szCs w:val="24"/>
        </w:rPr>
        <w:t>and</w:t>
      </w:r>
      <w:r w:rsidRPr="00673D60">
        <w:rPr>
          <w:rFonts w:eastAsia="Arial Unicode MS" w:cstheme="minorHAnsi"/>
          <w:kern w:val="0"/>
          <w:sz w:val="24"/>
          <w:szCs w:val="24"/>
        </w:rPr>
        <w:t xml:space="preserve"> Alvarez </w:t>
      </w:r>
      <w:r>
        <w:rPr>
          <w:rFonts w:eastAsia="Arial Unicode MS" w:cstheme="minorHAnsi" w:hint="eastAsia"/>
          <w:kern w:val="0"/>
          <w:sz w:val="24"/>
          <w:szCs w:val="24"/>
        </w:rPr>
        <w:t xml:space="preserve">(2014) and Steholm (2013), </w:t>
      </w:r>
      <w:r w:rsidRPr="00673D60">
        <w:rPr>
          <w:rFonts w:eastAsia="Arial Unicode MS" w:cstheme="minorHAnsi"/>
          <w:kern w:val="0"/>
          <w:sz w:val="24"/>
          <w:szCs w:val="24"/>
        </w:rPr>
        <w:t xml:space="preserve">the cultural-cognitive dimension </w:t>
      </w:r>
      <w:r w:rsidRPr="00673D60">
        <w:rPr>
          <w:rFonts w:eastAsia="Arial Unicode MS" w:cstheme="minorHAnsi" w:hint="eastAsia"/>
          <w:kern w:val="0"/>
          <w:sz w:val="24"/>
          <w:szCs w:val="24"/>
        </w:rPr>
        <w:t>was</w:t>
      </w:r>
      <w:r w:rsidRPr="00673D60">
        <w:rPr>
          <w:rFonts w:eastAsia="Arial Unicode MS" w:cstheme="minorHAnsi"/>
          <w:kern w:val="0"/>
          <w:sz w:val="24"/>
          <w:szCs w:val="24"/>
        </w:rPr>
        <w:t xml:space="preserve"> measured by four variables from the GEM study: </w:t>
      </w:r>
      <w:r w:rsidRPr="00673D60">
        <w:rPr>
          <w:rFonts w:eastAsia="Arial Unicode MS" w:cstheme="minorHAnsi" w:hint="eastAsia"/>
          <w:sz w:val="24"/>
          <w:szCs w:val="24"/>
        </w:rPr>
        <w:t>entrepreneurs</w:t>
      </w:r>
      <w:r w:rsidRPr="00673D60">
        <w:rPr>
          <w:rFonts w:eastAsia="Arial Unicode MS" w:cstheme="minorHAnsi"/>
          <w:sz w:val="24"/>
          <w:szCs w:val="24"/>
        </w:rPr>
        <w:t>’</w:t>
      </w:r>
      <w:r w:rsidRPr="00673D60">
        <w:rPr>
          <w:rFonts w:eastAsia="Arial Unicode MS" w:cstheme="minorHAnsi" w:hint="eastAsia"/>
          <w:sz w:val="24"/>
          <w:szCs w:val="24"/>
        </w:rPr>
        <w:t xml:space="preserve"> </w:t>
      </w:r>
      <w:r w:rsidRPr="00673D60">
        <w:rPr>
          <w:rFonts w:eastAsia="Arial Unicode MS" w:cstheme="minorHAnsi"/>
          <w:sz w:val="24"/>
          <w:szCs w:val="24"/>
        </w:rPr>
        <w:t>skills</w:t>
      </w:r>
      <w:r w:rsidRPr="00673D60">
        <w:rPr>
          <w:rFonts w:eastAsia="Arial Unicode MS" w:cstheme="minorHAnsi"/>
          <w:kern w:val="0"/>
          <w:sz w:val="24"/>
          <w:szCs w:val="24"/>
        </w:rPr>
        <w:t xml:space="preserve"> </w:t>
      </w:r>
      <w:r>
        <w:rPr>
          <w:rFonts w:eastAsia="Arial Unicode MS" w:cstheme="minorHAnsi" w:hint="eastAsia"/>
          <w:kern w:val="0"/>
          <w:sz w:val="24"/>
          <w:szCs w:val="24"/>
        </w:rPr>
        <w:t>,</w:t>
      </w:r>
      <w:r w:rsidR="00E86652">
        <w:rPr>
          <w:rFonts w:eastAsia="Arial Unicode MS" w:cstheme="minorHAnsi" w:hint="eastAsia"/>
          <w:kern w:val="0"/>
          <w:sz w:val="24"/>
          <w:szCs w:val="24"/>
        </w:rPr>
        <w:t xml:space="preserve"> </w:t>
      </w:r>
      <w:r w:rsidRPr="00673D60">
        <w:rPr>
          <w:rFonts w:eastAsia="Arial Unicode MS" w:cstheme="minorHAnsi"/>
          <w:kern w:val="0"/>
          <w:sz w:val="24"/>
          <w:szCs w:val="24"/>
        </w:rPr>
        <w:t>knowing entrepreneurs, fear of failure, and opportunity perception.</w:t>
      </w:r>
    </w:p>
    <w:bookmarkEnd w:id="3"/>
    <w:p w:rsidR="00B813A4" w:rsidRPr="00B813A4" w:rsidRDefault="00B813A4" w:rsidP="00DD1B3A">
      <w:pPr>
        <w:autoSpaceDE w:val="0"/>
        <w:autoSpaceDN w:val="0"/>
        <w:adjustRightInd w:val="0"/>
        <w:rPr>
          <w:rFonts w:cstheme="minorHAnsi"/>
          <w:kern w:val="0"/>
          <w:sz w:val="24"/>
          <w:szCs w:val="24"/>
        </w:rPr>
      </w:pPr>
    </w:p>
    <w:p w:rsidR="00E22DEB" w:rsidRPr="00B813A4" w:rsidRDefault="00271152" w:rsidP="00DD1B3A">
      <w:pPr>
        <w:autoSpaceDE w:val="0"/>
        <w:autoSpaceDN w:val="0"/>
        <w:adjustRightInd w:val="0"/>
        <w:rPr>
          <w:rFonts w:cstheme="minorHAnsi"/>
          <w:kern w:val="0"/>
          <w:sz w:val="24"/>
          <w:szCs w:val="24"/>
        </w:rPr>
      </w:pPr>
      <w:r w:rsidRPr="00B813A4">
        <w:rPr>
          <w:rFonts w:cstheme="minorHAnsi"/>
          <w:kern w:val="0"/>
          <w:sz w:val="24"/>
          <w:szCs w:val="24"/>
        </w:rPr>
        <w:t xml:space="preserve">Exploratory </w:t>
      </w:r>
      <w:bookmarkStart w:id="4" w:name="OLE_LINK21"/>
      <w:bookmarkStart w:id="5" w:name="OLE_LINK22"/>
      <w:r w:rsidRPr="00B813A4">
        <w:rPr>
          <w:rFonts w:cstheme="minorHAnsi"/>
          <w:kern w:val="0"/>
          <w:sz w:val="24"/>
          <w:szCs w:val="24"/>
        </w:rPr>
        <w:t xml:space="preserve">factor </w:t>
      </w:r>
      <w:r w:rsidR="00962DC9" w:rsidRPr="00B813A4">
        <w:rPr>
          <w:rFonts w:cstheme="minorHAnsi"/>
          <w:kern w:val="0"/>
          <w:sz w:val="24"/>
          <w:szCs w:val="24"/>
        </w:rPr>
        <w:t>analysis</w:t>
      </w:r>
      <w:bookmarkEnd w:id="4"/>
      <w:bookmarkEnd w:id="5"/>
      <w:r w:rsidR="00962DC9" w:rsidRPr="00B813A4">
        <w:rPr>
          <w:rFonts w:cstheme="minorHAnsi"/>
          <w:kern w:val="0"/>
          <w:sz w:val="24"/>
          <w:szCs w:val="24"/>
        </w:rPr>
        <w:t xml:space="preserve"> (EFA) </w:t>
      </w:r>
      <w:r w:rsidR="00770CB1" w:rsidRPr="00B813A4">
        <w:rPr>
          <w:rFonts w:cstheme="minorHAnsi"/>
          <w:kern w:val="0"/>
          <w:sz w:val="24"/>
          <w:szCs w:val="24"/>
        </w:rPr>
        <w:t>is</w:t>
      </w:r>
      <w:r w:rsidR="00962DC9" w:rsidRPr="00B813A4">
        <w:rPr>
          <w:rFonts w:cstheme="minorHAnsi"/>
          <w:kern w:val="0"/>
          <w:sz w:val="24"/>
          <w:szCs w:val="24"/>
        </w:rPr>
        <w:t xml:space="preserve"> </w:t>
      </w:r>
      <w:r w:rsidR="00174769" w:rsidRPr="00B813A4">
        <w:rPr>
          <w:rFonts w:cstheme="minorHAnsi"/>
          <w:kern w:val="0"/>
          <w:sz w:val="24"/>
          <w:szCs w:val="24"/>
        </w:rPr>
        <w:t xml:space="preserve">further </w:t>
      </w:r>
      <w:r w:rsidR="00962DC9" w:rsidRPr="00B813A4">
        <w:rPr>
          <w:rFonts w:cstheme="minorHAnsi"/>
          <w:kern w:val="0"/>
          <w:sz w:val="24"/>
          <w:szCs w:val="24"/>
        </w:rPr>
        <w:t xml:space="preserve">conducted to uncover the underlying factor structure and the distinctiveness of the latent variables. </w:t>
      </w:r>
      <w:r w:rsidR="00E22DEB" w:rsidRPr="00B813A4">
        <w:rPr>
          <w:rFonts w:cstheme="minorHAnsi"/>
          <w:kern w:val="0"/>
          <w:sz w:val="24"/>
          <w:szCs w:val="24"/>
        </w:rPr>
        <w:t xml:space="preserve">Table </w:t>
      </w:r>
      <w:r w:rsidRPr="00B813A4">
        <w:rPr>
          <w:rFonts w:cstheme="minorHAnsi"/>
          <w:kern w:val="0"/>
          <w:sz w:val="24"/>
          <w:szCs w:val="24"/>
        </w:rPr>
        <w:t>2</w:t>
      </w:r>
      <w:r w:rsidR="00E22DEB" w:rsidRPr="00B813A4">
        <w:rPr>
          <w:rFonts w:cstheme="minorHAnsi"/>
          <w:kern w:val="0"/>
          <w:sz w:val="24"/>
          <w:szCs w:val="24"/>
        </w:rPr>
        <w:t xml:space="preserve"> details the results of our analysis using Varimax-rotation</w:t>
      </w:r>
      <w:r w:rsidRPr="00B813A4">
        <w:rPr>
          <w:rFonts w:cstheme="minorHAnsi"/>
          <w:kern w:val="0"/>
          <w:sz w:val="24"/>
          <w:szCs w:val="24"/>
        </w:rPr>
        <w:t xml:space="preserve"> </w:t>
      </w:r>
      <w:r w:rsidR="00E22DEB" w:rsidRPr="00B813A4">
        <w:rPr>
          <w:rFonts w:cstheme="minorHAnsi"/>
          <w:kern w:val="0"/>
          <w:sz w:val="24"/>
          <w:szCs w:val="24"/>
        </w:rPr>
        <w:t>with Kaiser Normali</w:t>
      </w:r>
      <w:r w:rsidR="00100E32">
        <w:rPr>
          <w:rFonts w:cstheme="minorHAnsi" w:hint="eastAsia"/>
          <w:kern w:val="0"/>
          <w:sz w:val="24"/>
          <w:szCs w:val="24"/>
        </w:rPr>
        <w:t>s</w:t>
      </w:r>
      <w:r w:rsidR="00E22DEB" w:rsidRPr="00B813A4">
        <w:rPr>
          <w:rFonts w:cstheme="minorHAnsi"/>
          <w:kern w:val="0"/>
          <w:sz w:val="24"/>
          <w:szCs w:val="24"/>
        </w:rPr>
        <w:t>ation. The rotated factor matrix generated a three-factor solution, with acceptable results (KMO=.860,p&lt;0..001, cut off point 0.60).</w:t>
      </w:r>
      <w:r w:rsidR="007E17C0" w:rsidRPr="00B813A4">
        <w:rPr>
          <w:rFonts w:cstheme="minorHAnsi"/>
          <w:kern w:val="0"/>
          <w:sz w:val="24"/>
          <w:szCs w:val="24"/>
        </w:rPr>
        <w:t xml:space="preserve"> The reliability measures for the latent variables vary from excellent 0.9</w:t>
      </w:r>
      <w:r w:rsidRPr="00B813A4">
        <w:rPr>
          <w:rFonts w:cstheme="minorHAnsi"/>
          <w:kern w:val="0"/>
          <w:sz w:val="24"/>
          <w:szCs w:val="24"/>
        </w:rPr>
        <w:t>1</w:t>
      </w:r>
      <w:r w:rsidR="007E17C0" w:rsidRPr="00B813A4">
        <w:rPr>
          <w:rFonts w:cstheme="minorHAnsi"/>
          <w:kern w:val="0"/>
          <w:sz w:val="24"/>
          <w:szCs w:val="24"/>
        </w:rPr>
        <w:t>5 (regulatory dimension) to acceptable 0.</w:t>
      </w:r>
      <w:r w:rsidRPr="00B813A4">
        <w:rPr>
          <w:rFonts w:cstheme="minorHAnsi"/>
          <w:kern w:val="0"/>
          <w:sz w:val="24"/>
          <w:szCs w:val="24"/>
        </w:rPr>
        <w:t>779</w:t>
      </w:r>
      <w:r w:rsidR="007E17C0" w:rsidRPr="00B813A4">
        <w:rPr>
          <w:rFonts w:cstheme="minorHAnsi"/>
          <w:kern w:val="0"/>
          <w:sz w:val="24"/>
          <w:szCs w:val="24"/>
        </w:rPr>
        <w:t xml:space="preserve"> (normative dimension).</w:t>
      </w:r>
    </w:p>
    <w:p w:rsidR="0059751F" w:rsidRDefault="0059751F"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p w:rsidR="00571A58" w:rsidRDefault="00571A58" w:rsidP="007E17C0">
      <w:pPr>
        <w:autoSpaceDE w:val="0"/>
        <w:autoSpaceDN w:val="0"/>
        <w:adjustRightInd w:val="0"/>
        <w:jc w:val="left"/>
        <w:rPr>
          <w:rFonts w:cstheme="minorHAnsi"/>
          <w:kern w:val="0"/>
          <w:sz w:val="24"/>
          <w:szCs w:val="24"/>
        </w:rPr>
      </w:pPr>
    </w:p>
    <w:tbl>
      <w:tblPr>
        <w:tblW w:w="7540" w:type="dxa"/>
        <w:tblInd w:w="93" w:type="dxa"/>
        <w:tblLook w:val="04A0" w:firstRow="1" w:lastRow="0" w:firstColumn="1" w:lastColumn="0" w:noHBand="0" w:noVBand="1"/>
      </w:tblPr>
      <w:tblGrid>
        <w:gridCol w:w="1677"/>
        <w:gridCol w:w="3354"/>
        <w:gridCol w:w="634"/>
        <w:gridCol w:w="634"/>
        <w:gridCol w:w="634"/>
        <w:gridCol w:w="865"/>
      </w:tblGrid>
      <w:tr w:rsidR="00571A58" w:rsidRPr="00FB4AC5" w:rsidTr="00E603A1">
        <w:trPr>
          <w:trHeight w:val="225"/>
        </w:trPr>
        <w:tc>
          <w:tcPr>
            <w:tcW w:w="7540" w:type="dxa"/>
            <w:gridSpan w:val="6"/>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r w:rsidRPr="00FB4AC5">
              <w:rPr>
                <w:rFonts w:eastAsia="宋体" w:cstheme="minorHAnsi"/>
                <w:color w:val="000000"/>
                <w:kern w:val="0"/>
                <w:sz w:val="15"/>
                <w:szCs w:val="15"/>
              </w:rPr>
              <w:lastRenderedPageBreak/>
              <w:t>Table 2.Exploratory Factor Analysis, Validity, and Reliability</w:t>
            </w:r>
          </w:p>
        </w:tc>
      </w:tr>
      <w:tr w:rsidR="00571A58" w:rsidRPr="00FB4AC5" w:rsidTr="00E603A1">
        <w:trPr>
          <w:trHeight w:val="225"/>
        </w:trPr>
        <w:tc>
          <w:tcPr>
            <w:tcW w:w="1677"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 xml:space="preserve">Construct </w:t>
            </w:r>
          </w:p>
        </w:tc>
        <w:tc>
          <w:tcPr>
            <w:tcW w:w="3354"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Measures</w:t>
            </w:r>
          </w:p>
        </w:tc>
        <w:tc>
          <w:tcPr>
            <w:tcW w:w="548"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1</w:t>
            </w:r>
          </w:p>
        </w:tc>
        <w:tc>
          <w:tcPr>
            <w:tcW w:w="548"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2</w:t>
            </w:r>
          </w:p>
        </w:tc>
        <w:tc>
          <w:tcPr>
            <w:tcW w:w="548"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3</w:t>
            </w:r>
          </w:p>
        </w:tc>
        <w:tc>
          <w:tcPr>
            <w:tcW w:w="865"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b/>
                <w:bCs/>
                <w:color w:val="000000"/>
                <w:kern w:val="0"/>
                <w:sz w:val="15"/>
                <w:szCs w:val="15"/>
              </w:rPr>
            </w:pPr>
            <w:r w:rsidRPr="00FB4AC5">
              <w:rPr>
                <w:rFonts w:eastAsia="宋体" w:cstheme="minorHAnsi"/>
                <w:b/>
                <w:bCs/>
                <w:color w:val="000000"/>
                <w:kern w:val="0"/>
                <w:sz w:val="15"/>
                <w:szCs w:val="15"/>
              </w:rPr>
              <w:t>Source</w:t>
            </w: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Regulatory </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Government policies (e g , public procurement)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0.681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GEM-NES</w:t>
            </w: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institutional</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consistently favor new firms</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arrangements</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AVE(%)=72.38</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The support for new and growing firms is a high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0.802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Cronbach's Alpha=0.915</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priority for policy at the  national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government level</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The support for new and growing firms is a high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0.746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priority for policy at the local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government level</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New firms can get most of the required permits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0.840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and licenses in about a week</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The amount of taxes is NOT a burden for new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0.859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and growing firms</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Taxes and other government regulations are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0.853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applied to new and growing firms in a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predictable and consistent way</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Coping with government bureaucracy, regulations,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0.898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and licensing requirements it is not unduly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difficult for new and growing firms</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Normative </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Most people consider starting a new business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0.701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GEM-APS</w:t>
            </w: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institutional</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 desirable career choice</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arrangements</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AVE(%)=57.18</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Those successful at starting a new business have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0.609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Cronbach's Alpha=0.779</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 high level of status and respect</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You will often see stories in the public media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0.659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about successful new businesses</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Cultural-cognitive </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Do you know someone personally who started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0.792 </w:t>
            </w: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GEM-APS</w:t>
            </w: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institutional</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 business in the past 2 years?</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arrangements</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AVE(%)=71.32</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Will there be good opportunities for starting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0.886 </w:t>
            </w: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Cronbach's Alpha=0.858</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a business in the area where you live?</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Do you have the knowledge, skill and experience</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0.847 </w:t>
            </w: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 required to start a new business?</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Explained variance</w:t>
            </w:r>
          </w:p>
        </w:tc>
        <w:tc>
          <w:tcPr>
            <w:tcW w:w="3354"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36.779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27.224 </w:t>
            </w:r>
          </w:p>
        </w:tc>
        <w:tc>
          <w:tcPr>
            <w:tcW w:w="548"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7.512 </w:t>
            </w:r>
          </w:p>
        </w:tc>
        <w:tc>
          <w:tcPr>
            <w:tcW w:w="865" w:type="dxa"/>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p>
        </w:tc>
      </w:tr>
      <w:tr w:rsidR="00571A58" w:rsidRPr="00FB4AC5" w:rsidTr="00E603A1">
        <w:trPr>
          <w:trHeight w:val="225"/>
        </w:trPr>
        <w:tc>
          <w:tcPr>
            <w:tcW w:w="1677"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Accumulated variance</w:t>
            </w:r>
          </w:p>
        </w:tc>
        <w:tc>
          <w:tcPr>
            <w:tcW w:w="3354"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r w:rsidRPr="00FB4AC5">
              <w:rPr>
                <w:rFonts w:eastAsia="宋体" w:cstheme="minorHAnsi"/>
                <w:color w:val="000000"/>
                <w:kern w:val="0"/>
                <w:sz w:val="15"/>
                <w:szCs w:val="15"/>
              </w:rPr>
              <w:t xml:space="preserve">　</w:t>
            </w:r>
          </w:p>
        </w:tc>
        <w:tc>
          <w:tcPr>
            <w:tcW w:w="548"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36.779 </w:t>
            </w:r>
          </w:p>
        </w:tc>
        <w:tc>
          <w:tcPr>
            <w:tcW w:w="548"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64.004 </w:t>
            </w:r>
          </w:p>
        </w:tc>
        <w:tc>
          <w:tcPr>
            <w:tcW w:w="548"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71.516 </w:t>
            </w:r>
          </w:p>
        </w:tc>
        <w:tc>
          <w:tcPr>
            <w:tcW w:w="865" w:type="dxa"/>
            <w:tcBorders>
              <w:top w:val="nil"/>
              <w:left w:val="nil"/>
              <w:bottom w:val="single" w:sz="4" w:space="0" w:color="auto"/>
              <w:right w:val="nil"/>
            </w:tcBorders>
            <w:shd w:val="clear" w:color="auto" w:fill="auto"/>
            <w:noWrap/>
            <w:vAlign w:val="bottom"/>
            <w:hideMark/>
          </w:tcPr>
          <w:p w:rsidR="00571A58" w:rsidRPr="00FB4AC5" w:rsidRDefault="00571A58" w:rsidP="00E603A1">
            <w:pPr>
              <w:widowControl/>
              <w:spacing w:line="180" w:lineRule="exact"/>
              <w:jc w:val="center"/>
              <w:rPr>
                <w:rFonts w:eastAsia="宋体" w:cstheme="minorHAnsi"/>
                <w:color w:val="000000"/>
                <w:kern w:val="0"/>
                <w:sz w:val="15"/>
                <w:szCs w:val="15"/>
              </w:rPr>
            </w:pPr>
            <w:r w:rsidRPr="00FB4AC5">
              <w:rPr>
                <w:rFonts w:eastAsia="宋体" w:cstheme="minorHAnsi"/>
                <w:color w:val="000000"/>
                <w:kern w:val="0"/>
                <w:sz w:val="15"/>
                <w:szCs w:val="15"/>
              </w:rPr>
              <w:t xml:space="preserve">　</w:t>
            </w:r>
          </w:p>
        </w:tc>
      </w:tr>
      <w:tr w:rsidR="00571A58" w:rsidRPr="00FB4AC5" w:rsidTr="00E603A1">
        <w:trPr>
          <w:trHeight w:val="225"/>
        </w:trPr>
        <w:tc>
          <w:tcPr>
            <w:tcW w:w="7540" w:type="dxa"/>
            <w:gridSpan w:val="6"/>
            <w:tcBorders>
              <w:top w:val="single" w:sz="4" w:space="0" w:color="auto"/>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r w:rsidRPr="00FB4AC5">
              <w:rPr>
                <w:rFonts w:eastAsia="宋体" w:cstheme="minorHAnsi"/>
                <w:color w:val="000000"/>
                <w:kern w:val="0"/>
                <w:sz w:val="15"/>
                <w:szCs w:val="15"/>
              </w:rPr>
              <w:t>KMO=0.798,Bartlett’s p &gt; .001. The cut-off point is 0.600.</w:t>
            </w:r>
          </w:p>
        </w:tc>
      </w:tr>
      <w:tr w:rsidR="00571A58" w:rsidRPr="00FB4AC5" w:rsidTr="00E603A1">
        <w:trPr>
          <w:trHeight w:val="225"/>
        </w:trPr>
        <w:tc>
          <w:tcPr>
            <w:tcW w:w="7540" w:type="dxa"/>
            <w:gridSpan w:val="6"/>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r w:rsidRPr="00FB4AC5">
              <w:rPr>
                <w:rFonts w:eastAsia="宋体" w:cstheme="minorHAnsi"/>
                <w:color w:val="000000"/>
                <w:kern w:val="0"/>
                <w:sz w:val="15"/>
                <w:szCs w:val="15"/>
              </w:rPr>
              <w:t>AVE, average variance extracted; GEM-NES Global Entrepreneurship Monitor-National Expert Survey;</w:t>
            </w:r>
          </w:p>
        </w:tc>
      </w:tr>
      <w:tr w:rsidR="00571A58" w:rsidRPr="00FB4AC5" w:rsidTr="00E603A1">
        <w:trPr>
          <w:trHeight w:val="225"/>
        </w:trPr>
        <w:tc>
          <w:tcPr>
            <w:tcW w:w="7540" w:type="dxa"/>
            <w:gridSpan w:val="6"/>
            <w:tcBorders>
              <w:top w:val="nil"/>
              <w:left w:val="nil"/>
              <w:bottom w:val="nil"/>
              <w:right w:val="nil"/>
            </w:tcBorders>
            <w:shd w:val="clear" w:color="auto" w:fill="auto"/>
            <w:noWrap/>
            <w:vAlign w:val="bottom"/>
            <w:hideMark/>
          </w:tcPr>
          <w:p w:rsidR="00571A58" w:rsidRPr="00FB4AC5" w:rsidRDefault="00571A58" w:rsidP="00E603A1">
            <w:pPr>
              <w:widowControl/>
              <w:spacing w:line="180" w:lineRule="exact"/>
              <w:jc w:val="left"/>
              <w:rPr>
                <w:rFonts w:eastAsia="宋体" w:cstheme="minorHAnsi"/>
                <w:color w:val="000000"/>
                <w:kern w:val="0"/>
                <w:sz w:val="15"/>
                <w:szCs w:val="15"/>
              </w:rPr>
            </w:pPr>
            <w:r w:rsidRPr="00FB4AC5">
              <w:rPr>
                <w:rFonts w:eastAsia="宋体" w:cstheme="minorHAnsi"/>
                <w:color w:val="000000"/>
                <w:kern w:val="0"/>
                <w:sz w:val="15"/>
                <w:szCs w:val="15"/>
              </w:rPr>
              <w:t>GEM-APS Global Entrepreneurship Monitor-Adult Population Survey</w:t>
            </w:r>
          </w:p>
        </w:tc>
      </w:tr>
    </w:tbl>
    <w:p w:rsidR="00571A58" w:rsidRDefault="00571A58" w:rsidP="007E17C0">
      <w:pPr>
        <w:autoSpaceDE w:val="0"/>
        <w:autoSpaceDN w:val="0"/>
        <w:adjustRightInd w:val="0"/>
        <w:jc w:val="left"/>
        <w:rPr>
          <w:rFonts w:cstheme="minorHAnsi"/>
          <w:kern w:val="0"/>
          <w:sz w:val="24"/>
          <w:szCs w:val="24"/>
        </w:rPr>
      </w:pPr>
    </w:p>
    <w:p w:rsidR="00CA65D8" w:rsidRPr="00571A58" w:rsidRDefault="00CA65D8" w:rsidP="007E17C0">
      <w:pPr>
        <w:autoSpaceDE w:val="0"/>
        <w:autoSpaceDN w:val="0"/>
        <w:adjustRightInd w:val="0"/>
        <w:jc w:val="left"/>
        <w:rPr>
          <w:rFonts w:cstheme="minorHAnsi"/>
          <w:kern w:val="0"/>
          <w:sz w:val="24"/>
          <w:szCs w:val="24"/>
        </w:rPr>
      </w:pPr>
    </w:p>
    <w:p w:rsidR="0059751F" w:rsidRPr="00516057" w:rsidRDefault="0059751F" w:rsidP="0059751F">
      <w:pPr>
        <w:spacing w:line="480" w:lineRule="auto"/>
        <w:rPr>
          <w:rFonts w:cstheme="minorHAnsi"/>
          <w:i/>
          <w:sz w:val="24"/>
          <w:szCs w:val="24"/>
        </w:rPr>
      </w:pPr>
      <w:r w:rsidRPr="00516057">
        <w:rPr>
          <w:rFonts w:cstheme="minorHAnsi"/>
          <w:i/>
          <w:sz w:val="24"/>
          <w:szCs w:val="24"/>
        </w:rPr>
        <w:t>3.2</w:t>
      </w:r>
      <w:r w:rsidRPr="00516057">
        <w:rPr>
          <w:rFonts w:cstheme="minorHAnsi"/>
          <w:bCs/>
          <w:i/>
          <w:kern w:val="0"/>
          <w:sz w:val="24"/>
          <w:szCs w:val="24"/>
        </w:rPr>
        <w:t xml:space="preserve"> Multilevel Ordinal Logistic model</w:t>
      </w:r>
    </w:p>
    <w:p w:rsidR="00571A58" w:rsidRPr="001905F3" w:rsidRDefault="00174769" w:rsidP="00C9707E">
      <w:pPr>
        <w:pStyle w:val="Default"/>
        <w:jc w:val="both"/>
        <w:rPr>
          <w:rFonts w:asciiTheme="minorHAnsi" w:hAnsiTheme="minorHAnsi" w:cstheme="minorHAnsi"/>
        </w:rPr>
      </w:pPr>
      <w:r w:rsidRPr="001905F3">
        <w:rPr>
          <w:rFonts w:asciiTheme="minorHAnsi" w:hAnsiTheme="minorHAnsi" w:cstheme="minorHAnsi"/>
        </w:rPr>
        <w:t xml:space="preserve">Since </w:t>
      </w:r>
      <w:r w:rsidR="0019324A" w:rsidRPr="001905F3">
        <w:rPr>
          <w:rFonts w:asciiTheme="minorHAnsi" w:hAnsiTheme="minorHAnsi" w:cstheme="minorHAnsi"/>
        </w:rPr>
        <w:t>this study</w:t>
      </w:r>
      <w:r w:rsidR="003458E1" w:rsidRPr="001905F3">
        <w:rPr>
          <w:rFonts w:asciiTheme="minorHAnsi" w:hAnsiTheme="minorHAnsi" w:cstheme="minorHAnsi"/>
        </w:rPr>
        <w:t xml:space="preserve"> combine</w:t>
      </w:r>
      <w:r w:rsidR="00472293" w:rsidRPr="001905F3">
        <w:rPr>
          <w:rFonts w:asciiTheme="minorHAnsi" w:hAnsiTheme="minorHAnsi" w:cstheme="minorHAnsi"/>
        </w:rPr>
        <w:t>d</w:t>
      </w:r>
      <w:r w:rsidRPr="001905F3">
        <w:rPr>
          <w:rFonts w:asciiTheme="minorHAnsi" w:hAnsiTheme="minorHAnsi" w:cstheme="minorHAnsi"/>
        </w:rPr>
        <w:t xml:space="preserve"> individual-level observations with country-level measures, the data </w:t>
      </w:r>
      <w:r w:rsidR="00472293" w:rsidRPr="001905F3">
        <w:rPr>
          <w:rFonts w:asciiTheme="minorHAnsi" w:hAnsiTheme="minorHAnsi" w:cstheme="minorHAnsi"/>
        </w:rPr>
        <w:t>were</w:t>
      </w:r>
      <w:r w:rsidRPr="001905F3">
        <w:rPr>
          <w:rFonts w:asciiTheme="minorHAnsi" w:hAnsiTheme="minorHAnsi" w:cstheme="minorHAnsi"/>
        </w:rPr>
        <w:t xml:space="preserve"> analy</w:t>
      </w:r>
      <w:r w:rsidR="00472293" w:rsidRPr="001905F3">
        <w:rPr>
          <w:rFonts w:asciiTheme="minorHAnsi" w:hAnsiTheme="minorHAnsi" w:cstheme="minorHAnsi"/>
        </w:rPr>
        <w:t>s</w:t>
      </w:r>
      <w:r w:rsidRPr="001905F3">
        <w:rPr>
          <w:rFonts w:asciiTheme="minorHAnsi" w:hAnsiTheme="minorHAnsi" w:cstheme="minorHAnsi"/>
        </w:rPr>
        <w:t xml:space="preserve">ed </w:t>
      </w:r>
      <w:r w:rsidR="00472293" w:rsidRPr="001905F3">
        <w:rPr>
          <w:rFonts w:asciiTheme="minorHAnsi" w:hAnsiTheme="minorHAnsi" w:cstheme="minorHAnsi"/>
        </w:rPr>
        <w:t>using</w:t>
      </w:r>
      <w:r w:rsidRPr="001905F3">
        <w:rPr>
          <w:rFonts w:asciiTheme="minorHAnsi" w:hAnsiTheme="minorHAnsi" w:cstheme="minorHAnsi"/>
        </w:rPr>
        <w:t xml:space="preserve"> hierarchical modeling methods. Given that there are a </w:t>
      </w:r>
      <w:r w:rsidRPr="001905F3">
        <w:rPr>
          <w:rFonts w:asciiTheme="minorHAnsi" w:hAnsiTheme="minorHAnsi" w:cstheme="minorHAnsi"/>
        </w:rPr>
        <w:lastRenderedPageBreak/>
        <w:t>discrete number of values for dependent variables and the</w:t>
      </w:r>
      <w:r w:rsidR="00472293" w:rsidRPr="001905F3">
        <w:rPr>
          <w:rFonts w:asciiTheme="minorHAnsi" w:hAnsiTheme="minorHAnsi" w:cstheme="minorHAnsi"/>
        </w:rPr>
        <w:t>se values can be rank</w:t>
      </w:r>
      <w:r w:rsidRPr="001905F3">
        <w:rPr>
          <w:rFonts w:asciiTheme="minorHAnsi" w:hAnsiTheme="minorHAnsi" w:cstheme="minorHAnsi"/>
        </w:rPr>
        <w:t xml:space="preserve">-ordered, the effects of covariates on the level of </w:t>
      </w:r>
      <w:r w:rsidR="002C11E1" w:rsidRPr="001905F3">
        <w:rPr>
          <w:rFonts w:asciiTheme="minorHAnsi" w:hAnsiTheme="minorHAnsi" w:cstheme="minorHAnsi"/>
        </w:rPr>
        <w:t>internationalisation</w:t>
      </w:r>
      <w:r w:rsidRPr="001905F3">
        <w:rPr>
          <w:rFonts w:asciiTheme="minorHAnsi" w:hAnsiTheme="minorHAnsi" w:cstheme="minorHAnsi"/>
        </w:rPr>
        <w:t xml:space="preserve"> </w:t>
      </w:r>
      <w:r w:rsidR="00472293" w:rsidRPr="001905F3">
        <w:rPr>
          <w:rFonts w:asciiTheme="minorHAnsi" w:hAnsiTheme="minorHAnsi" w:cstheme="minorHAnsi"/>
        </w:rPr>
        <w:t>were</w:t>
      </w:r>
      <w:r w:rsidRPr="001905F3">
        <w:rPr>
          <w:rFonts w:asciiTheme="minorHAnsi" w:hAnsiTheme="minorHAnsi" w:cstheme="minorHAnsi"/>
        </w:rPr>
        <w:t xml:space="preserve"> analyzed by multilevel ordinal logit model.</w:t>
      </w:r>
      <w:r w:rsidR="0059751F" w:rsidRPr="001905F3">
        <w:rPr>
          <w:rFonts w:asciiTheme="minorHAnsi" w:hAnsiTheme="minorHAnsi" w:cstheme="minorHAnsi"/>
        </w:rPr>
        <w:t xml:space="preserve"> In the </w:t>
      </w:r>
      <w:r w:rsidRPr="001905F3">
        <w:rPr>
          <w:rFonts w:asciiTheme="minorHAnsi" w:hAnsiTheme="minorHAnsi" w:cstheme="minorHAnsi"/>
        </w:rPr>
        <w:t>hierarchical</w:t>
      </w:r>
      <w:r w:rsidR="0059751F" w:rsidRPr="001905F3">
        <w:rPr>
          <w:rFonts w:asciiTheme="minorHAnsi" w:hAnsiTheme="minorHAnsi" w:cstheme="minorHAnsi"/>
        </w:rPr>
        <w:t xml:space="preserve"> methods, fixed effects deal with individual factors that exert impacts on the dependent variable. To estimate the influence of country-level characteristics (level 2) on the individual’s </w:t>
      </w:r>
      <w:r w:rsidR="006C1EA7" w:rsidRPr="001905F3">
        <w:rPr>
          <w:rFonts w:asciiTheme="minorHAnsi" w:hAnsiTheme="minorHAnsi" w:cstheme="minorHAnsi"/>
        </w:rPr>
        <w:t>propensity for</w:t>
      </w:r>
      <w:r w:rsidR="0059751F" w:rsidRPr="001905F3">
        <w:rPr>
          <w:rFonts w:asciiTheme="minorHAnsi" w:hAnsiTheme="minorHAnsi" w:cstheme="minorHAnsi"/>
        </w:rPr>
        <w:t xml:space="preserve"> </w:t>
      </w:r>
      <w:r w:rsidR="002C11E1" w:rsidRPr="001905F3">
        <w:rPr>
          <w:rFonts w:asciiTheme="minorHAnsi" w:hAnsiTheme="minorHAnsi" w:cstheme="minorHAnsi"/>
        </w:rPr>
        <w:t>internationalisation</w:t>
      </w:r>
      <w:r w:rsidR="0059751F" w:rsidRPr="001905F3">
        <w:rPr>
          <w:rFonts w:asciiTheme="minorHAnsi" w:hAnsiTheme="minorHAnsi" w:cstheme="minorHAnsi"/>
        </w:rPr>
        <w:t xml:space="preserve">, </w:t>
      </w:r>
      <w:r w:rsidR="00381311" w:rsidRPr="001905F3">
        <w:rPr>
          <w:rFonts w:asciiTheme="minorHAnsi" w:hAnsiTheme="minorHAnsi" w:cstheme="minorHAnsi"/>
        </w:rPr>
        <w:t>it also applie</w:t>
      </w:r>
      <w:r w:rsidR="00C03FC8" w:rsidRPr="001905F3">
        <w:rPr>
          <w:rFonts w:asciiTheme="minorHAnsi" w:hAnsiTheme="minorHAnsi" w:cstheme="minorHAnsi"/>
        </w:rPr>
        <w:t>d</w:t>
      </w:r>
      <w:r w:rsidR="0059751F" w:rsidRPr="001905F3">
        <w:rPr>
          <w:rFonts w:asciiTheme="minorHAnsi" w:hAnsiTheme="minorHAnsi" w:cstheme="minorHAnsi"/>
        </w:rPr>
        <w:t xml:space="preserve"> random effects that include unobserved country-specific intercepts and province-specific coefficients. This allows the intercept and coefficient of </w:t>
      </w:r>
      <w:r w:rsidR="00C03FC8" w:rsidRPr="001905F3">
        <w:rPr>
          <w:rFonts w:asciiTheme="minorHAnsi" w:hAnsiTheme="minorHAnsi" w:cstheme="minorHAnsi"/>
        </w:rPr>
        <w:t xml:space="preserve">the </w:t>
      </w:r>
      <w:r w:rsidR="00534FFD">
        <w:rPr>
          <w:rFonts w:asciiTheme="minorHAnsi" w:hAnsiTheme="minorHAnsi" w:cstheme="minorHAnsi" w:hint="eastAsia"/>
        </w:rPr>
        <w:t>individual</w:t>
      </w:r>
      <w:r w:rsidR="0059751F" w:rsidRPr="001905F3">
        <w:rPr>
          <w:rFonts w:asciiTheme="minorHAnsi" w:hAnsiTheme="minorHAnsi" w:cstheme="minorHAnsi"/>
        </w:rPr>
        <w:t xml:space="preserve">-level predictors vary randomly across </w:t>
      </w:r>
      <w:r w:rsidR="00534FFD">
        <w:rPr>
          <w:rFonts w:asciiTheme="minorHAnsi" w:hAnsiTheme="minorHAnsi" w:cstheme="minorHAnsi" w:hint="eastAsia"/>
        </w:rPr>
        <w:t>countries</w:t>
      </w:r>
      <w:r w:rsidR="0059751F" w:rsidRPr="001905F3">
        <w:rPr>
          <w:rFonts w:asciiTheme="minorHAnsi" w:hAnsiTheme="minorHAnsi" w:cstheme="minorHAnsi"/>
        </w:rPr>
        <w:t xml:space="preserve"> </w:t>
      </w:r>
      <w:r w:rsidR="0059751F" w:rsidRPr="001905F3">
        <w:rPr>
          <w:rFonts w:asciiTheme="minorHAnsi" w:eastAsia="Times-Roman" w:hAnsiTheme="minorHAnsi" w:cstheme="minorHAnsi"/>
        </w:rPr>
        <w:t>and it also enables more accurate tests of cross-level moderation effects (Martin</w:t>
      </w:r>
      <w:r w:rsidR="0059751F" w:rsidRPr="001905F3">
        <w:rPr>
          <w:rFonts w:asciiTheme="minorHAnsi" w:eastAsia="Times-Roman" w:hAnsiTheme="minorHAnsi" w:cstheme="minorHAnsi"/>
          <w:iCs/>
        </w:rPr>
        <w:t>et al</w:t>
      </w:r>
      <w:r w:rsidR="0059751F" w:rsidRPr="001905F3">
        <w:rPr>
          <w:rFonts w:asciiTheme="minorHAnsi" w:eastAsia="Times-Roman" w:hAnsiTheme="minorHAnsi" w:cstheme="minorHAnsi"/>
        </w:rPr>
        <w:t>., 2007).</w:t>
      </w:r>
      <w:r w:rsidR="00E6657D" w:rsidRPr="001905F3">
        <w:rPr>
          <w:rFonts w:asciiTheme="minorHAnsi" w:hAnsiTheme="minorHAnsi" w:cstheme="minorHAnsi"/>
        </w:rPr>
        <w:t xml:space="preserve"> </w:t>
      </w:r>
    </w:p>
    <w:p w:rsidR="00571A58" w:rsidRPr="001905F3" w:rsidRDefault="00571A58" w:rsidP="00C9707E">
      <w:pPr>
        <w:pStyle w:val="Default"/>
        <w:jc w:val="both"/>
        <w:rPr>
          <w:rFonts w:asciiTheme="minorHAnsi" w:hAnsiTheme="minorHAnsi" w:cstheme="minorHAnsi"/>
        </w:rPr>
      </w:pPr>
    </w:p>
    <w:p w:rsidR="007E17C0" w:rsidRPr="001905F3" w:rsidRDefault="00E6657D" w:rsidP="00C9707E">
      <w:pPr>
        <w:pStyle w:val="Default"/>
        <w:jc w:val="both"/>
        <w:rPr>
          <w:rFonts w:asciiTheme="minorHAnsi" w:eastAsia="Times-Roman" w:hAnsiTheme="minorHAnsi" w:cstheme="minorHAnsi"/>
        </w:rPr>
      </w:pPr>
      <w:r w:rsidRPr="001905F3">
        <w:rPr>
          <w:rFonts w:asciiTheme="minorHAnsi" w:eastAsia="Times-Roman" w:hAnsiTheme="minorHAnsi" w:cstheme="minorHAnsi"/>
        </w:rPr>
        <w:t>The model specification is:</w:t>
      </w:r>
    </w:p>
    <w:p w:rsidR="000248EA" w:rsidRPr="00B813A4" w:rsidRDefault="000248EA" w:rsidP="00C9707E">
      <w:pPr>
        <w:pStyle w:val="Default"/>
        <w:jc w:val="both"/>
        <w:rPr>
          <w:rFonts w:asciiTheme="minorHAnsi" w:hAnsiTheme="minorHAnsi" w:cstheme="minorHAnsi"/>
        </w:rPr>
      </w:pPr>
    </w:p>
    <w:p w:rsidR="0070568D" w:rsidRPr="00FB20DD" w:rsidRDefault="00F6790F" w:rsidP="0070568D">
      <w:pPr>
        <w:jc w:val="center"/>
        <w:rPr>
          <w:rFonts w:cstheme="minorHAnsi"/>
          <w:kern w:val="0"/>
          <w:sz w:val="18"/>
          <w:szCs w:val="18"/>
        </w:rPr>
      </w:pPr>
      <m:oMathPara>
        <m:oMath>
          <m:sSub>
            <m:sSubPr>
              <m:ctrlPr>
                <w:rPr>
                  <w:rFonts w:ascii="Cambria Math" w:hAnsi="Cambria Math" w:cstheme="minorHAnsi"/>
                  <w:kern w:val="0"/>
                  <w:sz w:val="18"/>
                  <w:szCs w:val="18"/>
                </w:rPr>
              </m:ctrlPr>
            </m:sSubPr>
            <m:e>
              <m:r>
                <m:rPr>
                  <m:sty m:val="p"/>
                </m:rPr>
                <w:rPr>
                  <w:rFonts w:ascii="Cambria Math" w:hAnsi="Cambria Math" w:cstheme="minorHAnsi"/>
                  <w:kern w:val="0"/>
                  <w:sz w:val="18"/>
                  <w:szCs w:val="18"/>
                </w:rPr>
                <m:t>Y</m:t>
              </m:r>
            </m:e>
            <m:sub>
              <m:r>
                <w:rPr>
                  <w:rFonts w:ascii="Cambria Math" w:hAnsi="Cambria Math" w:cstheme="minorHAnsi"/>
                  <w:kern w:val="0"/>
                  <w:sz w:val="18"/>
                  <w:szCs w:val="18"/>
                </w:rPr>
                <m:t>ij</m:t>
              </m:r>
            </m:sub>
          </m:sSub>
          <m:r>
            <w:rPr>
              <w:rFonts w:ascii="Cambria Math" w:hAnsi="Cambria Math" w:cstheme="minorHAnsi"/>
              <w:kern w:val="0"/>
              <w:sz w:val="18"/>
              <w:szCs w:val="18"/>
            </w:rPr>
            <m:t>=</m:t>
          </m:r>
          <m:d>
            <m:dPr>
              <m:begChr m:val="{"/>
              <m:endChr m:val=""/>
              <m:ctrlPr>
                <w:rPr>
                  <w:rFonts w:ascii="Cambria Math" w:hAnsi="Cambria Math" w:cstheme="minorHAnsi"/>
                  <w:i/>
                  <w:kern w:val="0"/>
                  <w:sz w:val="18"/>
                  <w:szCs w:val="18"/>
                </w:rPr>
              </m:ctrlPr>
            </m:dPr>
            <m:e>
              <m:eqArr>
                <m:eqArrPr>
                  <m:ctrlPr>
                    <w:rPr>
                      <w:rFonts w:ascii="Cambria Math" w:hAnsi="Cambria Math" w:cstheme="minorHAnsi"/>
                      <w:i/>
                      <w:kern w:val="0"/>
                      <w:sz w:val="18"/>
                      <w:szCs w:val="18"/>
                    </w:rPr>
                  </m:ctrlPr>
                </m:eqArrPr>
                <m:e>
                  <m:r>
                    <w:rPr>
                      <w:rFonts w:ascii="Cambria Math" w:hAnsi="Cambria Math" w:cstheme="minorHAnsi"/>
                      <w:kern w:val="0"/>
                      <w:sz w:val="18"/>
                      <w:szCs w:val="18"/>
                    </w:rPr>
                    <m:t xml:space="preserve">1            </m:t>
                  </m:r>
                  <m:r>
                    <m:rPr>
                      <m:sty m:val="p"/>
                    </m:rPr>
                    <w:rPr>
                      <w:rFonts w:ascii="Cambria Math" w:hAnsi="Cambria Math" w:cstheme="minorHAnsi"/>
                      <w:kern w:val="0"/>
                      <w:sz w:val="18"/>
                      <w:szCs w:val="18"/>
                    </w:rPr>
                    <m:t xml:space="preserve">if  </m:t>
                  </m:r>
                  <m:sSubSup>
                    <m:sSubSupPr>
                      <m:ctrlPr>
                        <w:rPr>
                          <w:rFonts w:ascii="Cambria Math" w:hAnsi="Cambria Math" w:cstheme="minorHAnsi"/>
                          <w:kern w:val="0"/>
                          <w:sz w:val="18"/>
                          <w:szCs w:val="18"/>
                        </w:rPr>
                      </m:ctrlPr>
                    </m:sSubSupPr>
                    <m:e>
                      <m:r>
                        <w:rPr>
                          <w:rFonts w:ascii="Cambria Math" w:hAnsi="Cambria Math" w:cstheme="minorHAnsi"/>
                          <w:kern w:val="0"/>
                          <w:sz w:val="18"/>
                          <w:szCs w:val="18"/>
                        </w:rPr>
                        <m:t>y</m:t>
                      </m:r>
                    </m:e>
                    <m:sub>
                      <m:r>
                        <w:rPr>
                          <w:rFonts w:ascii="Cambria Math" w:hAnsi="Cambria Math" w:cstheme="minorHAnsi"/>
                          <w:kern w:val="0"/>
                          <w:sz w:val="18"/>
                          <w:szCs w:val="18"/>
                        </w:rPr>
                        <m:t>ij</m:t>
                      </m:r>
                    </m:sub>
                    <m:sup>
                      <m:r>
                        <w:rPr>
                          <w:rFonts w:ascii="Cambria Math" w:hAnsi="Cambria Math" w:cstheme="minorHAnsi"/>
                          <w:kern w:val="0"/>
                          <w:sz w:val="18"/>
                          <w:szCs w:val="18"/>
                        </w:rPr>
                        <m:t>*</m:t>
                      </m:r>
                    </m:sup>
                  </m:sSubSup>
                  <m:r>
                    <w:rPr>
                      <w:rFonts w:ascii="Cambria Math" w:hAnsi="Cambria Math" w:cstheme="minorHAnsi"/>
                      <w:kern w:val="0"/>
                      <w:sz w:val="18"/>
                      <w:szCs w:val="18"/>
                    </w:rPr>
                    <m:t>≤</m:t>
                  </m:r>
                  <m:sSub>
                    <m:sSubPr>
                      <m:ctrlPr>
                        <w:rPr>
                          <w:rFonts w:ascii="Cambria Math" w:hAnsi="Cambria Math" w:cstheme="minorHAnsi"/>
                          <w:i/>
                          <w:kern w:val="0"/>
                          <w:sz w:val="18"/>
                          <w:szCs w:val="18"/>
                        </w:rPr>
                      </m:ctrlPr>
                    </m:sSubPr>
                    <m:e>
                      <m:r>
                        <w:rPr>
                          <w:rFonts w:ascii="Cambria Math" w:hAnsi="Cambria Math" w:cstheme="minorHAnsi"/>
                          <w:kern w:val="0"/>
                          <w:sz w:val="18"/>
                          <w:szCs w:val="18"/>
                        </w:rPr>
                        <m:t>k</m:t>
                      </m:r>
                    </m:e>
                    <m:sub>
                      <m:r>
                        <w:rPr>
                          <w:rFonts w:ascii="Cambria Math" w:hAnsi="Cambria Math" w:cstheme="minorHAnsi"/>
                          <w:kern w:val="0"/>
                          <w:sz w:val="18"/>
                          <w:szCs w:val="18"/>
                        </w:rPr>
                        <m:t>1</m:t>
                      </m:r>
                    </m:sub>
                  </m:sSub>
                </m:e>
                <m:e>
                  <m:r>
                    <w:rPr>
                      <w:rFonts w:ascii="Cambria Math" w:hAnsi="Cambria Math" w:cstheme="minorHAnsi"/>
                      <w:kern w:val="0"/>
                      <w:sz w:val="18"/>
                      <w:szCs w:val="18"/>
                    </w:rPr>
                    <m:t xml:space="preserve">2  </m:t>
                  </m:r>
                  <m:r>
                    <m:rPr>
                      <m:sty m:val="p"/>
                    </m:rPr>
                    <w:rPr>
                      <w:rFonts w:ascii="Cambria Math" w:hAnsi="Cambria Math" w:cstheme="minorHAnsi"/>
                      <w:kern w:val="0"/>
                      <w:sz w:val="18"/>
                      <w:szCs w:val="18"/>
                    </w:rPr>
                    <m:t xml:space="preserve">if  </m:t>
                  </m:r>
                  <m:sSub>
                    <m:sSubPr>
                      <m:ctrlPr>
                        <w:rPr>
                          <w:rFonts w:ascii="Cambria Math" w:hAnsi="Cambria Math" w:cstheme="minorHAnsi"/>
                          <w:i/>
                          <w:kern w:val="0"/>
                          <w:sz w:val="18"/>
                          <w:szCs w:val="18"/>
                        </w:rPr>
                      </m:ctrlPr>
                    </m:sSubPr>
                    <m:e>
                      <m:r>
                        <w:rPr>
                          <w:rFonts w:ascii="Cambria Math" w:hAnsi="Cambria Math" w:cstheme="minorHAnsi"/>
                          <w:kern w:val="0"/>
                          <w:sz w:val="18"/>
                          <w:szCs w:val="18"/>
                        </w:rPr>
                        <m:t>k</m:t>
                      </m:r>
                    </m:e>
                    <m:sub>
                      <m:r>
                        <w:rPr>
                          <w:rFonts w:ascii="Cambria Math" w:hAnsi="Cambria Math" w:cstheme="minorHAnsi"/>
                          <w:kern w:val="0"/>
                          <w:sz w:val="18"/>
                          <w:szCs w:val="18"/>
                        </w:rPr>
                        <m:t>1</m:t>
                      </m:r>
                    </m:sub>
                  </m:sSub>
                  <m:r>
                    <m:rPr>
                      <m:sty m:val="p"/>
                    </m:rPr>
                    <w:rPr>
                      <w:rFonts w:ascii="Cambria Math" w:hAnsi="Cambria Math" w:cstheme="minorHAnsi"/>
                      <w:kern w:val="0"/>
                      <w:sz w:val="18"/>
                      <w:szCs w:val="18"/>
                    </w:rPr>
                    <m:t>&lt;</m:t>
                  </m:r>
                  <m:sSubSup>
                    <m:sSubSupPr>
                      <m:ctrlPr>
                        <w:rPr>
                          <w:rFonts w:ascii="Cambria Math" w:hAnsi="Cambria Math" w:cstheme="minorHAnsi"/>
                          <w:kern w:val="0"/>
                          <w:sz w:val="18"/>
                          <w:szCs w:val="18"/>
                        </w:rPr>
                      </m:ctrlPr>
                    </m:sSubSupPr>
                    <m:e>
                      <m:r>
                        <w:rPr>
                          <w:rFonts w:ascii="Cambria Math" w:hAnsi="Cambria Math" w:cstheme="minorHAnsi"/>
                          <w:kern w:val="0"/>
                          <w:sz w:val="18"/>
                          <w:szCs w:val="18"/>
                        </w:rPr>
                        <m:t>y</m:t>
                      </m:r>
                    </m:e>
                    <m:sub>
                      <m:r>
                        <w:rPr>
                          <w:rFonts w:ascii="Cambria Math" w:hAnsi="Cambria Math" w:cstheme="minorHAnsi"/>
                          <w:kern w:val="0"/>
                          <w:sz w:val="18"/>
                          <w:szCs w:val="18"/>
                        </w:rPr>
                        <m:t>ij</m:t>
                      </m:r>
                    </m:sub>
                    <m:sup>
                      <m:r>
                        <w:rPr>
                          <w:rFonts w:ascii="Cambria Math" w:hAnsi="Cambria Math" w:cstheme="minorHAnsi"/>
                          <w:kern w:val="0"/>
                          <w:sz w:val="18"/>
                          <w:szCs w:val="18"/>
                        </w:rPr>
                        <m:t>*</m:t>
                      </m:r>
                    </m:sup>
                  </m:sSubSup>
                  <m:r>
                    <w:rPr>
                      <w:rFonts w:ascii="Cambria Math" w:hAnsi="Cambria Math" w:cstheme="minorHAnsi"/>
                      <w:kern w:val="0"/>
                      <w:sz w:val="18"/>
                      <w:szCs w:val="18"/>
                    </w:rPr>
                    <m:t>≤</m:t>
                  </m:r>
                  <m:sSub>
                    <m:sSubPr>
                      <m:ctrlPr>
                        <w:rPr>
                          <w:rFonts w:ascii="Cambria Math" w:hAnsi="Cambria Math" w:cstheme="minorHAnsi"/>
                          <w:i/>
                          <w:kern w:val="0"/>
                          <w:sz w:val="18"/>
                          <w:szCs w:val="18"/>
                        </w:rPr>
                      </m:ctrlPr>
                    </m:sSubPr>
                    <m:e>
                      <m:r>
                        <w:rPr>
                          <w:rFonts w:ascii="Cambria Math" w:hAnsi="Cambria Math" w:cstheme="minorHAnsi"/>
                          <w:kern w:val="0"/>
                          <w:sz w:val="18"/>
                          <w:szCs w:val="18"/>
                        </w:rPr>
                        <m:t>k</m:t>
                      </m:r>
                    </m:e>
                    <m:sub>
                      <m:r>
                        <w:rPr>
                          <w:rFonts w:ascii="Cambria Math" w:hAnsi="Cambria Math" w:cstheme="minorHAnsi"/>
                          <w:kern w:val="0"/>
                          <w:sz w:val="18"/>
                          <w:szCs w:val="18"/>
                        </w:rPr>
                        <m:t>2</m:t>
                      </m:r>
                    </m:sub>
                  </m:sSub>
                  <m:ctrlPr>
                    <w:rPr>
                      <w:rFonts w:ascii="Cambria Math" w:eastAsia="Cambria Math" w:hAnsi="Cambria Math" w:cstheme="minorHAnsi"/>
                      <w:i/>
                      <w:kern w:val="0"/>
                      <w:sz w:val="18"/>
                      <w:szCs w:val="18"/>
                    </w:rPr>
                  </m:ctrlPr>
                </m:e>
                <m:e>
                  <m:r>
                    <w:rPr>
                      <w:rFonts w:ascii="Cambria Math" w:eastAsia="Cambria Math" w:hAnsi="Cambria Math" w:cstheme="minorHAnsi"/>
                      <w:kern w:val="0"/>
                      <w:sz w:val="18"/>
                      <w:szCs w:val="18"/>
                    </w:rPr>
                    <m:t xml:space="preserve">3 </m:t>
                  </m:r>
                  <m:r>
                    <m:rPr>
                      <m:sty m:val="p"/>
                    </m:rPr>
                    <w:rPr>
                      <w:rFonts w:ascii="Cambria Math" w:hAnsi="Cambria Math" w:cstheme="minorHAnsi"/>
                      <w:kern w:val="0"/>
                      <w:sz w:val="18"/>
                      <w:szCs w:val="18"/>
                    </w:rPr>
                    <m:t xml:space="preserve">if  </m:t>
                  </m:r>
                  <m:sSub>
                    <m:sSubPr>
                      <m:ctrlPr>
                        <w:rPr>
                          <w:rFonts w:ascii="Cambria Math" w:hAnsi="Cambria Math" w:cstheme="minorHAnsi"/>
                          <w:i/>
                          <w:kern w:val="0"/>
                          <w:sz w:val="18"/>
                          <w:szCs w:val="18"/>
                        </w:rPr>
                      </m:ctrlPr>
                    </m:sSubPr>
                    <m:e>
                      <m:r>
                        <w:rPr>
                          <w:rFonts w:ascii="Cambria Math" w:hAnsi="Cambria Math" w:cstheme="minorHAnsi"/>
                          <w:kern w:val="0"/>
                          <w:sz w:val="18"/>
                          <w:szCs w:val="18"/>
                        </w:rPr>
                        <m:t>k</m:t>
                      </m:r>
                    </m:e>
                    <m:sub>
                      <m:r>
                        <w:rPr>
                          <w:rFonts w:ascii="Cambria Math" w:hAnsi="Cambria Math" w:cstheme="minorHAnsi"/>
                          <w:kern w:val="0"/>
                          <w:sz w:val="18"/>
                          <w:szCs w:val="18"/>
                        </w:rPr>
                        <m:t>2</m:t>
                      </m:r>
                    </m:sub>
                  </m:sSub>
                  <m:r>
                    <m:rPr>
                      <m:sty m:val="p"/>
                    </m:rPr>
                    <w:rPr>
                      <w:rFonts w:ascii="Cambria Math" w:hAnsi="Cambria Math" w:cstheme="minorHAnsi"/>
                      <w:kern w:val="0"/>
                      <w:sz w:val="18"/>
                      <w:szCs w:val="18"/>
                    </w:rPr>
                    <m:t>&lt;</m:t>
                  </m:r>
                  <m:sSubSup>
                    <m:sSubSupPr>
                      <m:ctrlPr>
                        <w:rPr>
                          <w:rFonts w:ascii="Cambria Math" w:hAnsi="Cambria Math" w:cstheme="minorHAnsi"/>
                          <w:kern w:val="0"/>
                          <w:sz w:val="18"/>
                          <w:szCs w:val="18"/>
                        </w:rPr>
                      </m:ctrlPr>
                    </m:sSubSupPr>
                    <m:e>
                      <m:r>
                        <w:rPr>
                          <w:rFonts w:ascii="Cambria Math" w:hAnsi="Cambria Math" w:cstheme="minorHAnsi"/>
                          <w:kern w:val="0"/>
                          <w:sz w:val="18"/>
                          <w:szCs w:val="18"/>
                        </w:rPr>
                        <m:t>y</m:t>
                      </m:r>
                    </m:e>
                    <m:sub>
                      <m:r>
                        <w:rPr>
                          <w:rFonts w:ascii="Cambria Math" w:hAnsi="Cambria Math" w:cstheme="minorHAnsi"/>
                          <w:kern w:val="0"/>
                          <w:sz w:val="18"/>
                          <w:szCs w:val="18"/>
                        </w:rPr>
                        <m:t>ij</m:t>
                      </m:r>
                    </m:sub>
                    <m:sup>
                      <m:r>
                        <w:rPr>
                          <w:rFonts w:ascii="Cambria Math" w:hAnsi="Cambria Math" w:cstheme="minorHAnsi"/>
                          <w:kern w:val="0"/>
                          <w:sz w:val="18"/>
                          <w:szCs w:val="18"/>
                        </w:rPr>
                        <m:t>*</m:t>
                      </m:r>
                    </m:sup>
                  </m:sSubSup>
                  <m:r>
                    <w:rPr>
                      <w:rFonts w:ascii="Cambria Math" w:hAnsi="Cambria Math" w:cstheme="minorHAnsi"/>
                      <w:kern w:val="0"/>
                      <w:sz w:val="18"/>
                      <w:szCs w:val="18"/>
                    </w:rPr>
                    <m:t>≤</m:t>
                  </m:r>
                  <m:sSub>
                    <m:sSubPr>
                      <m:ctrlPr>
                        <w:rPr>
                          <w:rFonts w:ascii="Cambria Math" w:hAnsi="Cambria Math" w:cstheme="minorHAnsi"/>
                          <w:i/>
                          <w:kern w:val="0"/>
                          <w:sz w:val="18"/>
                          <w:szCs w:val="18"/>
                        </w:rPr>
                      </m:ctrlPr>
                    </m:sSubPr>
                    <m:e>
                      <m:r>
                        <w:rPr>
                          <w:rFonts w:ascii="Cambria Math" w:hAnsi="Cambria Math" w:cstheme="minorHAnsi"/>
                          <w:kern w:val="0"/>
                          <w:sz w:val="18"/>
                          <w:szCs w:val="18"/>
                        </w:rPr>
                        <m:t>k</m:t>
                      </m:r>
                    </m:e>
                    <m:sub>
                      <m:r>
                        <w:rPr>
                          <w:rFonts w:ascii="Cambria Math" w:hAnsi="Cambria Math" w:cstheme="minorHAnsi"/>
                          <w:kern w:val="0"/>
                          <w:sz w:val="18"/>
                          <w:szCs w:val="18"/>
                        </w:rPr>
                        <m:t>3</m:t>
                      </m:r>
                    </m:sub>
                  </m:sSub>
                  <m:ctrlPr>
                    <w:rPr>
                      <w:rFonts w:ascii="Cambria Math" w:eastAsia="Cambria Math" w:hAnsi="Cambria Math" w:cstheme="minorHAnsi"/>
                      <w:i/>
                      <w:kern w:val="0"/>
                      <w:sz w:val="18"/>
                      <w:szCs w:val="18"/>
                    </w:rPr>
                  </m:ctrlPr>
                </m:e>
                <m:e>
                  <m:r>
                    <w:rPr>
                      <w:rFonts w:ascii="Cambria Math" w:eastAsia="Cambria Math" w:hAnsi="Cambria Math" w:cstheme="minorHAnsi"/>
                      <w:kern w:val="0"/>
                      <w:sz w:val="18"/>
                      <w:szCs w:val="18"/>
                    </w:rPr>
                    <m:t xml:space="preserve">4  </m:t>
                  </m:r>
                  <m:r>
                    <m:rPr>
                      <m:sty m:val="p"/>
                    </m:rPr>
                    <w:rPr>
                      <w:rFonts w:ascii="Cambria Math" w:hAnsi="Cambria Math" w:cstheme="minorHAnsi"/>
                      <w:kern w:val="0"/>
                      <w:sz w:val="18"/>
                      <w:szCs w:val="18"/>
                    </w:rPr>
                    <m:t xml:space="preserve">if  </m:t>
                  </m:r>
                  <m:sSub>
                    <m:sSubPr>
                      <m:ctrlPr>
                        <w:rPr>
                          <w:rFonts w:ascii="Cambria Math" w:hAnsi="Cambria Math" w:cstheme="minorHAnsi"/>
                          <w:i/>
                          <w:kern w:val="0"/>
                          <w:sz w:val="18"/>
                          <w:szCs w:val="18"/>
                        </w:rPr>
                      </m:ctrlPr>
                    </m:sSubPr>
                    <m:e>
                      <m:r>
                        <w:rPr>
                          <w:rFonts w:ascii="Cambria Math" w:hAnsi="Cambria Math" w:cstheme="minorHAnsi"/>
                          <w:kern w:val="0"/>
                          <w:sz w:val="18"/>
                          <w:szCs w:val="18"/>
                        </w:rPr>
                        <m:t>k</m:t>
                      </m:r>
                    </m:e>
                    <m:sub>
                      <m:r>
                        <w:rPr>
                          <w:rFonts w:ascii="Cambria Math" w:hAnsi="Cambria Math" w:cstheme="minorHAnsi"/>
                          <w:kern w:val="0"/>
                          <w:sz w:val="18"/>
                          <w:szCs w:val="18"/>
                        </w:rPr>
                        <m:t>3</m:t>
                      </m:r>
                    </m:sub>
                  </m:sSub>
                  <m:r>
                    <m:rPr>
                      <m:sty m:val="p"/>
                    </m:rPr>
                    <w:rPr>
                      <w:rFonts w:ascii="Cambria Math" w:hAnsi="Cambria Math" w:cstheme="minorHAnsi"/>
                      <w:kern w:val="0"/>
                      <w:sz w:val="18"/>
                      <w:szCs w:val="18"/>
                    </w:rPr>
                    <m:t>&lt;</m:t>
                  </m:r>
                  <m:sSubSup>
                    <m:sSubSupPr>
                      <m:ctrlPr>
                        <w:rPr>
                          <w:rFonts w:ascii="Cambria Math" w:hAnsi="Cambria Math" w:cstheme="minorHAnsi"/>
                          <w:kern w:val="0"/>
                          <w:sz w:val="18"/>
                          <w:szCs w:val="18"/>
                        </w:rPr>
                      </m:ctrlPr>
                    </m:sSubSupPr>
                    <m:e>
                      <m:r>
                        <w:rPr>
                          <w:rFonts w:ascii="Cambria Math" w:hAnsi="Cambria Math" w:cstheme="minorHAnsi"/>
                          <w:kern w:val="0"/>
                          <w:sz w:val="18"/>
                          <w:szCs w:val="18"/>
                        </w:rPr>
                        <m:t>y</m:t>
                      </m:r>
                    </m:e>
                    <m:sub>
                      <m:r>
                        <w:rPr>
                          <w:rFonts w:ascii="Cambria Math" w:hAnsi="Cambria Math" w:cstheme="minorHAnsi"/>
                          <w:kern w:val="0"/>
                          <w:sz w:val="18"/>
                          <w:szCs w:val="18"/>
                        </w:rPr>
                        <m:t>ij</m:t>
                      </m:r>
                    </m:sub>
                    <m:sup>
                      <m:r>
                        <w:rPr>
                          <w:rFonts w:ascii="Cambria Math" w:hAnsi="Cambria Math" w:cstheme="minorHAnsi"/>
                          <w:kern w:val="0"/>
                          <w:sz w:val="18"/>
                          <w:szCs w:val="18"/>
                        </w:rPr>
                        <m:t>*</m:t>
                      </m:r>
                    </m:sup>
                  </m:sSubSup>
                  <m:r>
                    <w:rPr>
                      <w:rFonts w:ascii="Cambria Math" w:hAnsi="Cambria Math" w:cstheme="minorHAnsi"/>
                      <w:kern w:val="0"/>
                      <w:sz w:val="18"/>
                      <w:szCs w:val="18"/>
                    </w:rPr>
                    <m:t>≤</m:t>
                  </m:r>
                  <m:sSub>
                    <m:sSubPr>
                      <m:ctrlPr>
                        <w:rPr>
                          <w:rFonts w:ascii="Cambria Math" w:hAnsi="Cambria Math" w:cstheme="minorHAnsi"/>
                          <w:i/>
                          <w:kern w:val="0"/>
                          <w:sz w:val="18"/>
                          <w:szCs w:val="18"/>
                        </w:rPr>
                      </m:ctrlPr>
                    </m:sSubPr>
                    <m:e>
                      <m:r>
                        <w:rPr>
                          <w:rFonts w:ascii="Cambria Math" w:hAnsi="Cambria Math" w:cstheme="minorHAnsi"/>
                          <w:kern w:val="0"/>
                          <w:sz w:val="18"/>
                          <w:szCs w:val="18"/>
                        </w:rPr>
                        <m:t>k</m:t>
                      </m:r>
                    </m:e>
                    <m:sub>
                      <m:r>
                        <w:rPr>
                          <w:rFonts w:ascii="Cambria Math" w:hAnsi="Cambria Math" w:cstheme="minorHAnsi"/>
                          <w:kern w:val="0"/>
                          <w:sz w:val="18"/>
                          <w:szCs w:val="18"/>
                        </w:rPr>
                        <m:t>4</m:t>
                      </m:r>
                    </m:sub>
                  </m:sSub>
                  <m:ctrlPr>
                    <w:rPr>
                      <w:rFonts w:ascii="Cambria Math" w:eastAsia="Cambria Math" w:hAnsi="Cambria Math" w:cstheme="minorHAnsi"/>
                      <w:i/>
                      <w:kern w:val="0"/>
                      <w:sz w:val="18"/>
                      <w:szCs w:val="18"/>
                    </w:rPr>
                  </m:ctrlPr>
                </m:e>
                <m:e>
                  <m:r>
                    <w:rPr>
                      <w:rFonts w:ascii="Cambria Math" w:eastAsia="Cambria Math" w:hAnsi="Cambria Math" w:cstheme="minorHAnsi"/>
                      <w:kern w:val="0"/>
                      <w:sz w:val="18"/>
                      <w:szCs w:val="18"/>
                    </w:rPr>
                    <m:t xml:space="preserve">5            </m:t>
                  </m:r>
                  <m:r>
                    <m:rPr>
                      <m:sty m:val="p"/>
                    </m:rPr>
                    <w:rPr>
                      <w:rFonts w:ascii="Cambria Math" w:hAnsi="Cambria Math" w:cstheme="minorHAnsi"/>
                      <w:kern w:val="0"/>
                      <w:sz w:val="18"/>
                      <w:szCs w:val="18"/>
                    </w:rPr>
                    <m:t xml:space="preserve">if  </m:t>
                  </m:r>
                  <m:sSub>
                    <m:sSubPr>
                      <m:ctrlPr>
                        <w:rPr>
                          <w:rFonts w:ascii="Cambria Math" w:hAnsi="Cambria Math" w:cstheme="minorHAnsi"/>
                          <w:i/>
                          <w:kern w:val="0"/>
                          <w:sz w:val="18"/>
                          <w:szCs w:val="18"/>
                        </w:rPr>
                      </m:ctrlPr>
                    </m:sSubPr>
                    <m:e>
                      <m:r>
                        <w:rPr>
                          <w:rFonts w:ascii="Cambria Math" w:hAnsi="Cambria Math" w:cstheme="minorHAnsi"/>
                          <w:kern w:val="0"/>
                          <w:sz w:val="18"/>
                          <w:szCs w:val="18"/>
                        </w:rPr>
                        <m:t>k</m:t>
                      </m:r>
                    </m:e>
                    <m:sub>
                      <m:r>
                        <w:rPr>
                          <w:rFonts w:ascii="Cambria Math" w:hAnsi="Cambria Math" w:cstheme="minorHAnsi"/>
                          <w:kern w:val="0"/>
                          <w:sz w:val="18"/>
                          <w:szCs w:val="18"/>
                        </w:rPr>
                        <m:t>4</m:t>
                      </m:r>
                    </m:sub>
                  </m:sSub>
                  <m:r>
                    <m:rPr>
                      <m:sty m:val="p"/>
                    </m:rPr>
                    <w:rPr>
                      <w:rFonts w:ascii="Cambria Math" w:hAnsi="Cambria Math" w:cstheme="minorHAnsi"/>
                      <w:kern w:val="0"/>
                      <w:sz w:val="18"/>
                      <w:szCs w:val="18"/>
                    </w:rPr>
                    <m:t>&lt;</m:t>
                  </m:r>
                  <m:sSubSup>
                    <m:sSubSupPr>
                      <m:ctrlPr>
                        <w:rPr>
                          <w:rFonts w:ascii="Cambria Math" w:hAnsi="Cambria Math" w:cstheme="minorHAnsi"/>
                          <w:kern w:val="0"/>
                          <w:sz w:val="18"/>
                          <w:szCs w:val="18"/>
                        </w:rPr>
                      </m:ctrlPr>
                    </m:sSubSupPr>
                    <m:e>
                      <m:r>
                        <w:rPr>
                          <w:rFonts w:ascii="Cambria Math" w:hAnsi="Cambria Math" w:cstheme="minorHAnsi"/>
                          <w:kern w:val="0"/>
                          <w:sz w:val="18"/>
                          <w:szCs w:val="18"/>
                        </w:rPr>
                        <m:t>y</m:t>
                      </m:r>
                    </m:e>
                    <m:sub>
                      <m:r>
                        <w:rPr>
                          <w:rFonts w:ascii="Cambria Math" w:hAnsi="Cambria Math" w:cstheme="minorHAnsi"/>
                          <w:kern w:val="0"/>
                          <w:sz w:val="18"/>
                          <w:szCs w:val="18"/>
                        </w:rPr>
                        <m:t>ij</m:t>
                      </m:r>
                    </m:sub>
                    <m:sup>
                      <m:r>
                        <w:rPr>
                          <w:rFonts w:ascii="Cambria Math" w:hAnsi="Cambria Math" w:cstheme="minorHAnsi"/>
                          <w:kern w:val="0"/>
                          <w:sz w:val="18"/>
                          <w:szCs w:val="18"/>
                        </w:rPr>
                        <m:t>*</m:t>
                      </m:r>
                    </m:sup>
                  </m:sSubSup>
                </m:e>
              </m:eqArr>
            </m:e>
          </m:d>
        </m:oMath>
      </m:oMathPara>
    </w:p>
    <w:p w:rsidR="0070568D" w:rsidRPr="009F5550" w:rsidRDefault="0070568D" w:rsidP="0070568D">
      <w:pPr>
        <w:jc w:val="left"/>
        <w:rPr>
          <w:rFonts w:cstheme="minorHAnsi"/>
          <w:kern w:val="0"/>
          <w:sz w:val="18"/>
          <w:szCs w:val="18"/>
        </w:rPr>
      </w:pPr>
      <w:r>
        <w:rPr>
          <w:rFonts w:cstheme="minorHAnsi" w:hint="eastAsia"/>
          <w:kern w:val="0"/>
          <w:sz w:val="18"/>
          <w:szCs w:val="18"/>
        </w:rPr>
        <w:t>Link function:</w:t>
      </w:r>
    </w:p>
    <w:p w:rsidR="0070568D" w:rsidRPr="009F5550" w:rsidRDefault="0070568D" w:rsidP="0070568D">
      <w:pPr>
        <w:pStyle w:val="Default"/>
        <w:spacing w:line="360" w:lineRule="auto"/>
        <w:jc w:val="center"/>
        <w:rPr>
          <w:rFonts w:asciiTheme="minorHAnsi" w:hAnsiTheme="minorHAnsi" w:cstheme="minorHAnsi"/>
          <w:iCs/>
          <w:sz w:val="18"/>
          <w:szCs w:val="18"/>
        </w:rPr>
      </w:pPr>
      <w:r w:rsidRPr="009F5550">
        <w:rPr>
          <w:rFonts w:asciiTheme="minorHAnsi" w:hAnsiTheme="minorHAnsi" w:cstheme="minorHAnsi"/>
          <w:sz w:val="18"/>
          <w:szCs w:val="18"/>
        </w:rPr>
        <w:t>g(</w:t>
      </w:r>
      <m:oMath>
        <m:sSubSup>
          <m:sSubSupPr>
            <m:ctrlPr>
              <w:rPr>
                <w:rFonts w:ascii="Cambria Math" w:hAnsi="Cambria Math" w:cstheme="minorHAnsi"/>
                <w:i/>
                <w:iCs/>
                <w:sz w:val="18"/>
                <w:szCs w:val="18"/>
              </w:rPr>
            </m:ctrlPr>
          </m:sSubSupPr>
          <m:e>
            <m:r>
              <m:rPr>
                <m:sty m:val="p"/>
              </m:rPr>
              <w:rPr>
                <w:rFonts w:ascii="Cambria Math" w:hAnsi="Cambria Math" w:cstheme="minorHAnsi"/>
                <w:sz w:val="18"/>
                <w:szCs w:val="18"/>
              </w:rPr>
              <m:t>y</m:t>
            </m:r>
          </m:e>
          <m:sub>
            <m:r>
              <w:rPr>
                <w:rFonts w:ascii="Cambria Math" w:hAnsi="Cambria Math" w:cstheme="minorHAnsi"/>
                <w:sz w:val="18"/>
                <w:szCs w:val="18"/>
              </w:rPr>
              <m:t>ij</m:t>
            </m:r>
          </m:sub>
          <m:sup>
            <m:r>
              <w:rPr>
                <w:rFonts w:ascii="Cambria Math" w:hAnsi="Cambria Math" w:cstheme="minorHAnsi"/>
                <w:sz w:val="18"/>
                <w:szCs w:val="18"/>
              </w:rPr>
              <m:t>*</m:t>
            </m:r>
          </m:sup>
        </m:sSubSup>
      </m:oMath>
      <w:r w:rsidRPr="009F5550">
        <w:rPr>
          <w:rFonts w:asciiTheme="minorHAnsi" w:hAnsiTheme="minorHAnsi" w:cstheme="minorHAnsi"/>
          <w:sz w:val="18"/>
          <w:szCs w:val="18"/>
        </w:rPr>
        <w:t xml:space="preserve">)= </w:t>
      </w:r>
      <m:oMath>
        <m:f>
          <m:fPr>
            <m:ctrlPr>
              <w:rPr>
                <w:rFonts w:ascii="Cambria Math" w:hAnsi="Cambria Math" w:cstheme="minorHAnsi"/>
                <w:i/>
                <w:iCs/>
                <w:sz w:val="18"/>
                <w:szCs w:val="18"/>
              </w:rPr>
            </m:ctrlPr>
          </m:fPr>
          <m:num>
            <m:r>
              <w:rPr>
                <w:rFonts w:ascii="Cambria Math" w:hAnsi="Cambria Math" w:cstheme="minorHAnsi"/>
                <w:sz w:val="18"/>
                <w:szCs w:val="18"/>
              </w:rPr>
              <m:t>1</m:t>
            </m:r>
          </m:num>
          <m:den>
            <m:r>
              <w:rPr>
                <w:rFonts w:ascii="Cambria Math" w:hAnsi="Cambria Math" w:cstheme="minorHAnsi"/>
                <w:sz w:val="18"/>
                <w:szCs w:val="18"/>
              </w:rPr>
              <m:t>1+</m:t>
            </m:r>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m:t>
                    </m:r>
                  </m:sub>
                </m:sSub>
                <m:r>
                  <w:rPr>
                    <w:rFonts w:ascii="Cambria Math" w:hAnsi="Cambria Math" w:cstheme="minorHAnsi"/>
                    <w:sz w:val="18"/>
                    <w:szCs w:val="18"/>
                  </w:rPr>
                  <m:t>-</m:t>
                </m:r>
                <m:sSubSup>
                  <m:sSubSupPr>
                    <m:ctrlPr>
                      <w:rPr>
                        <w:rFonts w:ascii="Cambria Math" w:hAnsi="Cambria Math" w:cstheme="minorHAnsi"/>
                        <w:i/>
                        <w:iCs/>
                        <w:sz w:val="18"/>
                        <w:szCs w:val="18"/>
                      </w:rPr>
                    </m:ctrlPr>
                  </m:sSubSupPr>
                  <m:e>
                    <m:r>
                      <m:rPr>
                        <m:sty m:val="p"/>
                      </m:rPr>
                      <w:rPr>
                        <w:rFonts w:ascii="Cambria Math" w:hAnsi="Cambria Math" w:cstheme="minorHAnsi"/>
                        <w:sz w:val="18"/>
                        <w:szCs w:val="18"/>
                      </w:rPr>
                      <m:t>y</m:t>
                    </m:r>
                  </m:e>
                  <m:sub>
                    <m:r>
                      <w:rPr>
                        <w:rFonts w:ascii="Cambria Math" w:hAnsi="Cambria Math" w:cstheme="minorHAnsi"/>
                        <w:sz w:val="18"/>
                        <w:szCs w:val="18"/>
                      </w:rPr>
                      <m:t>ij</m:t>
                    </m:r>
                  </m:sub>
                  <m:sup>
                    <m:r>
                      <w:rPr>
                        <w:rFonts w:ascii="Cambria Math" w:hAnsi="Cambria Math" w:cstheme="minorHAnsi"/>
                        <w:sz w:val="18"/>
                        <w:szCs w:val="18"/>
                      </w:rPr>
                      <m:t>*</m:t>
                    </m:r>
                  </m:sup>
                </m:sSubSup>
                <m:r>
                  <m:rPr>
                    <m:sty m:val="p"/>
                  </m:rPr>
                  <w:rPr>
                    <w:rFonts w:ascii="Cambria Math" w:hAnsi="Cambria Math" w:cstheme="minorHAnsi"/>
                    <w:sz w:val="18"/>
                    <w:szCs w:val="18"/>
                  </w:rPr>
                  <m:t>)</m:t>
                </m:r>
              </m:sup>
            </m:sSup>
          </m:den>
        </m:f>
      </m:oMath>
      <w:r w:rsidRPr="009F5550">
        <w:rPr>
          <w:rFonts w:asciiTheme="minorHAnsi" w:hAnsiTheme="minorHAnsi" w:cstheme="minorHAnsi"/>
          <w:sz w:val="18"/>
          <w:szCs w:val="18"/>
        </w:rPr>
        <w:t xml:space="preserve"> - </w:t>
      </w:r>
      <m:oMath>
        <m:f>
          <m:fPr>
            <m:ctrlPr>
              <w:rPr>
                <w:rFonts w:ascii="Cambria Math" w:hAnsi="Cambria Math" w:cstheme="minorHAnsi"/>
                <w:i/>
                <w:iCs/>
                <w:sz w:val="18"/>
                <w:szCs w:val="18"/>
              </w:rPr>
            </m:ctrlPr>
          </m:fPr>
          <m:num>
            <m:r>
              <w:rPr>
                <w:rFonts w:ascii="Cambria Math" w:hAnsi="Cambria Math" w:cstheme="minorHAnsi"/>
                <w:sz w:val="18"/>
                <w:szCs w:val="18"/>
              </w:rPr>
              <m:t>1</m:t>
            </m:r>
          </m:num>
          <m:den>
            <m:r>
              <w:rPr>
                <w:rFonts w:ascii="Cambria Math" w:hAnsi="Cambria Math" w:cstheme="minorHAnsi"/>
                <w:sz w:val="18"/>
                <w:szCs w:val="18"/>
              </w:rPr>
              <m:t>1+</m:t>
            </m:r>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m-1</m:t>
                    </m:r>
                  </m:sub>
                </m:sSub>
                <m:r>
                  <w:rPr>
                    <w:rFonts w:ascii="Cambria Math" w:hAnsi="Cambria Math" w:cstheme="minorHAnsi"/>
                    <w:sz w:val="18"/>
                    <w:szCs w:val="18"/>
                  </w:rPr>
                  <m:t>-</m:t>
                </m:r>
                <m:sSubSup>
                  <m:sSubSupPr>
                    <m:ctrlPr>
                      <w:rPr>
                        <w:rFonts w:ascii="Cambria Math" w:hAnsi="Cambria Math" w:cstheme="minorHAnsi"/>
                        <w:i/>
                        <w:iCs/>
                        <w:sz w:val="18"/>
                        <w:szCs w:val="18"/>
                      </w:rPr>
                    </m:ctrlPr>
                  </m:sSubSupPr>
                  <m:e>
                    <m:r>
                      <m:rPr>
                        <m:sty m:val="p"/>
                      </m:rPr>
                      <w:rPr>
                        <w:rFonts w:ascii="Cambria Math" w:hAnsi="Cambria Math" w:cstheme="minorHAnsi"/>
                        <w:sz w:val="18"/>
                        <w:szCs w:val="18"/>
                      </w:rPr>
                      <m:t>y</m:t>
                    </m:r>
                  </m:e>
                  <m:sub>
                    <m:r>
                      <w:rPr>
                        <w:rFonts w:ascii="Cambria Math" w:hAnsi="Cambria Math" w:cstheme="minorHAnsi"/>
                        <w:sz w:val="18"/>
                        <w:szCs w:val="18"/>
                      </w:rPr>
                      <m:t>ij</m:t>
                    </m:r>
                  </m:sub>
                  <m:sup>
                    <m:r>
                      <w:rPr>
                        <w:rFonts w:ascii="Cambria Math" w:hAnsi="Cambria Math" w:cstheme="minorHAnsi"/>
                        <w:sz w:val="18"/>
                        <w:szCs w:val="18"/>
                      </w:rPr>
                      <m:t>*</m:t>
                    </m:r>
                  </m:sup>
                </m:sSubSup>
                <m:r>
                  <m:rPr>
                    <m:sty m:val="p"/>
                  </m:rPr>
                  <w:rPr>
                    <w:rFonts w:ascii="Cambria Math" w:hAnsi="Cambria Math" w:cstheme="minorHAnsi"/>
                    <w:sz w:val="18"/>
                    <w:szCs w:val="18"/>
                  </w:rPr>
                  <m:t>)</m:t>
                </m:r>
              </m:sup>
            </m:sSup>
          </m:den>
        </m:f>
      </m:oMath>
    </w:p>
    <w:p w:rsidR="0070568D" w:rsidRDefault="0070568D" w:rsidP="0070568D">
      <w:r>
        <w:t>Generali</w:t>
      </w:r>
      <w:r>
        <w:rPr>
          <w:rFonts w:hint="eastAsia"/>
        </w:rPr>
        <w:t>s</w:t>
      </w:r>
      <w:r>
        <w:t>ed</w:t>
      </w:r>
      <w:r>
        <w:rPr>
          <w:rFonts w:hint="eastAsia"/>
        </w:rPr>
        <w:t xml:space="preserve"> linear model:</w:t>
      </w:r>
    </w:p>
    <w:p w:rsidR="0070568D" w:rsidRPr="00571A58" w:rsidRDefault="0070568D" w:rsidP="0070568D">
      <w:pPr>
        <w:ind w:firstLineChars="100" w:firstLine="180"/>
        <w:jc w:val="left"/>
        <w:rPr>
          <w:rFonts w:ascii="Times New Roman" w:hAnsi="Times New Roman" w:cs="Times New Roman"/>
          <w:sz w:val="18"/>
          <w:szCs w:val="18"/>
        </w:rPr>
      </w:pPr>
      <w:r w:rsidRPr="00571A58">
        <w:rPr>
          <w:rFonts w:ascii="Times New Roman" w:hAnsi="Times New Roman" w:cs="Times New Roman"/>
          <w:sz w:val="18"/>
          <w:szCs w:val="18"/>
        </w:rPr>
        <w:t>ln[</w:t>
      </w:r>
      <m:oMath>
        <m:f>
          <m:fPr>
            <m:ctrlPr>
              <w:rPr>
                <w:rFonts w:ascii="Cambria Math" w:hAnsi="Cambria Math" w:cs="Times New Roman"/>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π</m:t>
                </m:r>
              </m:e>
              <m:sub>
                <m:r>
                  <w:rPr>
                    <w:rFonts w:ascii="Cambria Math" w:hAnsi="Cambria Math" w:cs="Times New Roman"/>
                    <w:sz w:val="18"/>
                    <w:szCs w:val="18"/>
                  </w:rPr>
                  <m:t>ij</m:t>
                </m:r>
              </m:sub>
            </m:sSub>
          </m:num>
          <m:den>
            <m:r>
              <w:rPr>
                <w:rFonts w:ascii="Cambria Math" w:hAnsi="Cambria Math" w:cs="Times New Roman"/>
                <w:sz w:val="18"/>
                <w:szCs w:val="18"/>
              </w:rPr>
              <m:t>1-</m:t>
            </m:r>
            <m:sSub>
              <m:sSubPr>
                <m:ctrlPr>
                  <w:rPr>
                    <w:rFonts w:ascii="Cambria Math" w:hAnsi="Cambria Math" w:cs="Times New Roman"/>
                    <w:i/>
                    <w:sz w:val="18"/>
                    <w:szCs w:val="18"/>
                  </w:rPr>
                </m:ctrlPr>
              </m:sSubPr>
              <m:e>
                <m:r>
                  <w:rPr>
                    <w:rFonts w:ascii="Cambria Math" w:hAnsi="Cambria Math" w:cs="Times New Roman"/>
                    <w:sz w:val="18"/>
                    <w:szCs w:val="18"/>
                  </w:rPr>
                  <m:t>π</m:t>
                </m:r>
              </m:e>
              <m:sub>
                <m:r>
                  <w:rPr>
                    <w:rFonts w:ascii="Cambria Math" w:hAnsi="Cambria Math" w:cs="Times New Roman"/>
                    <w:sz w:val="18"/>
                    <w:szCs w:val="18"/>
                  </w:rPr>
                  <m:t>ij</m:t>
                </m:r>
              </m:sub>
            </m:sSub>
          </m:den>
        </m:f>
      </m:oMath>
      <w:r w:rsidRPr="00571A58">
        <w:rPr>
          <w:rFonts w:ascii="Times New Roman" w:hAnsi="Times New Roman" w:cs="Times New Roman"/>
          <w:sz w:val="18"/>
          <w:szCs w:val="18"/>
        </w:rPr>
        <w:t>]=</w:t>
      </w:r>
      <m:oMath>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0j</m:t>
            </m:r>
          </m:sub>
        </m:sSub>
        <m: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1j</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OP</m:t>
            </m:r>
          </m:e>
          <m:sub>
            <m:r>
              <w:rPr>
                <w:rFonts w:ascii="Cambria Math" w:hAnsi="Cambria Math" w:cs="Times New Roman"/>
                <w:sz w:val="18"/>
                <w:szCs w:val="18"/>
              </w:rPr>
              <m:t>ij</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2j</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IC</m:t>
            </m:r>
          </m:e>
          <m:sub>
            <m:r>
              <w:rPr>
                <w:rFonts w:ascii="Cambria Math" w:hAnsi="Cambria Math" w:cs="Times New Roman"/>
                <w:sz w:val="18"/>
                <w:szCs w:val="18"/>
              </w:rPr>
              <m:t>ij</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3j</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BS</m:t>
            </m:r>
          </m:e>
          <m:sub>
            <m:r>
              <w:rPr>
                <w:rFonts w:ascii="Cambria Math" w:hAnsi="Cambria Math" w:cs="Times New Roman"/>
                <w:sz w:val="18"/>
                <w:szCs w:val="18"/>
              </w:rPr>
              <m:t>ij</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4j</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TC</m:t>
            </m:r>
          </m:e>
          <m:sub>
            <m:r>
              <w:rPr>
                <w:rFonts w:ascii="Cambria Math" w:hAnsi="Cambria Math" w:cs="Times New Roman"/>
                <w:sz w:val="18"/>
                <w:szCs w:val="18"/>
              </w:rPr>
              <m:t>ij</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5j</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TN</m:t>
            </m:r>
          </m:e>
          <m:sub>
            <m:r>
              <w:rPr>
                <w:rFonts w:ascii="Cambria Math" w:hAnsi="Cambria Math" w:cs="Times New Roman"/>
                <w:sz w:val="18"/>
                <w:szCs w:val="18"/>
              </w:rPr>
              <m:t>ij</m:t>
            </m:r>
          </m:sub>
        </m:sSub>
        <m:r>
          <w:rPr>
            <w:rFonts w:ascii="Cambria Math" w:hAnsi="Cambria Math" w:cs="Times New Roman"/>
            <w:sz w:val="18"/>
            <w:szCs w:val="18"/>
          </w:rPr>
          <m:t>+</m:t>
        </m:r>
        <m:nary>
          <m:naryPr>
            <m:chr m:val="∑"/>
            <m:limLoc m:val="undOvr"/>
            <m:ctrlPr>
              <w:rPr>
                <w:rFonts w:ascii="Cambria Math" w:hAnsi="Cambria Math" w:cs="Times New Roman"/>
                <w:sz w:val="18"/>
                <w:szCs w:val="18"/>
              </w:rPr>
            </m:ctrlPr>
          </m:naryPr>
          <m:sub>
            <m:r>
              <w:rPr>
                <w:rFonts w:ascii="Cambria Math" w:hAnsi="Cambria Math" w:cs="Times New Roman"/>
                <w:sz w:val="18"/>
                <w:szCs w:val="18"/>
              </w:rPr>
              <m:t>k=22</m:t>
            </m:r>
          </m:sub>
          <m:sup>
            <m:r>
              <w:rPr>
                <w:rFonts w:ascii="Cambria Math" w:hAnsi="Cambria Math" w:cs="Times New Roman"/>
                <w:sz w:val="18"/>
                <w:szCs w:val="18"/>
              </w:rPr>
              <m:t>K</m:t>
            </m:r>
          </m:sup>
          <m:e>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k</m:t>
                </m:r>
              </m:sub>
            </m:sSub>
          </m:e>
        </m:nary>
      </m:oMath>
      <w:r w:rsidRPr="00571A58">
        <w:rPr>
          <w:rFonts w:ascii="Times New Roman" w:hAnsi="Times New Roman" w:cs="Times New Roman"/>
          <w:sz w:val="18"/>
          <w:szCs w:val="18"/>
        </w:rPr>
        <w:t>Individual Controls+</w:t>
      </w:r>
      <m:oMath>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w:rPr>
                <w:rFonts w:ascii="Cambria Math" w:hAnsi="Cambria Math" w:cs="Times New Roman"/>
                <w:sz w:val="18"/>
                <w:szCs w:val="18"/>
              </w:rPr>
              <m:t>ij</m:t>
            </m:r>
          </m:sub>
        </m:sSub>
        <m:r>
          <w:rPr>
            <w:rFonts w:ascii="Cambria Math" w:hAnsi="Cambria Math" w:cs="Times New Roman"/>
            <w:sz w:val="18"/>
            <w:szCs w:val="18"/>
          </w:rPr>
          <m:t xml:space="preserve">          </m:t>
        </m:r>
        <m:r>
          <m:rPr>
            <m:sty m:val="p"/>
          </m:rPr>
          <w:rPr>
            <w:rFonts w:ascii="Cambria Math" w:hAnsi="Cambria Math" w:cs="Times New Roman"/>
            <w:sz w:val="18"/>
            <w:szCs w:val="18"/>
          </w:rPr>
          <m:t>(1)</m:t>
        </m:r>
      </m:oMath>
      <w:r w:rsidRPr="00571A58">
        <w:rPr>
          <w:rFonts w:ascii="Times New Roman" w:hAnsi="Times New Roman" w:cs="Times New Roman"/>
          <w:sz w:val="18"/>
          <w:szCs w:val="18"/>
        </w:rPr>
        <w:t xml:space="preserve">           </w:t>
      </w:r>
    </w:p>
    <w:p w:rsidR="0070568D" w:rsidRDefault="00F6790F" w:rsidP="0070568D">
      <w:pPr>
        <w:rPr>
          <w:rFonts w:ascii="Times New Roman" w:hAnsi="Times New Roman" w:cs="Times New Roman"/>
          <w:sz w:val="20"/>
          <w:szCs w:val="20"/>
        </w:rPr>
      </w:pPr>
      <m:oMath>
        <m:sSub>
          <m:sSubPr>
            <m:ctrlPr>
              <w:rPr>
                <w:rFonts w:ascii="Cambria Math" w:hAnsi="Cambria Math" w:cs="Times New Roman"/>
                <w:sz w:val="18"/>
                <w:szCs w:val="18"/>
              </w:rPr>
            </m:ctrlPr>
          </m:sSubPr>
          <m:e>
            <m:r>
              <w:rPr>
                <w:rFonts w:ascii="Cambria Math" w:hAnsi="Cambria Math" w:cs="Times New Roman"/>
                <w:sz w:val="18"/>
                <w:szCs w:val="18"/>
              </w:rPr>
              <m:t xml:space="preserve">            β</m:t>
            </m:r>
          </m:e>
          <m:sub>
            <m:r>
              <w:rPr>
                <w:rFonts w:ascii="Cambria Math" w:hAnsi="Cambria Math" w:cs="Times New Roman"/>
                <w:sz w:val="18"/>
                <w:szCs w:val="18"/>
              </w:rPr>
              <m:t>0j</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0</m:t>
            </m:r>
          </m:sub>
        </m:sSub>
      </m:oMath>
      <w:r w:rsidR="0070568D" w:rsidRPr="00571A58">
        <w:rPr>
          <w:rFonts w:ascii="Times New Roman" w:hAnsi="Times New Roman" w:cs="Times New Roman"/>
          <w:sz w:val="18"/>
          <w:szCs w:val="18"/>
        </w:rPr>
        <w:t>+</w:t>
      </w:r>
      <m:oMath>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6</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RP</m:t>
            </m:r>
          </m:e>
          <m:sub>
            <m:r>
              <w:rPr>
                <w:rFonts w:ascii="Cambria Math" w:hAnsi="Cambria Math" w:cs="Times New Roman"/>
                <w:sz w:val="18"/>
                <w:szCs w:val="18"/>
              </w:rPr>
              <m:t>j</m:t>
            </m:r>
          </m:sub>
        </m:sSub>
        <m: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7</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NP</m:t>
            </m:r>
          </m:e>
          <m:sub>
            <m:r>
              <w:rPr>
                <w:rFonts w:ascii="Cambria Math" w:hAnsi="Cambria Math" w:cs="Times New Roman"/>
                <w:sz w:val="18"/>
                <w:szCs w:val="18"/>
              </w:rPr>
              <m:t>j</m:t>
            </m:r>
          </m:sub>
        </m:sSub>
        <m: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β</m:t>
            </m:r>
          </m:e>
          <m:sub>
            <m:r>
              <w:rPr>
                <w:rFonts w:ascii="Cambria Math" w:hAnsi="Cambria Math" w:cs="Times New Roman"/>
                <w:sz w:val="18"/>
                <w:szCs w:val="18"/>
              </w:rPr>
              <m:t>8</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CP</m:t>
            </m:r>
          </m:e>
          <m:sub>
            <m:r>
              <w:rPr>
                <w:rFonts w:ascii="Cambria Math" w:hAnsi="Cambria Math" w:cs="Times New Roman"/>
                <w:sz w:val="18"/>
                <w:szCs w:val="18"/>
              </w:rPr>
              <m:t>j</m:t>
            </m:r>
          </m:sub>
        </m:sSub>
      </m:oMath>
      <w:r w:rsidR="0070568D" w:rsidRPr="00571A58">
        <w:rPr>
          <w:rFonts w:ascii="Times New Roman" w:hAnsi="Times New Roman" w:cs="Times New Roman"/>
          <w:sz w:val="18"/>
          <w:szCs w:val="18"/>
        </w:rPr>
        <w:t>+</w:t>
      </w:r>
      <m:oMath>
        <m:nary>
          <m:naryPr>
            <m:chr m:val="∑"/>
            <m:limLoc m:val="undOvr"/>
            <m:ctrlPr>
              <w:rPr>
                <w:rFonts w:ascii="Cambria Math" w:hAnsi="Cambria Math" w:cs="Times New Roman"/>
                <w:sz w:val="18"/>
                <w:szCs w:val="18"/>
              </w:rPr>
            </m:ctrlPr>
          </m:naryPr>
          <m:sub>
            <m:r>
              <w:rPr>
                <w:rFonts w:ascii="Cambria Math" w:hAnsi="Cambria Math" w:cs="Times New Roman"/>
                <w:sz w:val="18"/>
                <w:szCs w:val="18"/>
              </w:rPr>
              <m:t>n=9</m:t>
            </m:r>
          </m:sub>
          <m:sup>
            <m:r>
              <w:rPr>
                <w:rFonts w:ascii="Cambria Math" w:hAnsi="Cambria Math" w:cs="Times New Roman"/>
                <w:sz w:val="18"/>
                <w:szCs w:val="18"/>
              </w:rPr>
              <m:t>N</m:t>
            </m:r>
          </m:sup>
          <m:e>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k</m:t>
                </m:r>
              </m:sub>
            </m:sSub>
          </m:e>
        </m:nary>
        <m:r>
          <m:rPr>
            <m:sty m:val="p"/>
          </m:rPr>
          <w:rPr>
            <w:rFonts w:ascii="Cambria Math" w:hAnsi="Cambria Math" w:cs="Times New Roman"/>
            <w:sz w:val="18"/>
            <w:szCs w:val="18"/>
          </w:rPr>
          <m:t>Provincial</m:t>
        </m:r>
        <m:r>
          <m:rPr>
            <m:sty m:val="p"/>
          </m:rPr>
          <w:rPr>
            <w:rFonts w:ascii="Cambria Math" w:eastAsia="MS Mincho" w:hAnsi="Cambria Math" w:cs="Times New Roman"/>
            <w:sz w:val="18"/>
            <w:szCs w:val="18"/>
          </w:rPr>
          <m:t xml:space="preserve"> </m:t>
        </m:r>
        <m:r>
          <m:rPr>
            <m:sty m:val="p"/>
          </m:rPr>
          <w:rPr>
            <w:rFonts w:ascii="Cambria Math" w:hAnsi="Cambria Math" w:cs="Times New Roman"/>
            <w:sz w:val="18"/>
            <w:szCs w:val="18"/>
          </w:rPr>
          <m:t>level means+</m:t>
        </m:r>
        <m:sSub>
          <m:sSubPr>
            <m:ctrlPr>
              <w:rPr>
                <w:rFonts w:ascii="Cambria Math" w:hAnsi="Cambria Math" w:cs="Times New Roman"/>
                <w:sz w:val="18"/>
                <w:szCs w:val="18"/>
              </w:rPr>
            </m:ctrlPr>
          </m:sSubPr>
          <m:e>
            <m:r>
              <m:rPr>
                <m:sty m:val="p"/>
              </m:rPr>
              <w:rPr>
                <w:rFonts w:ascii="Cambria Math" w:hAnsi="Cambria Math" w:cs="Times New Roman"/>
                <w:sz w:val="18"/>
                <w:szCs w:val="18"/>
              </w:rPr>
              <m:t>u</m:t>
            </m:r>
          </m:e>
          <m:sub>
            <m:r>
              <w:rPr>
                <w:rFonts w:ascii="Cambria Math" w:hAnsi="Cambria Math" w:cs="Times New Roman"/>
                <w:sz w:val="18"/>
                <w:szCs w:val="18"/>
              </w:rPr>
              <m:t>0j</m:t>
            </m:r>
          </m:sub>
        </m:sSub>
      </m:oMath>
      <w:r w:rsidR="0070568D" w:rsidRPr="00571A58">
        <w:rPr>
          <w:rFonts w:ascii="Times New Roman" w:hAnsi="Times New Roman" w:cs="Times New Roman"/>
          <w:sz w:val="18"/>
          <w:szCs w:val="18"/>
        </w:rPr>
        <w:t xml:space="preserve">                       </w:t>
      </w:r>
      <w:r w:rsidR="0070568D" w:rsidRPr="00571A58">
        <w:rPr>
          <w:rFonts w:ascii="Times New Roman" w:hAnsi="Times New Roman" w:cs="Times New Roman"/>
          <w:sz w:val="20"/>
          <w:szCs w:val="20"/>
        </w:rPr>
        <w:t xml:space="preserve"> (2)  </w:t>
      </w:r>
    </w:p>
    <w:p w:rsidR="0070568D" w:rsidRPr="00FB20DD" w:rsidRDefault="0070568D" w:rsidP="0070568D">
      <w:pPr>
        <w:spacing w:line="360" w:lineRule="auto"/>
        <w:rPr>
          <w:rFonts w:cstheme="minorHAnsi"/>
          <w:kern w:val="0"/>
          <w:sz w:val="18"/>
          <w:szCs w:val="18"/>
        </w:rPr>
      </w:pPr>
      <w:r w:rsidRPr="00FB20DD">
        <w:rPr>
          <w:rFonts w:cstheme="minorHAnsi"/>
          <w:kern w:val="0"/>
          <w:sz w:val="18"/>
          <w:szCs w:val="18"/>
        </w:rPr>
        <w:t>Integrating the link function and generalized linear model, it can obtain:</w:t>
      </w:r>
    </w:p>
    <w:p w:rsidR="0070568D" w:rsidRPr="00FB20DD" w:rsidRDefault="0070568D" w:rsidP="0070568D">
      <w:pPr>
        <w:pStyle w:val="Default"/>
        <w:spacing w:line="360" w:lineRule="auto"/>
        <w:jc w:val="center"/>
        <w:rPr>
          <w:rFonts w:asciiTheme="minorHAnsi" w:hAnsiTheme="minorHAnsi" w:cstheme="minorHAnsi"/>
          <w:iCs/>
          <w:sz w:val="18"/>
          <w:szCs w:val="18"/>
        </w:rPr>
      </w:pPr>
      <w:r w:rsidRPr="00FB20DD">
        <w:rPr>
          <w:rFonts w:asciiTheme="minorHAnsi" w:hAnsiTheme="minorHAnsi" w:cstheme="minorHAnsi"/>
          <w:sz w:val="18"/>
          <w:szCs w:val="18"/>
        </w:rPr>
        <w:t>g(</w:t>
      </w:r>
      <m:oMath>
        <m:sSubSup>
          <m:sSubSupPr>
            <m:ctrlPr>
              <w:rPr>
                <w:rFonts w:ascii="Cambria Math" w:hAnsi="Cambria Math" w:cstheme="minorHAnsi"/>
                <w:i/>
                <w:iCs/>
                <w:sz w:val="18"/>
                <w:szCs w:val="18"/>
              </w:rPr>
            </m:ctrlPr>
          </m:sSubSupPr>
          <m:e>
            <m:r>
              <m:rPr>
                <m:sty m:val="p"/>
              </m:rPr>
              <w:rPr>
                <w:rFonts w:ascii="Cambria Math" w:hAnsi="Cambria Math" w:cstheme="minorHAnsi"/>
                <w:sz w:val="18"/>
                <w:szCs w:val="18"/>
              </w:rPr>
              <m:t>y</m:t>
            </m:r>
          </m:e>
          <m:sub>
            <m:r>
              <w:rPr>
                <w:rFonts w:ascii="Cambria Math" w:hAnsi="Cambria Math" w:cstheme="minorHAnsi"/>
                <w:sz w:val="18"/>
                <w:szCs w:val="18"/>
              </w:rPr>
              <m:t>ij</m:t>
            </m:r>
          </m:sub>
          <m:sup>
            <m:r>
              <w:rPr>
                <w:rFonts w:ascii="Cambria Math" w:hAnsi="Cambria Math" w:cstheme="minorHAnsi"/>
                <w:sz w:val="18"/>
                <w:szCs w:val="18"/>
              </w:rPr>
              <m:t>*</m:t>
            </m:r>
          </m:sup>
        </m:sSubSup>
      </m:oMath>
      <w:r w:rsidRPr="00FB20DD">
        <w:rPr>
          <w:rFonts w:asciiTheme="minorHAnsi" w:hAnsiTheme="minorHAnsi" w:cstheme="minorHAnsi"/>
          <w:sz w:val="18"/>
          <w:szCs w:val="18"/>
        </w:rPr>
        <w:t xml:space="preserve">)= </w:t>
      </w:r>
      <m:oMath>
        <m:f>
          <m:fPr>
            <m:ctrlPr>
              <w:rPr>
                <w:rFonts w:ascii="Cambria Math" w:hAnsi="Cambria Math" w:cstheme="minorHAnsi"/>
                <w:i/>
                <w:iCs/>
                <w:sz w:val="18"/>
                <w:szCs w:val="18"/>
              </w:rPr>
            </m:ctrlPr>
          </m:fPr>
          <m:num>
            <m:r>
              <w:rPr>
                <w:rFonts w:ascii="Cambria Math" w:hAnsi="Cambria Math" w:cstheme="minorHAnsi"/>
                <w:sz w:val="18"/>
                <w:szCs w:val="18"/>
              </w:rPr>
              <m:t>1</m:t>
            </m:r>
          </m:num>
          <m:den>
            <m:r>
              <w:rPr>
                <w:rFonts w:ascii="Cambria Math" w:hAnsi="Cambria Math" w:cstheme="minorHAnsi"/>
                <w:sz w:val="18"/>
                <w:szCs w:val="18"/>
              </w:rPr>
              <m:t>1+</m:t>
            </m:r>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m:t>
                    </m:r>
                  </m:sub>
                </m:sSub>
                <m:r>
                  <w:rPr>
                    <w:rFonts w:ascii="Cambria Math" w:hAnsi="Cambria Math" w:cstheme="minorHAnsi"/>
                    <w:sz w:val="18"/>
                    <w:szCs w:val="18"/>
                  </w:rPr>
                  <m:t>-</m:t>
                </m:r>
                <m:sSubSup>
                  <m:sSubSupPr>
                    <m:ctrlPr>
                      <w:rPr>
                        <w:rFonts w:ascii="Cambria Math" w:hAnsi="Cambria Math" w:cstheme="minorHAnsi"/>
                        <w:i/>
                        <w:iCs/>
                        <w:sz w:val="18"/>
                        <w:szCs w:val="18"/>
                      </w:rPr>
                    </m:ctrlPr>
                  </m:sSubSupPr>
                  <m:e>
                    <m:r>
                      <m:rPr>
                        <m:sty m:val="p"/>
                      </m:rPr>
                      <w:rPr>
                        <w:rFonts w:ascii="Cambria Math" w:hAnsi="Cambria Math" w:cstheme="minorHAnsi"/>
                        <w:sz w:val="18"/>
                        <w:szCs w:val="18"/>
                      </w:rPr>
                      <m:t>y</m:t>
                    </m:r>
                  </m:e>
                  <m:sub>
                    <m:r>
                      <w:rPr>
                        <w:rFonts w:ascii="Cambria Math" w:hAnsi="Cambria Math" w:cstheme="minorHAnsi"/>
                        <w:sz w:val="18"/>
                        <w:szCs w:val="18"/>
                      </w:rPr>
                      <m:t>ij</m:t>
                    </m:r>
                  </m:sub>
                  <m:sup>
                    <m:r>
                      <w:rPr>
                        <w:rFonts w:ascii="Cambria Math" w:hAnsi="Cambria Math" w:cstheme="minorHAnsi"/>
                        <w:sz w:val="18"/>
                        <w:szCs w:val="18"/>
                      </w:rPr>
                      <m:t>*</m:t>
                    </m:r>
                  </m:sup>
                </m:sSubSup>
                <m:r>
                  <m:rPr>
                    <m:sty m:val="p"/>
                  </m:rPr>
                  <w:rPr>
                    <w:rFonts w:ascii="Cambria Math" w:hAnsi="Cambria Math" w:cstheme="minorHAnsi"/>
                    <w:sz w:val="18"/>
                    <w:szCs w:val="18"/>
                  </w:rPr>
                  <m:t>)</m:t>
                </m:r>
              </m:sup>
            </m:sSup>
          </m:den>
        </m:f>
      </m:oMath>
      <w:r w:rsidRPr="00FB20DD">
        <w:rPr>
          <w:rFonts w:asciiTheme="minorHAnsi" w:hAnsiTheme="minorHAnsi" w:cstheme="minorHAnsi"/>
          <w:sz w:val="18"/>
          <w:szCs w:val="18"/>
        </w:rPr>
        <w:t xml:space="preserve"> - </w:t>
      </w:r>
      <m:oMath>
        <m:f>
          <m:fPr>
            <m:ctrlPr>
              <w:rPr>
                <w:rFonts w:ascii="Cambria Math" w:hAnsi="Cambria Math" w:cstheme="minorHAnsi"/>
                <w:i/>
                <w:iCs/>
                <w:sz w:val="18"/>
                <w:szCs w:val="18"/>
              </w:rPr>
            </m:ctrlPr>
          </m:fPr>
          <m:num>
            <m:r>
              <w:rPr>
                <w:rFonts w:ascii="Cambria Math" w:hAnsi="Cambria Math" w:cstheme="minorHAnsi"/>
                <w:sz w:val="18"/>
                <w:szCs w:val="18"/>
              </w:rPr>
              <m:t>1</m:t>
            </m:r>
          </m:num>
          <m:den>
            <m:r>
              <w:rPr>
                <w:rFonts w:ascii="Cambria Math" w:hAnsi="Cambria Math" w:cstheme="minorHAnsi"/>
                <w:sz w:val="18"/>
                <w:szCs w:val="18"/>
              </w:rPr>
              <m:t>1+</m:t>
            </m:r>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m-1</m:t>
                    </m:r>
                  </m:sub>
                </m:sSub>
                <m:r>
                  <w:rPr>
                    <w:rFonts w:ascii="Cambria Math" w:hAnsi="Cambria Math" w:cstheme="minorHAnsi"/>
                    <w:sz w:val="18"/>
                    <w:szCs w:val="18"/>
                  </w:rPr>
                  <m:t>-</m:t>
                </m:r>
                <m:sSubSup>
                  <m:sSubSupPr>
                    <m:ctrlPr>
                      <w:rPr>
                        <w:rFonts w:ascii="Cambria Math" w:hAnsi="Cambria Math" w:cstheme="minorHAnsi"/>
                        <w:i/>
                        <w:iCs/>
                        <w:sz w:val="18"/>
                        <w:szCs w:val="18"/>
                      </w:rPr>
                    </m:ctrlPr>
                  </m:sSubSupPr>
                  <m:e>
                    <m:r>
                      <m:rPr>
                        <m:sty m:val="p"/>
                      </m:rPr>
                      <w:rPr>
                        <w:rFonts w:ascii="Cambria Math" w:hAnsi="Cambria Math" w:cstheme="minorHAnsi"/>
                        <w:sz w:val="18"/>
                        <w:szCs w:val="18"/>
                      </w:rPr>
                      <m:t>y</m:t>
                    </m:r>
                  </m:e>
                  <m:sub>
                    <m:r>
                      <w:rPr>
                        <w:rFonts w:ascii="Cambria Math" w:hAnsi="Cambria Math" w:cstheme="minorHAnsi"/>
                        <w:sz w:val="18"/>
                        <w:szCs w:val="18"/>
                      </w:rPr>
                      <m:t>ij</m:t>
                    </m:r>
                  </m:sub>
                  <m:sup>
                    <m:r>
                      <w:rPr>
                        <w:rFonts w:ascii="Cambria Math" w:hAnsi="Cambria Math" w:cstheme="minorHAnsi"/>
                        <w:sz w:val="18"/>
                        <w:szCs w:val="18"/>
                      </w:rPr>
                      <m:t>*</m:t>
                    </m:r>
                  </m:sup>
                </m:sSubSup>
                <m:r>
                  <m:rPr>
                    <m:sty m:val="p"/>
                  </m:rPr>
                  <w:rPr>
                    <w:rFonts w:ascii="Cambria Math" w:hAnsi="Cambria Math" w:cstheme="minorHAnsi"/>
                    <w:sz w:val="18"/>
                    <w:szCs w:val="18"/>
                  </w:rPr>
                  <m:t>)</m:t>
                </m:r>
              </m:sup>
            </m:sSup>
          </m:den>
        </m:f>
      </m:oMath>
    </w:p>
    <w:p w:rsidR="0070568D" w:rsidRPr="00FB20DD" w:rsidRDefault="0070568D" w:rsidP="0070568D">
      <w:pPr>
        <w:pStyle w:val="Default"/>
        <w:spacing w:line="360" w:lineRule="auto"/>
        <w:jc w:val="center"/>
        <w:rPr>
          <w:rFonts w:asciiTheme="minorHAnsi" w:hAnsiTheme="minorHAnsi" w:cstheme="minorHAnsi"/>
          <w:iCs/>
          <w:sz w:val="18"/>
          <w:szCs w:val="18"/>
        </w:rPr>
      </w:pPr>
      <w:r w:rsidRPr="00FB20DD">
        <w:rPr>
          <w:rFonts w:asciiTheme="minorHAnsi" w:hAnsiTheme="minorHAnsi" w:cstheme="minorHAnsi"/>
          <w:iCs/>
          <w:sz w:val="18"/>
          <w:szCs w:val="18"/>
        </w:rPr>
        <w:t>=</w:t>
      </w:r>
      <w:r w:rsidRPr="00FB20DD">
        <w:rPr>
          <w:rFonts w:asciiTheme="minorHAnsi" w:hAnsiTheme="minorHAnsi" w:cstheme="minorHAnsi"/>
          <w:sz w:val="18"/>
          <w:szCs w:val="18"/>
        </w:rPr>
        <w:t xml:space="preserve"> </w:t>
      </w:r>
      <m:oMath>
        <m:f>
          <m:fPr>
            <m:ctrlPr>
              <w:rPr>
                <w:rFonts w:ascii="Cambria Math" w:hAnsi="Cambria Math" w:cstheme="minorHAnsi"/>
                <w:i/>
                <w:iCs/>
                <w:sz w:val="18"/>
                <w:szCs w:val="18"/>
              </w:rPr>
            </m:ctrlPr>
          </m:fPr>
          <m:num>
            <m:r>
              <w:rPr>
                <w:rFonts w:ascii="Cambria Math" w:hAnsi="Cambria Math" w:cstheme="minorHAnsi"/>
                <w:sz w:val="18"/>
                <w:szCs w:val="18"/>
              </w:rPr>
              <m:t>1</m:t>
            </m:r>
          </m:num>
          <m:den>
            <m:r>
              <w:rPr>
                <w:rFonts w:ascii="Cambria Math" w:hAnsi="Cambria Math" w:cstheme="minorHAnsi"/>
                <w:sz w:val="18"/>
                <w:szCs w:val="18"/>
              </w:rPr>
              <m:t>1+</m:t>
            </m:r>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m:t>
                    </m:r>
                  </m:sub>
                </m:sSub>
                <m: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0j</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ij1</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ijk</m:t>
                    </m:r>
                  </m:sub>
                </m:sSub>
                <m:r>
                  <m:rPr>
                    <m:sty m:val="p"/>
                  </m:rPr>
                  <w:rPr>
                    <w:rFonts w:ascii="Cambria Math" w:hAnsi="Cambria Math" w:cstheme="minorHAnsi"/>
                    <w:sz w:val="18"/>
                    <w:szCs w:val="18"/>
                  </w:rPr>
                  <m:t>)</m:t>
                </m:r>
              </m:sup>
            </m:sSup>
          </m:den>
        </m:f>
      </m:oMath>
      <w:r w:rsidRPr="00FB20DD">
        <w:rPr>
          <w:rFonts w:asciiTheme="minorHAnsi" w:hAnsiTheme="minorHAnsi" w:cstheme="minorHAnsi"/>
          <w:sz w:val="18"/>
          <w:szCs w:val="18"/>
        </w:rPr>
        <w:t xml:space="preserve"> - </w:t>
      </w:r>
      <m:oMath>
        <m:f>
          <m:fPr>
            <m:ctrlPr>
              <w:rPr>
                <w:rFonts w:ascii="Cambria Math" w:hAnsi="Cambria Math" w:cstheme="minorHAnsi"/>
                <w:i/>
                <w:iCs/>
                <w:sz w:val="18"/>
                <w:szCs w:val="18"/>
              </w:rPr>
            </m:ctrlPr>
          </m:fPr>
          <m:num>
            <m:r>
              <w:rPr>
                <w:rFonts w:ascii="Cambria Math" w:hAnsi="Cambria Math" w:cstheme="minorHAnsi"/>
                <w:sz w:val="18"/>
                <w:szCs w:val="18"/>
              </w:rPr>
              <m:t>1</m:t>
            </m:r>
          </m:num>
          <m:den>
            <m:r>
              <w:rPr>
                <w:rFonts w:ascii="Cambria Math" w:hAnsi="Cambria Math" w:cstheme="minorHAnsi"/>
                <w:sz w:val="18"/>
                <w:szCs w:val="18"/>
              </w:rPr>
              <m:t>1+</m:t>
            </m:r>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m-1</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ij1</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ijk</m:t>
                    </m:r>
                  </m:sub>
                </m:sSub>
                <m:r>
                  <m:rPr>
                    <m:sty m:val="p"/>
                  </m:rPr>
                  <w:rPr>
                    <w:rFonts w:ascii="Cambria Math" w:hAnsi="Cambria Math" w:cstheme="minorHAnsi"/>
                    <w:sz w:val="18"/>
                    <w:szCs w:val="18"/>
                  </w:rPr>
                  <m:t>)</m:t>
                </m:r>
              </m:sup>
            </m:sSup>
          </m:den>
        </m:f>
      </m:oMath>
    </w:p>
    <w:p w:rsidR="0070568D" w:rsidRPr="00FB20DD" w:rsidRDefault="0070568D" w:rsidP="0070568D">
      <w:pPr>
        <w:pStyle w:val="Default"/>
        <w:spacing w:line="360" w:lineRule="auto"/>
        <w:jc w:val="center"/>
        <w:rPr>
          <w:rFonts w:asciiTheme="minorHAnsi" w:hAnsiTheme="minorHAnsi" w:cstheme="minorHAnsi"/>
          <w:iCs/>
          <w:sz w:val="18"/>
          <w:szCs w:val="18"/>
        </w:rPr>
      </w:pPr>
    </w:p>
    <w:p w:rsidR="0070568D" w:rsidRPr="00FB20DD" w:rsidRDefault="00F6790F" w:rsidP="0070568D">
      <w:pPr>
        <w:pStyle w:val="Default"/>
        <w:spacing w:line="360" w:lineRule="auto"/>
        <w:jc w:val="center"/>
        <w:rPr>
          <w:rFonts w:asciiTheme="minorHAnsi" w:hAnsiTheme="minorHAnsi" w:cstheme="minorHAnsi"/>
          <w:sz w:val="18"/>
          <w:szCs w:val="18"/>
        </w:rPr>
      </w:pPr>
      <m:oMath>
        <m:f>
          <m:fPr>
            <m:ctrlPr>
              <w:rPr>
                <w:rFonts w:ascii="Cambria Math" w:hAnsi="Cambria Math" w:cstheme="minorHAnsi"/>
                <w:sz w:val="18"/>
                <w:szCs w:val="18"/>
              </w:rPr>
            </m:ctrlPr>
          </m:fPr>
          <m:num>
            <m:r>
              <w:rPr>
                <w:rFonts w:ascii="Cambria Math" w:hAnsi="Cambria Math" w:cstheme="minorHAnsi"/>
                <w:sz w:val="18"/>
                <w:szCs w:val="18"/>
              </w:rPr>
              <m:t>∂(</m:t>
            </m:r>
            <m:r>
              <m:rPr>
                <m:sty m:val="p"/>
              </m:rPr>
              <w:rPr>
                <w:rFonts w:ascii="Cambria Math" w:hAnsi="Cambria Math" w:cstheme="minorHAnsi"/>
                <w:sz w:val="18"/>
                <w:szCs w:val="18"/>
              </w:rPr>
              <m:t>g(</m:t>
            </m:r>
            <m:sSubSup>
              <m:sSubSupPr>
                <m:ctrlPr>
                  <w:rPr>
                    <w:rFonts w:ascii="Cambria Math" w:hAnsi="Cambria Math" w:cstheme="minorHAnsi"/>
                    <w:i/>
                    <w:iCs/>
                    <w:sz w:val="18"/>
                    <w:szCs w:val="18"/>
                  </w:rPr>
                </m:ctrlPr>
              </m:sSubSupPr>
              <m:e>
                <m:r>
                  <m:rPr>
                    <m:sty m:val="p"/>
                  </m:rPr>
                  <w:rPr>
                    <w:rFonts w:ascii="Cambria Math" w:hAnsi="Cambria Math" w:cstheme="minorHAnsi"/>
                    <w:sz w:val="18"/>
                    <w:szCs w:val="18"/>
                  </w:rPr>
                  <m:t>y</m:t>
                </m:r>
              </m:e>
              <m:sub>
                <m:r>
                  <w:rPr>
                    <w:rFonts w:ascii="Cambria Math" w:hAnsi="Cambria Math" w:cstheme="minorHAnsi"/>
                    <w:sz w:val="18"/>
                    <w:szCs w:val="18"/>
                  </w:rPr>
                  <m:t>ij</m:t>
                </m:r>
              </m:sub>
              <m:sup>
                <m:r>
                  <w:rPr>
                    <w:rFonts w:ascii="Cambria Math" w:hAnsi="Cambria Math" w:cstheme="minorHAnsi"/>
                    <w:sz w:val="18"/>
                    <w:szCs w:val="18"/>
                  </w:rPr>
                  <m:t>*</m:t>
                </m:r>
              </m:sup>
            </m:sSubSup>
            <m:r>
              <m:rPr>
                <m:sty m:val="p"/>
              </m:rPr>
              <w:rPr>
                <w:rFonts w:ascii="Cambria Math" w:hAnsi="Cambria Math" w:cstheme="minorHAnsi"/>
                <w:sz w:val="18"/>
                <w:szCs w:val="18"/>
              </w:rPr>
              <m:t>)</m:t>
            </m:r>
            <m:r>
              <w:rPr>
                <w:rFonts w:ascii="Cambria Math" w:hAnsi="Cambria Math" w:cstheme="minorHAnsi"/>
                <w:sz w:val="18"/>
                <w:szCs w:val="18"/>
              </w:rPr>
              <m:t>)</m:t>
            </m:r>
          </m:num>
          <m:den>
            <m:r>
              <m:rPr>
                <m:sty m:val="p"/>
              </m:rPr>
              <w:rPr>
                <w:rFonts w:ascii="Cambria Math" w:hAnsi="Cambria Math" w:cstheme="minorHAnsi"/>
                <w:sz w:val="18"/>
                <w:szCs w:val="18"/>
              </w:rPr>
              <m:t>∂</m:t>
            </m:r>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1</m:t>
                </m:r>
              </m:sub>
            </m:sSub>
          </m:den>
        </m:f>
      </m:oMath>
      <w:r w:rsidR="0070568D" w:rsidRPr="00FB20DD">
        <w:rPr>
          <w:rFonts w:asciiTheme="minorHAnsi" w:hAnsiTheme="minorHAnsi" w:cstheme="minorHAnsi"/>
          <w:sz w:val="18"/>
          <w:szCs w:val="18"/>
        </w:rPr>
        <w:t>=</w:t>
      </w:r>
      <m:oMath>
        <m:f>
          <m:fPr>
            <m:ctrlPr>
              <w:rPr>
                <w:rFonts w:ascii="Cambria Math" w:hAnsi="Cambria Math" w:cstheme="minorHAnsi"/>
                <w:sz w:val="18"/>
                <w:szCs w:val="18"/>
              </w:rPr>
            </m:ctrlPr>
          </m:fPr>
          <m:num>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m:t>
                    </m:r>
                  </m:sub>
                </m:sSub>
                <m: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0j</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ij1</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ijk</m:t>
                    </m:r>
                  </m:sub>
                </m:sSub>
                <m:r>
                  <m:rPr>
                    <m:sty m:val="p"/>
                  </m:rPr>
                  <w:rPr>
                    <w:rFonts w:ascii="Cambria Math" w:hAnsi="Cambria Math" w:cstheme="minorHAnsi"/>
                    <w:sz w:val="18"/>
                    <w:szCs w:val="18"/>
                  </w:rPr>
                  <m:t>)</m:t>
                </m:r>
              </m:sup>
            </m:sSup>
          </m:num>
          <m:den>
            <m:sSup>
              <m:sSupPr>
                <m:ctrlPr>
                  <w:rPr>
                    <w:rFonts w:ascii="Cambria Math" w:hAnsi="Cambria Math" w:cstheme="minorHAnsi"/>
                    <w:i/>
                    <w:sz w:val="18"/>
                    <w:szCs w:val="18"/>
                  </w:rPr>
                </m:ctrlPr>
              </m:sSupPr>
              <m:e>
                <m:r>
                  <w:rPr>
                    <w:rFonts w:ascii="Cambria Math" w:hAnsi="Cambria Math" w:cstheme="minorHAnsi"/>
                    <w:sz w:val="18"/>
                    <w:szCs w:val="18"/>
                  </w:rPr>
                  <m:t>(1+</m:t>
                </m:r>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m:t>
                        </m:r>
                      </m:sub>
                    </m:sSub>
                    <m: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0j</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ij1</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ijk</m:t>
                        </m:r>
                      </m:sub>
                    </m:sSub>
                    <m:r>
                      <m:rPr>
                        <m:sty m:val="p"/>
                      </m:rPr>
                      <w:rPr>
                        <w:rFonts w:ascii="Cambria Math" w:hAnsi="Cambria Math" w:cstheme="minorHAnsi"/>
                        <w:sz w:val="18"/>
                        <w:szCs w:val="18"/>
                      </w:rPr>
                      <m:t>)</m:t>
                    </m:r>
                  </m:sup>
                </m:sSup>
                <m:r>
                  <w:rPr>
                    <w:rFonts w:ascii="Cambria Math" w:hAnsi="Cambria Math" w:cstheme="minorHAnsi"/>
                    <w:sz w:val="18"/>
                    <w:szCs w:val="18"/>
                  </w:rPr>
                  <m:t>)</m:t>
                </m:r>
              </m:e>
              <m:sup>
                <m:r>
                  <w:rPr>
                    <w:rFonts w:ascii="Cambria Math" w:hAnsi="Cambria Math" w:cstheme="minorHAnsi"/>
                    <w:sz w:val="18"/>
                    <w:szCs w:val="18"/>
                  </w:rPr>
                  <m:t>2</m:t>
                </m:r>
              </m:sup>
            </m:sSup>
          </m:den>
        </m:f>
      </m:oMath>
      <w:r w:rsidR="0070568D" w:rsidRPr="00FB20DD">
        <w:rPr>
          <w:rFonts w:asciiTheme="minorHAnsi" w:hAnsiTheme="minorHAnsi" w:cstheme="minorHAnsi"/>
          <w:sz w:val="18"/>
          <w:szCs w:val="18"/>
        </w:rPr>
        <w:t>-</w:t>
      </w:r>
      <m:oMath>
        <m:f>
          <m:fPr>
            <m:ctrlPr>
              <w:rPr>
                <w:rFonts w:ascii="Cambria Math" w:hAnsi="Cambria Math" w:cstheme="minorHAnsi"/>
                <w:sz w:val="18"/>
                <w:szCs w:val="18"/>
              </w:rPr>
            </m:ctrlPr>
          </m:fPr>
          <m:num>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m-1</m:t>
                    </m:r>
                  </m:sub>
                </m:sSub>
                <m: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0j</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ij1</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ijk</m:t>
                    </m:r>
                  </m:sub>
                </m:sSub>
                <m:r>
                  <m:rPr>
                    <m:sty m:val="p"/>
                  </m:rPr>
                  <w:rPr>
                    <w:rFonts w:ascii="Cambria Math" w:hAnsi="Cambria Math" w:cstheme="minorHAnsi"/>
                    <w:sz w:val="18"/>
                    <w:szCs w:val="18"/>
                  </w:rPr>
                  <m:t>)</m:t>
                </m:r>
              </m:sup>
            </m:sSup>
          </m:num>
          <m:den>
            <m:sSup>
              <m:sSupPr>
                <m:ctrlPr>
                  <w:rPr>
                    <w:rFonts w:ascii="Cambria Math" w:hAnsi="Cambria Math" w:cstheme="minorHAnsi"/>
                    <w:i/>
                    <w:sz w:val="18"/>
                    <w:szCs w:val="18"/>
                  </w:rPr>
                </m:ctrlPr>
              </m:sSupPr>
              <m:e>
                <m:r>
                  <w:rPr>
                    <w:rFonts w:ascii="Cambria Math" w:hAnsi="Cambria Math" w:cstheme="minorHAnsi"/>
                    <w:sz w:val="18"/>
                    <w:szCs w:val="18"/>
                  </w:rPr>
                  <m:t>(1+</m:t>
                </m:r>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m:t>
                    </m:r>
                    <m:r>
                      <m:rPr>
                        <m:sty m:val="p"/>
                      </m:rPr>
                      <w:rPr>
                        <w:rFonts w:ascii="Cambria Math" w:hAnsi="Cambria Math" w:cstheme="minorHAnsi"/>
                        <w:sz w:val="18"/>
                        <w:szCs w:val="18"/>
                      </w:rPr>
                      <m:t>(</m:t>
                    </m:r>
                    <m:sSub>
                      <m:sSubPr>
                        <m:ctrlPr>
                          <w:rPr>
                            <w:rFonts w:ascii="Cambria Math" w:hAnsi="Cambria Math" w:cstheme="minorHAnsi"/>
                            <w:i/>
                            <w:iCs/>
                            <w:sz w:val="18"/>
                            <w:szCs w:val="18"/>
                          </w:rPr>
                        </m:ctrlPr>
                      </m:sSubPr>
                      <m:e>
                        <m:r>
                          <m:rPr>
                            <m:sty m:val="p"/>
                          </m:rPr>
                          <w:rPr>
                            <w:rFonts w:ascii="Cambria Math" w:hAnsi="Cambria Math" w:cstheme="minorHAnsi"/>
                            <w:sz w:val="18"/>
                            <w:szCs w:val="18"/>
                          </w:rPr>
                          <m:t>k</m:t>
                        </m:r>
                      </m:e>
                      <m:sub>
                        <m:r>
                          <m:rPr>
                            <m:sty m:val="p"/>
                          </m:rPr>
                          <w:rPr>
                            <w:rFonts w:ascii="Cambria Math" w:hAnsi="Cambria Math" w:cstheme="minorHAnsi"/>
                            <w:sz w:val="18"/>
                            <w:szCs w:val="18"/>
                          </w:rPr>
                          <m:t>m-1</m:t>
                        </m:r>
                      </m:sub>
                    </m:sSub>
                    <m: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0j</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ij1</m:t>
                        </m:r>
                      </m:sub>
                    </m:sSub>
                    <m:r>
                      <m:rPr>
                        <m:sty m:val="p"/>
                      </m:rPr>
                      <w:rPr>
                        <w:rFonts w:ascii="Cambria Math" w:hAnsi="Cambria Math" w:cstheme="minorHAnsi"/>
                        <w:sz w:val="18"/>
                        <w:szCs w:val="18"/>
                      </w:rPr>
                      <m:t>-…-</m:t>
                    </m:r>
                    <m:sSub>
                      <m:sSubPr>
                        <m:ctrlPr>
                          <w:rPr>
                            <w:rFonts w:ascii="Cambria Math" w:hAnsi="Cambria Math" w:cstheme="minorHAnsi"/>
                            <w:sz w:val="18"/>
                            <w:szCs w:val="18"/>
                          </w:rPr>
                        </m:ctrlPr>
                      </m:sSubPr>
                      <m:e>
                        <m:r>
                          <w:rPr>
                            <w:rFonts w:ascii="Cambria Math" w:hAnsi="Cambria Math" w:cstheme="minorHAnsi"/>
                            <w:sz w:val="18"/>
                            <w:szCs w:val="18"/>
                          </w:rPr>
                          <m:t>β</m:t>
                        </m:r>
                      </m:e>
                      <m:sub>
                        <m:r>
                          <w:rPr>
                            <w:rFonts w:ascii="Cambria Math" w:hAnsi="Cambria Math" w:cstheme="minorHAnsi"/>
                            <w:sz w:val="18"/>
                            <w:szCs w:val="18"/>
                          </w:rPr>
                          <m:t>1j</m:t>
                        </m:r>
                      </m:sub>
                    </m:sSub>
                    <m:sSub>
                      <m:sSubPr>
                        <m:ctrlPr>
                          <w:rPr>
                            <w:rFonts w:ascii="Cambria Math" w:hAnsi="Cambria Math" w:cstheme="minorHAnsi"/>
                            <w:sz w:val="18"/>
                            <w:szCs w:val="18"/>
                          </w:rPr>
                        </m:ctrlPr>
                      </m:sSubPr>
                      <m:e>
                        <m:r>
                          <m:rPr>
                            <m:sty m:val="p"/>
                          </m:rPr>
                          <w:rPr>
                            <w:rFonts w:ascii="Cambria Math" w:hAnsi="Cambria Math" w:cstheme="minorHAnsi"/>
                            <w:sz w:val="18"/>
                            <w:szCs w:val="18"/>
                          </w:rPr>
                          <m:t>X</m:t>
                        </m:r>
                      </m:e>
                      <m:sub>
                        <m:r>
                          <w:rPr>
                            <w:rFonts w:ascii="Cambria Math" w:hAnsi="Cambria Math" w:cstheme="minorHAnsi"/>
                            <w:sz w:val="18"/>
                            <w:szCs w:val="18"/>
                          </w:rPr>
                          <m:t>ijk</m:t>
                        </m:r>
                      </m:sub>
                    </m:sSub>
                    <m:r>
                      <m:rPr>
                        <m:sty m:val="p"/>
                      </m:rPr>
                      <w:rPr>
                        <w:rFonts w:ascii="Cambria Math" w:hAnsi="Cambria Math" w:cstheme="minorHAnsi"/>
                        <w:sz w:val="18"/>
                        <w:szCs w:val="18"/>
                      </w:rPr>
                      <m:t>)</m:t>
                    </m:r>
                  </m:sup>
                </m:sSup>
                <m:r>
                  <w:rPr>
                    <w:rFonts w:ascii="Cambria Math" w:hAnsi="Cambria Math" w:cstheme="minorHAnsi"/>
                    <w:sz w:val="18"/>
                    <w:szCs w:val="18"/>
                  </w:rPr>
                  <m:t>)</m:t>
                </m:r>
              </m:e>
              <m:sup>
                <m:r>
                  <w:rPr>
                    <w:rFonts w:ascii="Cambria Math" w:hAnsi="Cambria Math" w:cstheme="minorHAnsi"/>
                    <w:sz w:val="18"/>
                    <w:szCs w:val="18"/>
                  </w:rPr>
                  <m:t>2</m:t>
                </m:r>
              </m:sup>
            </m:sSup>
          </m:den>
        </m:f>
      </m:oMath>
    </w:p>
    <w:p w:rsidR="0070568D" w:rsidRDefault="0070568D" w:rsidP="0070568D">
      <w:pPr>
        <w:rPr>
          <w:rFonts w:cstheme="minorHAnsi"/>
          <w:sz w:val="24"/>
          <w:szCs w:val="24"/>
        </w:rPr>
      </w:pPr>
    </w:p>
    <w:p w:rsidR="0070568D" w:rsidRPr="00FB20DD" w:rsidRDefault="0070568D" w:rsidP="0070568D">
      <w:pPr>
        <w:rPr>
          <w:rFonts w:cstheme="minorHAnsi"/>
          <w:sz w:val="24"/>
          <w:szCs w:val="24"/>
        </w:rPr>
      </w:pPr>
      <w:r>
        <w:rPr>
          <w:rFonts w:cstheme="minorHAnsi" w:hint="eastAsia"/>
          <w:sz w:val="24"/>
          <w:szCs w:val="24"/>
        </w:rPr>
        <w:t xml:space="preserve">In </w:t>
      </w:r>
      <w:r>
        <w:rPr>
          <w:rFonts w:cstheme="minorHAnsi"/>
          <w:sz w:val="24"/>
          <w:szCs w:val="24"/>
        </w:rPr>
        <w:t>generalized</w:t>
      </w:r>
      <w:r>
        <w:rPr>
          <w:rFonts w:cstheme="minorHAnsi" w:hint="eastAsia"/>
          <w:sz w:val="24"/>
          <w:szCs w:val="24"/>
        </w:rPr>
        <w:t xml:space="preserve"> linear model,</w:t>
      </w:r>
      <w:r w:rsidRPr="00A21BD6">
        <w:rPr>
          <w:rFonts w:cstheme="minorHAnsi"/>
          <w:sz w:val="24"/>
          <w:szCs w:val="24"/>
        </w:rPr>
        <w:t xml:space="preserve"> </w:t>
      </w:r>
      <m:oMath>
        <m:sSubSup>
          <m:sSubSupPr>
            <m:ctrlPr>
              <w:rPr>
                <w:rFonts w:ascii="Cambria Math" w:hAnsi="Cambria Math" w:cstheme="minorHAnsi"/>
                <w:kern w:val="0"/>
                <w:sz w:val="24"/>
                <w:szCs w:val="24"/>
              </w:rPr>
            </m:ctrlPr>
          </m:sSubSupPr>
          <m:e>
            <m:r>
              <m:rPr>
                <m:sty m:val="p"/>
              </m:rPr>
              <w:rPr>
                <w:rFonts w:ascii="Cambria Math" w:hAnsi="Cambria Math" w:cstheme="minorHAnsi"/>
                <w:kern w:val="0"/>
                <w:sz w:val="24"/>
                <w:szCs w:val="24"/>
              </w:rPr>
              <m:t>y</m:t>
            </m:r>
          </m:e>
          <m:sub>
            <m:r>
              <w:rPr>
                <w:rFonts w:ascii="Cambria Math" w:hAnsi="Cambria Math" w:cstheme="minorHAnsi"/>
                <w:kern w:val="0"/>
                <w:sz w:val="24"/>
                <w:szCs w:val="24"/>
              </w:rPr>
              <m:t>ij</m:t>
            </m:r>
          </m:sub>
          <m:sup>
            <m:r>
              <w:rPr>
                <w:rFonts w:ascii="Cambria Math" w:hAnsi="Cambria Math" w:cstheme="minorHAnsi"/>
                <w:kern w:val="0"/>
                <w:sz w:val="24"/>
                <w:szCs w:val="24"/>
              </w:rPr>
              <m:t>*</m:t>
            </m:r>
          </m:sup>
        </m:sSubSup>
      </m:oMath>
      <w:r w:rsidRPr="00A21BD6">
        <w:rPr>
          <w:rFonts w:cstheme="minorHAnsi"/>
          <w:sz w:val="24"/>
          <w:szCs w:val="24"/>
        </w:rPr>
        <w:t xml:space="preserve"> is </w:t>
      </w:r>
      <w:r>
        <w:rPr>
          <w:rFonts w:cstheme="minorHAnsi" w:hint="eastAsia"/>
          <w:sz w:val="24"/>
          <w:szCs w:val="24"/>
        </w:rPr>
        <w:t>unobserved</w:t>
      </w:r>
      <w:r w:rsidRPr="00A21BD6">
        <w:rPr>
          <w:rFonts w:cstheme="minorHAnsi"/>
          <w:sz w:val="24"/>
          <w:szCs w:val="24"/>
        </w:rPr>
        <w:t xml:space="preserve"> dependent variable</w:t>
      </w:r>
      <w:r>
        <w:rPr>
          <w:rFonts w:cstheme="minorHAnsi" w:hint="eastAsia"/>
          <w:sz w:val="24"/>
          <w:szCs w:val="24"/>
        </w:rPr>
        <w:t xml:space="preserve"> that represents the probability</w:t>
      </w:r>
      <w:r w:rsidRPr="00A21BD6">
        <w:rPr>
          <w:rFonts w:cstheme="minorHAnsi"/>
          <w:sz w:val="24"/>
          <w:szCs w:val="24"/>
        </w:rPr>
        <w:t xml:space="preserve"> </w:t>
      </w:r>
      <w:r>
        <w:rPr>
          <w:rFonts w:cstheme="minorHAnsi" w:hint="eastAsia"/>
          <w:sz w:val="24"/>
          <w:szCs w:val="24"/>
        </w:rPr>
        <w:t xml:space="preserve">of </w:t>
      </w:r>
      <w:r w:rsidRPr="00A21BD6">
        <w:rPr>
          <w:rFonts w:cstheme="minorHAnsi"/>
          <w:sz w:val="24"/>
          <w:szCs w:val="24"/>
        </w:rPr>
        <w:t>respondent i in country j</w:t>
      </w:r>
      <w:r>
        <w:rPr>
          <w:rFonts w:cstheme="minorHAnsi" w:hint="eastAsia"/>
          <w:sz w:val="24"/>
          <w:szCs w:val="24"/>
        </w:rPr>
        <w:t xml:space="preserve"> getting higher degree of internationalisation.</w:t>
      </w:r>
      <m:oMath>
        <m:sSub>
          <m:sSubPr>
            <m:ctrlPr>
              <w:rPr>
                <w:rFonts w:ascii="Cambria Math" w:hAnsi="Cambria Math" w:cstheme="minorHAnsi"/>
                <w:sz w:val="24"/>
                <w:szCs w:val="24"/>
              </w:rPr>
            </m:ctrlPr>
          </m:sSubPr>
          <m:e>
            <m:r>
              <w:rPr>
                <w:rFonts w:ascii="Cambria Math" w:hAnsi="Cambria Math" w:cstheme="minorHAnsi"/>
                <w:sz w:val="24"/>
                <w:szCs w:val="24"/>
              </w:rPr>
              <m:t>β</m:t>
            </m:r>
          </m:e>
          <m:sub>
            <m:r>
              <w:rPr>
                <w:rFonts w:ascii="Cambria Math" w:hAnsi="Cambria Math" w:cstheme="minorHAnsi"/>
                <w:sz w:val="24"/>
                <w:szCs w:val="24"/>
              </w:rPr>
              <m:t>1j</m:t>
            </m:r>
          </m:sub>
        </m:sSub>
      </m:oMath>
      <w:r w:rsidRPr="00A21BD6">
        <w:rPr>
          <w:rFonts w:cstheme="minorHAnsi"/>
          <w:sz w:val="24"/>
          <w:szCs w:val="24"/>
        </w:rPr>
        <w:t>,</w:t>
      </w:r>
      <m:oMath>
        <m:r>
          <m:rPr>
            <m:sty m:val="p"/>
          </m:rPr>
          <w:rPr>
            <w:rFonts w:ascii="Cambria Math" w:hAnsi="Cambria Math" w:cstheme="minorHAnsi"/>
            <w:sz w:val="24"/>
            <w:szCs w:val="24"/>
          </w:rPr>
          <m:t xml:space="preserve"> </m:t>
        </m:r>
        <m:sSub>
          <m:sSubPr>
            <m:ctrlPr>
              <w:rPr>
                <w:rFonts w:ascii="Cambria Math" w:hAnsi="Cambria Math" w:cstheme="minorHAnsi"/>
                <w:sz w:val="24"/>
                <w:szCs w:val="24"/>
              </w:rPr>
            </m:ctrlPr>
          </m:sSubPr>
          <m:e>
            <m:r>
              <w:rPr>
                <w:rFonts w:ascii="Cambria Math" w:hAnsi="Cambria Math" w:cstheme="minorHAnsi"/>
                <w:sz w:val="24"/>
                <w:szCs w:val="24"/>
              </w:rPr>
              <m:t>β</m:t>
            </m:r>
          </m:e>
          <m:sub>
            <m:r>
              <w:rPr>
                <w:rFonts w:ascii="Cambria Math" w:hAnsi="Cambria Math" w:cstheme="minorHAnsi"/>
                <w:sz w:val="24"/>
                <w:szCs w:val="24"/>
              </w:rPr>
              <m:t>2j</m:t>
            </m:r>
          </m:sub>
        </m:sSub>
      </m:oMath>
      <w:r w:rsidRPr="00A21BD6">
        <w:rPr>
          <w:rFonts w:cstheme="minorHAnsi"/>
          <w:sz w:val="24"/>
          <w:szCs w:val="24"/>
        </w:rPr>
        <w:t xml:space="preserve">, </w:t>
      </w:r>
      <w:r>
        <w:rPr>
          <w:rFonts w:cstheme="minorHAnsi" w:hint="eastAsia"/>
          <w:sz w:val="24"/>
          <w:szCs w:val="24"/>
        </w:rPr>
        <w:t xml:space="preserve"> </w:t>
      </w:r>
      <w:r w:rsidRPr="00A21BD6">
        <w:rPr>
          <w:rFonts w:cstheme="minorHAnsi"/>
          <w:sz w:val="24"/>
          <w:szCs w:val="24"/>
        </w:rPr>
        <w:t xml:space="preserve">etc. are the coefficients for major covariates </w:t>
      </w:r>
      <w:r w:rsidRPr="00FB20DD">
        <w:rPr>
          <w:rFonts w:cstheme="minorHAnsi"/>
          <w:sz w:val="24"/>
          <w:szCs w:val="24"/>
        </w:rPr>
        <w:t>(i.e. Entrepreneurial Spirit (E</w:t>
      </w:r>
      <w:r>
        <w:rPr>
          <w:rFonts w:cstheme="minorHAnsi"/>
          <w:sz w:val="24"/>
          <w:szCs w:val="24"/>
        </w:rPr>
        <w:t>S); Innovative Competence (IC);</w:t>
      </w:r>
      <w:r>
        <w:rPr>
          <w:rFonts w:cstheme="minorHAnsi" w:hint="eastAsia"/>
          <w:sz w:val="24"/>
          <w:szCs w:val="24"/>
        </w:rPr>
        <w:t xml:space="preserve"> </w:t>
      </w:r>
      <w:r w:rsidRPr="00FB20DD">
        <w:rPr>
          <w:rFonts w:cstheme="minorHAnsi"/>
          <w:sz w:val="24"/>
          <w:szCs w:val="24"/>
        </w:rPr>
        <w:t>Business Scale (BS); Technological</w:t>
      </w:r>
      <w:r>
        <w:rPr>
          <w:rFonts w:cstheme="minorHAnsi"/>
          <w:sz w:val="24"/>
          <w:szCs w:val="24"/>
        </w:rPr>
        <w:t xml:space="preserve"> Commitment (TC); and Technical</w:t>
      </w:r>
      <w:r>
        <w:rPr>
          <w:rFonts w:cstheme="minorHAnsi" w:hint="eastAsia"/>
          <w:sz w:val="24"/>
          <w:szCs w:val="24"/>
        </w:rPr>
        <w:t xml:space="preserve"> </w:t>
      </w:r>
      <w:r w:rsidRPr="00FB20DD">
        <w:rPr>
          <w:rFonts w:cstheme="minorHAnsi"/>
          <w:sz w:val="24"/>
          <w:szCs w:val="24"/>
        </w:rPr>
        <w:t>Newness (HC) and control variables.Thr</w:t>
      </w:r>
      <w:r>
        <w:rPr>
          <w:rFonts w:cstheme="minorHAnsi"/>
          <w:sz w:val="24"/>
          <w:szCs w:val="24"/>
        </w:rPr>
        <w:t>ee measures of institutions are</w:t>
      </w:r>
      <w:r>
        <w:rPr>
          <w:rFonts w:cstheme="minorHAnsi" w:hint="eastAsia"/>
          <w:sz w:val="24"/>
          <w:szCs w:val="24"/>
        </w:rPr>
        <w:t xml:space="preserve"> </w:t>
      </w:r>
      <w:r w:rsidRPr="00FB20DD">
        <w:rPr>
          <w:rFonts w:cstheme="minorHAnsi"/>
          <w:sz w:val="24"/>
          <w:szCs w:val="24"/>
        </w:rPr>
        <w:t>country-level covariates (i.e. Regulative Pillar (RP); Norma</w:t>
      </w:r>
      <w:r>
        <w:rPr>
          <w:rFonts w:cstheme="minorHAnsi"/>
          <w:sz w:val="24"/>
          <w:szCs w:val="24"/>
        </w:rPr>
        <w:t>tive Pillar</w:t>
      </w:r>
      <w:r>
        <w:rPr>
          <w:rFonts w:cstheme="minorHAnsi" w:hint="eastAsia"/>
          <w:sz w:val="24"/>
          <w:szCs w:val="24"/>
        </w:rPr>
        <w:t xml:space="preserve"> </w:t>
      </w:r>
      <w:r w:rsidRPr="00FB20DD">
        <w:rPr>
          <w:rFonts w:cstheme="minorHAnsi"/>
          <w:sz w:val="24"/>
          <w:szCs w:val="24"/>
        </w:rPr>
        <w:t xml:space="preserve">(NP); Cultural-cognitive Pillar (CP)), and </w:t>
      </w:r>
      <w:r>
        <w:rPr>
          <w:rFonts w:cstheme="minorHAnsi"/>
          <w:sz w:val="24"/>
          <w:szCs w:val="24"/>
        </w:rPr>
        <w:t xml:space="preserve">thus </w:t>
      </w:r>
      <m:oMath>
        <m:sSub>
          <m:sSubPr>
            <m:ctrlPr>
              <w:rPr>
                <w:rFonts w:ascii="Cambria Math" w:hAnsi="Cambria Math" w:cstheme="minorHAnsi"/>
                <w:sz w:val="24"/>
                <w:szCs w:val="24"/>
              </w:rPr>
            </m:ctrlPr>
          </m:sSubPr>
          <m:e>
            <m:r>
              <w:rPr>
                <w:rFonts w:ascii="Cambria Math" w:hAnsi="Cambria Math" w:cstheme="minorHAnsi"/>
                <w:sz w:val="24"/>
                <w:szCs w:val="24"/>
              </w:rPr>
              <m:t>β</m:t>
            </m:r>
          </m:e>
          <m:sub>
            <m:r>
              <w:rPr>
                <w:rFonts w:ascii="Cambria Math" w:hAnsi="Cambria Math" w:cstheme="minorHAnsi"/>
                <w:sz w:val="24"/>
                <w:szCs w:val="24"/>
              </w:rPr>
              <m:t>6j</m:t>
            </m:r>
          </m:sub>
        </m:sSub>
        <m:r>
          <w:rPr>
            <w:rFonts w:ascii="Cambria Math" w:hAnsi="Cambria Math" w:cstheme="minorHAnsi"/>
            <w:sz w:val="24"/>
            <w:szCs w:val="24"/>
          </w:rPr>
          <m:t xml:space="preserve"> </m:t>
        </m:r>
      </m:oMath>
      <w:r>
        <w:rPr>
          <w:rFonts w:cstheme="minorHAnsi"/>
          <w:sz w:val="24"/>
          <w:szCs w:val="24"/>
        </w:rPr>
        <w:t xml:space="preserve">to </w:t>
      </w:r>
      <m:oMath>
        <m:sSub>
          <m:sSubPr>
            <m:ctrlPr>
              <w:rPr>
                <w:rFonts w:ascii="Cambria Math" w:hAnsi="Cambria Math" w:cstheme="minorHAnsi"/>
                <w:sz w:val="24"/>
                <w:szCs w:val="24"/>
              </w:rPr>
            </m:ctrlPr>
          </m:sSubPr>
          <m:e>
            <m:r>
              <w:rPr>
                <w:rFonts w:ascii="Cambria Math" w:hAnsi="Cambria Math" w:cstheme="minorHAnsi"/>
                <w:sz w:val="24"/>
                <w:szCs w:val="24"/>
              </w:rPr>
              <m:t>β</m:t>
            </m:r>
          </m:e>
          <m:sub>
            <m:r>
              <w:rPr>
                <w:rFonts w:ascii="Cambria Math" w:hAnsi="Cambria Math" w:cstheme="minorHAnsi"/>
                <w:sz w:val="24"/>
                <w:szCs w:val="24"/>
              </w:rPr>
              <m:t>8j</m:t>
            </m:r>
          </m:sub>
        </m:sSub>
      </m:oMath>
      <w:r>
        <w:rPr>
          <w:rFonts w:cstheme="minorHAnsi"/>
          <w:sz w:val="24"/>
          <w:szCs w:val="24"/>
        </w:rPr>
        <w:t xml:space="preserve"> are the coeffi</w:t>
      </w:r>
      <w:r w:rsidRPr="00FB20DD">
        <w:rPr>
          <w:rFonts w:cstheme="minorHAnsi"/>
          <w:sz w:val="24"/>
          <w:szCs w:val="24"/>
        </w:rPr>
        <w:t xml:space="preserve">cients for the cross-level interaction terms. </w:t>
      </w:r>
      <m:oMath>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w:rPr>
                <w:rFonts w:ascii="Cambria Math" w:hAnsi="Cambria Math" w:cstheme="minorHAnsi"/>
                <w:sz w:val="24"/>
                <w:szCs w:val="24"/>
              </w:rPr>
              <m:t>0j</m:t>
            </m:r>
          </m:sub>
        </m:sSub>
        <m:r>
          <w:rPr>
            <w:rFonts w:ascii="Cambria Math" w:hAnsi="Cambria Math" w:cstheme="minorHAnsi"/>
            <w:sz w:val="24"/>
            <w:szCs w:val="24"/>
          </w:rPr>
          <m:t xml:space="preserve"> </m:t>
        </m:r>
      </m:oMath>
      <w:r w:rsidRPr="00FB20DD">
        <w:rPr>
          <w:rFonts w:cstheme="minorHAnsi"/>
          <w:sz w:val="24"/>
          <w:szCs w:val="24"/>
        </w:rPr>
        <w:t>is the national-specific</w:t>
      </w:r>
    </w:p>
    <w:p w:rsidR="0070568D" w:rsidRPr="00FB20DD" w:rsidRDefault="0070568D" w:rsidP="0070568D">
      <w:pPr>
        <w:rPr>
          <w:rFonts w:cstheme="minorHAnsi"/>
          <w:sz w:val="24"/>
          <w:szCs w:val="24"/>
        </w:rPr>
      </w:pPr>
      <w:r w:rsidRPr="00FB20DD">
        <w:rPr>
          <w:rFonts w:cstheme="minorHAnsi"/>
          <w:sz w:val="24"/>
          <w:szCs w:val="24"/>
        </w:rPr>
        <w:lastRenderedPageBreak/>
        <w:t xml:space="preserve">effects (random effects) on the intercept. </w:t>
      </w:r>
      <m:oMath>
        <m:sSub>
          <m:sSubPr>
            <m:ctrlPr>
              <w:rPr>
                <w:rFonts w:ascii="Cambria Math" w:hAnsi="Cambria Math" w:cstheme="minorHAnsi"/>
                <w:sz w:val="24"/>
                <w:szCs w:val="24"/>
              </w:rPr>
            </m:ctrlPr>
          </m:sSubPr>
          <m:e>
            <m:r>
              <m:rPr>
                <m:sty m:val="p"/>
              </m:rPr>
              <w:rPr>
                <w:rFonts w:ascii="Cambria Math" w:hAnsi="Cambria Math" w:cstheme="minorHAnsi"/>
                <w:sz w:val="24"/>
                <w:szCs w:val="24"/>
              </w:rPr>
              <m:t>e</m:t>
            </m:r>
          </m:e>
          <m:sub>
            <m:r>
              <w:rPr>
                <w:rFonts w:ascii="Cambria Math" w:hAnsi="Cambria Math" w:cstheme="minorHAnsi"/>
                <w:sz w:val="24"/>
                <w:szCs w:val="24"/>
              </w:rPr>
              <m:t>ij</m:t>
            </m:r>
          </m:sub>
        </m:sSub>
      </m:oMath>
      <w:r w:rsidRPr="00A21BD6">
        <w:rPr>
          <w:rFonts w:cstheme="minorHAnsi"/>
          <w:sz w:val="24"/>
          <w:szCs w:val="24"/>
        </w:rPr>
        <w:t xml:space="preserve"> represents the </w:t>
      </w:r>
      <w:r w:rsidRPr="00A21BD6">
        <w:rPr>
          <w:rFonts w:cstheme="minorHAnsi"/>
          <w:kern w:val="0"/>
          <w:sz w:val="24"/>
          <w:szCs w:val="24"/>
        </w:rPr>
        <w:t>residual from the level-1 equation (with group variance).</w:t>
      </w:r>
    </w:p>
    <w:p w:rsidR="00DC6BE9" w:rsidRPr="0070568D" w:rsidRDefault="00DC6BE9" w:rsidP="0059751F">
      <w:pPr>
        <w:pStyle w:val="Default"/>
        <w:jc w:val="both"/>
        <w:rPr>
          <w:rFonts w:asciiTheme="minorHAnsi" w:hAnsiTheme="minorHAnsi" w:cstheme="minorHAnsi"/>
        </w:rPr>
      </w:pPr>
    </w:p>
    <w:p w:rsidR="0059751F" w:rsidRPr="00B813A4" w:rsidRDefault="0059751F" w:rsidP="0059751F">
      <w:pPr>
        <w:autoSpaceDE w:val="0"/>
        <w:autoSpaceDN w:val="0"/>
        <w:adjustRightInd w:val="0"/>
        <w:rPr>
          <w:rFonts w:cstheme="minorHAnsi"/>
          <w:b/>
          <w:color w:val="131313"/>
          <w:kern w:val="0"/>
          <w:sz w:val="24"/>
          <w:szCs w:val="24"/>
        </w:rPr>
      </w:pPr>
      <w:r w:rsidRPr="00B813A4">
        <w:rPr>
          <w:rFonts w:cstheme="minorHAnsi"/>
          <w:b/>
          <w:color w:val="131313"/>
          <w:kern w:val="0"/>
          <w:sz w:val="24"/>
          <w:szCs w:val="24"/>
        </w:rPr>
        <w:t>4</w:t>
      </w:r>
      <w:r w:rsidR="00516057">
        <w:rPr>
          <w:rFonts w:cstheme="minorHAnsi" w:hint="eastAsia"/>
          <w:b/>
          <w:color w:val="131313"/>
          <w:kern w:val="0"/>
          <w:sz w:val="24"/>
          <w:szCs w:val="24"/>
        </w:rPr>
        <w:t>.</w:t>
      </w:r>
      <w:r w:rsidRPr="00B813A4">
        <w:rPr>
          <w:rFonts w:cstheme="minorHAnsi"/>
          <w:b/>
          <w:color w:val="131313"/>
          <w:kern w:val="0"/>
          <w:sz w:val="24"/>
          <w:szCs w:val="24"/>
        </w:rPr>
        <w:t xml:space="preserve"> Results</w:t>
      </w:r>
    </w:p>
    <w:p w:rsidR="0059751F" w:rsidRDefault="007012D8" w:rsidP="0059751F">
      <w:pPr>
        <w:autoSpaceDE w:val="0"/>
        <w:autoSpaceDN w:val="0"/>
        <w:adjustRightInd w:val="0"/>
        <w:rPr>
          <w:rFonts w:cstheme="minorHAnsi"/>
          <w:kern w:val="0"/>
          <w:sz w:val="24"/>
          <w:szCs w:val="24"/>
        </w:rPr>
      </w:pPr>
      <w:r w:rsidRPr="00B813A4">
        <w:rPr>
          <w:rFonts w:eastAsia="Times-Roman" w:cstheme="minorHAnsi"/>
          <w:kern w:val="0"/>
          <w:sz w:val="24"/>
          <w:szCs w:val="24"/>
        </w:rPr>
        <w:t xml:space="preserve">Table 3 </w:t>
      </w:r>
      <w:r w:rsidR="0059751F" w:rsidRPr="00B813A4">
        <w:rPr>
          <w:rFonts w:cstheme="minorHAnsi"/>
          <w:kern w:val="0"/>
          <w:sz w:val="24"/>
          <w:szCs w:val="24"/>
        </w:rPr>
        <w:t>provide</w:t>
      </w:r>
      <w:r w:rsidR="006E3BD2">
        <w:rPr>
          <w:rFonts w:cstheme="minorHAnsi" w:hint="eastAsia"/>
          <w:kern w:val="0"/>
          <w:sz w:val="24"/>
          <w:szCs w:val="24"/>
        </w:rPr>
        <w:t>d</w:t>
      </w:r>
      <w:r w:rsidR="0059751F" w:rsidRPr="00B813A4">
        <w:rPr>
          <w:rFonts w:cstheme="minorHAnsi"/>
          <w:kern w:val="0"/>
          <w:sz w:val="24"/>
          <w:szCs w:val="24"/>
        </w:rPr>
        <w:t xml:space="preserve"> the means, standard deviations and pairwise correlation coefficients for </w:t>
      </w:r>
      <w:r w:rsidR="00081A2B">
        <w:rPr>
          <w:rFonts w:cstheme="minorHAnsi" w:hint="eastAsia"/>
          <w:kern w:val="0"/>
          <w:sz w:val="24"/>
          <w:szCs w:val="24"/>
        </w:rPr>
        <w:t xml:space="preserve">the </w:t>
      </w:r>
      <w:r w:rsidR="0059751F" w:rsidRPr="00B813A4">
        <w:rPr>
          <w:rFonts w:cstheme="minorHAnsi"/>
          <w:kern w:val="0"/>
          <w:sz w:val="24"/>
          <w:szCs w:val="24"/>
        </w:rPr>
        <w:t>study variables.</w:t>
      </w:r>
      <w:r w:rsidR="0059751F" w:rsidRPr="00B813A4">
        <w:rPr>
          <w:rFonts w:cstheme="minorHAnsi"/>
          <w:color w:val="000000"/>
          <w:kern w:val="0"/>
          <w:sz w:val="24"/>
          <w:szCs w:val="24"/>
        </w:rPr>
        <w:t xml:space="preserve"> </w:t>
      </w:r>
      <w:r w:rsidR="000E5113">
        <w:rPr>
          <w:rFonts w:cstheme="minorHAnsi" w:hint="eastAsia"/>
          <w:color w:val="000000"/>
          <w:kern w:val="0"/>
          <w:sz w:val="24"/>
          <w:szCs w:val="24"/>
        </w:rPr>
        <w:t>The c</w:t>
      </w:r>
      <w:r w:rsidR="000E5113">
        <w:rPr>
          <w:rFonts w:cstheme="minorHAnsi"/>
          <w:color w:val="000000"/>
          <w:kern w:val="0"/>
          <w:sz w:val="24"/>
          <w:szCs w:val="24"/>
        </w:rPr>
        <w:t xml:space="preserve">orrelations </w:t>
      </w:r>
      <w:r w:rsidR="000E5113">
        <w:rPr>
          <w:rFonts w:cstheme="minorHAnsi" w:hint="eastAsia"/>
          <w:color w:val="000000"/>
          <w:kern w:val="0"/>
          <w:sz w:val="24"/>
          <w:szCs w:val="24"/>
        </w:rPr>
        <w:t>matrix in</w:t>
      </w:r>
      <w:r w:rsidR="0059751F" w:rsidRPr="00B813A4">
        <w:rPr>
          <w:rFonts w:cstheme="minorHAnsi"/>
          <w:color w:val="000000"/>
          <w:kern w:val="0"/>
          <w:sz w:val="24"/>
          <w:szCs w:val="24"/>
        </w:rPr>
        <w:t xml:space="preserve"> Table </w:t>
      </w:r>
      <w:r w:rsidR="0059751F" w:rsidRPr="00B813A4">
        <w:rPr>
          <w:rFonts w:cstheme="minorHAnsi"/>
          <w:kern w:val="0"/>
          <w:sz w:val="24"/>
          <w:szCs w:val="24"/>
        </w:rPr>
        <w:t>3</w:t>
      </w:r>
      <w:r w:rsidR="0059751F" w:rsidRPr="00B813A4">
        <w:rPr>
          <w:rFonts w:cstheme="minorHAnsi"/>
          <w:color w:val="0000FF"/>
          <w:kern w:val="0"/>
          <w:sz w:val="24"/>
          <w:szCs w:val="24"/>
        </w:rPr>
        <w:t xml:space="preserve"> </w:t>
      </w:r>
      <w:r w:rsidR="0059751F" w:rsidRPr="00B813A4">
        <w:rPr>
          <w:rFonts w:cstheme="minorHAnsi"/>
          <w:color w:val="000000"/>
          <w:kern w:val="0"/>
          <w:sz w:val="24"/>
          <w:szCs w:val="24"/>
        </w:rPr>
        <w:t xml:space="preserve">showed some variables to be highly correlated. Thus, </w:t>
      </w:r>
      <w:r w:rsidR="00407338" w:rsidRPr="00B813A4">
        <w:rPr>
          <w:rFonts w:cstheme="minorHAnsi"/>
          <w:color w:val="000000"/>
          <w:kern w:val="0"/>
          <w:sz w:val="24"/>
          <w:szCs w:val="24"/>
        </w:rPr>
        <w:t>it further</w:t>
      </w:r>
      <w:r w:rsidR="0059751F" w:rsidRPr="00B813A4">
        <w:rPr>
          <w:rFonts w:cstheme="minorHAnsi"/>
          <w:color w:val="000000"/>
          <w:kern w:val="0"/>
          <w:sz w:val="24"/>
          <w:szCs w:val="24"/>
        </w:rPr>
        <w:t xml:space="preserve"> conduct</w:t>
      </w:r>
      <w:r w:rsidR="00DE4123">
        <w:rPr>
          <w:rFonts w:cstheme="minorHAnsi" w:hint="eastAsia"/>
          <w:color w:val="000000"/>
          <w:kern w:val="0"/>
          <w:sz w:val="24"/>
          <w:szCs w:val="24"/>
        </w:rPr>
        <w:t>ed</w:t>
      </w:r>
      <w:r w:rsidR="0059751F" w:rsidRPr="00B813A4">
        <w:rPr>
          <w:rFonts w:cstheme="minorHAnsi"/>
          <w:color w:val="000000"/>
          <w:kern w:val="0"/>
          <w:sz w:val="24"/>
          <w:szCs w:val="24"/>
        </w:rPr>
        <w:t xml:space="preserve"> a diagnostic test of multicollinearity </w:t>
      </w:r>
      <w:r w:rsidR="00407338" w:rsidRPr="00B813A4">
        <w:rPr>
          <w:rFonts w:cstheme="minorHAnsi"/>
          <w:kern w:val="0"/>
          <w:sz w:val="24"/>
          <w:szCs w:val="24"/>
        </w:rPr>
        <w:t xml:space="preserve">by </w:t>
      </w:r>
      <w:r w:rsidR="0059751F" w:rsidRPr="00B813A4">
        <w:rPr>
          <w:rFonts w:cstheme="minorHAnsi"/>
          <w:kern w:val="0"/>
          <w:sz w:val="24"/>
          <w:szCs w:val="24"/>
        </w:rPr>
        <w:t>examining the variance inflation factors (VIFs) o</w:t>
      </w:r>
      <w:r w:rsidR="000248EA" w:rsidRPr="00B813A4">
        <w:rPr>
          <w:rFonts w:cstheme="minorHAnsi"/>
          <w:kern w:val="0"/>
          <w:sz w:val="24"/>
          <w:szCs w:val="24"/>
        </w:rPr>
        <w:t xml:space="preserve">f all </w:t>
      </w:r>
      <w:r w:rsidR="00AA6EEB">
        <w:rPr>
          <w:rFonts w:cstheme="minorHAnsi" w:hint="eastAsia"/>
          <w:kern w:val="0"/>
          <w:sz w:val="24"/>
          <w:szCs w:val="24"/>
        </w:rPr>
        <w:t xml:space="preserve">of the </w:t>
      </w:r>
      <w:r w:rsidR="000248EA" w:rsidRPr="00B813A4">
        <w:rPr>
          <w:rFonts w:cstheme="minorHAnsi"/>
          <w:kern w:val="0"/>
          <w:sz w:val="24"/>
          <w:szCs w:val="24"/>
        </w:rPr>
        <w:t>variables in the analyses</w:t>
      </w:r>
      <w:r w:rsidR="0059751F" w:rsidRPr="00B813A4">
        <w:rPr>
          <w:rFonts w:cstheme="minorHAnsi"/>
          <w:kern w:val="0"/>
          <w:sz w:val="24"/>
          <w:szCs w:val="24"/>
        </w:rPr>
        <w:t xml:space="preserve">, and </w:t>
      </w:r>
      <w:r w:rsidR="00407338" w:rsidRPr="00B813A4">
        <w:rPr>
          <w:rFonts w:cstheme="minorHAnsi"/>
          <w:kern w:val="0"/>
          <w:sz w:val="24"/>
          <w:szCs w:val="24"/>
        </w:rPr>
        <w:t>it</w:t>
      </w:r>
      <w:r w:rsidR="00AA6EEB">
        <w:rPr>
          <w:rFonts w:cstheme="minorHAnsi" w:hint="eastAsia"/>
          <w:kern w:val="0"/>
          <w:sz w:val="24"/>
          <w:szCs w:val="24"/>
        </w:rPr>
        <w:t xml:space="preserve"> was</w:t>
      </w:r>
      <w:r w:rsidR="00407338" w:rsidRPr="00B813A4">
        <w:rPr>
          <w:rFonts w:cstheme="minorHAnsi"/>
          <w:kern w:val="0"/>
          <w:sz w:val="24"/>
          <w:szCs w:val="24"/>
        </w:rPr>
        <w:t xml:space="preserve"> </w:t>
      </w:r>
      <w:r w:rsidR="00F326B2">
        <w:rPr>
          <w:rFonts w:cstheme="minorHAnsi" w:hint="eastAsia"/>
          <w:kern w:val="0"/>
          <w:sz w:val="24"/>
          <w:szCs w:val="24"/>
        </w:rPr>
        <w:t>found</w:t>
      </w:r>
      <w:r w:rsidR="0059751F" w:rsidRPr="00B813A4">
        <w:rPr>
          <w:rFonts w:cstheme="minorHAnsi"/>
          <w:kern w:val="0"/>
          <w:sz w:val="24"/>
          <w:szCs w:val="24"/>
        </w:rPr>
        <w:t xml:space="preserve"> that</w:t>
      </w:r>
      <w:r w:rsidR="004445D7" w:rsidRPr="00B813A4">
        <w:rPr>
          <w:rFonts w:cstheme="minorHAnsi"/>
          <w:color w:val="000000"/>
          <w:kern w:val="0"/>
          <w:sz w:val="24"/>
          <w:szCs w:val="24"/>
        </w:rPr>
        <w:t xml:space="preserve"> multicollinearity</w:t>
      </w:r>
      <w:r w:rsidR="0059751F" w:rsidRPr="00B813A4">
        <w:rPr>
          <w:rFonts w:cstheme="minorHAnsi"/>
          <w:kern w:val="0"/>
          <w:sz w:val="24"/>
          <w:szCs w:val="24"/>
        </w:rPr>
        <w:t xml:space="preserve"> </w:t>
      </w:r>
      <w:r w:rsidR="006F78E9" w:rsidRPr="00B813A4">
        <w:rPr>
          <w:rFonts w:cstheme="minorHAnsi"/>
          <w:kern w:val="0"/>
          <w:sz w:val="24"/>
          <w:szCs w:val="24"/>
        </w:rPr>
        <w:t xml:space="preserve">is </w:t>
      </w:r>
      <w:r w:rsidR="0059751F" w:rsidRPr="00B813A4">
        <w:rPr>
          <w:rFonts w:cstheme="minorHAnsi"/>
          <w:kern w:val="0"/>
          <w:sz w:val="24"/>
          <w:szCs w:val="24"/>
        </w:rPr>
        <w:t>not likely to be a problem in this data set.</w:t>
      </w:r>
    </w:p>
    <w:p w:rsidR="00571A58" w:rsidRDefault="00571A58" w:rsidP="0059751F">
      <w:pPr>
        <w:autoSpaceDE w:val="0"/>
        <w:autoSpaceDN w:val="0"/>
        <w:adjustRightInd w:val="0"/>
        <w:rPr>
          <w:rFonts w:cstheme="minorHAnsi"/>
          <w:kern w:val="0"/>
          <w:sz w:val="24"/>
          <w:szCs w:val="24"/>
        </w:rPr>
      </w:pPr>
    </w:p>
    <w:p w:rsidR="00571A58" w:rsidRDefault="00571A58" w:rsidP="0059751F">
      <w:pPr>
        <w:autoSpaceDE w:val="0"/>
        <w:autoSpaceDN w:val="0"/>
        <w:adjustRightInd w:val="0"/>
        <w:rPr>
          <w:rFonts w:cstheme="minorHAnsi"/>
          <w:kern w:val="0"/>
          <w:sz w:val="24"/>
          <w:szCs w:val="24"/>
        </w:rPr>
      </w:pPr>
      <w:r w:rsidRPr="00B813A4">
        <w:rPr>
          <w:rFonts w:cstheme="minorHAnsi"/>
          <w:kern w:val="0"/>
          <w:sz w:val="24"/>
          <w:szCs w:val="24"/>
        </w:rPr>
        <w:t xml:space="preserve">The hypotheses </w:t>
      </w:r>
      <w:r w:rsidR="00FD3285">
        <w:rPr>
          <w:rFonts w:cstheme="minorHAnsi" w:hint="eastAsia"/>
          <w:kern w:val="0"/>
          <w:sz w:val="24"/>
          <w:szCs w:val="24"/>
        </w:rPr>
        <w:t>were</w:t>
      </w:r>
      <w:r w:rsidRPr="00B813A4">
        <w:rPr>
          <w:rFonts w:cstheme="minorHAnsi"/>
          <w:kern w:val="0"/>
          <w:sz w:val="24"/>
          <w:szCs w:val="24"/>
        </w:rPr>
        <w:t xml:space="preserve"> tested using hierarchical analysis. A precondition for running a hierarchical model is that significant between-group variance exists for the dependent variable (Bliese, 2000; Hofmann et al., 2000).</w:t>
      </w:r>
      <w:r w:rsidRPr="00B813A4">
        <w:rPr>
          <w:rFonts w:eastAsia="Times-Roman" w:cstheme="minorHAnsi"/>
          <w:kern w:val="0"/>
          <w:sz w:val="24"/>
          <w:szCs w:val="24"/>
        </w:rPr>
        <w:t xml:space="preserve"> </w:t>
      </w:r>
      <w:r w:rsidR="00FC255D">
        <w:rPr>
          <w:rFonts w:eastAsia="Times-Roman" w:cstheme="minorHAnsi" w:hint="eastAsia"/>
          <w:kern w:val="0"/>
          <w:sz w:val="24"/>
          <w:szCs w:val="24"/>
        </w:rPr>
        <w:t>Therefore,</w:t>
      </w:r>
      <w:r w:rsidRPr="00B813A4">
        <w:rPr>
          <w:rFonts w:eastAsia="Times-Roman" w:cstheme="minorHAnsi"/>
          <w:kern w:val="0"/>
          <w:sz w:val="24"/>
          <w:szCs w:val="24"/>
        </w:rPr>
        <w:t xml:space="preserve"> an ANOVA</w:t>
      </w:r>
      <w:r w:rsidR="00FC255D">
        <w:rPr>
          <w:rFonts w:eastAsia="Times-Roman" w:cstheme="minorHAnsi" w:hint="eastAsia"/>
          <w:kern w:val="0"/>
          <w:sz w:val="24"/>
          <w:szCs w:val="24"/>
        </w:rPr>
        <w:t xml:space="preserve"> was performed</w:t>
      </w:r>
      <w:r w:rsidRPr="00B813A4">
        <w:rPr>
          <w:rFonts w:eastAsia="Times-Roman" w:cstheme="minorHAnsi"/>
          <w:kern w:val="0"/>
          <w:sz w:val="24"/>
          <w:szCs w:val="24"/>
        </w:rPr>
        <w:t xml:space="preserve"> with individual-level </w:t>
      </w:r>
      <w:r w:rsidR="002C11E1">
        <w:rPr>
          <w:rFonts w:eastAsia="Times-Roman" w:cstheme="minorHAnsi"/>
          <w:kern w:val="0"/>
          <w:sz w:val="24"/>
          <w:szCs w:val="24"/>
        </w:rPr>
        <w:t>internationalisation</w:t>
      </w:r>
      <w:r w:rsidRPr="00B813A4">
        <w:rPr>
          <w:rFonts w:eastAsia="Times-Roman" w:cstheme="minorHAnsi"/>
          <w:kern w:val="0"/>
          <w:sz w:val="24"/>
          <w:szCs w:val="24"/>
        </w:rPr>
        <w:t xml:space="preserve"> level as the dependent variable and country group membership as the predictor. This test implie</w:t>
      </w:r>
      <w:r w:rsidR="00FC255D">
        <w:rPr>
          <w:rFonts w:eastAsia="Times-Roman" w:cstheme="minorHAnsi" w:hint="eastAsia"/>
          <w:kern w:val="0"/>
          <w:sz w:val="24"/>
          <w:szCs w:val="24"/>
        </w:rPr>
        <w:t>d</w:t>
      </w:r>
      <w:r w:rsidRPr="00B813A4">
        <w:rPr>
          <w:rFonts w:eastAsia="Times-Roman" w:cstheme="minorHAnsi"/>
          <w:kern w:val="0"/>
          <w:sz w:val="24"/>
          <w:szCs w:val="24"/>
        </w:rPr>
        <w:t xml:space="preserve"> significant between-group variance within the data, with </w:t>
      </w:r>
      <m:oMath>
        <m:sSup>
          <m:sSupPr>
            <m:ctrlPr>
              <w:rPr>
                <w:rFonts w:ascii="Cambria Math" w:eastAsia="Times-Roman" w:hAnsi="Cambria Math" w:cstheme="minorHAnsi"/>
                <w:sz w:val="24"/>
                <w:szCs w:val="24"/>
              </w:rPr>
            </m:ctrlPr>
          </m:sSupPr>
          <m:e>
            <m:r>
              <m:rPr>
                <m:sty m:val="p"/>
              </m:rPr>
              <w:rPr>
                <w:rFonts w:ascii="Cambria Math" w:eastAsia="Times-Roman" w:hAnsi="Cambria Math" w:cstheme="minorHAnsi"/>
                <w:kern w:val="0"/>
                <w:sz w:val="24"/>
                <w:szCs w:val="24"/>
              </w:rPr>
              <m:t>χ</m:t>
            </m:r>
          </m:e>
          <m:sup>
            <m:r>
              <w:rPr>
                <w:rFonts w:ascii="Cambria Math" w:eastAsia="Times-Roman" w:hAnsi="Cambria Math" w:cstheme="minorHAnsi"/>
                <w:kern w:val="0"/>
                <w:sz w:val="24"/>
                <w:szCs w:val="24"/>
              </w:rPr>
              <m:t>2</m:t>
            </m:r>
          </m:sup>
        </m:sSup>
      </m:oMath>
      <w:r w:rsidRPr="00B813A4">
        <w:rPr>
          <w:rFonts w:eastAsia="Times-Roman" w:cstheme="minorHAnsi"/>
          <w:kern w:val="0"/>
          <w:sz w:val="24"/>
          <w:szCs w:val="24"/>
        </w:rPr>
        <w:t>(165) =5588.3(</w:t>
      </w:r>
      <w:r w:rsidRPr="00B813A4">
        <w:rPr>
          <w:rFonts w:eastAsia="Times-Italic" w:cstheme="minorHAnsi"/>
          <w:i/>
          <w:iCs/>
          <w:kern w:val="0"/>
          <w:sz w:val="24"/>
          <w:szCs w:val="24"/>
        </w:rPr>
        <w:t xml:space="preserve">p </w:t>
      </w:r>
      <w:r w:rsidRPr="00B813A4">
        <w:rPr>
          <w:rFonts w:eastAsia="Times-Roman" w:cstheme="minorHAnsi"/>
          <w:kern w:val="0"/>
          <w:sz w:val="24"/>
          <w:szCs w:val="24"/>
        </w:rPr>
        <w:t>&lt; 0.000).</w:t>
      </w:r>
      <w:r w:rsidRPr="00B813A4">
        <w:rPr>
          <w:rFonts w:cstheme="minorHAnsi"/>
          <w:kern w:val="0"/>
          <w:sz w:val="24"/>
          <w:szCs w:val="24"/>
        </w:rPr>
        <w:t xml:space="preserve">The empirical results are presented in Table 4. Model 1 </w:t>
      </w:r>
      <w:r w:rsidR="00FC255D">
        <w:rPr>
          <w:rFonts w:cstheme="minorHAnsi" w:hint="eastAsia"/>
          <w:kern w:val="0"/>
          <w:sz w:val="24"/>
          <w:szCs w:val="24"/>
        </w:rPr>
        <w:t>was</w:t>
      </w:r>
      <w:r w:rsidRPr="00B813A4">
        <w:rPr>
          <w:rFonts w:cstheme="minorHAnsi"/>
          <w:kern w:val="0"/>
          <w:sz w:val="24"/>
          <w:szCs w:val="24"/>
        </w:rPr>
        <w:t xml:space="preserve"> an intercept-varying and a base</w:t>
      </w:r>
      <w:r w:rsidR="00FC255D">
        <w:rPr>
          <w:rFonts w:cstheme="minorHAnsi" w:hint="eastAsia"/>
          <w:kern w:val="0"/>
          <w:sz w:val="24"/>
          <w:szCs w:val="24"/>
        </w:rPr>
        <w:t xml:space="preserve"> </w:t>
      </w:r>
      <w:r w:rsidRPr="00B813A4">
        <w:rPr>
          <w:rFonts w:cstheme="minorHAnsi"/>
          <w:kern w:val="0"/>
          <w:sz w:val="24"/>
          <w:szCs w:val="24"/>
        </w:rPr>
        <w:t xml:space="preserve">model where </w:t>
      </w:r>
      <w:r w:rsidR="00FC255D">
        <w:rPr>
          <w:rFonts w:cstheme="minorHAnsi" w:hint="eastAsia"/>
          <w:kern w:val="0"/>
          <w:sz w:val="24"/>
          <w:szCs w:val="24"/>
        </w:rPr>
        <w:t xml:space="preserve">the </w:t>
      </w:r>
      <w:r w:rsidRPr="00B813A4">
        <w:rPr>
          <w:rFonts w:cstheme="minorHAnsi"/>
          <w:kern w:val="0"/>
          <w:sz w:val="24"/>
          <w:szCs w:val="24"/>
        </w:rPr>
        <w:t xml:space="preserve">control variables of age, education, and gender </w:t>
      </w:r>
      <w:r w:rsidR="00FC255D">
        <w:rPr>
          <w:rFonts w:cstheme="minorHAnsi" w:hint="eastAsia"/>
          <w:kern w:val="0"/>
          <w:sz w:val="24"/>
          <w:szCs w:val="24"/>
        </w:rPr>
        <w:t>were</w:t>
      </w:r>
      <w:r w:rsidRPr="00B813A4">
        <w:rPr>
          <w:rFonts w:cstheme="minorHAnsi"/>
          <w:kern w:val="0"/>
          <w:sz w:val="24"/>
          <w:szCs w:val="24"/>
        </w:rPr>
        <w:t xml:space="preserve"> first entered.</w:t>
      </w:r>
      <w:r w:rsidRPr="00B813A4">
        <w:rPr>
          <w:rFonts w:eastAsia="Times-Roman" w:cstheme="minorHAnsi"/>
          <w:kern w:val="0"/>
          <w:sz w:val="24"/>
          <w:szCs w:val="24"/>
        </w:rPr>
        <w:t xml:space="preserve"> The intraclass correlation indicate</w:t>
      </w:r>
      <w:r w:rsidR="00FC255D">
        <w:rPr>
          <w:rFonts w:eastAsia="Times-Roman" w:cstheme="minorHAnsi" w:hint="eastAsia"/>
          <w:kern w:val="0"/>
          <w:sz w:val="24"/>
          <w:szCs w:val="24"/>
        </w:rPr>
        <w:t>d</w:t>
      </w:r>
      <w:r w:rsidRPr="00B813A4">
        <w:rPr>
          <w:rFonts w:eastAsia="Times-Roman" w:cstheme="minorHAnsi"/>
          <w:kern w:val="0"/>
          <w:sz w:val="24"/>
          <w:szCs w:val="24"/>
        </w:rPr>
        <w:t xml:space="preserve"> that 26.3</w:t>
      </w:r>
      <w:r w:rsidRPr="00B813A4">
        <w:rPr>
          <w:rFonts w:eastAsia="Times-Roman" w:cstheme="minorHAnsi"/>
          <w:color w:val="C00000"/>
          <w:kern w:val="0"/>
          <w:sz w:val="24"/>
          <w:szCs w:val="24"/>
        </w:rPr>
        <w:t xml:space="preserve"> </w:t>
      </w:r>
      <w:r w:rsidRPr="00B813A4">
        <w:rPr>
          <w:rFonts w:eastAsia="Times-Roman" w:cstheme="minorHAnsi"/>
          <w:kern w:val="0"/>
          <w:sz w:val="24"/>
          <w:szCs w:val="24"/>
        </w:rPr>
        <w:t>percent of the total variance within the data resided between countries, which suggest</w:t>
      </w:r>
      <w:r w:rsidR="00FC255D">
        <w:rPr>
          <w:rFonts w:eastAsia="Times-Roman" w:cstheme="minorHAnsi" w:hint="eastAsia"/>
          <w:kern w:val="0"/>
          <w:sz w:val="24"/>
          <w:szCs w:val="24"/>
        </w:rPr>
        <w:t>ed</w:t>
      </w:r>
      <w:r w:rsidRPr="00B813A4">
        <w:rPr>
          <w:rFonts w:eastAsia="Times-Roman" w:cstheme="minorHAnsi"/>
          <w:kern w:val="0"/>
          <w:sz w:val="24"/>
          <w:szCs w:val="24"/>
        </w:rPr>
        <w:t xml:space="preserve"> that the country-level variance is both nontrivial and highly significant.</w:t>
      </w:r>
      <w:r w:rsidRPr="00B813A4">
        <w:rPr>
          <w:rFonts w:cstheme="minorHAnsi"/>
          <w:kern w:val="0"/>
          <w:sz w:val="24"/>
          <w:szCs w:val="24"/>
        </w:rPr>
        <w:t xml:space="preserve"> </w:t>
      </w: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Default="006F3DA0" w:rsidP="0059751F">
      <w:pPr>
        <w:autoSpaceDE w:val="0"/>
        <w:autoSpaceDN w:val="0"/>
        <w:adjustRightInd w:val="0"/>
        <w:rPr>
          <w:rFonts w:cstheme="minorHAnsi"/>
          <w:kern w:val="0"/>
          <w:sz w:val="24"/>
          <w:szCs w:val="24"/>
        </w:rPr>
      </w:pPr>
    </w:p>
    <w:p w:rsidR="006F3DA0" w:rsidRPr="00B813A4" w:rsidRDefault="006F3DA0" w:rsidP="0059751F">
      <w:pPr>
        <w:autoSpaceDE w:val="0"/>
        <w:autoSpaceDN w:val="0"/>
        <w:adjustRightInd w:val="0"/>
        <w:rPr>
          <w:rFonts w:cstheme="minorHAnsi"/>
          <w:kern w:val="0"/>
          <w:sz w:val="24"/>
          <w:szCs w:val="24"/>
        </w:rPr>
      </w:pPr>
    </w:p>
    <w:tbl>
      <w:tblPr>
        <w:tblW w:w="5100" w:type="dxa"/>
        <w:tblInd w:w="93" w:type="dxa"/>
        <w:tblLook w:val="04A0" w:firstRow="1" w:lastRow="0" w:firstColumn="1" w:lastColumn="0" w:noHBand="0" w:noVBand="1"/>
      </w:tblPr>
      <w:tblGrid>
        <w:gridCol w:w="534"/>
        <w:gridCol w:w="534"/>
        <w:gridCol w:w="534"/>
        <w:gridCol w:w="534"/>
        <w:gridCol w:w="534"/>
        <w:gridCol w:w="534"/>
        <w:gridCol w:w="534"/>
        <w:gridCol w:w="534"/>
        <w:gridCol w:w="534"/>
        <w:gridCol w:w="534"/>
        <w:gridCol w:w="534"/>
        <w:gridCol w:w="534"/>
        <w:gridCol w:w="534"/>
        <w:gridCol w:w="534"/>
        <w:gridCol w:w="534"/>
      </w:tblGrid>
      <w:tr w:rsidR="00765790" w:rsidRPr="00E603A1" w:rsidTr="00765790">
        <w:trPr>
          <w:trHeight w:val="720"/>
        </w:trPr>
        <w:tc>
          <w:tcPr>
            <w:tcW w:w="340" w:type="dxa"/>
            <w:vMerge w:val="restart"/>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lastRenderedPageBreak/>
              <w:t xml:space="preserve">Table 3.Correlation matrix </w:t>
            </w: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(11)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w:t>
            </w:r>
          </w:p>
        </w:tc>
        <w:tc>
          <w:tcPr>
            <w:tcW w:w="340" w:type="dxa"/>
            <w:tcBorders>
              <w:top w:val="nil"/>
              <w:left w:val="nil"/>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0.082**</w:t>
            </w:r>
          </w:p>
        </w:tc>
        <w:tc>
          <w:tcPr>
            <w:tcW w:w="340" w:type="dxa"/>
            <w:vMerge w:val="restart"/>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Note: ** p&lt;0.01;* p&lt;0.05</w:t>
            </w: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(10)</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-0.125**</w:t>
            </w:r>
          </w:p>
        </w:tc>
        <w:tc>
          <w:tcPr>
            <w:tcW w:w="340" w:type="dxa"/>
            <w:tcBorders>
              <w:top w:val="nil"/>
              <w:left w:val="nil"/>
              <w:bottom w:val="nil"/>
              <w:right w:val="single" w:sz="4" w:space="0" w:color="auto"/>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-0.047**</w:t>
            </w:r>
          </w:p>
        </w:tc>
        <w:tc>
          <w:tcPr>
            <w:tcW w:w="340" w:type="dxa"/>
            <w:vMerge/>
            <w:tcBorders>
              <w:top w:val="nil"/>
              <w:left w:val="nil"/>
              <w:bottom w:val="nil"/>
              <w:right w:val="nil"/>
            </w:tcBorders>
            <w:vAlign w:val="center"/>
            <w:hideMark/>
          </w:tcPr>
          <w:p w:rsidR="00765790" w:rsidRPr="00E603A1" w:rsidRDefault="00765790" w:rsidP="00765790">
            <w:pPr>
              <w:widowControl/>
              <w:rPr>
                <w:rFonts w:eastAsia="宋体" w:cstheme="minorHAnsi"/>
                <w:color w:val="000000"/>
                <w:kern w:val="0"/>
                <w:sz w:val="15"/>
                <w:szCs w:val="15"/>
              </w:rPr>
            </w:pP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(9)</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-0.150**</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0.066**</w:t>
            </w:r>
          </w:p>
        </w:tc>
        <w:tc>
          <w:tcPr>
            <w:tcW w:w="340" w:type="dxa"/>
            <w:tcBorders>
              <w:top w:val="nil"/>
              <w:left w:val="nil"/>
              <w:bottom w:val="nil"/>
              <w:right w:val="single" w:sz="4" w:space="0" w:color="auto"/>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-0.100**</w:t>
            </w:r>
          </w:p>
        </w:tc>
        <w:tc>
          <w:tcPr>
            <w:tcW w:w="340" w:type="dxa"/>
            <w:vMerge/>
            <w:tcBorders>
              <w:top w:val="nil"/>
              <w:left w:val="nil"/>
              <w:bottom w:val="nil"/>
              <w:right w:val="nil"/>
            </w:tcBorders>
            <w:vAlign w:val="center"/>
            <w:hideMark/>
          </w:tcPr>
          <w:p w:rsidR="00765790" w:rsidRPr="00E603A1" w:rsidRDefault="00765790" w:rsidP="00765790">
            <w:pPr>
              <w:widowControl/>
              <w:rPr>
                <w:rFonts w:eastAsia="宋体" w:cstheme="minorHAnsi"/>
                <w:color w:val="000000"/>
                <w:kern w:val="0"/>
                <w:sz w:val="15"/>
                <w:szCs w:val="15"/>
              </w:rPr>
            </w:pP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(8)</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0.204**</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-0.152**</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-0.001</w:t>
            </w:r>
          </w:p>
        </w:tc>
        <w:tc>
          <w:tcPr>
            <w:tcW w:w="340" w:type="dxa"/>
            <w:tcBorders>
              <w:top w:val="nil"/>
              <w:left w:val="nil"/>
              <w:bottom w:val="nil"/>
              <w:right w:val="single" w:sz="4" w:space="0" w:color="auto"/>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-0.036**</w:t>
            </w:r>
          </w:p>
        </w:tc>
        <w:tc>
          <w:tcPr>
            <w:tcW w:w="340" w:type="dxa"/>
            <w:vMerge/>
            <w:tcBorders>
              <w:top w:val="nil"/>
              <w:left w:val="nil"/>
              <w:bottom w:val="nil"/>
              <w:right w:val="nil"/>
            </w:tcBorders>
            <w:vAlign w:val="center"/>
            <w:hideMark/>
          </w:tcPr>
          <w:p w:rsidR="00765790" w:rsidRPr="00E603A1" w:rsidRDefault="00765790" w:rsidP="00765790">
            <w:pPr>
              <w:widowControl/>
              <w:rPr>
                <w:rFonts w:eastAsia="宋体" w:cstheme="minorHAnsi"/>
                <w:color w:val="000000"/>
                <w:kern w:val="0"/>
                <w:sz w:val="15"/>
                <w:szCs w:val="15"/>
              </w:rPr>
            </w:pP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(7)</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0.021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0.034**</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-0.027**</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0.046**</w:t>
            </w:r>
          </w:p>
        </w:tc>
        <w:tc>
          <w:tcPr>
            <w:tcW w:w="340" w:type="dxa"/>
            <w:tcBorders>
              <w:top w:val="nil"/>
              <w:left w:val="nil"/>
              <w:bottom w:val="nil"/>
              <w:right w:val="single" w:sz="4" w:space="0" w:color="auto"/>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-0.006</w:t>
            </w:r>
          </w:p>
        </w:tc>
        <w:tc>
          <w:tcPr>
            <w:tcW w:w="340" w:type="dxa"/>
            <w:vMerge/>
            <w:tcBorders>
              <w:top w:val="nil"/>
              <w:left w:val="nil"/>
              <w:bottom w:val="nil"/>
              <w:right w:val="nil"/>
            </w:tcBorders>
            <w:vAlign w:val="center"/>
            <w:hideMark/>
          </w:tcPr>
          <w:p w:rsidR="00765790" w:rsidRPr="00E603A1" w:rsidRDefault="00765790" w:rsidP="00765790">
            <w:pPr>
              <w:widowControl/>
              <w:rPr>
                <w:rFonts w:eastAsia="宋体" w:cstheme="minorHAnsi"/>
                <w:color w:val="000000"/>
                <w:kern w:val="0"/>
                <w:sz w:val="15"/>
                <w:szCs w:val="15"/>
              </w:rPr>
            </w:pP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(6)</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0.024*</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0.103**</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0.209**</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-0.033**</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0.044**</w:t>
            </w:r>
          </w:p>
        </w:tc>
        <w:tc>
          <w:tcPr>
            <w:tcW w:w="340" w:type="dxa"/>
            <w:tcBorders>
              <w:top w:val="nil"/>
              <w:left w:val="nil"/>
              <w:bottom w:val="nil"/>
              <w:right w:val="single" w:sz="4" w:space="0" w:color="auto"/>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-0.046**</w:t>
            </w:r>
          </w:p>
        </w:tc>
        <w:tc>
          <w:tcPr>
            <w:tcW w:w="340" w:type="dxa"/>
            <w:vMerge/>
            <w:tcBorders>
              <w:top w:val="nil"/>
              <w:left w:val="nil"/>
              <w:bottom w:val="nil"/>
              <w:right w:val="nil"/>
            </w:tcBorders>
            <w:vAlign w:val="center"/>
            <w:hideMark/>
          </w:tcPr>
          <w:p w:rsidR="00765790" w:rsidRPr="00E603A1" w:rsidRDefault="00765790" w:rsidP="00765790">
            <w:pPr>
              <w:widowControl/>
              <w:rPr>
                <w:rFonts w:eastAsia="宋体" w:cstheme="minorHAnsi"/>
                <w:color w:val="000000"/>
                <w:kern w:val="0"/>
                <w:sz w:val="15"/>
                <w:szCs w:val="15"/>
              </w:rPr>
            </w:pP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(5)</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-0.008</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0.017*</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-0.017**</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-0.018</w:t>
            </w:r>
          </w:p>
        </w:tc>
        <w:tc>
          <w:tcPr>
            <w:tcW w:w="340" w:type="dxa"/>
            <w:tcBorders>
              <w:top w:val="nil"/>
              <w:left w:val="nil"/>
              <w:bottom w:val="nil"/>
              <w:right w:val="single" w:sz="4" w:space="0" w:color="auto"/>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0.045**</w:t>
            </w:r>
          </w:p>
        </w:tc>
        <w:tc>
          <w:tcPr>
            <w:tcW w:w="340" w:type="dxa"/>
            <w:vMerge/>
            <w:tcBorders>
              <w:top w:val="nil"/>
              <w:left w:val="nil"/>
              <w:bottom w:val="nil"/>
              <w:right w:val="nil"/>
            </w:tcBorders>
            <w:vAlign w:val="center"/>
            <w:hideMark/>
          </w:tcPr>
          <w:p w:rsidR="00765790" w:rsidRPr="00E603A1" w:rsidRDefault="00765790" w:rsidP="00765790">
            <w:pPr>
              <w:widowControl/>
              <w:rPr>
                <w:rFonts w:eastAsia="宋体" w:cstheme="minorHAnsi"/>
                <w:color w:val="000000"/>
                <w:kern w:val="0"/>
                <w:sz w:val="15"/>
                <w:szCs w:val="15"/>
              </w:rPr>
            </w:pP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(4)</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0.018**</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0.053**</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0.067**</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0.080**</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0.117**</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-0.118**</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0.218**</w:t>
            </w:r>
          </w:p>
        </w:tc>
        <w:tc>
          <w:tcPr>
            <w:tcW w:w="340" w:type="dxa"/>
            <w:tcBorders>
              <w:top w:val="nil"/>
              <w:left w:val="nil"/>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0.048**</w:t>
            </w:r>
          </w:p>
        </w:tc>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(3)</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0.106**</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0.006*</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-0.012</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-0.016</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0.033**</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-0.012</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0.064**</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-0.181**</w:t>
            </w:r>
          </w:p>
        </w:tc>
        <w:tc>
          <w:tcPr>
            <w:tcW w:w="340" w:type="dxa"/>
            <w:tcBorders>
              <w:top w:val="nil"/>
              <w:left w:val="nil"/>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0.008**</w:t>
            </w:r>
          </w:p>
        </w:tc>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(2)</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1.000</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-0.033**</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-0.026**</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0.005</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-0.012</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-0.055**</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-0.014</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-0.017*</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0.003</w:t>
            </w:r>
          </w:p>
        </w:tc>
        <w:tc>
          <w:tcPr>
            <w:tcW w:w="340" w:type="dxa"/>
            <w:tcBorders>
              <w:top w:val="nil"/>
              <w:left w:val="nil"/>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0.001</w:t>
            </w:r>
          </w:p>
        </w:tc>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r>
      <w:tr w:rsidR="00765790" w:rsidRPr="00E603A1" w:rsidTr="00765790">
        <w:trPr>
          <w:trHeight w:val="72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1.000</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-0.068**</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0.016*</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0.146**</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0.026**</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0.057**</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0.094**</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0.137**</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0.169**</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-0.243**</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0.096**</w:t>
            </w:r>
          </w:p>
        </w:tc>
        <w:tc>
          <w:tcPr>
            <w:tcW w:w="340" w:type="dxa"/>
            <w:tcBorders>
              <w:top w:val="nil"/>
              <w:left w:val="nil"/>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0.080**</w:t>
            </w:r>
          </w:p>
        </w:tc>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r>
      <w:tr w:rsidR="00765790" w:rsidRPr="00E603A1" w:rsidTr="00765790">
        <w:trPr>
          <w:trHeight w:val="60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S.D.</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0.81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0.50</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12.01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1.58</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0.66</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0.64</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0.94</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0.69</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0.75</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1.00</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1.01</w:t>
            </w:r>
          </w:p>
        </w:tc>
        <w:tc>
          <w:tcPr>
            <w:tcW w:w="340" w:type="dxa"/>
            <w:tcBorders>
              <w:top w:val="nil"/>
              <w:left w:val="nil"/>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1.02</w:t>
            </w:r>
          </w:p>
        </w:tc>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r>
      <w:tr w:rsidR="00765790" w:rsidRPr="00E603A1" w:rsidTr="00765790">
        <w:trPr>
          <w:trHeight w:val="60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Mean</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1.59</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1.51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38.31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2.96</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0.23</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1.51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3.52</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1.41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1.59</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w:t>
            </w:r>
          </w:p>
        </w:tc>
        <w:tc>
          <w:tcPr>
            <w:tcW w:w="340" w:type="dxa"/>
            <w:tcBorders>
              <w:top w:val="nil"/>
              <w:left w:val="nil"/>
              <w:bottom w:val="nil"/>
              <w:right w:val="nil"/>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w:t>
            </w:r>
          </w:p>
        </w:tc>
        <w:tc>
          <w:tcPr>
            <w:tcW w:w="340" w:type="dxa"/>
            <w:tcBorders>
              <w:top w:val="nil"/>
              <w:left w:val="nil"/>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color w:val="000000"/>
                <w:kern w:val="0"/>
                <w:sz w:val="15"/>
                <w:szCs w:val="15"/>
              </w:rPr>
            </w:pPr>
            <w:r w:rsidRPr="00E603A1">
              <w:rPr>
                <w:rFonts w:eastAsia="宋体" w:cstheme="minorHAnsi"/>
                <w:color w:val="000000"/>
                <w:kern w:val="0"/>
                <w:sz w:val="15"/>
                <w:szCs w:val="15"/>
              </w:rPr>
              <w:t>0.01</w:t>
            </w:r>
          </w:p>
        </w:tc>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r>
      <w:tr w:rsidR="00765790" w:rsidRPr="00E603A1" w:rsidTr="00765790">
        <w:trPr>
          <w:trHeight w:val="2430"/>
        </w:trPr>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c>
          <w:tcPr>
            <w:tcW w:w="340" w:type="dxa"/>
            <w:tcBorders>
              <w:top w:val="nil"/>
              <w:left w:val="single" w:sz="4" w:space="0" w:color="auto"/>
              <w:bottom w:val="nil"/>
              <w:right w:val="single" w:sz="4" w:space="0" w:color="auto"/>
            </w:tcBorders>
            <w:shd w:val="clear" w:color="auto" w:fill="auto"/>
            <w:noWrap/>
            <w:textDirection w:val="btLr"/>
            <w:vAlign w:val="center"/>
            <w:hideMark/>
          </w:tcPr>
          <w:p w:rsidR="00765790" w:rsidRPr="00E603A1" w:rsidRDefault="00765790" w:rsidP="00765790">
            <w:pPr>
              <w:widowControl/>
              <w:jc w:val="center"/>
              <w:rPr>
                <w:rFonts w:eastAsia="宋体" w:cstheme="minorHAnsi"/>
                <w:b/>
                <w:bCs/>
                <w:color w:val="000000"/>
                <w:kern w:val="0"/>
                <w:sz w:val="15"/>
                <w:szCs w:val="15"/>
              </w:rPr>
            </w:pPr>
            <w:r w:rsidRPr="00E603A1">
              <w:rPr>
                <w:rFonts w:eastAsia="宋体" w:cstheme="minorHAnsi"/>
                <w:b/>
                <w:bCs/>
                <w:color w:val="000000"/>
                <w:kern w:val="0"/>
                <w:sz w:val="15"/>
                <w:szCs w:val="15"/>
              </w:rPr>
              <w:t xml:space="preserve">　</w:t>
            </w:r>
          </w:p>
        </w:tc>
        <w:tc>
          <w:tcPr>
            <w:tcW w:w="340" w:type="dxa"/>
            <w:tcBorders>
              <w:top w:val="nil"/>
              <w:left w:val="nil"/>
              <w:bottom w:val="nil"/>
              <w:right w:val="nil"/>
            </w:tcBorders>
            <w:shd w:val="clear" w:color="auto" w:fill="auto"/>
            <w:noWrap/>
            <w:textDirection w:val="btLr"/>
            <w:vAlign w:val="bottom"/>
            <w:hideMark/>
          </w:tcPr>
          <w:p w:rsidR="00765790" w:rsidRPr="00E603A1" w:rsidRDefault="002C11E1" w:rsidP="00765790">
            <w:pPr>
              <w:widowControl/>
              <w:rPr>
                <w:rFonts w:eastAsia="宋体" w:cstheme="minorHAnsi"/>
                <w:color w:val="000000"/>
                <w:kern w:val="0"/>
                <w:sz w:val="15"/>
                <w:szCs w:val="15"/>
              </w:rPr>
            </w:pPr>
            <w:r>
              <w:rPr>
                <w:rFonts w:eastAsia="宋体" w:cstheme="minorHAnsi"/>
                <w:color w:val="000000"/>
                <w:kern w:val="0"/>
                <w:sz w:val="15"/>
                <w:szCs w:val="15"/>
              </w:rPr>
              <w:t>Internationalisation</w:t>
            </w:r>
            <w:r w:rsidR="00765790" w:rsidRPr="00E603A1">
              <w:rPr>
                <w:rFonts w:eastAsia="宋体" w:cstheme="minorHAnsi"/>
                <w:color w:val="000000"/>
                <w:kern w:val="0"/>
                <w:sz w:val="15"/>
                <w:szCs w:val="15"/>
              </w:rPr>
              <w:t xml:space="preserve"> (1)</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Gender (2)</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Age (3)</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Education (4)</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Opportunity perception (5)</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Innovative competence (6)</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Business scale (7)</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Newness of product (8)</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Technological newness (9)</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Regulative institution (10)</w:t>
            </w:r>
          </w:p>
        </w:tc>
        <w:tc>
          <w:tcPr>
            <w:tcW w:w="340" w:type="dxa"/>
            <w:tcBorders>
              <w:top w:val="nil"/>
              <w:left w:val="nil"/>
              <w:bottom w:val="nil"/>
              <w:right w:val="nil"/>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Normative institution (11)</w:t>
            </w:r>
          </w:p>
        </w:tc>
        <w:tc>
          <w:tcPr>
            <w:tcW w:w="340" w:type="dxa"/>
            <w:tcBorders>
              <w:top w:val="nil"/>
              <w:left w:val="nil"/>
              <w:bottom w:val="nil"/>
              <w:right w:val="single" w:sz="4" w:space="0" w:color="auto"/>
            </w:tcBorders>
            <w:shd w:val="clear" w:color="auto" w:fill="auto"/>
            <w:noWrap/>
            <w:textDirection w:val="btLr"/>
            <w:vAlign w:val="bottom"/>
            <w:hideMark/>
          </w:tcPr>
          <w:p w:rsidR="00765790" w:rsidRPr="00E603A1" w:rsidRDefault="00765790" w:rsidP="00765790">
            <w:pPr>
              <w:widowControl/>
              <w:rPr>
                <w:rFonts w:eastAsia="宋体" w:cstheme="minorHAnsi"/>
                <w:color w:val="000000"/>
                <w:kern w:val="0"/>
                <w:sz w:val="15"/>
                <w:szCs w:val="15"/>
              </w:rPr>
            </w:pPr>
            <w:r w:rsidRPr="00E603A1">
              <w:rPr>
                <w:rFonts w:eastAsia="宋体" w:cstheme="minorHAnsi"/>
                <w:color w:val="000000"/>
                <w:kern w:val="0"/>
                <w:sz w:val="15"/>
                <w:szCs w:val="15"/>
              </w:rPr>
              <w:t>Cultural-cognitive institution (11)</w:t>
            </w:r>
          </w:p>
        </w:tc>
        <w:tc>
          <w:tcPr>
            <w:tcW w:w="340" w:type="dxa"/>
            <w:vMerge/>
            <w:tcBorders>
              <w:top w:val="nil"/>
              <w:left w:val="nil"/>
              <w:bottom w:val="nil"/>
              <w:right w:val="nil"/>
            </w:tcBorders>
            <w:vAlign w:val="center"/>
            <w:hideMark/>
          </w:tcPr>
          <w:p w:rsidR="00765790" w:rsidRPr="00E603A1" w:rsidRDefault="00765790" w:rsidP="00765790">
            <w:pPr>
              <w:widowControl/>
              <w:jc w:val="left"/>
              <w:rPr>
                <w:rFonts w:eastAsia="宋体" w:cstheme="minorHAnsi"/>
                <w:color w:val="000000"/>
                <w:kern w:val="0"/>
                <w:sz w:val="15"/>
                <w:szCs w:val="15"/>
              </w:rPr>
            </w:pPr>
          </w:p>
        </w:tc>
      </w:tr>
    </w:tbl>
    <w:p w:rsidR="000248EA" w:rsidRPr="00B813A4" w:rsidRDefault="000248EA" w:rsidP="0059751F">
      <w:pPr>
        <w:autoSpaceDE w:val="0"/>
        <w:autoSpaceDN w:val="0"/>
        <w:adjustRightInd w:val="0"/>
        <w:rPr>
          <w:rFonts w:cstheme="minorHAnsi"/>
          <w:color w:val="000000"/>
          <w:kern w:val="0"/>
          <w:sz w:val="24"/>
          <w:szCs w:val="24"/>
        </w:rPr>
      </w:pPr>
    </w:p>
    <w:p w:rsidR="001F695C" w:rsidRPr="00B813A4" w:rsidRDefault="00FC255D" w:rsidP="004514ED">
      <w:pPr>
        <w:autoSpaceDE w:val="0"/>
        <w:autoSpaceDN w:val="0"/>
        <w:adjustRightInd w:val="0"/>
        <w:rPr>
          <w:rFonts w:eastAsia="Times-Roman" w:cstheme="minorHAnsi"/>
          <w:kern w:val="0"/>
          <w:sz w:val="24"/>
          <w:szCs w:val="24"/>
        </w:rPr>
      </w:pPr>
      <w:r w:rsidRPr="00B813A4">
        <w:rPr>
          <w:rFonts w:cstheme="minorHAnsi"/>
          <w:kern w:val="0"/>
          <w:sz w:val="24"/>
          <w:szCs w:val="24"/>
        </w:rPr>
        <w:t xml:space="preserve">In the next step (Model 2), </w:t>
      </w:r>
      <w:r w:rsidRPr="00B813A4">
        <w:rPr>
          <w:rFonts w:eastAsia="Times-Roman" w:cstheme="minorHAnsi"/>
          <w:kern w:val="0"/>
          <w:sz w:val="24"/>
          <w:szCs w:val="24"/>
        </w:rPr>
        <w:t xml:space="preserve">a random </w:t>
      </w:r>
      <w:r w:rsidR="00571A58" w:rsidRPr="00B813A4">
        <w:rPr>
          <w:rFonts w:eastAsia="Times-Roman" w:cstheme="minorHAnsi"/>
          <w:kern w:val="0"/>
          <w:sz w:val="24"/>
          <w:szCs w:val="24"/>
        </w:rPr>
        <w:t>coefficient model (intercept and slope as outcomes model)</w:t>
      </w:r>
      <w:r w:rsidR="0048217B">
        <w:rPr>
          <w:rFonts w:eastAsia="Times-Roman" w:cstheme="minorHAnsi" w:hint="eastAsia"/>
          <w:kern w:val="0"/>
          <w:sz w:val="24"/>
          <w:szCs w:val="24"/>
        </w:rPr>
        <w:t xml:space="preserve"> was applied</w:t>
      </w:r>
      <w:r w:rsidR="00571A58" w:rsidRPr="00B813A4">
        <w:rPr>
          <w:rFonts w:eastAsia="Times-Roman" w:cstheme="minorHAnsi"/>
          <w:kern w:val="0"/>
          <w:sz w:val="24"/>
          <w:szCs w:val="24"/>
        </w:rPr>
        <w:t>,</w:t>
      </w:r>
      <w:r w:rsidR="00571A58" w:rsidRPr="00B813A4">
        <w:rPr>
          <w:rFonts w:cstheme="minorHAnsi"/>
          <w:kern w:val="0"/>
          <w:sz w:val="24"/>
          <w:szCs w:val="24"/>
        </w:rPr>
        <w:t xml:space="preserve"> </w:t>
      </w:r>
      <w:r w:rsidR="00571A58" w:rsidRPr="00B813A4">
        <w:rPr>
          <w:rFonts w:eastAsia="Times-Roman" w:cstheme="minorHAnsi"/>
          <w:kern w:val="0"/>
          <w:sz w:val="24"/>
          <w:szCs w:val="24"/>
        </w:rPr>
        <w:t>using level-1 variables as predictors</w:t>
      </w:r>
      <w:r w:rsidR="00571A58" w:rsidRPr="00B813A4">
        <w:rPr>
          <w:rFonts w:cstheme="minorHAnsi"/>
          <w:kern w:val="0"/>
          <w:sz w:val="24"/>
          <w:szCs w:val="24"/>
        </w:rPr>
        <w:t>. The analysis show</w:t>
      </w:r>
      <w:r w:rsidR="0048217B">
        <w:rPr>
          <w:rFonts w:cstheme="minorHAnsi" w:hint="eastAsia"/>
          <w:kern w:val="0"/>
          <w:sz w:val="24"/>
          <w:szCs w:val="24"/>
        </w:rPr>
        <w:t>ed</w:t>
      </w:r>
      <w:r w:rsidR="00571A58" w:rsidRPr="00B813A4">
        <w:rPr>
          <w:rFonts w:cstheme="minorHAnsi"/>
          <w:kern w:val="0"/>
          <w:sz w:val="24"/>
          <w:szCs w:val="24"/>
        </w:rPr>
        <w:t xml:space="preserve"> significant variance in both </w:t>
      </w:r>
      <w:r w:rsidR="0048217B">
        <w:rPr>
          <w:rFonts w:cstheme="minorHAnsi" w:hint="eastAsia"/>
          <w:kern w:val="0"/>
          <w:sz w:val="24"/>
          <w:szCs w:val="24"/>
        </w:rPr>
        <w:t xml:space="preserve">the </w:t>
      </w:r>
      <w:r w:rsidR="00571A58" w:rsidRPr="00B813A4">
        <w:rPr>
          <w:rFonts w:cstheme="minorHAnsi"/>
          <w:kern w:val="0"/>
          <w:sz w:val="24"/>
          <w:szCs w:val="24"/>
        </w:rPr>
        <w:t xml:space="preserve">intercepts and </w:t>
      </w:r>
      <w:r w:rsidR="0048217B">
        <w:rPr>
          <w:rFonts w:cstheme="minorHAnsi" w:hint="eastAsia"/>
          <w:kern w:val="0"/>
          <w:sz w:val="24"/>
          <w:szCs w:val="24"/>
        </w:rPr>
        <w:t xml:space="preserve">the </w:t>
      </w:r>
      <w:r w:rsidR="00571A58" w:rsidRPr="00B813A4">
        <w:rPr>
          <w:rFonts w:cstheme="minorHAnsi"/>
          <w:kern w:val="0"/>
          <w:sz w:val="24"/>
          <w:szCs w:val="24"/>
        </w:rPr>
        <w:t>slop</w:t>
      </w:r>
      <w:r w:rsidR="0048217B">
        <w:rPr>
          <w:rFonts w:cstheme="minorHAnsi" w:hint="eastAsia"/>
          <w:kern w:val="0"/>
          <w:sz w:val="24"/>
          <w:szCs w:val="24"/>
        </w:rPr>
        <w:t>e</w:t>
      </w:r>
      <w:r w:rsidR="00571A58" w:rsidRPr="00B813A4">
        <w:rPr>
          <w:rFonts w:cstheme="minorHAnsi"/>
          <w:kern w:val="0"/>
          <w:sz w:val="24"/>
          <w:szCs w:val="24"/>
        </w:rPr>
        <w:t xml:space="preserve">s </w:t>
      </w:r>
      <w:r w:rsidR="001F695C" w:rsidRPr="00B813A4">
        <w:rPr>
          <w:rFonts w:cstheme="minorHAnsi"/>
          <w:kern w:val="0"/>
          <w:sz w:val="24"/>
          <w:szCs w:val="24"/>
        </w:rPr>
        <w:t>across provincial groups. T</w:t>
      </w:r>
      <w:r w:rsidR="001F695C" w:rsidRPr="00B813A4">
        <w:rPr>
          <w:rFonts w:eastAsia="AdvTimes" w:cstheme="minorHAnsi"/>
          <w:kern w:val="0"/>
          <w:sz w:val="24"/>
          <w:szCs w:val="24"/>
        </w:rPr>
        <w:t xml:space="preserve">he results also </w:t>
      </w:r>
      <w:r w:rsidR="00F71D3E" w:rsidRPr="00B813A4">
        <w:rPr>
          <w:rFonts w:eastAsia="AdvTimes" w:cstheme="minorHAnsi"/>
          <w:kern w:val="0"/>
          <w:sz w:val="24"/>
          <w:szCs w:val="24"/>
        </w:rPr>
        <w:t>demonstrate</w:t>
      </w:r>
      <w:r w:rsidR="0048217B">
        <w:rPr>
          <w:rFonts w:cstheme="minorHAnsi" w:hint="eastAsia"/>
          <w:kern w:val="0"/>
          <w:sz w:val="24"/>
          <w:szCs w:val="24"/>
        </w:rPr>
        <w:t>d</w:t>
      </w:r>
      <w:r w:rsidR="00F71D3E" w:rsidRPr="00B813A4">
        <w:rPr>
          <w:rFonts w:eastAsia="AdvTimes" w:cstheme="minorHAnsi"/>
          <w:kern w:val="0"/>
          <w:sz w:val="24"/>
          <w:szCs w:val="24"/>
        </w:rPr>
        <w:t xml:space="preserve"> </w:t>
      </w:r>
      <w:r w:rsidR="001F695C" w:rsidRPr="00B813A4">
        <w:rPr>
          <w:rFonts w:eastAsia="AdvTimes" w:cstheme="minorHAnsi"/>
          <w:kern w:val="0"/>
          <w:sz w:val="24"/>
          <w:szCs w:val="24"/>
        </w:rPr>
        <w:t>that</w:t>
      </w:r>
      <w:r w:rsidR="001F695C" w:rsidRPr="00B813A4">
        <w:rPr>
          <w:rFonts w:cstheme="minorHAnsi"/>
          <w:kern w:val="0"/>
          <w:sz w:val="24"/>
          <w:szCs w:val="24"/>
        </w:rPr>
        <w:t xml:space="preserve"> </w:t>
      </w:r>
      <w:r w:rsidR="001D51E6" w:rsidRPr="00B813A4">
        <w:rPr>
          <w:rFonts w:eastAsia="AdvTimes" w:cstheme="minorHAnsi"/>
          <w:kern w:val="0"/>
          <w:sz w:val="24"/>
          <w:szCs w:val="24"/>
        </w:rPr>
        <w:t>e</w:t>
      </w:r>
      <w:r w:rsidR="00F52612" w:rsidRPr="00B813A4">
        <w:rPr>
          <w:rFonts w:eastAsia="AdvTimes" w:cstheme="minorHAnsi"/>
          <w:kern w:val="0"/>
          <w:sz w:val="24"/>
          <w:szCs w:val="24"/>
        </w:rPr>
        <w:t>ntrepreneurial resource</w:t>
      </w:r>
      <w:r w:rsidR="004514ED" w:rsidRPr="00B813A4">
        <w:rPr>
          <w:rFonts w:eastAsia="AdvTimes" w:cstheme="minorHAnsi"/>
          <w:kern w:val="0"/>
          <w:sz w:val="24"/>
          <w:szCs w:val="24"/>
        </w:rPr>
        <w:t>s</w:t>
      </w:r>
      <w:r w:rsidR="001D51E6" w:rsidRPr="00B813A4">
        <w:rPr>
          <w:rFonts w:eastAsia="AdvTimes" w:cstheme="minorHAnsi"/>
          <w:kern w:val="0"/>
          <w:sz w:val="24"/>
          <w:szCs w:val="24"/>
        </w:rPr>
        <w:t xml:space="preserve"> </w:t>
      </w:r>
      <w:r w:rsidR="00EF57D1" w:rsidRPr="00B813A4">
        <w:rPr>
          <w:rFonts w:cstheme="minorHAnsi"/>
          <w:kern w:val="0"/>
          <w:sz w:val="24"/>
          <w:szCs w:val="24"/>
        </w:rPr>
        <w:t xml:space="preserve">(in terms of innovative competence) </w:t>
      </w:r>
      <w:r w:rsidR="001D51E6" w:rsidRPr="00B813A4">
        <w:rPr>
          <w:rFonts w:eastAsia="AdvTimes" w:cstheme="minorHAnsi"/>
          <w:kern w:val="0"/>
          <w:sz w:val="24"/>
          <w:szCs w:val="24"/>
        </w:rPr>
        <w:t xml:space="preserve">and </w:t>
      </w:r>
      <w:r w:rsidR="00F52612" w:rsidRPr="00B813A4">
        <w:rPr>
          <w:rFonts w:eastAsia="AdvTimes" w:cstheme="minorHAnsi"/>
          <w:kern w:val="0"/>
          <w:sz w:val="24"/>
          <w:szCs w:val="24"/>
        </w:rPr>
        <w:t>technological resource</w:t>
      </w:r>
      <w:r w:rsidR="004514ED" w:rsidRPr="00B813A4">
        <w:rPr>
          <w:rFonts w:eastAsia="AdvTimes" w:cstheme="minorHAnsi"/>
          <w:kern w:val="0"/>
          <w:sz w:val="24"/>
          <w:szCs w:val="24"/>
        </w:rPr>
        <w:t>s</w:t>
      </w:r>
      <w:r w:rsidR="001D51E6" w:rsidRPr="00B813A4">
        <w:rPr>
          <w:rFonts w:eastAsia="AdvTimes" w:cstheme="minorHAnsi"/>
          <w:kern w:val="0"/>
          <w:sz w:val="24"/>
          <w:szCs w:val="24"/>
        </w:rPr>
        <w:t xml:space="preserve"> are</w:t>
      </w:r>
      <w:r w:rsidR="001F695C" w:rsidRPr="00B813A4">
        <w:rPr>
          <w:rFonts w:eastAsia="AdvTimes" w:cstheme="minorHAnsi"/>
          <w:kern w:val="0"/>
          <w:sz w:val="24"/>
          <w:szCs w:val="24"/>
        </w:rPr>
        <w:t xml:space="preserve"> positively and significantly related to </w:t>
      </w:r>
      <w:r w:rsidR="00711F76" w:rsidRPr="00B813A4">
        <w:rPr>
          <w:rFonts w:eastAsia="AdvTimes" w:cstheme="minorHAnsi"/>
          <w:kern w:val="0"/>
          <w:sz w:val="24"/>
          <w:szCs w:val="24"/>
        </w:rPr>
        <w:t xml:space="preserve">the level of </w:t>
      </w:r>
      <w:r w:rsidR="002C11E1">
        <w:rPr>
          <w:rFonts w:eastAsia="AdvTimes" w:cstheme="minorHAnsi"/>
          <w:kern w:val="0"/>
          <w:sz w:val="24"/>
          <w:szCs w:val="24"/>
        </w:rPr>
        <w:t>internationalisation</w:t>
      </w:r>
      <w:r w:rsidR="001D51E6" w:rsidRPr="00B813A4">
        <w:rPr>
          <w:rFonts w:cstheme="minorHAnsi"/>
          <w:sz w:val="24"/>
          <w:szCs w:val="24"/>
        </w:rPr>
        <w:t>.</w:t>
      </w:r>
      <w:r w:rsidR="001F695C" w:rsidRPr="00B813A4">
        <w:rPr>
          <w:rFonts w:eastAsia="AdvTimes" w:cstheme="minorHAnsi"/>
          <w:kern w:val="0"/>
          <w:sz w:val="24"/>
          <w:szCs w:val="24"/>
        </w:rPr>
        <w:t xml:space="preserve"> </w:t>
      </w:r>
      <w:r w:rsidR="001F695C" w:rsidRPr="00B813A4">
        <w:rPr>
          <w:rFonts w:eastAsia="Arial Unicode MS" w:cstheme="minorHAnsi"/>
          <w:kern w:val="0"/>
          <w:sz w:val="24"/>
          <w:szCs w:val="24"/>
        </w:rPr>
        <w:t xml:space="preserve">Additionally, </w:t>
      </w:r>
      <w:r w:rsidR="002C11E1">
        <w:rPr>
          <w:rFonts w:eastAsia="Arial Unicode MS" w:cstheme="minorHAnsi"/>
          <w:kern w:val="0"/>
          <w:sz w:val="24"/>
          <w:szCs w:val="24"/>
        </w:rPr>
        <w:t>organisation</w:t>
      </w:r>
      <w:r w:rsidR="00F52612" w:rsidRPr="00B813A4">
        <w:rPr>
          <w:rFonts w:eastAsia="Arial Unicode MS" w:cstheme="minorHAnsi"/>
          <w:kern w:val="0"/>
          <w:sz w:val="24"/>
          <w:szCs w:val="24"/>
        </w:rPr>
        <w:t>al resource</w:t>
      </w:r>
      <w:r w:rsidR="0048217B">
        <w:rPr>
          <w:rFonts w:eastAsia="Arial Unicode MS" w:cstheme="minorHAnsi" w:hint="eastAsia"/>
          <w:kern w:val="0"/>
          <w:sz w:val="24"/>
          <w:szCs w:val="24"/>
        </w:rPr>
        <w:t>s</w:t>
      </w:r>
      <w:r w:rsidR="00F52612" w:rsidRPr="00B813A4">
        <w:rPr>
          <w:rFonts w:eastAsia="Arial Unicode MS" w:cstheme="minorHAnsi"/>
          <w:kern w:val="0"/>
          <w:sz w:val="24"/>
          <w:szCs w:val="24"/>
        </w:rPr>
        <w:t xml:space="preserve"> </w:t>
      </w:r>
      <w:r w:rsidR="0048217B">
        <w:rPr>
          <w:rFonts w:eastAsia="Arial Unicode MS" w:cstheme="minorHAnsi" w:hint="eastAsia"/>
          <w:kern w:val="0"/>
          <w:sz w:val="24"/>
          <w:szCs w:val="24"/>
        </w:rPr>
        <w:lastRenderedPageBreak/>
        <w:t xml:space="preserve">were </w:t>
      </w:r>
      <w:r w:rsidR="001F695C" w:rsidRPr="00B813A4">
        <w:rPr>
          <w:rFonts w:eastAsia="Arial Unicode MS" w:cstheme="minorHAnsi"/>
          <w:kern w:val="0"/>
          <w:sz w:val="24"/>
          <w:szCs w:val="24"/>
        </w:rPr>
        <w:t xml:space="preserve">found to have a significant positive relation with the probability </w:t>
      </w:r>
      <w:r w:rsidR="00711F76" w:rsidRPr="00B813A4">
        <w:rPr>
          <w:rFonts w:eastAsia="Arial Unicode MS" w:cstheme="minorHAnsi"/>
          <w:kern w:val="0"/>
          <w:sz w:val="24"/>
          <w:szCs w:val="24"/>
        </w:rPr>
        <w:t xml:space="preserve">of </w:t>
      </w:r>
      <w:r w:rsidR="00F52612" w:rsidRPr="00B813A4">
        <w:rPr>
          <w:rFonts w:eastAsia="Arial Unicode MS" w:cstheme="minorHAnsi"/>
          <w:kern w:val="0"/>
          <w:sz w:val="24"/>
          <w:szCs w:val="24"/>
        </w:rPr>
        <w:t xml:space="preserve">entrepreneurs choosing </w:t>
      </w:r>
      <w:r w:rsidR="0048217B">
        <w:rPr>
          <w:rFonts w:eastAsia="Arial Unicode MS" w:cstheme="minorHAnsi" w:hint="eastAsia"/>
          <w:kern w:val="0"/>
          <w:sz w:val="24"/>
          <w:szCs w:val="24"/>
        </w:rPr>
        <w:t xml:space="preserve">a </w:t>
      </w:r>
      <w:r w:rsidR="00F52612" w:rsidRPr="00B813A4">
        <w:rPr>
          <w:rFonts w:eastAsia="Arial Unicode MS" w:cstheme="minorHAnsi"/>
          <w:kern w:val="0"/>
          <w:sz w:val="24"/>
          <w:szCs w:val="24"/>
        </w:rPr>
        <w:t xml:space="preserve">higher </w:t>
      </w:r>
      <w:r w:rsidR="002C11E1">
        <w:rPr>
          <w:rFonts w:eastAsia="Arial Unicode MS" w:cstheme="minorHAnsi"/>
          <w:kern w:val="0"/>
          <w:sz w:val="24"/>
          <w:szCs w:val="24"/>
        </w:rPr>
        <w:t>internationalisation</w:t>
      </w:r>
      <w:r w:rsidR="00F52612" w:rsidRPr="00B813A4">
        <w:rPr>
          <w:rFonts w:eastAsia="Arial Unicode MS" w:cstheme="minorHAnsi"/>
          <w:kern w:val="0"/>
          <w:sz w:val="24"/>
          <w:szCs w:val="24"/>
        </w:rPr>
        <w:t xml:space="preserve"> level</w:t>
      </w:r>
      <w:r w:rsidR="001F695C" w:rsidRPr="00B813A4">
        <w:rPr>
          <w:rFonts w:eastAsia="Arial Unicode MS" w:cstheme="minorHAnsi"/>
          <w:kern w:val="0"/>
          <w:sz w:val="24"/>
          <w:szCs w:val="24"/>
        </w:rPr>
        <w:t xml:space="preserve">. In particular, when </w:t>
      </w:r>
      <w:r w:rsidR="00924D6B" w:rsidRPr="00B813A4">
        <w:rPr>
          <w:rFonts w:eastAsia="Arial Unicode MS" w:cstheme="minorHAnsi"/>
          <w:kern w:val="0"/>
          <w:sz w:val="24"/>
          <w:szCs w:val="24"/>
        </w:rPr>
        <w:t>business scale</w:t>
      </w:r>
      <w:r w:rsidR="001F695C" w:rsidRPr="00B813A4">
        <w:rPr>
          <w:rFonts w:eastAsia="Arial Unicode MS" w:cstheme="minorHAnsi"/>
          <w:kern w:val="0"/>
          <w:sz w:val="24"/>
          <w:szCs w:val="24"/>
        </w:rPr>
        <w:t xml:space="preserve"> increases by one level, the odds ratio of </w:t>
      </w:r>
      <w:r w:rsidR="00711F76" w:rsidRPr="00B813A4">
        <w:rPr>
          <w:rFonts w:eastAsia="Arial Unicode MS" w:cstheme="minorHAnsi"/>
          <w:kern w:val="0"/>
          <w:sz w:val="24"/>
          <w:szCs w:val="24"/>
        </w:rPr>
        <w:t xml:space="preserve">choosing </w:t>
      </w:r>
      <w:r w:rsidR="001E5AA5">
        <w:rPr>
          <w:rFonts w:eastAsia="Arial Unicode MS" w:cstheme="minorHAnsi" w:hint="eastAsia"/>
          <w:kern w:val="0"/>
          <w:sz w:val="24"/>
          <w:szCs w:val="24"/>
        </w:rPr>
        <w:t xml:space="preserve">a </w:t>
      </w:r>
      <w:r w:rsidR="00711F76" w:rsidRPr="00B813A4">
        <w:rPr>
          <w:rFonts w:eastAsia="Arial Unicode MS" w:cstheme="minorHAnsi"/>
          <w:kern w:val="0"/>
          <w:sz w:val="24"/>
          <w:szCs w:val="24"/>
        </w:rPr>
        <w:t xml:space="preserve">higher </w:t>
      </w:r>
      <w:r w:rsidR="002C11E1">
        <w:rPr>
          <w:rFonts w:eastAsia="Arial Unicode MS" w:cstheme="minorHAnsi"/>
          <w:kern w:val="0"/>
          <w:sz w:val="24"/>
          <w:szCs w:val="24"/>
        </w:rPr>
        <w:t>internationalisation</w:t>
      </w:r>
      <w:r w:rsidR="00711F76" w:rsidRPr="00B813A4">
        <w:rPr>
          <w:rFonts w:eastAsia="Arial Unicode MS" w:cstheme="minorHAnsi"/>
          <w:kern w:val="0"/>
          <w:sz w:val="24"/>
          <w:szCs w:val="24"/>
        </w:rPr>
        <w:t xml:space="preserve"> level</w:t>
      </w:r>
      <w:r w:rsidR="001F695C" w:rsidRPr="00B813A4">
        <w:rPr>
          <w:rFonts w:eastAsia="Arial Unicode MS" w:cstheme="minorHAnsi"/>
          <w:kern w:val="0"/>
          <w:sz w:val="24"/>
          <w:szCs w:val="24"/>
        </w:rPr>
        <w:t xml:space="preserve"> increase</w:t>
      </w:r>
      <w:r w:rsidR="001E5AA5">
        <w:rPr>
          <w:rFonts w:eastAsia="Arial Unicode MS" w:cstheme="minorHAnsi" w:hint="eastAsia"/>
          <w:kern w:val="0"/>
          <w:sz w:val="24"/>
          <w:szCs w:val="24"/>
        </w:rPr>
        <w:t>d</w:t>
      </w:r>
      <w:r w:rsidR="001F695C" w:rsidRPr="00B813A4">
        <w:rPr>
          <w:rFonts w:eastAsia="Arial Unicode MS" w:cstheme="minorHAnsi"/>
          <w:kern w:val="0"/>
          <w:sz w:val="24"/>
          <w:szCs w:val="24"/>
        </w:rPr>
        <w:t xml:space="preserve"> by a factor of </w:t>
      </w:r>
      <w:r w:rsidR="00924D6B" w:rsidRPr="00B813A4">
        <w:rPr>
          <w:rFonts w:eastAsia="Arial Unicode MS" w:cstheme="minorHAnsi"/>
          <w:kern w:val="0"/>
          <w:sz w:val="24"/>
          <w:szCs w:val="24"/>
        </w:rPr>
        <w:t>1.028</w:t>
      </w:r>
      <w:r w:rsidR="001F695C" w:rsidRPr="00B813A4">
        <w:rPr>
          <w:rFonts w:eastAsia="Arial Unicode MS" w:cstheme="minorHAnsi"/>
          <w:kern w:val="0"/>
          <w:sz w:val="24"/>
          <w:szCs w:val="24"/>
        </w:rPr>
        <w:t>.</w:t>
      </w:r>
    </w:p>
    <w:p w:rsidR="00E26A83" w:rsidRPr="00B813A4" w:rsidRDefault="00E26A83" w:rsidP="001C0F0A">
      <w:pPr>
        <w:autoSpaceDE w:val="0"/>
        <w:autoSpaceDN w:val="0"/>
        <w:adjustRightInd w:val="0"/>
        <w:rPr>
          <w:rFonts w:cstheme="minorHAnsi"/>
          <w:sz w:val="24"/>
          <w:szCs w:val="24"/>
        </w:rPr>
      </w:pPr>
    </w:p>
    <w:p w:rsidR="00A622BD" w:rsidRPr="00B813A4" w:rsidRDefault="00901D06" w:rsidP="00A622BD">
      <w:pPr>
        <w:autoSpaceDE w:val="0"/>
        <w:autoSpaceDN w:val="0"/>
        <w:adjustRightInd w:val="0"/>
        <w:rPr>
          <w:rFonts w:eastAsia="AdvTimes" w:cstheme="minorHAnsi"/>
          <w:kern w:val="0"/>
          <w:sz w:val="24"/>
          <w:szCs w:val="24"/>
        </w:rPr>
      </w:pPr>
      <w:r>
        <w:rPr>
          <w:rFonts w:cstheme="minorHAnsi" w:hint="eastAsia"/>
          <w:kern w:val="0"/>
          <w:sz w:val="24"/>
          <w:szCs w:val="24"/>
        </w:rPr>
        <w:t xml:space="preserve">In </w:t>
      </w:r>
      <w:r w:rsidR="0084419F" w:rsidRPr="00B813A4">
        <w:rPr>
          <w:rFonts w:eastAsia="AdvTimes" w:cstheme="minorHAnsi"/>
          <w:kern w:val="0"/>
          <w:sz w:val="24"/>
          <w:szCs w:val="24"/>
        </w:rPr>
        <w:t>Model 3</w:t>
      </w:r>
      <w:r w:rsidR="00A622BD" w:rsidRPr="00B813A4">
        <w:rPr>
          <w:rFonts w:eastAsia="AdvTimes" w:cstheme="minorHAnsi"/>
          <w:kern w:val="0"/>
          <w:sz w:val="24"/>
          <w:szCs w:val="24"/>
        </w:rPr>
        <w:t xml:space="preserve"> a set of interaction terms </w:t>
      </w:r>
      <w:r>
        <w:rPr>
          <w:rFonts w:cstheme="minorHAnsi" w:hint="eastAsia"/>
          <w:kern w:val="0"/>
          <w:sz w:val="24"/>
          <w:szCs w:val="24"/>
        </w:rPr>
        <w:t xml:space="preserve">was entered </w:t>
      </w:r>
      <w:r w:rsidR="00A622BD" w:rsidRPr="00B813A4">
        <w:rPr>
          <w:rFonts w:eastAsia="AdvTimes" w:cstheme="minorHAnsi"/>
          <w:kern w:val="0"/>
          <w:sz w:val="24"/>
          <w:szCs w:val="24"/>
        </w:rPr>
        <w:t xml:space="preserve">to test the moderating effect of institutional arrangements on the level of </w:t>
      </w:r>
      <w:r w:rsidR="002C11E1">
        <w:rPr>
          <w:rFonts w:eastAsia="AdvTimes" w:cstheme="minorHAnsi"/>
          <w:kern w:val="0"/>
          <w:sz w:val="24"/>
          <w:szCs w:val="24"/>
        </w:rPr>
        <w:t>internationalisation</w:t>
      </w:r>
      <w:r w:rsidR="00A622BD" w:rsidRPr="00B813A4">
        <w:rPr>
          <w:rFonts w:eastAsia="AdvTimes" w:cstheme="minorHAnsi"/>
          <w:kern w:val="0"/>
          <w:sz w:val="24"/>
          <w:szCs w:val="24"/>
        </w:rPr>
        <w:t>. A comparison of model</w:t>
      </w:r>
      <w:r w:rsidR="00BE2D71">
        <w:rPr>
          <w:rFonts w:cstheme="minorHAnsi" w:hint="eastAsia"/>
          <w:kern w:val="0"/>
          <w:sz w:val="24"/>
          <w:szCs w:val="24"/>
        </w:rPr>
        <w:t>s</w:t>
      </w:r>
      <w:r w:rsidR="00A622BD" w:rsidRPr="00B813A4">
        <w:rPr>
          <w:rFonts w:eastAsia="AdvTimes" w:cstheme="minorHAnsi"/>
          <w:kern w:val="0"/>
          <w:sz w:val="24"/>
          <w:szCs w:val="24"/>
        </w:rPr>
        <w:t xml:space="preserve"> 2 and 3 shows that the </w:t>
      </w:r>
      <w:r w:rsidR="005025BF" w:rsidRPr="00B813A4">
        <w:rPr>
          <w:rFonts w:eastAsia="AdvTimes" w:cstheme="minorHAnsi"/>
          <w:kern w:val="0"/>
          <w:sz w:val="24"/>
          <w:szCs w:val="24"/>
        </w:rPr>
        <w:t>country</w:t>
      </w:r>
      <w:r w:rsidR="00A622BD" w:rsidRPr="00B813A4">
        <w:rPr>
          <w:rFonts w:eastAsia="AdvTimes" w:cstheme="minorHAnsi"/>
          <w:kern w:val="0"/>
          <w:sz w:val="24"/>
          <w:szCs w:val="24"/>
        </w:rPr>
        <w:t xml:space="preserve">-level variance reduces from </w:t>
      </w:r>
      <w:r w:rsidR="00DF3D99" w:rsidRPr="00B813A4">
        <w:rPr>
          <w:rFonts w:eastAsia="AdvTimes" w:cstheme="minorHAnsi"/>
          <w:kern w:val="0"/>
          <w:sz w:val="24"/>
          <w:szCs w:val="24"/>
        </w:rPr>
        <w:t>1.1</w:t>
      </w:r>
      <w:r w:rsidR="00C22DAC" w:rsidRPr="00B813A4">
        <w:rPr>
          <w:rFonts w:cstheme="minorHAnsi"/>
          <w:kern w:val="0"/>
          <w:sz w:val="24"/>
          <w:szCs w:val="24"/>
        </w:rPr>
        <w:t>2</w:t>
      </w:r>
      <w:r w:rsidR="00DF3D99" w:rsidRPr="00B813A4">
        <w:rPr>
          <w:rFonts w:eastAsia="AdvTimes" w:cstheme="minorHAnsi"/>
          <w:kern w:val="0"/>
          <w:sz w:val="24"/>
          <w:szCs w:val="24"/>
        </w:rPr>
        <w:t>8</w:t>
      </w:r>
      <w:r w:rsidR="00A622BD" w:rsidRPr="00B813A4">
        <w:rPr>
          <w:rFonts w:eastAsia="AdvTimes" w:cstheme="minorHAnsi"/>
          <w:kern w:val="0"/>
          <w:sz w:val="24"/>
          <w:szCs w:val="24"/>
        </w:rPr>
        <w:t xml:space="preserve"> to </w:t>
      </w:r>
      <w:r w:rsidR="00DF3D99" w:rsidRPr="00B813A4">
        <w:rPr>
          <w:rFonts w:eastAsia="AdvTimes" w:cstheme="minorHAnsi"/>
          <w:kern w:val="0"/>
          <w:sz w:val="24"/>
          <w:szCs w:val="24"/>
        </w:rPr>
        <w:t>0.8</w:t>
      </w:r>
      <w:r w:rsidR="005A5CC6" w:rsidRPr="00B813A4">
        <w:rPr>
          <w:rFonts w:eastAsia="AdvTimes" w:cstheme="minorHAnsi"/>
          <w:kern w:val="0"/>
          <w:sz w:val="24"/>
          <w:szCs w:val="24"/>
        </w:rPr>
        <w:t>09</w:t>
      </w:r>
      <w:r w:rsidR="00A622BD" w:rsidRPr="00B813A4">
        <w:rPr>
          <w:rFonts w:eastAsia="AdvTimes" w:cstheme="minorHAnsi"/>
          <w:kern w:val="0"/>
          <w:sz w:val="24"/>
          <w:szCs w:val="24"/>
        </w:rPr>
        <w:t xml:space="preserve">, </w:t>
      </w:r>
      <w:r w:rsidR="001326CA" w:rsidRPr="00B813A4">
        <w:rPr>
          <w:rFonts w:eastAsia="AdvTimes" w:cstheme="minorHAnsi"/>
          <w:kern w:val="0"/>
          <w:sz w:val="24"/>
          <w:szCs w:val="24"/>
        </w:rPr>
        <w:t>suggesting</w:t>
      </w:r>
      <w:r w:rsidR="001243BA" w:rsidRPr="00B813A4">
        <w:rPr>
          <w:rFonts w:eastAsia="AdvTimes" w:cstheme="minorHAnsi"/>
          <w:kern w:val="0"/>
          <w:sz w:val="24"/>
          <w:szCs w:val="24"/>
        </w:rPr>
        <w:t xml:space="preserve"> that</w:t>
      </w:r>
      <w:r w:rsidR="00A622BD" w:rsidRPr="00B813A4">
        <w:rPr>
          <w:rFonts w:eastAsia="AdvTimes" w:cstheme="minorHAnsi"/>
          <w:kern w:val="0"/>
          <w:sz w:val="24"/>
          <w:szCs w:val="24"/>
        </w:rPr>
        <w:t xml:space="preserve"> the inclusion of the cross-level interaction terms explains additional </w:t>
      </w:r>
      <w:r w:rsidR="00477021" w:rsidRPr="00B813A4">
        <w:rPr>
          <w:rFonts w:eastAsia="AdvTimes" w:cstheme="minorHAnsi"/>
          <w:kern w:val="0"/>
          <w:sz w:val="24"/>
          <w:szCs w:val="24"/>
        </w:rPr>
        <w:t>country-level variance</w:t>
      </w:r>
      <w:r w:rsidR="00A622BD" w:rsidRPr="00B813A4">
        <w:rPr>
          <w:rFonts w:eastAsia="AdvTimes" w:cstheme="minorHAnsi"/>
          <w:kern w:val="0"/>
          <w:sz w:val="24"/>
          <w:szCs w:val="24"/>
        </w:rPr>
        <w:t xml:space="preserve">. </w:t>
      </w:r>
      <w:r w:rsidR="002219C0" w:rsidRPr="00B813A4">
        <w:rPr>
          <w:rFonts w:eastAsia="AdvTimes" w:cstheme="minorHAnsi"/>
          <w:kern w:val="0"/>
          <w:sz w:val="24"/>
          <w:szCs w:val="24"/>
        </w:rPr>
        <w:t xml:space="preserve">Furthermore, </w:t>
      </w:r>
      <w:r w:rsidR="00A622BD" w:rsidRPr="00B813A4">
        <w:rPr>
          <w:rFonts w:eastAsia="AdvTimes" w:cstheme="minorHAnsi"/>
          <w:kern w:val="0"/>
          <w:sz w:val="24"/>
          <w:szCs w:val="24"/>
        </w:rPr>
        <w:t xml:space="preserve">some evidence </w:t>
      </w:r>
      <w:r w:rsidR="00424039">
        <w:rPr>
          <w:rFonts w:cstheme="minorHAnsi" w:hint="eastAsia"/>
          <w:kern w:val="0"/>
          <w:sz w:val="24"/>
          <w:szCs w:val="24"/>
        </w:rPr>
        <w:t xml:space="preserve">was found </w:t>
      </w:r>
      <w:r w:rsidR="00A622BD" w:rsidRPr="00B813A4">
        <w:rPr>
          <w:rFonts w:eastAsia="AdvTimes" w:cstheme="minorHAnsi"/>
          <w:kern w:val="0"/>
          <w:sz w:val="24"/>
          <w:szCs w:val="24"/>
        </w:rPr>
        <w:t xml:space="preserve">to support the hypotheses that </w:t>
      </w:r>
      <w:r w:rsidR="00477021" w:rsidRPr="00B813A4">
        <w:rPr>
          <w:rFonts w:eastAsia="AdvTimes" w:cstheme="minorHAnsi"/>
          <w:kern w:val="0"/>
          <w:sz w:val="24"/>
          <w:szCs w:val="24"/>
        </w:rPr>
        <w:t>institutions</w:t>
      </w:r>
      <w:r w:rsidR="00A622BD" w:rsidRPr="00B813A4">
        <w:rPr>
          <w:rFonts w:eastAsia="AdvTimes" w:cstheme="minorHAnsi"/>
          <w:kern w:val="0"/>
          <w:sz w:val="24"/>
          <w:szCs w:val="24"/>
        </w:rPr>
        <w:t xml:space="preserve"> </w:t>
      </w:r>
      <w:r w:rsidR="0036098B" w:rsidRPr="00B813A4">
        <w:rPr>
          <w:rFonts w:eastAsia="AdvTimes" w:cstheme="minorHAnsi"/>
          <w:kern w:val="0"/>
          <w:sz w:val="24"/>
          <w:szCs w:val="24"/>
        </w:rPr>
        <w:t>can moderate</w:t>
      </w:r>
      <w:r w:rsidR="00A622BD" w:rsidRPr="00B813A4">
        <w:rPr>
          <w:rFonts w:eastAsia="AdvTimes" w:cstheme="minorHAnsi"/>
          <w:kern w:val="0"/>
          <w:sz w:val="24"/>
          <w:szCs w:val="24"/>
        </w:rPr>
        <w:t xml:space="preserve"> the relation</w:t>
      </w:r>
      <w:r w:rsidR="00C22DAC" w:rsidRPr="00B813A4">
        <w:rPr>
          <w:rFonts w:cstheme="minorHAnsi"/>
          <w:kern w:val="0"/>
          <w:sz w:val="24"/>
          <w:szCs w:val="24"/>
        </w:rPr>
        <w:t>ship</w:t>
      </w:r>
      <w:r w:rsidR="00A622BD" w:rsidRPr="00B813A4">
        <w:rPr>
          <w:rFonts w:eastAsia="AdvTimes" w:cstheme="minorHAnsi"/>
          <w:kern w:val="0"/>
          <w:sz w:val="24"/>
          <w:szCs w:val="24"/>
        </w:rPr>
        <w:t xml:space="preserve"> between </w:t>
      </w:r>
      <w:r w:rsidR="00C22DAC" w:rsidRPr="00B813A4">
        <w:rPr>
          <w:rFonts w:eastAsia="AdvTimes" w:cstheme="minorHAnsi"/>
          <w:kern w:val="0"/>
          <w:sz w:val="24"/>
          <w:szCs w:val="24"/>
        </w:rPr>
        <w:t>firms</w:t>
      </w:r>
      <w:r w:rsidR="00C22DAC" w:rsidRPr="00B813A4">
        <w:rPr>
          <w:rFonts w:cstheme="minorHAnsi"/>
          <w:kern w:val="0"/>
          <w:sz w:val="24"/>
          <w:szCs w:val="24"/>
        </w:rPr>
        <w:t>’</w:t>
      </w:r>
      <w:r w:rsidR="00C22DAC" w:rsidRPr="00B813A4">
        <w:rPr>
          <w:rFonts w:eastAsia="AdvTimes" w:cstheme="minorHAnsi"/>
          <w:kern w:val="0"/>
          <w:sz w:val="24"/>
          <w:szCs w:val="24"/>
        </w:rPr>
        <w:t xml:space="preserve"> </w:t>
      </w:r>
      <w:r w:rsidR="00DF3D99" w:rsidRPr="00B813A4">
        <w:rPr>
          <w:rFonts w:eastAsia="AdvTimes" w:cstheme="minorHAnsi"/>
          <w:kern w:val="0"/>
          <w:sz w:val="24"/>
          <w:szCs w:val="24"/>
        </w:rPr>
        <w:t>resources</w:t>
      </w:r>
      <w:r w:rsidR="00A622BD" w:rsidRPr="00B813A4">
        <w:rPr>
          <w:rFonts w:eastAsia="AdvTimes" w:cstheme="minorHAnsi"/>
          <w:kern w:val="0"/>
          <w:sz w:val="24"/>
          <w:szCs w:val="24"/>
        </w:rPr>
        <w:t xml:space="preserve"> and </w:t>
      </w:r>
      <w:r w:rsidR="00477021" w:rsidRPr="00B813A4">
        <w:rPr>
          <w:rFonts w:eastAsia="AdvTimes" w:cstheme="minorHAnsi"/>
          <w:kern w:val="0"/>
          <w:sz w:val="24"/>
          <w:szCs w:val="24"/>
        </w:rPr>
        <w:t xml:space="preserve">the level of </w:t>
      </w:r>
      <w:r w:rsidR="002C11E1">
        <w:rPr>
          <w:rFonts w:eastAsia="AdvTimes" w:cstheme="minorHAnsi"/>
          <w:kern w:val="0"/>
          <w:sz w:val="24"/>
          <w:szCs w:val="24"/>
        </w:rPr>
        <w:t>internationalisation</w:t>
      </w:r>
      <w:r w:rsidR="00A622BD" w:rsidRPr="00B813A4">
        <w:rPr>
          <w:rFonts w:eastAsia="AdvTimes" w:cstheme="minorHAnsi"/>
          <w:kern w:val="0"/>
          <w:sz w:val="24"/>
          <w:szCs w:val="24"/>
        </w:rPr>
        <w:t>. For instance,</w:t>
      </w:r>
      <w:r w:rsidR="00E24156" w:rsidRPr="00B813A4">
        <w:rPr>
          <w:rFonts w:eastAsia="AdvTimes" w:cstheme="minorHAnsi"/>
          <w:kern w:val="0"/>
          <w:sz w:val="24"/>
          <w:szCs w:val="24"/>
        </w:rPr>
        <w:t xml:space="preserve"> </w:t>
      </w:r>
      <w:r w:rsidR="00755ABF" w:rsidRPr="00B813A4">
        <w:rPr>
          <w:rFonts w:eastAsia="AdvTimes" w:cstheme="minorHAnsi"/>
          <w:kern w:val="0"/>
          <w:sz w:val="24"/>
          <w:szCs w:val="24"/>
        </w:rPr>
        <w:t>regulative</w:t>
      </w:r>
      <w:r w:rsidR="00A622BD" w:rsidRPr="00B813A4">
        <w:rPr>
          <w:rFonts w:eastAsia="AdvTimes" w:cstheme="minorHAnsi"/>
          <w:kern w:val="0"/>
          <w:sz w:val="24"/>
          <w:szCs w:val="24"/>
        </w:rPr>
        <w:t xml:space="preserve"> </w:t>
      </w:r>
      <w:r w:rsidR="00113274" w:rsidRPr="00B813A4">
        <w:rPr>
          <w:rFonts w:eastAsia="AdvTimes" w:cstheme="minorHAnsi"/>
          <w:kern w:val="0"/>
          <w:sz w:val="24"/>
          <w:szCs w:val="24"/>
        </w:rPr>
        <w:t>institutions</w:t>
      </w:r>
      <w:r w:rsidR="00A622BD" w:rsidRPr="00B813A4">
        <w:rPr>
          <w:rFonts w:eastAsia="AdvTimes" w:cstheme="minorHAnsi"/>
          <w:kern w:val="0"/>
          <w:sz w:val="24"/>
          <w:szCs w:val="24"/>
        </w:rPr>
        <w:t xml:space="preserve"> are found to positively moderate the relation</w:t>
      </w:r>
      <w:r w:rsidR="00C22DAC" w:rsidRPr="00B813A4">
        <w:rPr>
          <w:rFonts w:cstheme="minorHAnsi"/>
          <w:kern w:val="0"/>
          <w:sz w:val="24"/>
          <w:szCs w:val="24"/>
        </w:rPr>
        <w:t>ship</w:t>
      </w:r>
      <w:r w:rsidR="00A622BD" w:rsidRPr="00B813A4">
        <w:rPr>
          <w:rFonts w:eastAsia="AdvTimes" w:cstheme="minorHAnsi"/>
          <w:kern w:val="0"/>
          <w:sz w:val="24"/>
          <w:szCs w:val="24"/>
        </w:rPr>
        <w:t xml:space="preserve"> between </w:t>
      </w:r>
      <w:r w:rsidR="00C22DAC" w:rsidRPr="00B813A4">
        <w:rPr>
          <w:rFonts w:cstheme="minorHAnsi"/>
          <w:kern w:val="0"/>
          <w:sz w:val="24"/>
          <w:szCs w:val="24"/>
        </w:rPr>
        <w:t xml:space="preserve">business scale and </w:t>
      </w:r>
      <w:r w:rsidR="002C11E1">
        <w:rPr>
          <w:rFonts w:eastAsia="AdvTimes" w:cstheme="minorHAnsi"/>
          <w:kern w:val="0"/>
          <w:sz w:val="24"/>
          <w:szCs w:val="24"/>
        </w:rPr>
        <w:t>internationalisation</w:t>
      </w:r>
      <w:r w:rsidR="00113274" w:rsidRPr="00B813A4">
        <w:rPr>
          <w:rFonts w:eastAsia="AdvTimes" w:cstheme="minorHAnsi"/>
          <w:kern w:val="0"/>
          <w:sz w:val="24"/>
          <w:szCs w:val="24"/>
        </w:rPr>
        <w:t xml:space="preserve"> degree</w:t>
      </w:r>
      <w:r w:rsidR="005A5CC6" w:rsidRPr="00B813A4">
        <w:rPr>
          <w:rFonts w:eastAsia="AdvTimes" w:cstheme="minorHAnsi"/>
          <w:kern w:val="0"/>
          <w:sz w:val="24"/>
          <w:szCs w:val="24"/>
        </w:rPr>
        <w:t xml:space="preserve"> (p&lt;0.001)</w:t>
      </w:r>
      <w:r w:rsidR="00A622BD" w:rsidRPr="00B813A4">
        <w:rPr>
          <w:rFonts w:eastAsia="AdvTimes" w:cstheme="minorHAnsi"/>
          <w:kern w:val="0"/>
          <w:sz w:val="24"/>
          <w:szCs w:val="24"/>
        </w:rPr>
        <w:t>,</w:t>
      </w:r>
      <w:r w:rsidR="00A622BD" w:rsidRPr="00B813A4">
        <w:rPr>
          <w:rFonts w:cstheme="minorHAnsi"/>
          <w:sz w:val="24"/>
          <w:szCs w:val="24"/>
        </w:rPr>
        <w:t xml:space="preserve"> </w:t>
      </w:r>
      <w:r w:rsidR="00A622BD" w:rsidRPr="00B813A4">
        <w:rPr>
          <w:rFonts w:eastAsia="AdvTimes" w:cstheme="minorHAnsi"/>
          <w:kern w:val="0"/>
          <w:sz w:val="24"/>
          <w:szCs w:val="24"/>
        </w:rPr>
        <w:t xml:space="preserve">supporting </w:t>
      </w:r>
      <w:r w:rsidR="005A5CC6" w:rsidRPr="00B813A4">
        <w:rPr>
          <w:rFonts w:eastAsia="AdvTimes" w:cstheme="minorHAnsi"/>
          <w:kern w:val="0"/>
          <w:sz w:val="24"/>
          <w:szCs w:val="24"/>
        </w:rPr>
        <w:t xml:space="preserve">the </w:t>
      </w:r>
      <w:r w:rsidR="00A622BD" w:rsidRPr="00B813A4">
        <w:rPr>
          <w:rFonts w:eastAsia="AdvTimes" w:cstheme="minorHAnsi"/>
          <w:kern w:val="0"/>
          <w:sz w:val="24"/>
          <w:szCs w:val="24"/>
        </w:rPr>
        <w:t xml:space="preserve">hypothesis that the stronger the </w:t>
      </w:r>
      <w:r w:rsidR="00B040AA" w:rsidRPr="00B813A4">
        <w:rPr>
          <w:rFonts w:eastAsia="AdvTimes" w:cstheme="minorHAnsi"/>
          <w:kern w:val="0"/>
          <w:sz w:val="24"/>
          <w:szCs w:val="24"/>
        </w:rPr>
        <w:t xml:space="preserve">institutional </w:t>
      </w:r>
      <w:r w:rsidR="00C22DAC" w:rsidRPr="00B813A4">
        <w:rPr>
          <w:rFonts w:cstheme="minorHAnsi"/>
          <w:kern w:val="0"/>
          <w:sz w:val="24"/>
          <w:szCs w:val="24"/>
        </w:rPr>
        <w:t>regulation dimension</w:t>
      </w:r>
      <w:r w:rsidR="00A622BD" w:rsidRPr="00B813A4">
        <w:rPr>
          <w:rFonts w:eastAsia="AdvTimes" w:cstheme="minorHAnsi"/>
          <w:kern w:val="0"/>
          <w:sz w:val="24"/>
          <w:szCs w:val="24"/>
        </w:rPr>
        <w:t xml:space="preserve">, the stronger the positive relation between </w:t>
      </w:r>
      <w:r w:rsidR="00B040AA" w:rsidRPr="00B813A4">
        <w:rPr>
          <w:rFonts w:eastAsia="Arial Unicode MS" w:cstheme="minorHAnsi"/>
          <w:kern w:val="0"/>
          <w:sz w:val="24"/>
          <w:szCs w:val="24"/>
        </w:rPr>
        <w:t xml:space="preserve">firm-specific resources and the degree of </w:t>
      </w:r>
      <w:r w:rsidR="002C11E1">
        <w:rPr>
          <w:rFonts w:eastAsia="Arial Unicode MS" w:cstheme="minorHAnsi"/>
          <w:kern w:val="0"/>
          <w:sz w:val="24"/>
          <w:szCs w:val="24"/>
        </w:rPr>
        <w:t>internationalisation</w:t>
      </w:r>
      <w:r w:rsidR="00B040AA" w:rsidRPr="00B813A4">
        <w:rPr>
          <w:rFonts w:eastAsia="Arial Unicode MS" w:cstheme="minorHAnsi"/>
          <w:kern w:val="0"/>
          <w:sz w:val="24"/>
          <w:szCs w:val="24"/>
        </w:rPr>
        <w:t>.</w:t>
      </w:r>
      <w:r w:rsidR="00A622BD" w:rsidRPr="00B813A4">
        <w:rPr>
          <w:rFonts w:eastAsia="AdvTimes" w:cstheme="minorHAnsi"/>
          <w:kern w:val="0"/>
          <w:sz w:val="24"/>
          <w:szCs w:val="24"/>
        </w:rPr>
        <w:t xml:space="preserve"> Likewise, significant positive moderating effects are found from </w:t>
      </w:r>
      <w:r w:rsidR="00B040AA" w:rsidRPr="00B813A4">
        <w:rPr>
          <w:rFonts w:eastAsia="AdvTimes" w:cstheme="minorHAnsi"/>
          <w:kern w:val="0"/>
          <w:sz w:val="24"/>
          <w:szCs w:val="24"/>
        </w:rPr>
        <w:t>normative and cultural-cognitive institutional</w:t>
      </w:r>
      <w:r w:rsidR="00A622BD" w:rsidRPr="00B813A4">
        <w:rPr>
          <w:rFonts w:eastAsia="AdvTimes" w:cstheme="minorHAnsi"/>
          <w:kern w:val="0"/>
          <w:sz w:val="24"/>
          <w:szCs w:val="24"/>
        </w:rPr>
        <w:t xml:space="preserve"> dimensions on the relation</w:t>
      </w:r>
      <w:r w:rsidR="00C22DAC" w:rsidRPr="00B813A4">
        <w:rPr>
          <w:rFonts w:cstheme="minorHAnsi"/>
          <w:kern w:val="0"/>
          <w:sz w:val="24"/>
          <w:szCs w:val="24"/>
        </w:rPr>
        <w:t>ship</w:t>
      </w:r>
      <w:r w:rsidR="00A622BD" w:rsidRPr="00B813A4">
        <w:rPr>
          <w:rFonts w:eastAsia="AdvTimes" w:cstheme="minorHAnsi"/>
          <w:kern w:val="0"/>
          <w:sz w:val="24"/>
          <w:szCs w:val="24"/>
        </w:rPr>
        <w:t xml:space="preserve"> between </w:t>
      </w:r>
      <w:r w:rsidR="00B040AA" w:rsidRPr="00B813A4">
        <w:rPr>
          <w:rFonts w:eastAsia="Arial Unicode MS" w:cstheme="minorHAnsi"/>
          <w:kern w:val="0"/>
          <w:sz w:val="24"/>
          <w:szCs w:val="24"/>
        </w:rPr>
        <w:t>firm-specific resources</w:t>
      </w:r>
      <w:r w:rsidR="00A622BD" w:rsidRPr="00B813A4">
        <w:rPr>
          <w:rFonts w:eastAsia="AdvTimes" w:cstheme="minorHAnsi"/>
          <w:kern w:val="0"/>
          <w:sz w:val="24"/>
          <w:szCs w:val="24"/>
        </w:rPr>
        <w:t xml:space="preserve"> and </w:t>
      </w:r>
      <w:r w:rsidR="002C11E1">
        <w:rPr>
          <w:rFonts w:eastAsia="AdvTimes" w:cstheme="minorHAnsi"/>
          <w:kern w:val="0"/>
          <w:sz w:val="24"/>
          <w:szCs w:val="24"/>
        </w:rPr>
        <w:t>internationalisation</w:t>
      </w:r>
      <w:r w:rsidR="00D56AA1" w:rsidRPr="00B813A4">
        <w:rPr>
          <w:rFonts w:eastAsia="AdvTimes" w:cstheme="minorHAnsi"/>
          <w:kern w:val="0"/>
          <w:sz w:val="24"/>
          <w:szCs w:val="24"/>
        </w:rPr>
        <w:t xml:space="preserve"> level</w:t>
      </w:r>
      <w:r w:rsidR="00A622BD" w:rsidRPr="00B813A4">
        <w:rPr>
          <w:rFonts w:eastAsia="AdvTimes" w:cstheme="minorHAnsi"/>
          <w:kern w:val="0"/>
          <w:sz w:val="24"/>
          <w:szCs w:val="24"/>
        </w:rPr>
        <w:t xml:space="preserve">. </w:t>
      </w:r>
    </w:p>
    <w:p w:rsidR="00E26A83" w:rsidRPr="00B813A4" w:rsidRDefault="00E26A83" w:rsidP="001C0F0A">
      <w:pPr>
        <w:autoSpaceDE w:val="0"/>
        <w:autoSpaceDN w:val="0"/>
        <w:adjustRightInd w:val="0"/>
        <w:rPr>
          <w:rFonts w:cstheme="minorHAnsi"/>
          <w:sz w:val="24"/>
          <w:szCs w:val="24"/>
        </w:rPr>
      </w:pPr>
    </w:p>
    <w:p w:rsidR="003A37A9" w:rsidRPr="00B813A4" w:rsidRDefault="00133ADB" w:rsidP="00936D50">
      <w:pPr>
        <w:autoSpaceDE w:val="0"/>
        <w:autoSpaceDN w:val="0"/>
        <w:adjustRightInd w:val="0"/>
        <w:rPr>
          <w:rFonts w:cstheme="minorHAnsi"/>
          <w:color w:val="000000"/>
          <w:kern w:val="0"/>
          <w:sz w:val="24"/>
          <w:szCs w:val="24"/>
        </w:rPr>
      </w:pPr>
      <w:r w:rsidRPr="00B813A4">
        <w:rPr>
          <w:rFonts w:cstheme="minorHAnsi"/>
          <w:kern w:val="0"/>
          <w:sz w:val="24"/>
          <w:szCs w:val="24"/>
        </w:rPr>
        <w:t xml:space="preserve">Looking at the control variables in all three models, </w:t>
      </w:r>
      <w:r w:rsidR="0023238C" w:rsidRPr="00B813A4">
        <w:rPr>
          <w:rFonts w:cstheme="minorHAnsi"/>
          <w:kern w:val="0"/>
          <w:sz w:val="24"/>
          <w:szCs w:val="24"/>
        </w:rPr>
        <w:t xml:space="preserve">it </w:t>
      </w:r>
      <w:r w:rsidR="00AD2C57">
        <w:rPr>
          <w:rFonts w:cstheme="minorHAnsi" w:hint="eastAsia"/>
          <w:kern w:val="0"/>
          <w:sz w:val="24"/>
          <w:szCs w:val="24"/>
        </w:rPr>
        <w:t>can be seen</w:t>
      </w:r>
      <w:r w:rsidRPr="00B813A4">
        <w:rPr>
          <w:rFonts w:cstheme="minorHAnsi"/>
          <w:kern w:val="0"/>
          <w:sz w:val="24"/>
          <w:szCs w:val="24"/>
        </w:rPr>
        <w:t xml:space="preserve"> that </w:t>
      </w:r>
      <w:r w:rsidR="00C22DAC" w:rsidRPr="00B813A4">
        <w:rPr>
          <w:rFonts w:cstheme="minorHAnsi"/>
          <w:kern w:val="0"/>
          <w:sz w:val="24"/>
          <w:szCs w:val="24"/>
        </w:rPr>
        <w:t>age</w:t>
      </w:r>
      <w:r w:rsidRPr="00B813A4">
        <w:rPr>
          <w:rFonts w:cstheme="minorHAnsi"/>
          <w:kern w:val="0"/>
          <w:sz w:val="24"/>
          <w:szCs w:val="24"/>
        </w:rPr>
        <w:t xml:space="preserve"> is consistently a significant factor </w:t>
      </w:r>
      <w:r w:rsidR="00FF235E">
        <w:rPr>
          <w:rFonts w:cstheme="minorHAnsi" w:hint="eastAsia"/>
          <w:kern w:val="0"/>
          <w:sz w:val="24"/>
          <w:szCs w:val="24"/>
        </w:rPr>
        <w:t xml:space="preserve">in </w:t>
      </w:r>
      <w:r w:rsidRPr="00B813A4">
        <w:rPr>
          <w:rFonts w:cstheme="minorHAnsi"/>
          <w:kern w:val="0"/>
          <w:sz w:val="24"/>
          <w:szCs w:val="24"/>
        </w:rPr>
        <w:t xml:space="preserve">explaining the likelihood of </w:t>
      </w:r>
      <w:r w:rsidR="00BC037B" w:rsidRPr="00B813A4">
        <w:rPr>
          <w:rFonts w:cstheme="minorHAnsi"/>
          <w:kern w:val="0"/>
          <w:sz w:val="24"/>
          <w:szCs w:val="24"/>
        </w:rPr>
        <w:t xml:space="preserve">choosing </w:t>
      </w:r>
      <w:r w:rsidR="00FF235E">
        <w:rPr>
          <w:rFonts w:cstheme="minorHAnsi" w:hint="eastAsia"/>
          <w:kern w:val="0"/>
          <w:sz w:val="24"/>
          <w:szCs w:val="24"/>
        </w:rPr>
        <w:t xml:space="preserve">a </w:t>
      </w:r>
      <w:r w:rsidR="00BC037B" w:rsidRPr="00B813A4">
        <w:rPr>
          <w:rFonts w:cstheme="minorHAnsi"/>
          <w:kern w:val="0"/>
          <w:sz w:val="24"/>
          <w:szCs w:val="24"/>
        </w:rPr>
        <w:t xml:space="preserve">higher </w:t>
      </w:r>
      <w:r w:rsidR="002C11E1">
        <w:rPr>
          <w:rFonts w:cstheme="minorHAnsi"/>
          <w:kern w:val="0"/>
          <w:sz w:val="24"/>
          <w:szCs w:val="24"/>
        </w:rPr>
        <w:t>internationalisation</w:t>
      </w:r>
      <w:r w:rsidR="00BC037B" w:rsidRPr="00B813A4">
        <w:rPr>
          <w:rFonts w:cstheme="minorHAnsi"/>
          <w:kern w:val="0"/>
          <w:sz w:val="24"/>
          <w:szCs w:val="24"/>
        </w:rPr>
        <w:t xml:space="preserve"> level</w:t>
      </w:r>
      <w:r w:rsidRPr="00B813A4">
        <w:rPr>
          <w:rFonts w:cstheme="minorHAnsi"/>
          <w:kern w:val="0"/>
          <w:sz w:val="24"/>
          <w:szCs w:val="24"/>
        </w:rPr>
        <w:t xml:space="preserve">. </w:t>
      </w:r>
      <w:r w:rsidR="00B2593C" w:rsidRPr="00B813A4">
        <w:rPr>
          <w:rFonts w:cstheme="minorHAnsi"/>
          <w:kern w:val="0"/>
          <w:sz w:val="24"/>
          <w:szCs w:val="24"/>
        </w:rPr>
        <w:t xml:space="preserve">In addition, </w:t>
      </w:r>
      <w:r w:rsidR="00932767" w:rsidRPr="00B813A4">
        <w:rPr>
          <w:rFonts w:eastAsia="AdvTimes" w:cstheme="minorHAnsi"/>
          <w:kern w:val="0"/>
          <w:sz w:val="24"/>
          <w:szCs w:val="24"/>
        </w:rPr>
        <w:t>female entrepreneurs</w:t>
      </w:r>
      <w:r w:rsidRPr="00B813A4">
        <w:rPr>
          <w:rFonts w:eastAsia="AdvTimes" w:cstheme="minorHAnsi"/>
          <w:kern w:val="0"/>
          <w:sz w:val="24"/>
          <w:szCs w:val="24"/>
        </w:rPr>
        <w:t xml:space="preserve"> </w:t>
      </w:r>
      <w:r w:rsidR="00E9447D">
        <w:rPr>
          <w:rFonts w:cstheme="minorHAnsi" w:hint="eastAsia"/>
          <w:kern w:val="0"/>
          <w:sz w:val="24"/>
          <w:szCs w:val="24"/>
        </w:rPr>
        <w:t>were</w:t>
      </w:r>
      <w:r w:rsidRPr="00B813A4">
        <w:rPr>
          <w:rFonts w:eastAsia="AdvTimes" w:cstheme="minorHAnsi"/>
          <w:kern w:val="0"/>
          <w:sz w:val="24"/>
          <w:szCs w:val="24"/>
        </w:rPr>
        <w:t xml:space="preserve"> found to be </w:t>
      </w:r>
      <w:r w:rsidR="00390A37" w:rsidRPr="00B813A4">
        <w:rPr>
          <w:rFonts w:eastAsia="AdvTimes" w:cstheme="minorHAnsi"/>
          <w:kern w:val="0"/>
          <w:sz w:val="24"/>
          <w:szCs w:val="24"/>
        </w:rPr>
        <w:t>less</w:t>
      </w:r>
      <w:r w:rsidRPr="00B813A4">
        <w:rPr>
          <w:rFonts w:eastAsia="AdvTimes" w:cstheme="minorHAnsi"/>
          <w:kern w:val="0"/>
          <w:sz w:val="24"/>
          <w:szCs w:val="24"/>
        </w:rPr>
        <w:t xml:space="preserve"> likely to</w:t>
      </w:r>
      <w:r w:rsidRPr="00B813A4">
        <w:rPr>
          <w:rFonts w:cstheme="minorHAnsi"/>
          <w:kern w:val="0"/>
          <w:sz w:val="24"/>
          <w:szCs w:val="24"/>
        </w:rPr>
        <w:t xml:space="preserve"> </w:t>
      </w:r>
      <w:r w:rsidR="00932767" w:rsidRPr="00B813A4">
        <w:rPr>
          <w:rFonts w:cstheme="minorHAnsi"/>
          <w:kern w:val="0"/>
          <w:sz w:val="24"/>
          <w:szCs w:val="24"/>
        </w:rPr>
        <w:t>internationali</w:t>
      </w:r>
      <w:r w:rsidR="006230AB">
        <w:rPr>
          <w:rFonts w:cstheme="minorHAnsi" w:hint="eastAsia"/>
          <w:kern w:val="0"/>
          <w:sz w:val="24"/>
          <w:szCs w:val="24"/>
        </w:rPr>
        <w:t>s</w:t>
      </w:r>
      <w:r w:rsidR="00932767" w:rsidRPr="00B813A4">
        <w:rPr>
          <w:rFonts w:cstheme="minorHAnsi"/>
          <w:kern w:val="0"/>
          <w:sz w:val="24"/>
          <w:szCs w:val="24"/>
        </w:rPr>
        <w:t>e</w:t>
      </w:r>
      <w:r w:rsidRPr="00B813A4">
        <w:rPr>
          <w:rFonts w:cstheme="minorHAnsi"/>
          <w:kern w:val="0"/>
          <w:sz w:val="24"/>
          <w:szCs w:val="24"/>
        </w:rPr>
        <w:t xml:space="preserve"> </w:t>
      </w:r>
      <w:r w:rsidR="006230AB">
        <w:rPr>
          <w:rFonts w:cstheme="minorHAnsi" w:hint="eastAsia"/>
          <w:kern w:val="0"/>
          <w:sz w:val="24"/>
          <w:szCs w:val="24"/>
        </w:rPr>
        <w:t>than</w:t>
      </w:r>
      <w:r w:rsidRPr="00B813A4">
        <w:rPr>
          <w:rFonts w:eastAsia="AdvTimes" w:cstheme="minorHAnsi"/>
          <w:kern w:val="0"/>
          <w:sz w:val="24"/>
          <w:szCs w:val="24"/>
        </w:rPr>
        <w:t xml:space="preserve"> </w:t>
      </w:r>
      <w:r w:rsidR="00932767" w:rsidRPr="00B813A4">
        <w:rPr>
          <w:rFonts w:eastAsia="AdvTimes" w:cstheme="minorHAnsi"/>
          <w:kern w:val="0"/>
          <w:sz w:val="24"/>
          <w:szCs w:val="24"/>
        </w:rPr>
        <w:t>male entrepreneurs</w:t>
      </w:r>
      <w:r w:rsidRPr="00B813A4">
        <w:rPr>
          <w:rFonts w:eastAsia="AdvTimes" w:cstheme="minorHAnsi"/>
          <w:kern w:val="0"/>
          <w:sz w:val="24"/>
          <w:szCs w:val="24"/>
        </w:rPr>
        <w:t>. This is consistent with previous empirical findings (Reynolds et al., 2002).</w:t>
      </w:r>
      <w:r w:rsidRPr="00B813A4">
        <w:rPr>
          <w:rFonts w:cstheme="minorHAnsi"/>
          <w:kern w:val="0"/>
          <w:sz w:val="24"/>
          <w:szCs w:val="24"/>
        </w:rPr>
        <w:t xml:space="preserve"> </w:t>
      </w:r>
    </w:p>
    <w:p w:rsidR="00C22DAC" w:rsidRPr="00B813A4" w:rsidRDefault="00C22DAC" w:rsidP="00936D50">
      <w:pPr>
        <w:autoSpaceDE w:val="0"/>
        <w:autoSpaceDN w:val="0"/>
        <w:adjustRightInd w:val="0"/>
        <w:rPr>
          <w:rFonts w:cstheme="minorHAnsi"/>
          <w:color w:val="000000"/>
          <w:kern w:val="0"/>
          <w:sz w:val="24"/>
          <w:szCs w:val="24"/>
        </w:rPr>
      </w:pPr>
    </w:p>
    <w:p w:rsidR="00370716" w:rsidRPr="001905F3" w:rsidRDefault="00876E03" w:rsidP="001905F3">
      <w:r w:rsidRPr="00B813A4">
        <w:rPr>
          <w:rFonts w:eastAsia="Times-Roman" w:cstheme="minorHAnsi"/>
          <w:kern w:val="0"/>
          <w:sz w:val="24"/>
          <w:szCs w:val="24"/>
        </w:rPr>
        <w:t>Finally, this study conduct</w:t>
      </w:r>
      <w:r w:rsidR="00B414E4">
        <w:rPr>
          <w:rFonts w:eastAsia="Times-Roman" w:cstheme="minorHAnsi" w:hint="eastAsia"/>
          <w:kern w:val="0"/>
          <w:sz w:val="24"/>
          <w:szCs w:val="24"/>
        </w:rPr>
        <w:t>ed</w:t>
      </w:r>
      <w:r w:rsidRPr="00B813A4">
        <w:rPr>
          <w:rFonts w:eastAsia="Times-Roman" w:cstheme="minorHAnsi"/>
          <w:kern w:val="0"/>
          <w:sz w:val="24"/>
          <w:szCs w:val="24"/>
        </w:rPr>
        <w:t xml:space="preserve"> a cluster analysis to split the dataset into two country categories with </w:t>
      </w:r>
      <w:r w:rsidRPr="00B813A4">
        <w:rPr>
          <w:rFonts w:eastAsia="Times-Roman" w:cstheme="minorHAnsi"/>
          <w:iCs/>
          <w:kern w:val="0"/>
          <w:sz w:val="24"/>
          <w:szCs w:val="24"/>
        </w:rPr>
        <w:t>weak,</w:t>
      </w:r>
      <w:r w:rsidRPr="00B813A4">
        <w:rPr>
          <w:rFonts w:eastAsia="Times-Roman" w:cstheme="minorHAnsi"/>
          <w:kern w:val="0"/>
          <w:sz w:val="24"/>
          <w:szCs w:val="24"/>
        </w:rPr>
        <w:t xml:space="preserve"> and strong</w:t>
      </w:r>
      <w:r w:rsidRPr="00B813A4">
        <w:rPr>
          <w:rFonts w:eastAsia="Times-Roman" w:cstheme="minorHAnsi"/>
          <w:iCs/>
          <w:kern w:val="0"/>
          <w:sz w:val="24"/>
          <w:szCs w:val="24"/>
        </w:rPr>
        <w:t xml:space="preserve"> institutional systems</w:t>
      </w:r>
      <w:r w:rsidRPr="00B813A4">
        <w:rPr>
          <w:rFonts w:eastAsia="Times-Roman" w:cstheme="minorHAnsi"/>
          <w:kern w:val="0"/>
          <w:sz w:val="24"/>
          <w:szCs w:val="24"/>
        </w:rPr>
        <w:t xml:space="preserve"> using three indices of </w:t>
      </w:r>
      <w:r w:rsidRPr="00B813A4">
        <w:rPr>
          <w:rFonts w:eastAsia="A4+Times New Roman" w:cstheme="minorHAnsi"/>
          <w:kern w:val="0"/>
          <w:sz w:val="24"/>
          <w:szCs w:val="24"/>
        </w:rPr>
        <w:t>institutions. It then perform</w:t>
      </w:r>
      <w:r w:rsidR="00C37C7C">
        <w:rPr>
          <w:rFonts w:eastAsia="A4+Times New Roman" w:cstheme="minorHAnsi" w:hint="eastAsia"/>
          <w:kern w:val="0"/>
          <w:sz w:val="24"/>
          <w:szCs w:val="24"/>
        </w:rPr>
        <w:t>ed</w:t>
      </w:r>
      <w:r w:rsidRPr="00B813A4">
        <w:rPr>
          <w:rFonts w:eastAsia="A4+Times New Roman" w:cstheme="minorHAnsi"/>
          <w:kern w:val="0"/>
          <w:sz w:val="24"/>
          <w:szCs w:val="24"/>
        </w:rPr>
        <w:t xml:space="preserve"> separate regressions for </w:t>
      </w:r>
      <w:r w:rsidRPr="00B813A4">
        <w:rPr>
          <w:rFonts w:eastAsia="Times-Roman" w:cstheme="minorHAnsi"/>
          <w:iCs/>
          <w:kern w:val="0"/>
          <w:sz w:val="24"/>
          <w:szCs w:val="24"/>
        </w:rPr>
        <w:t xml:space="preserve">weak, </w:t>
      </w:r>
      <w:r w:rsidRPr="00B813A4">
        <w:rPr>
          <w:rFonts w:eastAsia="Times-Roman" w:cstheme="minorHAnsi"/>
          <w:kern w:val="0"/>
          <w:sz w:val="24"/>
          <w:szCs w:val="24"/>
        </w:rPr>
        <w:t>and strong</w:t>
      </w:r>
      <w:r w:rsidRPr="00B813A4">
        <w:rPr>
          <w:rFonts w:eastAsia="Times-Roman" w:cstheme="minorHAnsi"/>
          <w:iCs/>
          <w:kern w:val="0"/>
          <w:sz w:val="24"/>
          <w:szCs w:val="24"/>
        </w:rPr>
        <w:t xml:space="preserve"> entrepreneurial ecosystems.</w:t>
      </w:r>
      <w:r w:rsidRPr="00B813A4">
        <w:rPr>
          <w:rFonts w:cstheme="minorHAnsi"/>
          <w:sz w:val="24"/>
          <w:szCs w:val="24"/>
        </w:rPr>
        <w:t xml:space="preserve"> </w:t>
      </w:r>
      <w:r w:rsidR="00614EFF">
        <w:rPr>
          <w:rFonts w:eastAsia="Arial Unicode MS" w:cstheme="minorHAnsi" w:hint="eastAsia"/>
          <w:sz w:val="24"/>
          <w:szCs w:val="24"/>
        </w:rPr>
        <w:t>A</w:t>
      </w:r>
      <w:r w:rsidR="00AB1BF1" w:rsidRPr="00673D60">
        <w:rPr>
          <w:rFonts w:eastAsia="Arial Unicode MS" w:cstheme="minorHAnsi"/>
          <w:sz w:val="24"/>
          <w:szCs w:val="24"/>
        </w:rPr>
        <w:t xml:space="preserve"> cluster analysis </w:t>
      </w:r>
      <w:r w:rsidR="00AB1BF1" w:rsidRPr="00673D60">
        <w:rPr>
          <w:rFonts w:eastAsia="Arial Unicode MS" w:cstheme="minorHAnsi" w:hint="eastAsia"/>
          <w:sz w:val="24"/>
          <w:szCs w:val="24"/>
        </w:rPr>
        <w:t>was</w:t>
      </w:r>
      <w:r w:rsidR="00AB1BF1" w:rsidRPr="00673D60">
        <w:rPr>
          <w:rFonts w:eastAsia="Arial Unicode MS" w:cstheme="minorHAnsi"/>
          <w:sz w:val="24"/>
          <w:szCs w:val="24"/>
        </w:rPr>
        <w:t xml:space="preserve"> performed using </w:t>
      </w:r>
      <w:r w:rsidR="00AB1BF1" w:rsidRPr="00673D60">
        <w:rPr>
          <w:rFonts w:eastAsia="Arial Unicode MS" w:cstheme="minorHAnsi"/>
          <w:sz w:val="24"/>
          <w:szCs w:val="24"/>
          <w:lang w:val="en-GB"/>
        </w:rPr>
        <w:t>the standard k-means method, with the quality of government index as the input variable</w:t>
      </w:r>
      <w:r w:rsidR="00AB1BF1" w:rsidRPr="00673D60">
        <w:rPr>
          <w:rFonts w:eastAsia="Arial Unicode MS" w:cstheme="minorHAnsi" w:hint="eastAsia"/>
          <w:sz w:val="24"/>
          <w:szCs w:val="24"/>
          <w:lang w:val="en-GB"/>
        </w:rPr>
        <w:t>s</w:t>
      </w:r>
      <w:r w:rsidR="00AB1BF1" w:rsidRPr="00673D60">
        <w:rPr>
          <w:rFonts w:eastAsia="Arial Unicode MS" w:cstheme="minorHAnsi"/>
          <w:sz w:val="24"/>
          <w:szCs w:val="24"/>
          <w:lang w:val="en-GB"/>
        </w:rPr>
        <w:t xml:space="preserve">, and </w:t>
      </w:r>
      <w:r w:rsidR="00AB1BF1" w:rsidRPr="00673D60">
        <w:rPr>
          <w:rFonts w:eastAsia="Arial Unicode MS" w:cstheme="minorHAnsi" w:hint="eastAsia"/>
          <w:sz w:val="24"/>
          <w:szCs w:val="24"/>
          <w:lang w:val="en-GB"/>
        </w:rPr>
        <w:t>the</w:t>
      </w:r>
      <w:r w:rsidR="00AB1BF1" w:rsidRPr="00673D60">
        <w:rPr>
          <w:rFonts w:eastAsia="Arial Unicode MS" w:cstheme="minorHAnsi"/>
          <w:sz w:val="24"/>
          <w:szCs w:val="24"/>
          <w:lang w:val="en-GB"/>
        </w:rPr>
        <w:t xml:space="preserve"> number of clusters equal to 2. It thus provide</w:t>
      </w:r>
      <w:r w:rsidR="00AB1BF1" w:rsidRPr="00673D60">
        <w:rPr>
          <w:rFonts w:eastAsia="Arial Unicode MS" w:cstheme="minorHAnsi" w:hint="eastAsia"/>
          <w:sz w:val="24"/>
          <w:szCs w:val="24"/>
          <w:lang w:val="en-GB"/>
        </w:rPr>
        <w:t>d</w:t>
      </w:r>
      <w:r w:rsidR="00AB1BF1" w:rsidRPr="00673D60">
        <w:rPr>
          <w:rFonts w:eastAsia="Arial Unicode MS" w:cstheme="minorHAnsi"/>
          <w:sz w:val="24"/>
          <w:szCs w:val="24"/>
          <w:lang w:val="en-GB"/>
        </w:rPr>
        <w:t xml:space="preserve"> a data driven methodology for grouping the countries, instead of imposing ad-hoc cut off points to define the groups.</w:t>
      </w:r>
      <w:r w:rsidRPr="00B813A4">
        <w:rPr>
          <w:rFonts w:eastAsia="A4+Times New Roman" w:cstheme="minorHAnsi"/>
          <w:kern w:val="0"/>
          <w:sz w:val="24"/>
          <w:szCs w:val="24"/>
        </w:rPr>
        <w:t xml:space="preserve">The empirical results </w:t>
      </w:r>
      <w:r w:rsidR="00984FAE">
        <w:rPr>
          <w:rFonts w:eastAsia="A4+Times New Roman" w:cstheme="minorHAnsi" w:hint="eastAsia"/>
          <w:kern w:val="0"/>
          <w:sz w:val="24"/>
          <w:szCs w:val="24"/>
        </w:rPr>
        <w:t>were</w:t>
      </w:r>
      <w:r w:rsidRPr="00B813A4">
        <w:rPr>
          <w:rFonts w:eastAsia="A4+Times New Roman" w:cstheme="minorHAnsi"/>
          <w:kern w:val="0"/>
          <w:sz w:val="24"/>
          <w:szCs w:val="24"/>
        </w:rPr>
        <w:t xml:space="preserve"> shown in Table 5. Some interesting effects can be observed for both </w:t>
      </w:r>
      <w:r w:rsidR="002B5A8C">
        <w:rPr>
          <w:rFonts w:eastAsia="A4+Times New Roman" w:cstheme="minorHAnsi" w:hint="eastAsia"/>
          <w:kern w:val="0"/>
          <w:sz w:val="24"/>
          <w:szCs w:val="24"/>
        </w:rPr>
        <w:t xml:space="preserve">the </w:t>
      </w:r>
      <w:r w:rsidRPr="00B813A4">
        <w:rPr>
          <w:rFonts w:eastAsia="A4+Times New Roman" w:cstheme="minorHAnsi"/>
          <w:kern w:val="0"/>
          <w:sz w:val="24"/>
          <w:szCs w:val="24"/>
        </w:rPr>
        <w:t xml:space="preserve">individual- and country-level variables. First, </w:t>
      </w:r>
      <w:r w:rsidRPr="00B813A4">
        <w:rPr>
          <w:rFonts w:eastAsia="Arial Unicode MS" w:cstheme="minorHAnsi"/>
          <w:color w:val="000000"/>
          <w:kern w:val="0"/>
          <w:sz w:val="24"/>
          <w:szCs w:val="24"/>
          <w:shd w:val="clear" w:color="auto" w:fill="FFFFFF"/>
        </w:rPr>
        <w:t xml:space="preserve">from weak to high quality institutions, there </w:t>
      </w:r>
      <w:r w:rsidR="00AD2270">
        <w:rPr>
          <w:rFonts w:eastAsia="Arial Unicode MS" w:cstheme="minorHAnsi" w:hint="eastAsia"/>
          <w:color w:val="000000"/>
          <w:kern w:val="0"/>
          <w:sz w:val="24"/>
          <w:szCs w:val="24"/>
          <w:shd w:val="clear" w:color="auto" w:fill="FFFFFF"/>
        </w:rPr>
        <w:t>were</w:t>
      </w:r>
      <w:r w:rsidRPr="00B813A4">
        <w:rPr>
          <w:rFonts w:eastAsia="Arial Unicode MS" w:cstheme="minorHAnsi"/>
          <w:color w:val="000000"/>
          <w:kern w:val="0"/>
          <w:sz w:val="24"/>
          <w:szCs w:val="24"/>
          <w:shd w:val="clear" w:color="auto" w:fill="FFFFFF"/>
        </w:rPr>
        <w:t xml:space="preserve"> substantial increases in the effects of </w:t>
      </w:r>
      <w:r w:rsidR="002C11E1">
        <w:rPr>
          <w:rFonts w:eastAsia="Arial Unicode MS" w:cstheme="minorHAnsi"/>
          <w:color w:val="000000"/>
          <w:kern w:val="0"/>
          <w:sz w:val="24"/>
          <w:szCs w:val="24"/>
          <w:shd w:val="clear" w:color="auto" w:fill="FFFFFF"/>
        </w:rPr>
        <w:t>organisation</w:t>
      </w:r>
      <w:r w:rsidRPr="00B813A4">
        <w:rPr>
          <w:rFonts w:eastAsia="Arial Unicode MS" w:cstheme="minorHAnsi"/>
          <w:color w:val="000000"/>
          <w:kern w:val="0"/>
          <w:sz w:val="24"/>
          <w:szCs w:val="24"/>
          <w:shd w:val="clear" w:color="auto" w:fill="FFFFFF"/>
        </w:rPr>
        <w:t xml:space="preserve">al resources and technological resources on the level of </w:t>
      </w:r>
      <w:r w:rsidR="002C11E1">
        <w:rPr>
          <w:rFonts w:eastAsia="Arial Unicode MS" w:cstheme="minorHAnsi"/>
          <w:color w:val="000000"/>
          <w:kern w:val="0"/>
          <w:sz w:val="24"/>
          <w:szCs w:val="24"/>
          <w:shd w:val="clear" w:color="auto" w:fill="FFFFFF"/>
        </w:rPr>
        <w:t>internationalisation</w:t>
      </w:r>
      <w:r w:rsidRPr="00B813A4">
        <w:rPr>
          <w:rFonts w:eastAsia="Arial Unicode MS" w:cstheme="minorHAnsi"/>
          <w:color w:val="000000"/>
          <w:kern w:val="0"/>
          <w:sz w:val="24"/>
          <w:szCs w:val="24"/>
          <w:shd w:val="clear" w:color="auto" w:fill="FFFFFF"/>
        </w:rPr>
        <w:t xml:space="preserve">. These patterns </w:t>
      </w:r>
      <w:r w:rsidR="007A2A69">
        <w:rPr>
          <w:rFonts w:eastAsia="Arial Unicode MS" w:cstheme="minorHAnsi" w:hint="eastAsia"/>
          <w:color w:val="000000"/>
          <w:kern w:val="0"/>
          <w:sz w:val="24"/>
          <w:szCs w:val="24"/>
          <w:shd w:val="clear" w:color="auto" w:fill="FFFFFF"/>
        </w:rPr>
        <w:t>were</w:t>
      </w:r>
      <w:r w:rsidRPr="00B813A4">
        <w:rPr>
          <w:rFonts w:eastAsia="Arial Unicode MS" w:cstheme="minorHAnsi"/>
          <w:color w:val="000000"/>
          <w:kern w:val="0"/>
          <w:sz w:val="24"/>
          <w:szCs w:val="24"/>
          <w:shd w:val="clear" w:color="auto" w:fill="FFFFFF"/>
        </w:rPr>
        <w:t xml:space="preserve"> consistent with the positive moderating effects of institutions on the association between entrepreneurial resources and </w:t>
      </w:r>
      <w:r w:rsidR="002C11E1">
        <w:rPr>
          <w:rFonts w:eastAsia="Arial Unicode MS" w:cstheme="minorHAnsi"/>
          <w:color w:val="000000"/>
          <w:kern w:val="0"/>
          <w:sz w:val="24"/>
          <w:szCs w:val="24"/>
          <w:shd w:val="clear" w:color="auto" w:fill="FFFFFF"/>
        </w:rPr>
        <w:t>internationalisation</w:t>
      </w:r>
      <w:r w:rsidRPr="00B813A4">
        <w:rPr>
          <w:rFonts w:eastAsia="Arial Unicode MS" w:cstheme="minorHAnsi"/>
          <w:color w:val="000000"/>
          <w:kern w:val="0"/>
          <w:sz w:val="24"/>
          <w:szCs w:val="24"/>
          <w:shd w:val="clear" w:color="auto" w:fill="FFFFFF"/>
        </w:rPr>
        <w:t xml:space="preserve"> level</w:t>
      </w:r>
      <w:r w:rsidRPr="00B813A4">
        <w:rPr>
          <w:rFonts w:eastAsia="A4+Times New Roman" w:cstheme="minorHAnsi"/>
          <w:kern w:val="0"/>
          <w:sz w:val="24"/>
          <w:szCs w:val="24"/>
        </w:rPr>
        <w:t>. Second, entrepreneurial resource</w:t>
      </w:r>
      <w:r w:rsidR="007A2A69">
        <w:rPr>
          <w:rFonts w:eastAsia="A4+Times New Roman" w:cstheme="minorHAnsi" w:hint="eastAsia"/>
          <w:kern w:val="0"/>
          <w:sz w:val="24"/>
          <w:szCs w:val="24"/>
        </w:rPr>
        <w:t>s</w:t>
      </w:r>
      <w:r w:rsidRPr="00B813A4">
        <w:rPr>
          <w:rFonts w:eastAsia="A4+Times New Roman" w:cstheme="minorHAnsi"/>
          <w:kern w:val="0"/>
          <w:sz w:val="24"/>
          <w:szCs w:val="24"/>
        </w:rPr>
        <w:t xml:space="preserve"> </w:t>
      </w:r>
      <w:r w:rsidRPr="00B813A4">
        <w:rPr>
          <w:rFonts w:cstheme="minorHAnsi"/>
          <w:kern w:val="0"/>
          <w:sz w:val="24"/>
          <w:szCs w:val="24"/>
        </w:rPr>
        <w:t>appear</w:t>
      </w:r>
      <w:r w:rsidR="007A2A69">
        <w:rPr>
          <w:rFonts w:cstheme="minorHAnsi" w:hint="eastAsia"/>
          <w:kern w:val="0"/>
          <w:sz w:val="24"/>
          <w:szCs w:val="24"/>
        </w:rPr>
        <w:t>ed</w:t>
      </w:r>
      <w:r w:rsidRPr="00B813A4">
        <w:rPr>
          <w:rFonts w:cstheme="minorHAnsi"/>
          <w:kern w:val="0"/>
          <w:sz w:val="24"/>
          <w:szCs w:val="24"/>
        </w:rPr>
        <w:t xml:space="preserve"> to</w:t>
      </w:r>
      <w:r w:rsidRPr="00B813A4">
        <w:rPr>
          <w:rFonts w:eastAsia="A4+Times New Roman" w:cstheme="minorHAnsi"/>
          <w:kern w:val="0"/>
          <w:sz w:val="24"/>
          <w:szCs w:val="24"/>
        </w:rPr>
        <w:t xml:space="preserve"> have a significant effect on </w:t>
      </w:r>
      <w:r w:rsidR="007A2A69">
        <w:rPr>
          <w:rFonts w:eastAsia="A4+Times New Roman" w:cstheme="minorHAnsi" w:hint="eastAsia"/>
          <w:kern w:val="0"/>
          <w:sz w:val="24"/>
          <w:szCs w:val="24"/>
        </w:rPr>
        <w:t xml:space="preserve">the extent of </w:t>
      </w:r>
      <w:r w:rsidR="002C11E1">
        <w:rPr>
          <w:rFonts w:eastAsia="A4+Times New Roman" w:cstheme="minorHAnsi"/>
          <w:kern w:val="0"/>
          <w:sz w:val="24"/>
          <w:szCs w:val="24"/>
        </w:rPr>
        <w:t>internationalisation</w:t>
      </w:r>
      <w:r w:rsidRPr="00B813A4">
        <w:rPr>
          <w:rFonts w:eastAsia="A4+Times New Roman" w:cstheme="minorHAnsi"/>
          <w:kern w:val="0"/>
          <w:sz w:val="24"/>
          <w:szCs w:val="24"/>
        </w:rPr>
        <w:t xml:space="preserve"> </w:t>
      </w:r>
      <w:r w:rsidR="007A2A69">
        <w:rPr>
          <w:rFonts w:eastAsia="A4+Times New Roman" w:cstheme="minorHAnsi" w:hint="eastAsia"/>
          <w:kern w:val="0"/>
          <w:sz w:val="24"/>
          <w:szCs w:val="24"/>
        </w:rPr>
        <w:t>in</w:t>
      </w:r>
      <w:r w:rsidRPr="00B813A4">
        <w:rPr>
          <w:rFonts w:eastAsia="A4+Times New Roman" w:cstheme="minorHAnsi"/>
          <w:kern w:val="0"/>
          <w:sz w:val="24"/>
          <w:szCs w:val="24"/>
        </w:rPr>
        <w:t xml:space="preserve"> strong institutions, whereas such </w:t>
      </w:r>
      <w:r w:rsidR="007A2A69">
        <w:rPr>
          <w:rFonts w:eastAsia="A4+Times New Roman" w:cstheme="minorHAnsi" w:hint="eastAsia"/>
          <w:kern w:val="0"/>
          <w:sz w:val="24"/>
          <w:szCs w:val="24"/>
        </w:rPr>
        <w:t xml:space="preserve">an </w:t>
      </w:r>
      <w:r w:rsidRPr="00B813A4">
        <w:rPr>
          <w:rFonts w:eastAsia="A4+Times New Roman" w:cstheme="minorHAnsi"/>
          <w:kern w:val="0"/>
          <w:sz w:val="24"/>
          <w:szCs w:val="24"/>
        </w:rPr>
        <w:t>effect</w:t>
      </w:r>
      <w:r w:rsidR="007A2A69">
        <w:rPr>
          <w:rFonts w:eastAsia="A4+Times New Roman" w:cstheme="minorHAnsi" w:hint="eastAsia"/>
          <w:kern w:val="0"/>
          <w:sz w:val="24"/>
          <w:szCs w:val="24"/>
        </w:rPr>
        <w:t xml:space="preserve"> was not observed</w:t>
      </w:r>
      <w:r w:rsidRPr="00B813A4">
        <w:rPr>
          <w:rFonts w:eastAsia="A4+Times New Roman" w:cstheme="minorHAnsi"/>
          <w:kern w:val="0"/>
          <w:sz w:val="24"/>
          <w:szCs w:val="24"/>
        </w:rPr>
        <w:t xml:space="preserve"> in </w:t>
      </w:r>
      <w:r w:rsidR="007A2A69">
        <w:rPr>
          <w:rFonts w:eastAsia="A4+Times New Roman" w:cstheme="minorHAnsi" w:hint="eastAsia"/>
          <w:kern w:val="0"/>
          <w:sz w:val="24"/>
          <w:szCs w:val="24"/>
        </w:rPr>
        <w:t>a</w:t>
      </w:r>
      <w:r w:rsidRPr="00B813A4">
        <w:rPr>
          <w:rFonts w:eastAsia="A4+Times New Roman" w:cstheme="minorHAnsi"/>
          <w:kern w:val="0"/>
          <w:sz w:val="24"/>
          <w:szCs w:val="24"/>
        </w:rPr>
        <w:t xml:space="preserve"> weak institutional environment. Third, comparatively speaking, female entrepreneurs in countries with strong institutions </w:t>
      </w:r>
      <w:r w:rsidR="007A2A69">
        <w:rPr>
          <w:rFonts w:eastAsia="A4+Times New Roman" w:cstheme="minorHAnsi" w:hint="eastAsia"/>
          <w:kern w:val="0"/>
          <w:sz w:val="24"/>
          <w:szCs w:val="24"/>
        </w:rPr>
        <w:t>were</w:t>
      </w:r>
      <w:r w:rsidRPr="00B813A4">
        <w:rPr>
          <w:rFonts w:eastAsia="A4+Times New Roman" w:cstheme="minorHAnsi"/>
          <w:kern w:val="0"/>
          <w:sz w:val="24"/>
          <w:szCs w:val="24"/>
        </w:rPr>
        <w:t xml:space="preserve"> more likely to be inspired </w:t>
      </w:r>
      <w:r w:rsidR="007A2A69">
        <w:rPr>
          <w:rFonts w:eastAsia="A4+Times New Roman" w:cstheme="minorHAnsi" w:hint="eastAsia"/>
          <w:kern w:val="0"/>
          <w:sz w:val="24"/>
          <w:szCs w:val="24"/>
        </w:rPr>
        <w:t>to internationalise</w:t>
      </w:r>
      <w:r w:rsidRPr="00B813A4">
        <w:rPr>
          <w:rFonts w:eastAsia="A4+Times New Roman" w:cstheme="minorHAnsi"/>
          <w:kern w:val="0"/>
          <w:sz w:val="24"/>
          <w:szCs w:val="24"/>
        </w:rPr>
        <w:t xml:space="preserve"> than their counterparts in </w:t>
      </w:r>
      <w:r w:rsidRPr="00B813A4">
        <w:rPr>
          <w:rFonts w:eastAsia="A4+Times New Roman" w:cstheme="minorHAnsi"/>
          <w:kern w:val="0"/>
          <w:sz w:val="24"/>
          <w:szCs w:val="24"/>
        </w:rPr>
        <w:lastRenderedPageBreak/>
        <w:t>countries with weak institutions. Fo</w:t>
      </w:r>
      <w:r w:rsidR="007A2A69">
        <w:rPr>
          <w:rFonts w:eastAsia="A4+Times New Roman" w:cstheme="minorHAnsi" w:hint="eastAsia"/>
          <w:kern w:val="0"/>
          <w:sz w:val="24"/>
          <w:szCs w:val="24"/>
        </w:rPr>
        <w:t>u</w:t>
      </w:r>
      <w:r w:rsidRPr="00B813A4">
        <w:rPr>
          <w:rFonts w:eastAsia="A4+Times New Roman" w:cstheme="minorHAnsi"/>
          <w:kern w:val="0"/>
          <w:sz w:val="24"/>
          <w:szCs w:val="24"/>
        </w:rPr>
        <w:t xml:space="preserve">rth, education </w:t>
      </w:r>
      <w:r w:rsidR="007A2A69">
        <w:rPr>
          <w:rFonts w:eastAsia="A4+Times New Roman" w:cstheme="minorHAnsi" w:hint="eastAsia"/>
          <w:kern w:val="0"/>
          <w:sz w:val="24"/>
          <w:szCs w:val="24"/>
        </w:rPr>
        <w:t>was</w:t>
      </w:r>
      <w:r w:rsidRPr="00B813A4">
        <w:rPr>
          <w:rFonts w:eastAsia="A4+Times New Roman" w:cstheme="minorHAnsi"/>
          <w:kern w:val="0"/>
          <w:sz w:val="24"/>
          <w:szCs w:val="24"/>
        </w:rPr>
        <w:t xml:space="preserve"> found to be a significant determinant of the degree of </w:t>
      </w:r>
      <w:r w:rsidR="002C11E1">
        <w:rPr>
          <w:rFonts w:eastAsia="A4+Times New Roman" w:cstheme="minorHAnsi"/>
          <w:kern w:val="0"/>
          <w:sz w:val="24"/>
          <w:szCs w:val="24"/>
        </w:rPr>
        <w:t>internationalisation</w:t>
      </w:r>
      <w:r w:rsidRPr="00B813A4">
        <w:rPr>
          <w:rFonts w:eastAsia="A4+Times New Roman" w:cstheme="minorHAnsi"/>
          <w:kern w:val="0"/>
          <w:sz w:val="24"/>
          <w:szCs w:val="24"/>
        </w:rPr>
        <w:t xml:space="preserve"> across both institutional environments.</w:t>
      </w:r>
      <w:r w:rsidRPr="00B813A4">
        <w:rPr>
          <w:rFonts w:cstheme="minorHAnsi"/>
          <w:kern w:val="0"/>
          <w:sz w:val="24"/>
          <w:szCs w:val="24"/>
        </w:rPr>
        <w:t xml:space="preserve"> </w:t>
      </w:r>
    </w:p>
    <w:tbl>
      <w:tblPr>
        <w:tblW w:w="7760" w:type="dxa"/>
        <w:tblInd w:w="93" w:type="dxa"/>
        <w:tblLook w:val="04A0" w:firstRow="1" w:lastRow="0" w:firstColumn="1" w:lastColumn="0" w:noHBand="0" w:noVBand="1"/>
      </w:tblPr>
      <w:tblGrid>
        <w:gridCol w:w="1640"/>
        <w:gridCol w:w="1220"/>
        <w:gridCol w:w="846"/>
        <w:gridCol w:w="680"/>
        <w:gridCol w:w="880"/>
        <w:gridCol w:w="880"/>
        <w:gridCol w:w="880"/>
        <w:gridCol w:w="880"/>
      </w:tblGrid>
      <w:tr w:rsidR="00370716" w:rsidRPr="00E550B1" w:rsidTr="00E603A1">
        <w:trPr>
          <w:trHeight w:val="210"/>
        </w:trPr>
        <w:tc>
          <w:tcPr>
            <w:tcW w:w="3560" w:type="dxa"/>
            <w:gridSpan w:val="3"/>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left"/>
              <w:rPr>
                <w:rFonts w:eastAsia="宋体" w:cstheme="minorHAnsi"/>
                <w:color w:val="000000"/>
                <w:kern w:val="0"/>
                <w:sz w:val="14"/>
                <w:szCs w:val="14"/>
              </w:rPr>
            </w:pPr>
            <w:r w:rsidRPr="00E550B1">
              <w:rPr>
                <w:rFonts w:eastAsia="宋体" w:cstheme="minorHAnsi"/>
                <w:color w:val="000000"/>
                <w:kern w:val="0"/>
                <w:sz w:val="14"/>
                <w:szCs w:val="14"/>
              </w:rPr>
              <w:t>Table 4. Multilevel logistic regression analysis results</w:t>
            </w: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left"/>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left"/>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left"/>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left"/>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left"/>
              <w:rPr>
                <w:rFonts w:eastAsia="宋体" w:cstheme="minorHAnsi"/>
                <w:color w:val="000000"/>
                <w:kern w:val="0"/>
                <w:sz w:val="14"/>
                <w:szCs w:val="14"/>
              </w:rPr>
            </w:pPr>
          </w:p>
        </w:tc>
      </w:tr>
      <w:tr w:rsidR="00370716" w:rsidRPr="00E550B1" w:rsidTr="00E603A1">
        <w:trPr>
          <w:trHeight w:val="210"/>
        </w:trPr>
        <w:tc>
          <w:tcPr>
            <w:tcW w:w="1640" w:type="dxa"/>
            <w:vMerge w:val="restart"/>
            <w:tcBorders>
              <w:top w:val="single" w:sz="4" w:space="0" w:color="auto"/>
              <w:left w:val="nil"/>
              <w:bottom w:val="single" w:sz="4" w:space="0" w:color="000000"/>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 xml:space="preserve">　</w:t>
            </w:r>
          </w:p>
        </w:tc>
        <w:tc>
          <w:tcPr>
            <w:tcW w:w="1220" w:type="dxa"/>
            <w:vMerge w:val="restart"/>
            <w:tcBorders>
              <w:top w:val="single" w:sz="4" w:space="0" w:color="auto"/>
              <w:left w:val="nil"/>
              <w:bottom w:val="single" w:sz="4" w:space="0" w:color="000000"/>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 xml:space="preserve">　</w:t>
            </w:r>
          </w:p>
        </w:tc>
        <w:tc>
          <w:tcPr>
            <w:tcW w:w="1380" w:type="dxa"/>
            <w:gridSpan w:val="2"/>
            <w:tcBorders>
              <w:top w:val="single" w:sz="4" w:space="0" w:color="auto"/>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Model 1</w:t>
            </w:r>
          </w:p>
        </w:tc>
        <w:tc>
          <w:tcPr>
            <w:tcW w:w="1760" w:type="dxa"/>
            <w:gridSpan w:val="2"/>
            <w:tcBorders>
              <w:top w:val="single" w:sz="4" w:space="0" w:color="auto"/>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Model 2</w:t>
            </w:r>
          </w:p>
        </w:tc>
        <w:tc>
          <w:tcPr>
            <w:tcW w:w="1760" w:type="dxa"/>
            <w:gridSpan w:val="2"/>
            <w:tcBorders>
              <w:top w:val="single" w:sz="4" w:space="0" w:color="auto"/>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Model 3</w:t>
            </w:r>
          </w:p>
        </w:tc>
      </w:tr>
      <w:tr w:rsidR="00370716" w:rsidRPr="00E550B1" w:rsidTr="00E603A1">
        <w:trPr>
          <w:trHeight w:val="540"/>
        </w:trPr>
        <w:tc>
          <w:tcPr>
            <w:tcW w:w="1640" w:type="dxa"/>
            <w:vMerge/>
            <w:tcBorders>
              <w:top w:val="single" w:sz="4" w:space="0" w:color="auto"/>
              <w:left w:val="nil"/>
              <w:bottom w:val="single" w:sz="4" w:space="0" w:color="000000"/>
              <w:right w:val="nil"/>
            </w:tcBorders>
            <w:vAlign w:val="center"/>
            <w:hideMark/>
          </w:tcPr>
          <w:p w:rsidR="00370716" w:rsidRPr="00E550B1" w:rsidRDefault="00370716" w:rsidP="00E603A1">
            <w:pPr>
              <w:widowControl/>
              <w:spacing w:line="200" w:lineRule="exact"/>
              <w:jc w:val="left"/>
              <w:rPr>
                <w:rFonts w:eastAsia="宋体" w:cstheme="minorHAnsi"/>
                <w:b/>
                <w:bCs/>
                <w:color w:val="131313"/>
                <w:kern w:val="0"/>
                <w:sz w:val="14"/>
                <w:szCs w:val="14"/>
              </w:rPr>
            </w:pPr>
          </w:p>
        </w:tc>
        <w:tc>
          <w:tcPr>
            <w:tcW w:w="1220" w:type="dxa"/>
            <w:vMerge/>
            <w:tcBorders>
              <w:top w:val="single" w:sz="4" w:space="0" w:color="auto"/>
              <w:left w:val="nil"/>
              <w:bottom w:val="single" w:sz="4" w:space="0" w:color="000000"/>
              <w:right w:val="nil"/>
            </w:tcBorders>
            <w:vAlign w:val="center"/>
            <w:hideMark/>
          </w:tcPr>
          <w:p w:rsidR="00370716" w:rsidRPr="00E550B1" w:rsidRDefault="00370716" w:rsidP="00E603A1">
            <w:pPr>
              <w:widowControl/>
              <w:spacing w:line="200" w:lineRule="exact"/>
              <w:jc w:val="left"/>
              <w:rPr>
                <w:rFonts w:eastAsia="宋体" w:cstheme="minorHAnsi"/>
                <w:b/>
                <w:bCs/>
                <w:color w:val="131313"/>
                <w:kern w:val="0"/>
                <w:sz w:val="14"/>
                <w:szCs w:val="14"/>
              </w:rPr>
            </w:pPr>
          </w:p>
        </w:tc>
        <w:tc>
          <w:tcPr>
            <w:tcW w:w="700" w:type="dxa"/>
            <w:tcBorders>
              <w:top w:val="nil"/>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Coefficient</w:t>
            </w:r>
          </w:p>
        </w:tc>
        <w:tc>
          <w:tcPr>
            <w:tcW w:w="680" w:type="dxa"/>
            <w:tcBorders>
              <w:top w:val="nil"/>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S.E.</w:t>
            </w:r>
          </w:p>
        </w:tc>
        <w:tc>
          <w:tcPr>
            <w:tcW w:w="880" w:type="dxa"/>
            <w:tcBorders>
              <w:top w:val="nil"/>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Coefficient</w:t>
            </w:r>
          </w:p>
        </w:tc>
        <w:tc>
          <w:tcPr>
            <w:tcW w:w="880" w:type="dxa"/>
            <w:tcBorders>
              <w:top w:val="nil"/>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S.E.</w:t>
            </w:r>
          </w:p>
        </w:tc>
        <w:tc>
          <w:tcPr>
            <w:tcW w:w="880" w:type="dxa"/>
            <w:tcBorders>
              <w:top w:val="nil"/>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Coefficient</w:t>
            </w:r>
          </w:p>
        </w:tc>
        <w:tc>
          <w:tcPr>
            <w:tcW w:w="880" w:type="dxa"/>
            <w:tcBorders>
              <w:top w:val="nil"/>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S.E.</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Fixed effects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70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6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Individual-level controls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Gender</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70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-0.208***</w:t>
            </w: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(0.032)</w:t>
            </w: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-0.045</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(0.055)</w:t>
            </w: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-0.036</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(0.055)</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Age</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70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0.003***</w:t>
            </w: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(0.001)</w:t>
            </w: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0.004*</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(0.002)</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0.005*</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(0.002)</w:t>
            </w:r>
          </w:p>
        </w:tc>
      </w:tr>
      <w:tr w:rsidR="00370716" w:rsidRPr="00E550B1" w:rsidTr="00E603A1">
        <w:trPr>
          <w:trHeight w:val="180"/>
        </w:trPr>
        <w:tc>
          <w:tcPr>
            <w:tcW w:w="164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Education</w:t>
            </w:r>
          </w:p>
        </w:tc>
        <w:tc>
          <w:tcPr>
            <w:tcW w:w="122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0.087***</w:t>
            </w: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(0.011)</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0.078***</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(0.018)</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0.078***</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(0.018)</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Individual-level predictors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70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Entrepreneurial</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Entrepreneurial</w:t>
            </w:r>
          </w:p>
        </w:tc>
        <w:tc>
          <w:tcPr>
            <w:tcW w:w="70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0.020 </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(0.041)</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0.008</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(0.044)</w:t>
            </w:r>
          </w:p>
        </w:tc>
      </w:tr>
      <w:tr w:rsidR="00370716" w:rsidRPr="00E550B1" w:rsidTr="00E603A1">
        <w:trPr>
          <w:trHeight w:val="180"/>
        </w:trPr>
        <w:tc>
          <w:tcPr>
            <w:tcW w:w="164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 resources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spirit</w:t>
            </w:r>
          </w:p>
        </w:tc>
        <w:tc>
          <w:tcPr>
            <w:tcW w:w="70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70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Innovative </w:t>
            </w:r>
          </w:p>
        </w:tc>
        <w:tc>
          <w:tcPr>
            <w:tcW w:w="70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0.033+</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(0.043)</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0.080+</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(0.045)</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competence</w:t>
            </w:r>
          </w:p>
        </w:tc>
        <w:tc>
          <w:tcPr>
            <w:tcW w:w="70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122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noWrap/>
            <w:vAlign w:val="center"/>
            <w:hideMark/>
          </w:tcPr>
          <w:p w:rsidR="00370716" w:rsidRPr="00E550B1" w:rsidRDefault="002C11E1"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Organisation</w:t>
            </w:r>
            <w:r w:rsidR="00370716" w:rsidRPr="00E550B1">
              <w:rPr>
                <w:rFonts w:eastAsia="宋体" w:cstheme="minorHAnsi"/>
                <w:color w:val="000000"/>
                <w:kern w:val="0"/>
                <w:sz w:val="14"/>
                <w:szCs w:val="14"/>
              </w:rPr>
              <w:t xml:space="preserve">al </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Business </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0.029***</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(0.004)</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0.039***</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(0.005)</w:t>
            </w:r>
          </w:p>
        </w:tc>
      </w:tr>
      <w:tr w:rsidR="00370716" w:rsidRPr="00E550B1" w:rsidTr="00E603A1">
        <w:trPr>
          <w:trHeight w:val="180"/>
        </w:trPr>
        <w:tc>
          <w:tcPr>
            <w:tcW w:w="164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resources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scale</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122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Technological </w:t>
            </w:r>
          </w:p>
        </w:tc>
        <w:tc>
          <w:tcPr>
            <w:tcW w:w="122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Technological</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0.120**</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(0.038)</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0.134**</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(0.042)</w:t>
            </w:r>
          </w:p>
        </w:tc>
      </w:tr>
      <w:tr w:rsidR="00370716" w:rsidRPr="00E550B1" w:rsidTr="00E603A1">
        <w:trPr>
          <w:trHeight w:val="180"/>
        </w:trPr>
        <w:tc>
          <w:tcPr>
            <w:tcW w:w="164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resources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commitment</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Technological</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0.306***</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(0.036)</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0.283***</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(0.042)</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newness</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Regulatory institutional </w:t>
            </w:r>
          </w:p>
        </w:tc>
        <w:tc>
          <w:tcPr>
            <w:tcW w:w="122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-0.658***</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(0.167)</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after="240"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arrangements(RI)</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Normative institutional </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0.249+</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(0.151)</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after="240"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arrangements(NI)</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Cultural-cognitive </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0.303+</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(0.156)</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after="240"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institutional </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arrangements(CI)</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Cross-level interactions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RI*</w:t>
            </w:r>
            <w:r w:rsidR="002C11E1" w:rsidRPr="00E550B1">
              <w:rPr>
                <w:rFonts w:eastAsia="宋体" w:cstheme="minorHAnsi"/>
                <w:color w:val="131313"/>
                <w:kern w:val="0"/>
                <w:sz w:val="14"/>
                <w:szCs w:val="14"/>
              </w:rPr>
              <w:t>Organisation</w:t>
            </w:r>
            <w:r w:rsidRPr="00E550B1">
              <w:rPr>
                <w:rFonts w:eastAsia="宋体" w:cstheme="minorHAnsi"/>
                <w:color w:val="131313"/>
                <w:kern w:val="0"/>
                <w:sz w:val="14"/>
                <w:szCs w:val="14"/>
              </w:rPr>
              <w:t xml:space="preserve">al </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RI*Business </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0.015*</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(0.005)</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resources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scale</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NI*Technological </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NI*Innovative </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0.102*</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(0.041)</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resources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competence</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CI*</w:t>
            </w:r>
            <w:r w:rsidR="002C11E1" w:rsidRPr="00E550B1">
              <w:rPr>
                <w:rFonts w:eastAsia="宋体" w:cstheme="minorHAnsi"/>
                <w:color w:val="131313"/>
                <w:kern w:val="0"/>
                <w:sz w:val="14"/>
                <w:szCs w:val="14"/>
              </w:rPr>
              <w:t>Organisation</w:t>
            </w:r>
            <w:r w:rsidRPr="00E550B1">
              <w:rPr>
                <w:rFonts w:eastAsia="宋体" w:cstheme="minorHAnsi"/>
                <w:color w:val="131313"/>
                <w:kern w:val="0"/>
                <w:sz w:val="14"/>
                <w:szCs w:val="14"/>
              </w:rPr>
              <w:t xml:space="preserve">al </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CI*Business </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0.014**</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(0.004)</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resources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scale</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 xml:space="preserve">CI*Technological </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CI*Technological</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0.095**</w:t>
            </w: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r w:rsidRPr="00E550B1">
              <w:rPr>
                <w:rFonts w:eastAsia="宋体" w:cstheme="minorHAnsi"/>
                <w:b/>
                <w:bCs/>
                <w:color w:val="000000"/>
                <w:kern w:val="0"/>
                <w:sz w:val="14"/>
                <w:szCs w:val="14"/>
              </w:rPr>
              <w:t>(0.036)</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resources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newness</w:t>
            </w: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b/>
                <w:bCs/>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Random effects and model fits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70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Number of countries</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380" w:type="dxa"/>
            <w:gridSpan w:val="2"/>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56</w:t>
            </w:r>
          </w:p>
        </w:tc>
        <w:tc>
          <w:tcPr>
            <w:tcW w:w="1760" w:type="dxa"/>
            <w:gridSpan w:val="2"/>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56</w:t>
            </w:r>
          </w:p>
        </w:tc>
        <w:tc>
          <w:tcPr>
            <w:tcW w:w="1760" w:type="dxa"/>
            <w:gridSpan w:val="2"/>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56</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Country-level variance</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1380" w:type="dxa"/>
            <w:gridSpan w:val="2"/>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1.176</w:t>
            </w:r>
          </w:p>
        </w:tc>
        <w:tc>
          <w:tcPr>
            <w:tcW w:w="1760" w:type="dxa"/>
            <w:gridSpan w:val="2"/>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1.128</w:t>
            </w:r>
          </w:p>
        </w:tc>
        <w:tc>
          <w:tcPr>
            <w:tcW w:w="1760" w:type="dxa"/>
            <w:gridSpan w:val="2"/>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r w:rsidRPr="00E550B1">
              <w:rPr>
                <w:rFonts w:eastAsia="宋体" w:cstheme="minorHAnsi"/>
                <w:color w:val="131313"/>
                <w:kern w:val="0"/>
                <w:sz w:val="14"/>
                <w:szCs w:val="14"/>
              </w:rPr>
              <w:t>0.809</w:t>
            </w:r>
          </w:p>
        </w:tc>
      </w:tr>
      <w:tr w:rsidR="00370716" w:rsidRPr="00E550B1" w:rsidTr="00E603A1">
        <w:trPr>
          <w:trHeight w:val="180"/>
        </w:trPr>
        <w:tc>
          <w:tcPr>
            <w:tcW w:w="164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Log-likelihood</w:t>
            </w:r>
          </w:p>
        </w:tc>
        <w:tc>
          <w:tcPr>
            <w:tcW w:w="122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p>
        </w:tc>
        <w:tc>
          <w:tcPr>
            <w:tcW w:w="1380" w:type="dxa"/>
            <w:gridSpan w:val="2"/>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-16203.5 </w:t>
            </w:r>
          </w:p>
        </w:tc>
        <w:tc>
          <w:tcPr>
            <w:tcW w:w="1760" w:type="dxa"/>
            <w:gridSpan w:val="2"/>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-6098.1 </w:t>
            </w:r>
          </w:p>
        </w:tc>
        <w:tc>
          <w:tcPr>
            <w:tcW w:w="1760" w:type="dxa"/>
            <w:gridSpan w:val="2"/>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-6067.2 </w:t>
            </w:r>
          </w:p>
        </w:tc>
      </w:tr>
      <w:tr w:rsidR="00370716" w:rsidRPr="00E550B1" w:rsidTr="00E603A1">
        <w:trPr>
          <w:trHeight w:val="180"/>
        </w:trPr>
        <w:tc>
          <w:tcPr>
            <w:tcW w:w="1640" w:type="dxa"/>
            <w:tcBorders>
              <w:top w:val="nil"/>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Akaike Information Criterion</w:t>
            </w:r>
          </w:p>
        </w:tc>
        <w:tc>
          <w:tcPr>
            <w:tcW w:w="1220" w:type="dxa"/>
            <w:tcBorders>
              <w:top w:val="nil"/>
              <w:left w:val="nil"/>
              <w:bottom w:val="single" w:sz="4" w:space="0" w:color="auto"/>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b/>
                <w:bCs/>
                <w:color w:val="131313"/>
                <w:kern w:val="0"/>
                <w:sz w:val="14"/>
                <w:szCs w:val="14"/>
              </w:rPr>
            </w:pPr>
            <w:r w:rsidRPr="00E550B1">
              <w:rPr>
                <w:rFonts w:eastAsia="宋体" w:cstheme="minorHAnsi"/>
                <w:b/>
                <w:bCs/>
                <w:color w:val="131313"/>
                <w:kern w:val="0"/>
                <w:sz w:val="14"/>
                <w:szCs w:val="14"/>
              </w:rPr>
              <w:t xml:space="preserve">　</w:t>
            </w:r>
          </w:p>
        </w:tc>
        <w:tc>
          <w:tcPr>
            <w:tcW w:w="1380" w:type="dxa"/>
            <w:gridSpan w:val="2"/>
            <w:tcBorders>
              <w:top w:val="nil"/>
              <w:left w:val="nil"/>
              <w:bottom w:val="single" w:sz="4" w:space="0" w:color="auto"/>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32421.1 </w:t>
            </w:r>
          </w:p>
        </w:tc>
        <w:tc>
          <w:tcPr>
            <w:tcW w:w="1760" w:type="dxa"/>
            <w:gridSpan w:val="2"/>
            <w:tcBorders>
              <w:top w:val="nil"/>
              <w:left w:val="nil"/>
              <w:bottom w:val="single" w:sz="4" w:space="0" w:color="auto"/>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12220.2 </w:t>
            </w:r>
          </w:p>
        </w:tc>
        <w:tc>
          <w:tcPr>
            <w:tcW w:w="1760" w:type="dxa"/>
            <w:gridSpan w:val="2"/>
            <w:tcBorders>
              <w:top w:val="nil"/>
              <w:left w:val="nil"/>
              <w:bottom w:val="single" w:sz="4" w:space="0" w:color="auto"/>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r w:rsidRPr="00E550B1">
              <w:rPr>
                <w:rFonts w:eastAsia="宋体" w:cstheme="minorHAnsi"/>
                <w:color w:val="000000"/>
                <w:kern w:val="0"/>
                <w:sz w:val="14"/>
                <w:szCs w:val="14"/>
              </w:rPr>
              <w:t xml:space="preserve">12194.3 </w:t>
            </w:r>
          </w:p>
        </w:tc>
      </w:tr>
      <w:tr w:rsidR="00370716" w:rsidRPr="00E550B1" w:rsidTr="00E603A1">
        <w:trPr>
          <w:trHeight w:val="225"/>
        </w:trPr>
        <w:tc>
          <w:tcPr>
            <w:tcW w:w="3560" w:type="dxa"/>
            <w:gridSpan w:val="3"/>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left"/>
              <w:rPr>
                <w:rFonts w:eastAsia="宋体" w:cstheme="minorHAnsi"/>
                <w:color w:val="000000"/>
                <w:kern w:val="0"/>
                <w:sz w:val="14"/>
                <w:szCs w:val="14"/>
              </w:rPr>
            </w:pPr>
            <w:r w:rsidRPr="00E550B1">
              <w:rPr>
                <w:rFonts w:eastAsia="宋体" w:cstheme="minorHAnsi"/>
                <w:color w:val="000000"/>
                <w:kern w:val="0"/>
                <w:sz w:val="14"/>
                <w:szCs w:val="14"/>
              </w:rPr>
              <w:t>Note: *** p&lt;0.001 ; ** p&lt;0.01;* p&lt;0.05; + p&lt;0.1</w:t>
            </w:r>
          </w:p>
        </w:tc>
        <w:tc>
          <w:tcPr>
            <w:tcW w:w="680" w:type="dxa"/>
            <w:tcBorders>
              <w:top w:val="nil"/>
              <w:left w:val="nil"/>
              <w:bottom w:val="nil"/>
              <w:right w:val="nil"/>
            </w:tcBorders>
            <w:shd w:val="clear" w:color="auto" w:fill="auto"/>
            <w:noWrap/>
            <w:vAlign w:val="center"/>
            <w:hideMark/>
          </w:tcPr>
          <w:p w:rsidR="00370716" w:rsidRPr="00E550B1" w:rsidRDefault="00370716" w:rsidP="00E603A1">
            <w:pPr>
              <w:widowControl/>
              <w:spacing w:line="200" w:lineRule="exact"/>
              <w:jc w:val="center"/>
              <w:rPr>
                <w:rFonts w:eastAsia="宋体" w:cstheme="minorHAnsi"/>
                <w:color w:val="000000"/>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c>
          <w:tcPr>
            <w:tcW w:w="880" w:type="dxa"/>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center"/>
              <w:rPr>
                <w:rFonts w:eastAsia="宋体" w:cstheme="minorHAnsi"/>
                <w:color w:val="131313"/>
                <w:kern w:val="0"/>
                <w:sz w:val="14"/>
                <w:szCs w:val="14"/>
              </w:rPr>
            </w:pPr>
          </w:p>
        </w:tc>
      </w:tr>
      <w:tr w:rsidR="00370716" w:rsidRPr="00E550B1" w:rsidTr="00E603A1">
        <w:trPr>
          <w:trHeight w:val="225"/>
        </w:trPr>
        <w:tc>
          <w:tcPr>
            <w:tcW w:w="7760" w:type="dxa"/>
            <w:gridSpan w:val="8"/>
            <w:tcBorders>
              <w:top w:val="nil"/>
              <w:left w:val="nil"/>
              <w:bottom w:val="nil"/>
              <w:right w:val="nil"/>
            </w:tcBorders>
            <w:shd w:val="clear" w:color="auto" w:fill="auto"/>
            <w:vAlign w:val="center"/>
            <w:hideMark/>
          </w:tcPr>
          <w:p w:rsidR="00370716" w:rsidRPr="00E550B1" w:rsidRDefault="00370716" w:rsidP="00E603A1">
            <w:pPr>
              <w:widowControl/>
              <w:spacing w:line="200" w:lineRule="exact"/>
              <w:jc w:val="left"/>
              <w:rPr>
                <w:rFonts w:eastAsia="宋体" w:cstheme="minorHAnsi"/>
                <w:color w:val="000000"/>
                <w:kern w:val="0"/>
                <w:sz w:val="14"/>
                <w:szCs w:val="14"/>
              </w:rPr>
            </w:pPr>
            <w:r w:rsidRPr="00E550B1">
              <w:rPr>
                <w:rFonts w:eastAsia="宋体" w:cstheme="minorHAnsi"/>
                <w:color w:val="000000"/>
                <w:kern w:val="0"/>
                <w:sz w:val="14"/>
                <w:szCs w:val="14"/>
              </w:rPr>
              <w:t>Note:</w:t>
            </w:r>
            <w:r w:rsidR="001905F3" w:rsidRPr="00E550B1">
              <w:rPr>
                <w:rFonts w:eastAsia="宋体" w:cstheme="minorHAnsi"/>
                <w:color w:val="000000"/>
                <w:kern w:val="0"/>
                <w:sz w:val="14"/>
                <w:szCs w:val="14"/>
              </w:rPr>
              <w:t xml:space="preserve"> </w:t>
            </w:r>
            <w:r w:rsidRPr="00E550B1">
              <w:rPr>
                <w:rFonts w:eastAsia="宋体" w:cstheme="minorHAnsi"/>
                <w:color w:val="000000"/>
                <w:kern w:val="0"/>
                <w:sz w:val="14"/>
                <w:szCs w:val="14"/>
              </w:rPr>
              <w:t>Only significant interaction terms are shown in this table</w:t>
            </w:r>
          </w:p>
        </w:tc>
      </w:tr>
    </w:tbl>
    <w:p w:rsidR="000F403F" w:rsidRDefault="000F403F" w:rsidP="000F403F">
      <w:pPr>
        <w:spacing w:line="180" w:lineRule="exact"/>
        <w:rPr>
          <w:rFonts w:cstheme="minorHAnsi"/>
          <w:sz w:val="24"/>
          <w:szCs w:val="24"/>
        </w:rPr>
      </w:pPr>
    </w:p>
    <w:p w:rsidR="006F3DA0" w:rsidRDefault="006F3DA0" w:rsidP="000F403F">
      <w:pPr>
        <w:spacing w:line="180" w:lineRule="exact"/>
        <w:rPr>
          <w:rFonts w:cstheme="minorHAnsi"/>
          <w:sz w:val="24"/>
          <w:szCs w:val="24"/>
        </w:rPr>
      </w:pPr>
    </w:p>
    <w:p w:rsidR="006F3DA0" w:rsidRDefault="006F3DA0" w:rsidP="000F403F">
      <w:pPr>
        <w:spacing w:line="180" w:lineRule="exact"/>
        <w:rPr>
          <w:rFonts w:cstheme="minorHAnsi"/>
          <w:sz w:val="24"/>
          <w:szCs w:val="24"/>
        </w:rPr>
      </w:pPr>
    </w:p>
    <w:tbl>
      <w:tblPr>
        <w:tblW w:w="6394" w:type="dxa"/>
        <w:tblInd w:w="93" w:type="dxa"/>
        <w:tblLook w:val="04A0" w:firstRow="1" w:lastRow="0" w:firstColumn="1" w:lastColumn="0" w:noHBand="0" w:noVBand="1"/>
      </w:tblPr>
      <w:tblGrid>
        <w:gridCol w:w="814"/>
        <w:gridCol w:w="2429"/>
        <w:gridCol w:w="814"/>
        <w:gridCol w:w="2337"/>
      </w:tblGrid>
      <w:tr w:rsidR="005D61EC" w:rsidRPr="005D61EC" w:rsidTr="005D61EC">
        <w:trPr>
          <w:trHeight w:val="199"/>
        </w:trPr>
        <w:tc>
          <w:tcPr>
            <w:tcW w:w="6394" w:type="dxa"/>
            <w:gridSpan w:val="4"/>
            <w:tcBorders>
              <w:top w:val="nil"/>
              <w:left w:val="nil"/>
              <w:bottom w:val="single" w:sz="4" w:space="0" w:color="auto"/>
              <w:right w:val="nil"/>
            </w:tcBorders>
            <w:shd w:val="clear" w:color="auto" w:fill="auto"/>
            <w:noWrap/>
            <w:vAlign w:val="bottom"/>
            <w:hideMark/>
          </w:tcPr>
          <w:p w:rsidR="005D61EC" w:rsidRPr="005D61EC" w:rsidRDefault="005D61EC" w:rsidP="005D61EC">
            <w:pPr>
              <w:widowControl/>
              <w:jc w:val="left"/>
              <w:rPr>
                <w:rFonts w:ascii="Times New Roman" w:eastAsia="宋体" w:hAnsi="Times New Roman" w:cs="Times New Roman"/>
                <w:color w:val="000000"/>
                <w:kern w:val="0"/>
                <w:sz w:val="16"/>
                <w:szCs w:val="16"/>
              </w:rPr>
            </w:pPr>
            <w:r w:rsidRPr="005D61EC">
              <w:rPr>
                <w:rFonts w:ascii="Times New Roman" w:eastAsia="宋体" w:hAnsi="Times New Roman" w:cs="Times New Roman"/>
                <w:color w:val="000000"/>
                <w:kern w:val="0"/>
                <w:sz w:val="16"/>
                <w:szCs w:val="16"/>
              </w:rPr>
              <w:lastRenderedPageBreak/>
              <w:t xml:space="preserve">Table 5.Clustering analysis </w:t>
            </w:r>
          </w:p>
        </w:tc>
      </w:tr>
      <w:tr w:rsidR="005D61EC" w:rsidRPr="005D61EC" w:rsidTr="005D61EC">
        <w:trPr>
          <w:trHeight w:val="199"/>
        </w:trPr>
        <w:tc>
          <w:tcPr>
            <w:tcW w:w="814" w:type="dxa"/>
            <w:tcBorders>
              <w:top w:val="nil"/>
              <w:left w:val="nil"/>
              <w:bottom w:val="single" w:sz="4" w:space="0" w:color="auto"/>
              <w:right w:val="nil"/>
            </w:tcBorders>
            <w:shd w:val="clear" w:color="auto" w:fill="auto"/>
            <w:noWrap/>
            <w:vAlign w:val="center"/>
            <w:hideMark/>
          </w:tcPr>
          <w:p w:rsidR="005D61EC" w:rsidRPr="00E550B1" w:rsidRDefault="005D61EC" w:rsidP="005D61EC">
            <w:pPr>
              <w:widowControl/>
              <w:jc w:val="center"/>
              <w:rPr>
                <w:rFonts w:eastAsia="宋体" w:cstheme="minorHAnsi"/>
                <w:b/>
                <w:bCs/>
                <w:color w:val="000000"/>
                <w:kern w:val="0"/>
                <w:sz w:val="15"/>
                <w:szCs w:val="15"/>
              </w:rPr>
            </w:pPr>
            <w:r w:rsidRPr="00E550B1">
              <w:rPr>
                <w:rFonts w:eastAsia="宋体" w:cstheme="minorHAnsi"/>
                <w:b/>
                <w:bCs/>
                <w:color w:val="000000"/>
                <w:kern w:val="0"/>
                <w:sz w:val="15"/>
                <w:szCs w:val="15"/>
              </w:rPr>
              <w:t>Cluster</w:t>
            </w:r>
          </w:p>
        </w:tc>
        <w:tc>
          <w:tcPr>
            <w:tcW w:w="2429" w:type="dxa"/>
            <w:tcBorders>
              <w:top w:val="nil"/>
              <w:left w:val="nil"/>
              <w:bottom w:val="single" w:sz="4" w:space="0" w:color="auto"/>
              <w:right w:val="nil"/>
            </w:tcBorders>
            <w:shd w:val="clear" w:color="auto" w:fill="auto"/>
            <w:noWrap/>
            <w:vAlign w:val="center"/>
            <w:hideMark/>
          </w:tcPr>
          <w:p w:rsidR="005D61EC" w:rsidRPr="00E550B1" w:rsidRDefault="005D61EC" w:rsidP="005D61EC">
            <w:pPr>
              <w:widowControl/>
              <w:jc w:val="center"/>
              <w:rPr>
                <w:rFonts w:eastAsia="宋体" w:cstheme="minorHAnsi"/>
                <w:b/>
                <w:bCs/>
                <w:color w:val="000000"/>
                <w:kern w:val="0"/>
                <w:sz w:val="15"/>
                <w:szCs w:val="15"/>
              </w:rPr>
            </w:pPr>
            <w:r w:rsidRPr="00E550B1">
              <w:rPr>
                <w:rFonts w:eastAsia="宋体" w:cstheme="minorHAnsi"/>
                <w:b/>
                <w:bCs/>
                <w:color w:val="000000"/>
                <w:kern w:val="0"/>
                <w:sz w:val="15"/>
                <w:szCs w:val="15"/>
              </w:rPr>
              <w:t>Country</w:t>
            </w:r>
          </w:p>
        </w:tc>
        <w:tc>
          <w:tcPr>
            <w:tcW w:w="814" w:type="dxa"/>
            <w:tcBorders>
              <w:top w:val="nil"/>
              <w:left w:val="nil"/>
              <w:bottom w:val="single" w:sz="4" w:space="0" w:color="auto"/>
              <w:right w:val="nil"/>
            </w:tcBorders>
            <w:shd w:val="clear" w:color="auto" w:fill="auto"/>
            <w:noWrap/>
            <w:vAlign w:val="center"/>
            <w:hideMark/>
          </w:tcPr>
          <w:p w:rsidR="005D61EC" w:rsidRPr="00E550B1" w:rsidRDefault="005D61EC" w:rsidP="005D61EC">
            <w:pPr>
              <w:widowControl/>
              <w:jc w:val="center"/>
              <w:rPr>
                <w:rFonts w:eastAsia="宋体" w:cstheme="minorHAnsi"/>
                <w:b/>
                <w:bCs/>
                <w:color w:val="000000"/>
                <w:kern w:val="0"/>
                <w:sz w:val="15"/>
                <w:szCs w:val="15"/>
              </w:rPr>
            </w:pPr>
            <w:r w:rsidRPr="00E550B1">
              <w:rPr>
                <w:rFonts w:eastAsia="宋体" w:cstheme="minorHAnsi"/>
                <w:b/>
                <w:bCs/>
                <w:color w:val="000000"/>
                <w:kern w:val="0"/>
                <w:sz w:val="15"/>
                <w:szCs w:val="15"/>
              </w:rPr>
              <w:t>Cluster</w:t>
            </w:r>
          </w:p>
        </w:tc>
        <w:tc>
          <w:tcPr>
            <w:tcW w:w="2337" w:type="dxa"/>
            <w:tcBorders>
              <w:top w:val="nil"/>
              <w:left w:val="nil"/>
              <w:bottom w:val="single" w:sz="4" w:space="0" w:color="auto"/>
              <w:right w:val="nil"/>
            </w:tcBorders>
            <w:shd w:val="clear" w:color="auto" w:fill="auto"/>
            <w:noWrap/>
            <w:vAlign w:val="center"/>
            <w:hideMark/>
          </w:tcPr>
          <w:p w:rsidR="005D61EC" w:rsidRPr="00E550B1" w:rsidRDefault="005D61EC" w:rsidP="005D61EC">
            <w:pPr>
              <w:widowControl/>
              <w:jc w:val="center"/>
              <w:rPr>
                <w:rFonts w:eastAsia="宋体" w:cstheme="minorHAnsi"/>
                <w:b/>
                <w:bCs/>
                <w:color w:val="000000"/>
                <w:kern w:val="0"/>
                <w:sz w:val="15"/>
                <w:szCs w:val="15"/>
              </w:rPr>
            </w:pPr>
            <w:r w:rsidRPr="00E550B1">
              <w:rPr>
                <w:rFonts w:eastAsia="宋体" w:cstheme="minorHAnsi"/>
                <w:b/>
                <w:bCs/>
                <w:color w:val="000000"/>
                <w:kern w:val="0"/>
                <w:sz w:val="15"/>
                <w:szCs w:val="15"/>
              </w:rPr>
              <w:t>Country</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Finland</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Israel</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Singapore</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Lithuania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Netherlands</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Russia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France</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Italy</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Switzerland</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Greece</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Turkey</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Hungary</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Macedonia</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Croatia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Ireland</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Japan</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Taiwan</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Ethiopia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Norway</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Ghana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United Kingdom</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Namibia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Estonia</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Zambia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Korea</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Nigeria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Uruguay</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Tunisia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South Africa</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Ecuador</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Malaysia</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Colombia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Germany</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Algeria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Pakistan</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Botswana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Iran</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Chile</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Poland</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Peru</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Latvia</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Palestine</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Spain</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China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Slovakia</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Thailand</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Romania</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Brazil</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Slovenia</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Costa Rica</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Mexico</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Egypt</w:t>
            </w:r>
          </w:p>
        </w:tc>
      </w:tr>
      <w:tr w:rsidR="005D61EC" w:rsidRPr="005D61EC" w:rsidTr="005D61EC">
        <w:trPr>
          <w:trHeight w:val="199"/>
        </w:trPr>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Belgium</w:t>
            </w:r>
          </w:p>
        </w:tc>
        <w:tc>
          <w:tcPr>
            <w:tcW w:w="814"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nil"/>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El Salvador</w:t>
            </w:r>
          </w:p>
        </w:tc>
      </w:tr>
      <w:tr w:rsidR="005D61EC" w:rsidRPr="005D61EC" w:rsidTr="005D61EC">
        <w:trPr>
          <w:trHeight w:val="199"/>
        </w:trPr>
        <w:tc>
          <w:tcPr>
            <w:tcW w:w="814" w:type="dxa"/>
            <w:tcBorders>
              <w:top w:val="nil"/>
              <w:left w:val="nil"/>
              <w:bottom w:val="single" w:sz="4" w:space="0" w:color="auto"/>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1</w:t>
            </w:r>
          </w:p>
        </w:tc>
        <w:tc>
          <w:tcPr>
            <w:tcW w:w="2429" w:type="dxa"/>
            <w:tcBorders>
              <w:top w:val="nil"/>
              <w:left w:val="nil"/>
              <w:bottom w:val="single" w:sz="4" w:space="0" w:color="auto"/>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Bosnia and Herzegovina</w:t>
            </w:r>
          </w:p>
        </w:tc>
        <w:tc>
          <w:tcPr>
            <w:tcW w:w="814" w:type="dxa"/>
            <w:tcBorders>
              <w:top w:val="nil"/>
              <w:left w:val="nil"/>
              <w:bottom w:val="single" w:sz="4" w:space="0" w:color="auto"/>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2</w:t>
            </w:r>
          </w:p>
        </w:tc>
        <w:tc>
          <w:tcPr>
            <w:tcW w:w="2337" w:type="dxa"/>
            <w:tcBorders>
              <w:top w:val="nil"/>
              <w:left w:val="nil"/>
              <w:bottom w:val="single" w:sz="4" w:space="0" w:color="auto"/>
              <w:right w:val="nil"/>
            </w:tcBorders>
            <w:shd w:val="clear" w:color="auto" w:fill="auto"/>
            <w:noWrap/>
            <w:vAlign w:val="bottom"/>
            <w:hideMark/>
          </w:tcPr>
          <w:p w:rsidR="005D61EC" w:rsidRPr="00E550B1" w:rsidRDefault="005D61EC" w:rsidP="005D61EC">
            <w:pPr>
              <w:widowControl/>
              <w:jc w:val="center"/>
              <w:rPr>
                <w:rFonts w:eastAsia="宋体" w:cstheme="minorHAnsi"/>
                <w:color w:val="000000"/>
                <w:kern w:val="0"/>
                <w:sz w:val="15"/>
                <w:szCs w:val="15"/>
              </w:rPr>
            </w:pPr>
            <w:r w:rsidRPr="00E550B1">
              <w:rPr>
                <w:rFonts w:eastAsia="宋体" w:cstheme="minorHAnsi"/>
                <w:color w:val="000000"/>
                <w:kern w:val="0"/>
                <w:sz w:val="15"/>
                <w:szCs w:val="15"/>
              </w:rPr>
              <w:t>Argentina</w:t>
            </w:r>
          </w:p>
        </w:tc>
      </w:tr>
    </w:tbl>
    <w:p w:rsidR="00BC35DD" w:rsidRDefault="00BC35DD" w:rsidP="00BC35DD">
      <w:pPr>
        <w:rPr>
          <w:rFonts w:cstheme="minorHAnsi"/>
          <w:szCs w:val="21"/>
        </w:rPr>
      </w:pPr>
    </w:p>
    <w:p w:rsidR="005D61EC" w:rsidRDefault="005D61EC"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Default="002D1222" w:rsidP="00BC35DD">
      <w:pPr>
        <w:rPr>
          <w:rFonts w:cstheme="minorHAnsi"/>
          <w:szCs w:val="21"/>
        </w:rPr>
      </w:pPr>
    </w:p>
    <w:p w:rsidR="002D1222" w:rsidRPr="008C6D64" w:rsidRDefault="002D1222" w:rsidP="00BC35DD">
      <w:pPr>
        <w:rPr>
          <w:rFonts w:cstheme="minorHAnsi"/>
          <w:szCs w:val="21"/>
        </w:rPr>
      </w:pPr>
    </w:p>
    <w:tbl>
      <w:tblPr>
        <w:tblW w:w="7180" w:type="dxa"/>
        <w:tblInd w:w="93" w:type="dxa"/>
        <w:tblLook w:val="04A0" w:firstRow="1" w:lastRow="0" w:firstColumn="1" w:lastColumn="0" w:noHBand="0" w:noVBand="1"/>
      </w:tblPr>
      <w:tblGrid>
        <w:gridCol w:w="1900"/>
        <w:gridCol w:w="1420"/>
        <w:gridCol w:w="1940"/>
        <w:gridCol w:w="1920"/>
      </w:tblGrid>
      <w:tr w:rsidR="00BC35DD" w:rsidRPr="00BC35DD" w:rsidTr="00BC35DD">
        <w:trPr>
          <w:trHeight w:val="199"/>
        </w:trPr>
        <w:tc>
          <w:tcPr>
            <w:tcW w:w="7180" w:type="dxa"/>
            <w:gridSpan w:val="4"/>
            <w:tcBorders>
              <w:top w:val="nil"/>
              <w:left w:val="nil"/>
              <w:bottom w:val="single" w:sz="4" w:space="0" w:color="auto"/>
              <w:right w:val="nil"/>
            </w:tcBorders>
            <w:shd w:val="clear" w:color="auto" w:fill="auto"/>
            <w:noWrap/>
            <w:vAlign w:val="center"/>
            <w:hideMark/>
          </w:tcPr>
          <w:p w:rsidR="00BC35DD" w:rsidRPr="00E550B1" w:rsidRDefault="00BC35DD" w:rsidP="00BC35DD">
            <w:pPr>
              <w:widowControl/>
              <w:jc w:val="left"/>
              <w:rPr>
                <w:rFonts w:eastAsia="宋体" w:cstheme="minorHAnsi"/>
                <w:color w:val="000000"/>
                <w:kern w:val="0"/>
                <w:sz w:val="16"/>
                <w:szCs w:val="16"/>
              </w:rPr>
            </w:pPr>
            <w:r w:rsidRPr="00E550B1">
              <w:rPr>
                <w:rFonts w:eastAsia="宋体" w:cstheme="minorHAnsi"/>
                <w:color w:val="000000"/>
                <w:kern w:val="0"/>
                <w:sz w:val="16"/>
                <w:szCs w:val="16"/>
              </w:rPr>
              <w:lastRenderedPageBreak/>
              <w:t>Table 6.Ordinal logistic regression in weak</w:t>
            </w:r>
            <w:r w:rsidR="00AB1BF1" w:rsidRPr="00E550B1">
              <w:rPr>
                <w:rFonts w:eastAsia="宋体" w:cstheme="minorHAnsi"/>
                <w:color w:val="000000"/>
                <w:kern w:val="0"/>
                <w:sz w:val="16"/>
                <w:szCs w:val="16"/>
              </w:rPr>
              <w:t>,</w:t>
            </w:r>
            <w:r w:rsidRPr="00E550B1">
              <w:rPr>
                <w:rFonts w:eastAsia="宋体" w:cstheme="minorHAnsi"/>
                <w:color w:val="000000"/>
                <w:kern w:val="0"/>
                <w:sz w:val="16"/>
                <w:szCs w:val="16"/>
              </w:rPr>
              <w:t>,and strong institution regimes</w:t>
            </w: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20"/>
                <w:szCs w:val="20"/>
              </w:rPr>
            </w:pPr>
            <w:r w:rsidRPr="00E550B1">
              <w:rPr>
                <w:rFonts w:eastAsia="宋体" w:cstheme="minorHAnsi"/>
                <w:b/>
                <w:bCs/>
                <w:color w:val="131313"/>
                <w:kern w:val="0"/>
                <w:sz w:val="20"/>
                <w:szCs w:val="20"/>
              </w:rPr>
              <w:t xml:space="preserve">　</w:t>
            </w: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20"/>
                <w:szCs w:val="20"/>
              </w:rPr>
            </w:pPr>
            <w:r w:rsidRPr="00E550B1">
              <w:rPr>
                <w:rFonts w:eastAsia="宋体" w:cstheme="minorHAnsi"/>
                <w:b/>
                <w:bCs/>
                <w:color w:val="131313"/>
                <w:kern w:val="0"/>
                <w:sz w:val="20"/>
                <w:szCs w:val="20"/>
              </w:rPr>
              <w:t xml:space="preserve">　</w:t>
            </w: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Weak institution regimes</w:t>
            </w: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Strong institution regimes</w:t>
            </w:r>
          </w:p>
        </w:tc>
      </w:tr>
      <w:tr w:rsidR="00BC35DD" w:rsidRPr="00BC35DD" w:rsidTr="00BC35DD">
        <w:trPr>
          <w:trHeight w:val="199"/>
        </w:trPr>
        <w:tc>
          <w:tcPr>
            <w:tcW w:w="1900" w:type="dxa"/>
            <w:tcBorders>
              <w:top w:val="nil"/>
              <w:left w:val="nil"/>
              <w:bottom w:val="single" w:sz="4" w:space="0" w:color="auto"/>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20"/>
                <w:szCs w:val="20"/>
              </w:rPr>
            </w:pPr>
            <w:r w:rsidRPr="00E550B1">
              <w:rPr>
                <w:rFonts w:eastAsia="宋体" w:cstheme="minorHAnsi"/>
                <w:b/>
                <w:bCs/>
                <w:color w:val="131313"/>
                <w:kern w:val="0"/>
                <w:sz w:val="20"/>
                <w:szCs w:val="20"/>
              </w:rPr>
              <w:t xml:space="preserve">　</w:t>
            </w:r>
          </w:p>
        </w:tc>
        <w:tc>
          <w:tcPr>
            <w:tcW w:w="1420" w:type="dxa"/>
            <w:tcBorders>
              <w:top w:val="nil"/>
              <w:left w:val="nil"/>
              <w:bottom w:val="single" w:sz="4" w:space="0" w:color="auto"/>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20"/>
                <w:szCs w:val="20"/>
              </w:rPr>
            </w:pPr>
            <w:r w:rsidRPr="00E550B1">
              <w:rPr>
                <w:rFonts w:eastAsia="宋体" w:cstheme="minorHAnsi"/>
                <w:b/>
                <w:bCs/>
                <w:color w:val="131313"/>
                <w:kern w:val="0"/>
                <w:sz w:val="20"/>
                <w:szCs w:val="20"/>
              </w:rPr>
              <w:t xml:space="preserve">　</w:t>
            </w:r>
          </w:p>
        </w:tc>
        <w:tc>
          <w:tcPr>
            <w:tcW w:w="1940" w:type="dxa"/>
            <w:tcBorders>
              <w:top w:val="nil"/>
              <w:left w:val="nil"/>
              <w:bottom w:val="single" w:sz="4" w:space="0" w:color="auto"/>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Coefficients</w:t>
            </w:r>
          </w:p>
        </w:tc>
        <w:tc>
          <w:tcPr>
            <w:tcW w:w="1920" w:type="dxa"/>
            <w:tcBorders>
              <w:top w:val="nil"/>
              <w:left w:val="nil"/>
              <w:bottom w:val="single" w:sz="4" w:space="0" w:color="auto"/>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Coefficients</w:t>
            </w: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Individual-level controls</w:t>
            </w: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 xml:space="preserve">  Gender</w:t>
            </w: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-0.041</w:t>
            </w: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-0.027+</w:t>
            </w: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 xml:space="preserve">  Age</w:t>
            </w: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0.009**</w:t>
            </w: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0.008</w:t>
            </w: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Education</w:t>
            </w: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0.107***</w:t>
            </w: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0.038*</w:t>
            </w: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Individual-level predictors</w:t>
            </w: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Entrepreneurial resources</w:t>
            </w: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Entrepreneurial</w:t>
            </w: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0.016</w:t>
            </w: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0.167*</w:t>
            </w: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spirit</w:t>
            </w: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 xml:space="preserve">Innovative </w:t>
            </w: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-0.063</w:t>
            </w: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0.124*</w:t>
            </w: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competence</w:t>
            </w:r>
          </w:p>
        </w:tc>
        <w:tc>
          <w:tcPr>
            <w:tcW w:w="1940" w:type="dxa"/>
            <w:tcBorders>
              <w:top w:val="nil"/>
              <w:left w:val="nil"/>
              <w:bottom w:val="nil"/>
              <w:right w:val="nil"/>
            </w:tcBorders>
            <w:shd w:val="clear" w:color="auto" w:fill="auto"/>
            <w:noWrap/>
            <w:vAlign w:val="center"/>
            <w:hideMark/>
          </w:tcPr>
          <w:p w:rsidR="00BC35DD" w:rsidRPr="00E550B1" w:rsidRDefault="00BC35DD" w:rsidP="00BC35DD">
            <w:pPr>
              <w:widowControl/>
              <w:jc w:val="center"/>
              <w:rPr>
                <w:rFonts w:eastAsia="宋体" w:cstheme="minorHAnsi"/>
                <w:color w:val="000000"/>
                <w:kern w:val="0"/>
                <w:sz w:val="14"/>
                <w:szCs w:val="14"/>
              </w:rPr>
            </w:pPr>
          </w:p>
        </w:tc>
        <w:tc>
          <w:tcPr>
            <w:tcW w:w="1920" w:type="dxa"/>
            <w:tcBorders>
              <w:top w:val="nil"/>
              <w:left w:val="nil"/>
              <w:bottom w:val="nil"/>
              <w:right w:val="nil"/>
            </w:tcBorders>
            <w:shd w:val="clear" w:color="auto" w:fill="auto"/>
            <w:noWrap/>
            <w:vAlign w:val="center"/>
            <w:hideMark/>
          </w:tcPr>
          <w:p w:rsidR="00BC35DD" w:rsidRPr="00E550B1" w:rsidRDefault="00BC35DD" w:rsidP="00BC35DD">
            <w:pPr>
              <w:widowControl/>
              <w:jc w:val="center"/>
              <w:rPr>
                <w:rFonts w:eastAsia="宋体" w:cstheme="minorHAnsi"/>
                <w:color w:val="000000"/>
                <w:kern w:val="0"/>
                <w:sz w:val="14"/>
                <w:szCs w:val="14"/>
              </w:rPr>
            </w:pP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940" w:type="dxa"/>
            <w:tcBorders>
              <w:top w:val="nil"/>
              <w:left w:val="nil"/>
              <w:bottom w:val="nil"/>
              <w:right w:val="nil"/>
            </w:tcBorders>
            <w:shd w:val="clear" w:color="auto" w:fill="auto"/>
            <w:noWrap/>
            <w:vAlign w:val="center"/>
            <w:hideMark/>
          </w:tcPr>
          <w:p w:rsidR="00BC35DD" w:rsidRPr="00E550B1" w:rsidRDefault="00BC35DD" w:rsidP="00BC35DD">
            <w:pPr>
              <w:widowControl/>
              <w:jc w:val="center"/>
              <w:rPr>
                <w:rFonts w:eastAsia="宋体" w:cstheme="minorHAnsi"/>
                <w:color w:val="000000"/>
                <w:kern w:val="0"/>
                <w:sz w:val="14"/>
                <w:szCs w:val="14"/>
              </w:rPr>
            </w:pPr>
          </w:p>
        </w:tc>
        <w:tc>
          <w:tcPr>
            <w:tcW w:w="1920" w:type="dxa"/>
            <w:tcBorders>
              <w:top w:val="nil"/>
              <w:left w:val="nil"/>
              <w:bottom w:val="nil"/>
              <w:right w:val="nil"/>
            </w:tcBorders>
            <w:shd w:val="clear" w:color="auto" w:fill="auto"/>
            <w:noWrap/>
            <w:vAlign w:val="center"/>
            <w:hideMark/>
          </w:tcPr>
          <w:p w:rsidR="00BC35DD" w:rsidRPr="00E550B1" w:rsidRDefault="00BC35DD" w:rsidP="00BC35DD">
            <w:pPr>
              <w:widowControl/>
              <w:jc w:val="center"/>
              <w:rPr>
                <w:rFonts w:eastAsia="宋体" w:cstheme="minorHAnsi"/>
                <w:color w:val="000000"/>
                <w:kern w:val="0"/>
                <w:sz w:val="14"/>
                <w:szCs w:val="14"/>
              </w:rPr>
            </w:pP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2C11E1"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Organisation</w:t>
            </w:r>
            <w:r w:rsidR="00BC35DD" w:rsidRPr="00E550B1">
              <w:rPr>
                <w:rFonts w:eastAsia="宋体" w:cstheme="minorHAnsi"/>
                <w:color w:val="131313"/>
                <w:kern w:val="0"/>
                <w:sz w:val="14"/>
                <w:szCs w:val="14"/>
              </w:rPr>
              <w:t>al resources</w:t>
            </w: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Business scale</w:t>
            </w: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0.025***</w:t>
            </w: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0.030***</w:t>
            </w: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Technological resources</w:t>
            </w:r>
          </w:p>
        </w:tc>
        <w:tc>
          <w:tcPr>
            <w:tcW w:w="1420" w:type="dxa"/>
            <w:tcBorders>
              <w:top w:val="nil"/>
              <w:left w:val="nil"/>
              <w:bottom w:val="nil"/>
              <w:right w:val="nil"/>
            </w:tcBorders>
            <w:shd w:val="clear" w:color="auto" w:fill="auto"/>
            <w:noWrap/>
            <w:vAlign w:val="center"/>
            <w:hideMark/>
          </w:tcPr>
          <w:p w:rsidR="00BC35DD" w:rsidRPr="00E550B1" w:rsidRDefault="00BC35DD" w:rsidP="00BC35DD">
            <w:pPr>
              <w:widowControl/>
              <w:jc w:val="center"/>
              <w:rPr>
                <w:rFonts w:eastAsia="宋体" w:cstheme="minorHAnsi"/>
                <w:color w:val="000000"/>
                <w:kern w:val="0"/>
                <w:sz w:val="14"/>
                <w:szCs w:val="14"/>
              </w:rPr>
            </w:pPr>
            <w:r w:rsidRPr="00E550B1">
              <w:rPr>
                <w:rFonts w:eastAsia="宋体" w:cstheme="minorHAnsi"/>
                <w:color w:val="000000"/>
                <w:kern w:val="0"/>
                <w:sz w:val="14"/>
                <w:szCs w:val="14"/>
              </w:rPr>
              <w:t>Technological</w:t>
            </w: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0.126**</w:t>
            </w: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0.132*</w:t>
            </w: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commitment</w:t>
            </w: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000000"/>
                <w:kern w:val="0"/>
                <w:sz w:val="14"/>
                <w:szCs w:val="14"/>
              </w:rPr>
            </w:pP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p>
        </w:tc>
      </w:tr>
      <w:tr w:rsidR="00BC35DD" w:rsidRPr="00BC35DD" w:rsidTr="00BC35DD">
        <w:trPr>
          <w:trHeight w:val="199"/>
        </w:trPr>
        <w:tc>
          <w:tcPr>
            <w:tcW w:w="190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000000"/>
                <w:kern w:val="0"/>
                <w:sz w:val="14"/>
                <w:szCs w:val="14"/>
              </w:rPr>
            </w:pPr>
          </w:p>
        </w:tc>
        <w:tc>
          <w:tcPr>
            <w:tcW w:w="14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color w:val="131313"/>
                <w:kern w:val="0"/>
                <w:sz w:val="14"/>
                <w:szCs w:val="14"/>
              </w:rPr>
            </w:pPr>
            <w:r w:rsidRPr="00E550B1">
              <w:rPr>
                <w:rFonts w:eastAsia="宋体" w:cstheme="minorHAnsi"/>
                <w:color w:val="131313"/>
                <w:kern w:val="0"/>
                <w:sz w:val="14"/>
                <w:szCs w:val="14"/>
              </w:rPr>
              <w:t>Technological</w:t>
            </w:r>
          </w:p>
        </w:tc>
        <w:tc>
          <w:tcPr>
            <w:tcW w:w="194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0.207***</w:t>
            </w:r>
          </w:p>
        </w:tc>
        <w:tc>
          <w:tcPr>
            <w:tcW w:w="1920" w:type="dxa"/>
            <w:tcBorders>
              <w:top w:val="nil"/>
              <w:left w:val="nil"/>
              <w:bottom w:val="nil"/>
              <w:right w:val="nil"/>
            </w:tcBorders>
            <w:shd w:val="clear" w:color="auto" w:fill="auto"/>
            <w:vAlign w:val="center"/>
            <w:hideMark/>
          </w:tcPr>
          <w:p w:rsidR="00BC35DD" w:rsidRPr="00E550B1" w:rsidRDefault="00BC35DD" w:rsidP="00BC35DD">
            <w:pPr>
              <w:widowControl/>
              <w:jc w:val="center"/>
              <w:rPr>
                <w:rFonts w:eastAsia="宋体" w:cstheme="minorHAnsi"/>
                <w:b/>
                <w:bCs/>
                <w:color w:val="131313"/>
                <w:kern w:val="0"/>
                <w:sz w:val="14"/>
                <w:szCs w:val="14"/>
              </w:rPr>
            </w:pPr>
            <w:r w:rsidRPr="00E550B1">
              <w:rPr>
                <w:rFonts w:eastAsia="宋体" w:cstheme="minorHAnsi"/>
                <w:b/>
                <w:bCs/>
                <w:color w:val="131313"/>
                <w:kern w:val="0"/>
                <w:sz w:val="14"/>
                <w:szCs w:val="14"/>
              </w:rPr>
              <w:t>0.278***</w:t>
            </w:r>
          </w:p>
        </w:tc>
      </w:tr>
      <w:tr w:rsidR="00BC35DD" w:rsidRPr="00BC35DD" w:rsidTr="00BC35DD">
        <w:trPr>
          <w:trHeight w:val="199"/>
        </w:trPr>
        <w:tc>
          <w:tcPr>
            <w:tcW w:w="1900" w:type="dxa"/>
            <w:tcBorders>
              <w:top w:val="nil"/>
              <w:left w:val="nil"/>
              <w:bottom w:val="single" w:sz="4" w:space="0" w:color="auto"/>
              <w:right w:val="nil"/>
            </w:tcBorders>
            <w:shd w:val="clear" w:color="auto" w:fill="auto"/>
            <w:vAlign w:val="center"/>
            <w:hideMark/>
          </w:tcPr>
          <w:p w:rsidR="00BC35DD" w:rsidRPr="00BC35DD" w:rsidRDefault="00BC35DD" w:rsidP="00BC35DD">
            <w:pPr>
              <w:widowControl/>
              <w:jc w:val="center"/>
              <w:rPr>
                <w:rFonts w:ascii="Times New Roman" w:eastAsia="宋体" w:hAnsi="Times New Roman" w:cs="Times New Roman"/>
                <w:color w:val="000000"/>
                <w:kern w:val="0"/>
                <w:sz w:val="14"/>
                <w:szCs w:val="14"/>
              </w:rPr>
            </w:pPr>
            <w:r w:rsidRPr="00BC35DD">
              <w:rPr>
                <w:rFonts w:ascii="Times New Roman" w:eastAsia="宋体" w:hAnsi="Times New Roman" w:cs="Times New Roman"/>
                <w:color w:val="000000"/>
                <w:kern w:val="0"/>
                <w:sz w:val="14"/>
                <w:szCs w:val="14"/>
              </w:rPr>
              <w:t xml:space="preserve">　</w:t>
            </w:r>
          </w:p>
        </w:tc>
        <w:tc>
          <w:tcPr>
            <w:tcW w:w="1420" w:type="dxa"/>
            <w:tcBorders>
              <w:top w:val="nil"/>
              <w:left w:val="nil"/>
              <w:bottom w:val="single" w:sz="4" w:space="0" w:color="auto"/>
              <w:right w:val="nil"/>
            </w:tcBorders>
            <w:shd w:val="clear" w:color="auto" w:fill="auto"/>
            <w:vAlign w:val="center"/>
            <w:hideMark/>
          </w:tcPr>
          <w:p w:rsidR="00BC35DD" w:rsidRPr="00BC35DD" w:rsidRDefault="00BC35DD" w:rsidP="00BC35DD">
            <w:pPr>
              <w:widowControl/>
              <w:jc w:val="center"/>
              <w:rPr>
                <w:rFonts w:ascii="Times New Roman" w:eastAsia="宋体" w:hAnsi="Times New Roman" w:cs="Times New Roman"/>
                <w:color w:val="131313"/>
                <w:kern w:val="0"/>
                <w:sz w:val="14"/>
                <w:szCs w:val="14"/>
              </w:rPr>
            </w:pPr>
            <w:r w:rsidRPr="00BC35DD">
              <w:rPr>
                <w:rFonts w:ascii="Times New Roman" w:eastAsia="宋体" w:hAnsi="Times New Roman" w:cs="Times New Roman"/>
                <w:color w:val="131313"/>
                <w:kern w:val="0"/>
                <w:sz w:val="14"/>
                <w:szCs w:val="14"/>
              </w:rPr>
              <w:t>newness</w:t>
            </w:r>
          </w:p>
        </w:tc>
        <w:tc>
          <w:tcPr>
            <w:tcW w:w="1940" w:type="dxa"/>
            <w:tcBorders>
              <w:top w:val="nil"/>
              <w:left w:val="nil"/>
              <w:bottom w:val="single" w:sz="4" w:space="0" w:color="auto"/>
              <w:right w:val="nil"/>
            </w:tcBorders>
            <w:shd w:val="clear" w:color="auto" w:fill="auto"/>
            <w:vAlign w:val="center"/>
            <w:hideMark/>
          </w:tcPr>
          <w:p w:rsidR="00BC35DD" w:rsidRPr="00BC35DD" w:rsidRDefault="00BC35DD" w:rsidP="00BC35DD">
            <w:pPr>
              <w:widowControl/>
              <w:jc w:val="center"/>
              <w:rPr>
                <w:rFonts w:ascii="Times New Roman" w:eastAsia="宋体" w:hAnsi="Times New Roman" w:cs="Times New Roman"/>
                <w:b/>
                <w:bCs/>
                <w:color w:val="131313"/>
                <w:kern w:val="0"/>
                <w:sz w:val="14"/>
                <w:szCs w:val="14"/>
              </w:rPr>
            </w:pPr>
            <w:r w:rsidRPr="00BC35DD">
              <w:rPr>
                <w:rFonts w:ascii="Times New Roman" w:eastAsia="宋体" w:hAnsi="Times New Roman" w:cs="Times New Roman"/>
                <w:b/>
                <w:bCs/>
                <w:color w:val="131313"/>
                <w:kern w:val="0"/>
                <w:sz w:val="14"/>
                <w:szCs w:val="14"/>
              </w:rPr>
              <w:t xml:space="preserve">　</w:t>
            </w:r>
          </w:p>
        </w:tc>
        <w:tc>
          <w:tcPr>
            <w:tcW w:w="1920" w:type="dxa"/>
            <w:tcBorders>
              <w:top w:val="nil"/>
              <w:left w:val="nil"/>
              <w:bottom w:val="single" w:sz="4" w:space="0" w:color="auto"/>
              <w:right w:val="nil"/>
            </w:tcBorders>
            <w:shd w:val="clear" w:color="auto" w:fill="auto"/>
            <w:vAlign w:val="center"/>
            <w:hideMark/>
          </w:tcPr>
          <w:p w:rsidR="00BC35DD" w:rsidRPr="00BC35DD" w:rsidRDefault="00BC35DD" w:rsidP="00BC35DD">
            <w:pPr>
              <w:widowControl/>
              <w:jc w:val="center"/>
              <w:rPr>
                <w:rFonts w:ascii="Times New Roman" w:eastAsia="宋体" w:hAnsi="Times New Roman" w:cs="Times New Roman"/>
                <w:b/>
                <w:bCs/>
                <w:color w:val="131313"/>
                <w:kern w:val="0"/>
                <w:sz w:val="14"/>
                <w:szCs w:val="14"/>
              </w:rPr>
            </w:pPr>
            <w:r w:rsidRPr="00BC35DD">
              <w:rPr>
                <w:rFonts w:ascii="Times New Roman" w:eastAsia="宋体" w:hAnsi="Times New Roman" w:cs="Times New Roman"/>
                <w:b/>
                <w:bCs/>
                <w:color w:val="131313"/>
                <w:kern w:val="0"/>
                <w:sz w:val="14"/>
                <w:szCs w:val="14"/>
              </w:rPr>
              <w:t xml:space="preserve">　</w:t>
            </w:r>
          </w:p>
        </w:tc>
      </w:tr>
      <w:tr w:rsidR="00BC35DD" w:rsidRPr="00BC35DD" w:rsidTr="00BC35DD">
        <w:trPr>
          <w:trHeight w:val="199"/>
        </w:trPr>
        <w:tc>
          <w:tcPr>
            <w:tcW w:w="3320" w:type="dxa"/>
            <w:gridSpan w:val="2"/>
            <w:tcBorders>
              <w:top w:val="nil"/>
              <w:left w:val="nil"/>
              <w:bottom w:val="nil"/>
              <w:right w:val="nil"/>
            </w:tcBorders>
            <w:shd w:val="clear" w:color="auto" w:fill="auto"/>
            <w:noWrap/>
            <w:vAlign w:val="center"/>
            <w:hideMark/>
          </w:tcPr>
          <w:p w:rsidR="00BC35DD" w:rsidRPr="00BC35DD" w:rsidRDefault="00BC35DD" w:rsidP="00BC35DD">
            <w:pPr>
              <w:widowControl/>
              <w:jc w:val="left"/>
              <w:rPr>
                <w:rFonts w:ascii="Times New Roman" w:eastAsia="宋体" w:hAnsi="Times New Roman" w:cs="Times New Roman"/>
                <w:color w:val="000000"/>
                <w:kern w:val="0"/>
                <w:sz w:val="14"/>
                <w:szCs w:val="14"/>
              </w:rPr>
            </w:pPr>
            <w:r w:rsidRPr="00BC35DD">
              <w:rPr>
                <w:rFonts w:ascii="Times New Roman" w:eastAsia="宋体" w:hAnsi="Times New Roman" w:cs="Times New Roman"/>
                <w:color w:val="000000"/>
                <w:kern w:val="0"/>
                <w:sz w:val="14"/>
                <w:szCs w:val="14"/>
              </w:rPr>
              <w:t>Note: *** p&lt;0.001 ; ** p&lt;0.01;* p&lt;0.05; + p&lt;0.1</w:t>
            </w:r>
          </w:p>
        </w:tc>
        <w:tc>
          <w:tcPr>
            <w:tcW w:w="1940" w:type="dxa"/>
            <w:tcBorders>
              <w:top w:val="nil"/>
              <w:left w:val="nil"/>
              <w:bottom w:val="nil"/>
              <w:right w:val="nil"/>
            </w:tcBorders>
            <w:shd w:val="clear" w:color="auto" w:fill="auto"/>
            <w:noWrap/>
            <w:vAlign w:val="center"/>
            <w:hideMark/>
          </w:tcPr>
          <w:p w:rsidR="00BC35DD" w:rsidRPr="00BC35DD" w:rsidRDefault="00BC35DD" w:rsidP="00BC35DD">
            <w:pPr>
              <w:widowControl/>
              <w:jc w:val="center"/>
              <w:rPr>
                <w:rFonts w:ascii="Times New Roman" w:eastAsia="宋体" w:hAnsi="Times New Roman" w:cs="Times New Roman"/>
                <w:color w:val="000000"/>
                <w:kern w:val="0"/>
                <w:sz w:val="16"/>
                <w:szCs w:val="16"/>
              </w:rPr>
            </w:pPr>
          </w:p>
        </w:tc>
        <w:tc>
          <w:tcPr>
            <w:tcW w:w="1920" w:type="dxa"/>
            <w:tcBorders>
              <w:top w:val="nil"/>
              <w:left w:val="nil"/>
              <w:bottom w:val="nil"/>
              <w:right w:val="nil"/>
            </w:tcBorders>
            <w:shd w:val="clear" w:color="auto" w:fill="auto"/>
            <w:noWrap/>
            <w:vAlign w:val="center"/>
            <w:hideMark/>
          </w:tcPr>
          <w:p w:rsidR="00BC35DD" w:rsidRPr="00BC35DD" w:rsidRDefault="00BC35DD" w:rsidP="00BC35DD">
            <w:pPr>
              <w:widowControl/>
              <w:jc w:val="center"/>
              <w:rPr>
                <w:rFonts w:ascii="Times New Roman" w:eastAsia="宋体" w:hAnsi="Times New Roman" w:cs="Times New Roman"/>
                <w:b/>
                <w:bCs/>
                <w:color w:val="000000"/>
                <w:kern w:val="0"/>
                <w:sz w:val="16"/>
                <w:szCs w:val="16"/>
              </w:rPr>
            </w:pPr>
          </w:p>
        </w:tc>
      </w:tr>
    </w:tbl>
    <w:p w:rsidR="00BC35DD" w:rsidRPr="00B813A4" w:rsidRDefault="00BC35DD" w:rsidP="000F403F">
      <w:pPr>
        <w:spacing w:line="180" w:lineRule="exact"/>
        <w:rPr>
          <w:rFonts w:cstheme="minorHAnsi"/>
          <w:sz w:val="24"/>
          <w:szCs w:val="24"/>
        </w:rPr>
      </w:pPr>
    </w:p>
    <w:p w:rsidR="00C435C1" w:rsidRPr="009E05AC" w:rsidRDefault="00516057" w:rsidP="00C435C1">
      <w:pPr>
        <w:autoSpaceDE w:val="0"/>
        <w:autoSpaceDN w:val="0"/>
        <w:adjustRightInd w:val="0"/>
        <w:rPr>
          <w:rFonts w:cstheme="minorHAnsi"/>
          <w:b/>
          <w:kern w:val="0"/>
          <w:sz w:val="24"/>
          <w:szCs w:val="24"/>
        </w:rPr>
      </w:pPr>
      <w:r>
        <w:rPr>
          <w:rFonts w:eastAsia="AdvTimes" w:cstheme="minorHAnsi"/>
          <w:b/>
          <w:kern w:val="0"/>
          <w:sz w:val="24"/>
          <w:szCs w:val="24"/>
        </w:rPr>
        <w:t>5</w:t>
      </w:r>
      <w:r>
        <w:rPr>
          <w:rFonts w:cstheme="minorHAnsi" w:hint="eastAsia"/>
          <w:b/>
          <w:kern w:val="0"/>
          <w:sz w:val="24"/>
          <w:szCs w:val="24"/>
        </w:rPr>
        <w:t>.</w:t>
      </w:r>
      <w:r w:rsidR="00C435C1" w:rsidRPr="00B813A4">
        <w:rPr>
          <w:rFonts w:eastAsia="AdvTimes" w:cstheme="minorHAnsi"/>
          <w:b/>
          <w:kern w:val="0"/>
          <w:sz w:val="24"/>
          <w:szCs w:val="24"/>
        </w:rPr>
        <w:t>Discussion and conclusion</w:t>
      </w:r>
      <w:r w:rsidR="009E05AC">
        <w:rPr>
          <w:rFonts w:cstheme="minorHAnsi" w:hint="eastAsia"/>
          <w:b/>
          <w:kern w:val="0"/>
          <w:sz w:val="24"/>
          <w:szCs w:val="24"/>
        </w:rPr>
        <w:t>s</w:t>
      </w:r>
    </w:p>
    <w:p w:rsidR="00F55268" w:rsidRPr="00BA6419" w:rsidRDefault="00F55268" w:rsidP="00F55268">
      <w:pPr>
        <w:rPr>
          <w:rFonts w:cstheme="minorHAnsi"/>
          <w:sz w:val="24"/>
          <w:szCs w:val="24"/>
        </w:rPr>
      </w:pPr>
      <w:r w:rsidRPr="00BA6419">
        <w:rPr>
          <w:rFonts w:cstheme="minorHAnsi"/>
          <w:sz w:val="24"/>
          <w:szCs w:val="24"/>
        </w:rPr>
        <w:t>Drawing on the resource-based view</w:t>
      </w:r>
      <w:r>
        <w:rPr>
          <w:rFonts w:cstheme="minorHAnsi"/>
          <w:sz w:val="24"/>
          <w:szCs w:val="24"/>
        </w:rPr>
        <w:t xml:space="preserve"> and institutional theory, this</w:t>
      </w:r>
      <w:r>
        <w:rPr>
          <w:rFonts w:cstheme="minorHAnsi" w:hint="eastAsia"/>
          <w:sz w:val="24"/>
          <w:szCs w:val="24"/>
        </w:rPr>
        <w:t xml:space="preserve"> </w:t>
      </w:r>
      <w:r w:rsidRPr="00BA6419">
        <w:rPr>
          <w:rFonts w:cstheme="minorHAnsi"/>
          <w:sz w:val="24"/>
          <w:szCs w:val="24"/>
        </w:rPr>
        <w:t>paper first confirms the impacts of ent</w:t>
      </w:r>
      <w:r>
        <w:rPr>
          <w:rFonts w:cstheme="minorHAnsi"/>
          <w:sz w:val="24"/>
          <w:szCs w:val="24"/>
        </w:rPr>
        <w:t>repreneurial resources, organi</w:t>
      </w:r>
      <w:r w:rsidRPr="00BA6419">
        <w:rPr>
          <w:rFonts w:cstheme="minorHAnsi"/>
          <w:sz w:val="24"/>
          <w:szCs w:val="24"/>
        </w:rPr>
        <w:t>sational resources and technological r</w:t>
      </w:r>
      <w:r>
        <w:rPr>
          <w:rFonts w:cstheme="minorHAnsi"/>
          <w:sz w:val="24"/>
          <w:szCs w:val="24"/>
        </w:rPr>
        <w:t>esources on the level of inter</w:t>
      </w:r>
      <w:r w:rsidRPr="00BA6419">
        <w:rPr>
          <w:rFonts w:cstheme="minorHAnsi"/>
          <w:sz w:val="24"/>
          <w:szCs w:val="24"/>
        </w:rPr>
        <w:t>nationalisation, and investigates whether</w:t>
      </w:r>
      <w:r>
        <w:rPr>
          <w:rFonts w:cstheme="minorHAnsi"/>
          <w:sz w:val="24"/>
          <w:szCs w:val="24"/>
        </w:rPr>
        <w:t xml:space="preserve"> three institutional dimensions</w:t>
      </w:r>
      <w:r>
        <w:rPr>
          <w:rFonts w:cstheme="minorHAnsi" w:hint="eastAsia"/>
          <w:sz w:val="24"/>
          <w:szCs w:val="24"/>
        </w:rPr>
        <w:t xml:space="preserve"> </w:t>
      </w:r>
      <w:r w:rsidRPr="00BA6419">
        <w:rPr>
          <w:rFonts w:cstheme="minorHAnsi"/>
          <w:sz w:val="24"/>
          <w:szCs w:val="24"/>
        </w:rPr>
        <w:t>at the national level can magnify the e</w:t>
      </w:r>
      <w:r>
        <w:rPr>
          <w:rFonts w:cstheme="minorHAnsi"/>
          <w:sz w:val="24"/>
          <w:szCs w:val="24"/>
        </w:rPr>
        <w:t>ffects of firm resources on the</w:t>
      </w:r>
      <w:r>
        <w:rPr>
          <w:rFonts w:cstheme="minorHAnsi" w:hint="eastAsia"/>
          <w:sz w:val="24"/>
          <w:szCs w:val="24"/>
        </w:rPr>
        <w:t xml:space="preserve"> </w:t>
      </w:r>
      <w:r w:rsidRPr="00BA6419">
        <w:rPr>
          <w:rFonts w:cstheme="minorHAnsi"/>
          <w:sz w:val="24"/>
          <w:szCs w:val="24"/>
        </w:rPr>
        <w:t>level of internationalisation. The re</w:t>
      </w:r>
      <w:r>
        <w:rPr>
          <w:rFonts w:cstheme="minorHAnsi"/>
          <w:sz w:val="24"/>
          <w:szCs w:val="24"/>
        </w:rPr>
        <w:t>sults of the empirical research</w:t>
      </w:r>
      <w:r>
        <w:rPr>
          <w:rFonts w:cstheme="minorHAnsi" w:hint="eastAsia"/>
          <w:sz w:val="24"/>
          <w:szCs w:val="24"/>
        </w:rPr>
        <w:t xml:space="preserve"> </w:t>
      </w:r>
      <w:r w:rsidRPr="00BA6419">
        <w:rPr>
          <w:rFonts w:cstheme="minorHAnsi"/>
          <w:sz w:val="24"/>
          <w:szCs w:val="24"/>
        </w:rPr>
        <w:t>identify a positive effect of resource-based explanatory variab</w:t>
      </w:r>
      <w:r>
        <w:rPr>
          <w:rFonts w:cstheme="minorHAnsi"/>
          <w:sz w:val="24"/>
          <w:szCs w:val="24"/>
        </w:rPr>
        <w:t>les on the</w:t>
      </w:r>
      <w:r>
        <w:rPr>
          <w:rFonts w:cstheme="minorHAnsi" w:hint="eastAsia"/>
          <w:sz w:val="24"/>
          <w:szCs w:val="24"/>
        </w:rPr>
        <w:t xml:space="preserve"> </w:t>
      </w:r>
      <w:r w:rsidRPr="00BA6419">
        <w:rPr>
          <w:rFonts w:cstheme="minorHAnsi"/>
          <w:sz w:val="24"/>
          <w:szCs w:val="24"/>
        </w:rPr>
        <w:t>degree of internationalisation and reveal</w:t>
      </w:r>
      <w:r>
        <w:rPr>
          <w:rFonts w:cstheme="minorHAnsi"/>
          <w:sz w:val="24"/>
          <w:szCs w:val="24"/>
        </w:rPr>
        <w:t xml:space="preserve"> the critical roles of national</w:t>
      </w:r>
      <w:r>
        <w:rPr>
          <w:rFonts w:cstheme="minorHAnsi" w:hint="eastAsia"/>
          <w:sz w:val="24"/>
          <w:szCs w:val="24"/>
        </w:rPr>
        <w:t xml:space="preserve"> </w:t>
      </w:r>
      <w:r w:rsidRPr="00BA6419">
        <w:rPr>
          <w:rFonts w:cstheme="minorHAnsi"/>
          <w:sz w:val="24"/>
          <w:szCs w:val="24"/>
        </w:rPr>
        <w:t xml:space="preserve">institutions in unleashing the forces of </w:t>
      </w:r>
      <w:r>
        <w:rPr>
          <w:rFonts w:cstheme="minorHAnsi"/>
          <w:sz w:val="24"/>
          <w:szCs w:val="24"/>
        </w:rPr>
        <w:t>firms’ resources in driving the</w:t>
      </w:r>
      <w:r>
        <w:rPr>
          <w:rFonts w:cstheme="minorHAnsi" w:hint="eastAsia"/>
          <w:sz w:val="24"/>
          <w:szCs w:val="24"/>
        </w:rPr>
        <w:t xml:space="preserve"> </w:t>
      </w:r>
      <w:r w:rsidRPr="00BA6419">
        <w:rPr>
          <w:rFonts w:cstheme="minorHAnsi"/>
          <w:sz w:val="24"/>
          <w:szCs w:val="24"/>
        </w:rPr>
        <w:t>development of the internationalisation level.</w:t>
      </w:r>
    </w:p>
    <w:p w:rsidR="00F55268" w:rsidRDefault="00F55268" w:rsidP="00F55268">
      <w:pPr>
        <w:rPr>
          <w:rFonts w:cstheme="minorHAnsi"/>
          <w:sz w:val="24"/>
          <w:szCs w:val="24"/>
        </w:rPr>
      </w:pPr>
    </w:p>
    <w:p w:rsidR="00F55268" w:rsidRPr="00BA6419" w:rsidRDefault="00F55268" w:rsidP="00F55268">
      <w:pPr>
        <w:rPr>
          <w:rFonts w:cstheme="minorHAnsi"/>
          <w:sz w:val="24"/>
          <w:szCs w:val="24"/>
        </w:rPr>
      </w:pPr>
      <w:r w:rsidRPr="00BA6419">
        <w:rPr>
          <w:rFonts w:cstheme="minorHAnsi"/>
          <w:sz w:val="24"/>
          <w:szCs w:val="24"/>
        </w:rPr>
        <w:t>This study makes a number of contributions to the ex</w:t>
      </w:r>
      <w:r>
        <w:rPr>
          <w:rFonts w:cstheme="minorHAnsi"/>
          <w:sz w:val="24"/>
          <w:szCs w:val="24"/>
        </w:rPr>
        <w:t>isting litera</w:t>
      </w:r>
      <w:r w:rsidRPr="00BA6419">
        <w:rPr>
          <w:rFonts w:cstheme="minorHAnsi"/>
          <w:sz w:val="24"/>
          <w:szCs w:val="24"/>
        </w:rPr>
        <w:t xml:space="preserve">ture. First, the resource-based view has </w:t>
      </w:r>
      <w:r>
        <w:rPr>
          <w:rFonts w:cstheme="minorHAnsi"/>
          <w:sz w:val="24"/>
          <w:szCs w:val="24"/>
        </w:rPr>
        <w:t>been criticised for its “little</w:t>
      </w:r>
      <w:r>
        <w:rPr>
          <w:rFonts w:cstheme="minorHAnsi" w:hint="eastAsia"/>
          <w:sz w:val="24"/>
          <w:szCs w:val="24"/>
        </w:rPr>
        <w:t xml:space="preserve"> </w:t>
      </w:r>
      <w:r w:rsidRPr="00BA6419">
        <w:rPr>
          <w:rFonts w:cstheme="minorHAnsi"/>
          <w:sz w:val="24"/>
          <w:szCs w:val="24"/>
        </w:rPr>
        <w:t>effort to establish appropriate contexts”</w:t>
      </w:r>
      <w:r>
        <w:rPr>
          <w:rFonts w:cstheme="minorHAnsi"/>
          <w:sz w:val="24"/>
          <w:szCs w:val="24"/>
        </w:rPr>
        <w:t xml:space="preserve"> (Priem &amp; Butler, 2001, p. 32).</w:t>
      </w:r>
      <w:r>
        <w:rPr>
          <w:rFonts w:cstheme="minorHAnsi" w:hint="eastAsia"/>
          <w:sz w:val="24"/>
          <w:szCs w:val="24"/>
        </w:rPr>
        <w:t xml:space="preserve"> </w:t>
      </w:r>
      <w:r w:rsidRPr="00BA6419">
        <w:rPr>
          <w:rFonts w:cstheme="minorHAnsi"/>
          <w:sz w:val="24"/>
          <w:szCs w:val="24"/>
        </w:rPr>
        <w:t>In response to the recent calls issu</w:t>
      </w:r>
      <w:r>
        <w:rPr>
          <w:rFonts w:cstheme="minorHAnsi"/>
          <w:sz w:val="24"/>
          <w:szCs w:val="24"/>
        </w:rPr>
        <w:t>ed by Meyer et al. (2009), Peng</w:t>
      </w:r>
      <w:r>
        <w:rPr>
          <w:rFonts w:cstheme="minorHAnsi" w:hint="eastAsia"/>
          <w:sz w:val="24"/>
          <w:szCs w:val="24"/>
        </w:rPr>
        <w:t xml:space="preserve"> </w:t>
      </w:r>
      <w:r w:rsidRPr="00BA6419">
        <w:rPr>
          <w:rFonts w:cstheme="minorHAnsi"/>
          <w:sz w:val="24"/>
          <w:szCs w:val="24"/>
        </w:rPr>
        <w:t xml:space="preserve">(2000), Peng (2003), Peng and </w:t>
      </w:r>
      <w:r>
        <w:rPr>
          <w:rFonts w:cstheme="minorHAnsi"/>
          <w:sz w:val="24"/>
          <w:szCs w:val="24"/>
        </w:rPr>
        <w:t>Luo (2000) and Peng and Pinkham</w:t>
      </w:r>
      <w:r>
        <w:rPr>
          <w:rFonts w:cstheme="minorHAnsi" w:hint="eastAsia"/>
          <w:sz w:val="24"/>
          <w:szCs w:val="24"/>
        </w:rPr>
        <w:t xml:space="preserve"> </w:t>
      </w:r>
      <w:r w:rsidRPr="00BA6419">
        <w:rPr>
          <w:rFonts w:cstheme="minorHAnsi"/>
          <w:sz w:val="24"/>
          <w:szCs w:val="24"/>
        </w:rPr>
        <w:t xml:space="preserve">(2009) for more integration between </w:t>
      </w:r>
      <w:r>
        <w:rPr>
          <w:rFonts w:cstheme="minorHAnsi"/>
          <w:sz w:val="24"/>
          <w:szCs w:val="24"/>
        </w:rPr>
        <w:t>the institutional and resource-</w:t>
      </w:r>
      <w:r w:rsidRPr="00BA6419">
        <w:rPr>
          <w:rFonts w:cstheme="minorHAnsi"/>
          <w:sz w:val="24"/>
          <w:szCs w:val="24"/>
        </w:rPr>
        <w:t>based views, this paper develops a r</w:t>
      </w:r>
      <w:r>
        <w:rPr>
          <w:rFonts w:cstheme="minorHAnsi"/>
          <w:sz w:val="24"/>
          <w:szCs w:val="24"/>
        </w:rPr>
        <w:t>esource-based theory and an in</w:t>
      </w:r>
      <w:r w:rsidRPr="00BA6419">
        <w:rPr>
          <w:rFonts w:cstheme="minorHAnsi"/>
          <w:sz w:val="24"/>
          <w:szCs w:val="24"/>
        </w:rPr>
        <w:t>stitutional theory to collectively explain the degree of</w:t>
      </w:r>
      <w:r>
        <w:rPr>
          <w:rFonts w:cstheme="minorHAnsi" w:hint="eastAsia"/>
          <w:sz w:val="24"/>
          <w:szCs w:val="24"/>
        </w:rPr>
        <w:t xml:space="preserve"> </w:t>
      </w:r>
      <w:r w:rsidRPr="00BA6419">
        <w:rPr>
          <w:rFonts w:cstheme="minorHAnsi"/>
          <w:sz w:val="24"/>
          <w:szCs w:val="24"/>
        </w:rPr>
        <w:t>internationalisation across early-stage en</w:t>
      </w:r>
      <w:r>
        <w:rPr>
          <w:rFonts w:cstheme="minorHAnsi"/>
          <w:sz w:val="24"/>
          <w:szCs w:val="24"/>
        </w:rPr>
        <w:t>trepreneurial firms. Given that</w:t>
      </w:r>
      <w:r>
        <w:rPr>
          <w:rFonts w:cstheme="minorHAnsi" w:hint="eastAsia"/>
          <w:sz w:val="24"/>
          <w:szCs w:val="24"/>
        </w:rPr>
        <w:t xml:space="preserve"> </w:t>
      </w:r>
      <w:r w:rsidRPr="00BA6419">
        <w:rPr>
          <w:rFonts w:cstheme="minorHAnsi"/>
          <w:sz w:val="24"/>
          <w:szCs w:val="24"/>
        </w:rPr>
        <w:t>much less attention has been paid to</w:t>
      </w:r>
      <w:r>
        <w:rPr>
          <w:rFonts w:cstheme="minorHAnsi"/>
          <w:sz w:val="24"/>
          <w:szCs w:val="24"/>
        </w:rPr>
        <w:t xml:space="preserve"> national institutions that can</w:t>
      </w:r>
      <w:r>
        <w:rPr>
          <w:rFonts w:cstheme="minorHAnsi" w:hint="eastAsia"/>
          <w:sz w:val="24"/>
          <w:szCs w:val="24"/>
        </w:rPr>
        <w:t xml:space="preserve"> </w:t>
      </w:r>
      <w:r w:rsidRPr="00BA6419">
        <w:rPr>
          <w:rFonts w:cstheme="minorHAnsi"/>
          <w:sz w:val="24"/>
          <w:szCs w:val="24"/>
        </w:rPr>
        <w:t>mobilise and enable resource-base</w:t>
      </w:r>
      <w:r>
        <w:rPr>
          <w:rFonts w:cstheme="minorHAnsi"/>
          <w:sz w:val="24"/>
          <w:szCs w:val="24"/>
        </w:rPr>
        <w:t>d factors to support the inter</w:t>
      </w:r>
      <w:r w:rsidRPr="00BA6419">
        <w:rPr>
          <w:rFonts w:cstheme="minorHAnsi"/>
          <w:sz w:val="24"/>
          <w:szCs w:val="24"/>
        </w:rPr>
        <w:t>nationalisation of entrepreneurial activi</w:t>
      </w:r>
      <w:r>
        <w:rPr>
          <w:rFonts w:cstheme="minorHAnsi"/>
          <w:sz w:val="24"/>
          <w:szCs w:val="24"/>
        </w:rPr>
        <w:t>ties, and this neglect may have</w:t>
      </w:r>
      <w:r>
        <w:rPr>
          <w:rFonts w:cstheme="minorHAnsi" w:hint="eastAsia"/>
          <w:sz w:val="24"/>
          <w:szCs w:val="24"/>
        </w:rPr>
        <w:t xml:space="preserve"> </w:t>
      </w:r>
      <w:r w:rsidRPr="00BA6419">
        <w:rPr>
          <w:rFonts w:cstheme="minorHAnsi"/>
          <w:sz w:val="24"/>
          <w:szCs w:val="24"/>
        </w:rPr>
        <w:t>contributed to the inconsistent findi</w:t>
      </w:r>
      <w:r>
        <w:rPr>
          <w:rFonts w:cstheme="minorHAnsi"/>
          <w:sz w:val="24"/>
          <w:szCs w:val="24"/>
        </w:rPr>
        <w:t>ngs in the existing literature.</w:t>
      </w:r>
      <w:r>
        <w:rPr>
          <w:rFonts w:cstheme="minorHAnsi" w:hint="eastAsia"/>
          <w:sz w:val="24"/>
          <w:szCs w:val="24"/>
        </w:rPr>
        <w:t xml:space="preserve"> </w:t>
      </w:r>
      <w:r w:rsidRPr="00BA6419">
        <w:rPr>
          <w:rFonts w:cstheme="minorHAnsi"/>
          <w:sz w:val="24"/>
          <w:szCs w:val="24"/>
        </w:rPr>
        <w:t xml:space="preserve">Therefore, the resource-based view </w:t>
      </w:r>
      <w:r>
        <w:rPr>
          <w:rFonts w:cstheme="minorHAnsi"/>
          <w:sz w:val="24"/>
          <w:szCs w:val="24"/>
        </w:rPr>
        <w:t>can be complemented by introdu</w:t>
      </w:r>
      <w:r w:rsidRPr="00BA6419">
        <w:rPr>
          <w:rFonts w:cstheme="minorHAnsi"/>
          <w:sz w:val="24"/>
          <w:szCs w:val="24"/>
        </w:rPr>
        <w:t xml:space="preserve">cing the concept of </w:t>
      </w:r>
      <w:r w:rsidRPr="00BA6419">
        <w:rPr>
          <w:rFonts w:cstheme="minorHAnsi"/>
          <w:sz w:val="24"/>
          <w:szCs w:val="24"/>
        </w:rPr>
        <w:lastRenderedPageBreak/>
        <w:t xml:space="preserve">institutions to </w:t>
      </w:r>
      <w:r>
        <w:rPr>
          <w:rFonts w:cstheme="minorHAnsi"/>
          <w:sz w:val="24"/>
          <w:szCs w:val="24"/>
        </w:rPr>
        <w:t>comprehensively examine the me</w:t>
      </w:r>
      <w:r w:rsidRPr="00BA6419">
        <w:rPr>
          <w:rFonts w:cstheme="minorHAnsi"/>
          <w:sz w:val="24"/>
          <w:szCs w:val="24"/>
        </w:rPr>
        <w:t>chanisms of institutions that are required to releas</w:t>
      </w:r>
      <w:r>
        <w:rPr>
          <w:rFonts w:cstheme="minorHAnsi"/>
          <w:sz w:val="24"/>
          <w:szCs w:val="24"/>
        </w:rPr>
        <w:t>e the potential of</w:t>
      </w:r>
      <w:r>
        <w:rPr>
          <w:rFonts w:cstheme="minorHAnsi" w:hint="eastAsia"/>
          <w:sz w:val="24"/>
          <w:szCs w:val="24"/>
        </w:rPr>
        <w:t xml:space="preserve"> </w:t>
      </w:r>
      <w:r w:rsidRPr="00BA6419">
        <w:rPr>
          <w:rFonts w:cstheme="minorHAnsi"/>
          <w:sz w:val="24"/>
          <w:szCs w:val="24"/>
        </w:rPr>
        <w:t>firms’ specific resources. In addition,</w:t>
      </w:r>
      <w:r>
        <w:rPr>
          <w:rFonts w:cstheme="minorHAnsi"/>
          <w:sz w:val="24"/>
          <w:szCs w:val="24"/>
        </w:rPr>
        <w:t xml:space="preserve"> this study considers three di</w:t>
      </w:r>
      <w:r w:rsidRPr="00BA6419">
        <w:rPr>
          <w:rFonts w:cstheme="minorHAnsi"/>
          <w:sz w:val="24"/>
          <w:szCs w:val="24"/>
        </w:rPr>
        <w:t>mensions of institutions allowing a muc</w:t>
      </w:r>
      <w:r>
        <w:rPr>
          <w:rFonts w:cstheme="minorHAnsi"/>
          <w:sz w:val="24"/>
          <w:szCs w:val="24"/>
        </w:rPr>
        <w:t>h broader view of the resource</w:t>
      </w:r>
      <w:r>
        <w:rPr>
          <w:rFonts w:cstheme="minorHAnsi" w:hint="eastAsia"/>
          <w:sz w:val="24"/>
          <w:szCs w:val="24"/>
        </w:rPr>
        <w:t>-</w:t>
      </w:r>
      <w:r w:rsidRPr="00BA6419">
        <w:rPr>
          <w:rFonts w:cstheme="minorHAnsi"/>
          <w:sz w:val="24"/>
          <w:szCs w:val="24"/>
        </w:rPr>
        <w:t>based factors −internationalisation relat</w:t>
      </w:r>
      <w:r>
        <w:rPr>
          <w:rFonts w:cstheme="minorHAnsi"/>
          <w:sz w:val="24"/>
          <w:szCs w:val="24"/>
        </w:rPr>
        <w:t>ion. A substantial part of this</w:t>
      </w:r>
      <w:r>
        <w:rPr>
          <w:rFonts w:cstheme="minorHAnsi" w:hint="eastAsia"/>
          <w:sz w:val="24"/>
          <w:szCs w:val="24"/>
        </w:rPr>
        <w:t xml:space="preserve"> </w:t>
      </w:r>
      <w:r w:rsidRPr="00BA6419">
        <w:rPr>
          <w:rFonts w:cstheme="minorHAnsi"/>
          <w:sz w:val="24"/>
          <w:szCs w:val="24"/>
        </w:rPr>
        <w:t>paper focuses on investigating the extent</w:t>
      </w:r>
      <w:r>
        <w:rPr>
          <w:rFonts w:cstheme="minorHAnsi"/>
          <w:sz w:val="24"/>
          <w:szCs w:val="24"/>
        </w:rPr>
        <w:t xml:space="preserve"> to which national institutions</w:t>
      </w:r>
      <w:r>
        <w:rPr>
          <w:rFonts w:cstheme="minorHAnsi" w:hint="eastAsia"/>
          <w:sz w:val="24"/>
          <w:szCs w:val="24"/>
        </w:rPr>
        <w:t xml:space="preserve"> </w:t>
      </w:r>
      <w:r w:rsidRPr="00BA6419">
        <w:rPr>
          <w:rFonts w:cstheme="minorHAnsi"/>
          <w:sz w:val="24"/>
          <w:szCs w:val="24"/>
        </w:rPr>
        <w:t>moderate the relation between resource</w:t>
      </w:r>
      <w:r>
        <w:rPr>
          <w:rFonts w:cstheme="minorHAnsi"/>
          <w:sz w:val="24"/>
          <w:szCs w:val="24"/>
        </w:rPr>
        <w:t>-based factors and the level of</w:t>
      </w:r>
      <w:r>
        <w:rPr>
          <w:rFonts w:cstheme="minorHAnsi" w:hint="eastAsia"/>
          <w:sz w:val="24"/>
          <w:szCs w:val="24"/>
        </w:rPr>
        <w:t xml:space="preserve"> </w:t>
      </w:r>
      <w:r w:rsidRPr="00BA6419">
        <w:rPr>
          <w:rFonts w:cstheme="minorHAnsi"/>
          <w:sz w:val="24"/>
          <w:szCs w:val="24"/>
        </w:rPr>
        <w:t>internationalisation. The findings com</w:t>
      </w:r>
      <w:r>
        <w:rPr>
          <w:rFonts w:cstheme="minorHAnsi"/>
          <w:sz w:val="24"/>
          <w:szCs w:val="24"/>
        </w:rPr>
        <w:t>plement the prior research that</w:t>
      </w:r>
      <w:r>
        <w:rPr>
          <w:rFonts w:cstheme="minorHAnsi" w:hint="eastAsia"/>
          <w:sz w:val="24"/>
          <w:szCs w:val="24"/>
        </w:rPr>
        <w:t xml:space="preserve"> </w:t>
      </w:r>
      <w:r w:rsidRPr="00BA6419">
        <w:rPr>
          <w:rFonts w:cstheme="minorHAnsi"/>
          <w:sz w:val="24"/>
          <w:szCs w:val="24"/>
        </w:rPr>
        <w:t>focuses on the central role of institutions in internationalisati</w:t>
      </w:r>
      <w:r>
        <w:rPr>
          <w:rFonts w:cstheme="minorHAnsi"/>
          <w:sz w:val="24"/>
          <w:szCs w:val="24"/>
        </w:rPr>
        <w:t>on (Meyer</w:t>
      </w:r>
      <w:r>
        <w:rPr>
          <w:rFonts w:cstheme="minorHAnsi" w:hint="eastAsia"/>
          <w:sz w:val="24"/>
          <w:szCs w:val="24"/>
        </w:rPr>
        <w:t xml:space="preserve"> </w:t>
      </w:r>
      <w:r w:rsidRPr="00BA6419">
        <w:rPr>
          <w:rFonts w:cstheme="minorHAnsi"/>
          <w:sz w:val="24"/>
          <w:szCs w:val="24"/>
        </w:rPr>
        <w:t>&amp; Peng, 2005; Meyer et al., 2009; Pen</w:t>
      </w:r>
      <w:r>
        <w:rPr>
          <w:rFonts w:cstheme="minorHAnsi"/>
          <w:sz w:val="24"/>
          <w:szCs w:val="24"/>
        </w:rPr>
        <w:t>g, 2003; Peng &amp; Luo, 2000; Sun,</w:t>
      </w:r>
      <w:r>
        <w:rPr>
          <w:rFonts w:cstheme="minorHAnsi" w:hint="eastAsia"/>
          <w:sz w:val="24"/>
          <w:szCs w:val="24"/>
        </w:rPr>
        <w:t xml:space="preserve"> </w:t>
      </w:r>
      <w:r w:rsidRPr="00BA6419">
        <w:rPr>
          <w:rFonts w:cstheme="minorHAnsi"/>
          <w:sz w:val="24"/>
          <w:szCs w:val="24"/>
        </w:rPr>
        <w:t>Peng, Lee, &amp; Tan, 2014) and identified tha</w:t>
      </w:r>
      <w:r>
        <w:rPr>
          <w:rFonts w:cstheme="minorHAnsi"/>
          <w:sz w:val="24"/>
          <w:szCs w:val="24"/>
        </w:rPr>
        <w:t>t different aspects of national</w:t>
      </w:r>
      <w:r>
        <w:rPr>
          <w:rFonts w:cstheme="minorHAnsi" w:hint="eastAsia"/>
          <w:sz w:val="24"/>
          <w:szCs w:val="24"/>
        </w:rPr>
        <w:t xml:space="preserve"> </w:t>
      </w:r>
      <w:r w:rsidRPr="00BA6419">
        <w:rPr>
          <w:rFonts w:cstheme="minorHAnsi"/>
          <w:sz w:val="24"/>
          <w:szCs w:val="24"/>
        </w:rPr>
        <w:t>institutions have divergent implicatio</w:t>
      </w:r>
      <w:r>
        <w:rPr>
          <w:rFonts w:cstheme="minorHAnsi"/>
          <w:sz w:val="24"/>
          <w:szCs w:val="24"/>
        </w:rPr>
        <w:t>ns for the relationship between</w:t>
      </w:r>
      <w:r>
        <w:rPr>
          <w:rFonts w:cstheme="minorHAnsi" w:hint="eastAsia"/>
          <w:sz w:val="24"/>
          <w:szCs w:val="24"/>
        </w:rPr>
        <w:t xml:space="preserve"> </w:t>
      </w:r>
      <w:r w:rsidRPr="00BA6419">
        <w:rPr>
          <w:rFonts w:cstheme="minorHAnsi"/>
          <w:sz w:val="24"/>
          <w:szCs w:val="24"/>
        </w:rPr>
        <w:t>firms’ resources and internationalisa</w:t>
      </w:r>
      <w:r>
        <w:rPr>
          <w:rFonts w:cstheme="minorHAnsi"/>
          <w:sz w:val="24"/>
          <w:szCs w:val="24"/>
        </w:rPr>
        <w:t>tion. This adds a sense of com</w:t>
      </w:r>
      <w:r w:rsidRPr="00BA6419">
        <w:rPr>
          <w:rFonts w:cstheme="minorHAnsi"/>
          <w:sz w:val="24"/>
          <w:szCs w:val="24"/>
        </w:rPr>
        <w:t>plexity to the existing international re</w:t>
      </w:r>
      <w:r>
        <w:rPr>
          <w:rFonts w:cstheme="minorHAnsi"/>
          <w:sz w:val="24"/>
          <w:szCs w:val="24"/>
        </w:rPr>
        <w:t>search and brings new empirical</w:t>
      </w:r>
      <w:r>
        <w:rPr>
          <w:rFonts w:cstheme="minorHAnsi" w:hint="eastAsia"/>
          <w:sz w:val="24"/>
          <w:szCs w:val="24"/>
        </w:rPr>
        <w:t xml:space="preserve"> </w:t>
      </w:r>
      <w:r w:rsidRPr="00BA6419">
        <w:rPr>
          <w:rFonts w:cstheme="minorHAnsi"/>
          <w:sz w:val="24"/>
          <w:szCs w:val="24"/>
        </w:rPr>
        <w:t>insights regarding the impact of firms’</w:t>
      </w:r>
      <w:r>
        <w:rPr>
          <w:rFonts w:cstheme="minorHAnsi"/>
          <w:sz w:val="24"/>
          <w:szCs w:val="24"/>
        </w:rPr>
        <w:t xml:space="preserve"> resources on the propensity of</w:t>
      </w:r>
      <w:r>
        <w:rPr>
          <w:rFonts w:cstheme="minorHAnsi" w:hint="eastAsia"/>
          <w:sz w:val="24"/>
          <w:szCs w:val="24"/>
        </w:rPr>
        <w:t xml:space="preserve"> </w:t>
      </w:r>
      <w:r w:rsidRPr="00BA6419">
        <w:rPr>
          <w:rFonts w:cstheme="minorHAnsi"/>
          <w:sz w:val="24"/>
          <w:szCs w:val="24"/>
        </w:rPr>
        <w:t>entrepreneurs to export in countries with institutions of varying quality.</w:t>
      </w:r>
    </w:p>
    <w:p w:rsidR="00F55268" w:rsidRDefault="00F55268" w:rsidP="00F55268">
      <w:pPr>
        <w:rPr>
          <w:rFonts w:cstheme="minorHAnsi"/>
          <w:sz w:val="24"/>
          <w:szCs w:val="24"/>
        </w:rPr>
      </w:pPr>
    </w:p>
    <w:p w:rsidR="00F55268" w:rsidRPr="00BA6419" w:rsidRDefault="00F55268" w:rsidP="00F55268">
      <w:pPr>
        <w:rPr>
          <w:rFonts w:cstheme="minorHAnsi"/>
          <w:sz w:val="24"/>
          <w:szCs w:val="24"/>
        </w:rPr>
      </w:pPr>
      <w:r w:rsidRPr="00BA6419">
        <w:rPr>
          <w:rFonts w:cstheme="minorHAnsi"/>
          <w:sz w:val="24"/>
          <w:szCs w:val="24"/>
        </w:rPr>
        <w:t>Policymakers have largely concentra</w:t>
      </w:r>
      <w:r>
        <w:rPr>
          <w:rFonts w:cstheme="minorHAnsi"/>
          <w:sz w:val="24"/>
          <w:szCs w:val="24"/>
        </w:rPr>
        <w:t>ted on institutions to increase</w:t>
      </w:r>
      <w:r>
        <w:rPr>
          <w:rFonts w:cstheme="minorHAnsi" w:hint="eastAsia"/>
          <w:sz w:val="24"/>
          <w:szCs w:val="24"/>
        </w:rPr>
        <w:t xml:space="preserve"> </w:t>
      </w:r>
      <w:r w:rsidRPr="00BA6419">
        <w:rPr>
          <w:rFonts w:cstheme="minorHAnsi"/>
          <w:sz w:val="24"/>
          <w:szCs w:val="24"/>
        </w:rPr>
        <w:t>entrepreneurial opportunities, but instit</w:t>
      </w:r>
      <w:r>
        <w:rPr>
          <w:rFonts w:cstheme="minorHAnsi"/>
          <w:sz w:val="24"/>
          <w:szCs w:val="24"/>
        </w:rPr>
        <w:t>utions may not be sufficient to</w:t>
      </w:r>
      <w:r>
        <w:rPr>
          <w:rFonts w:cstheme="minorHAnsi" w:hint="eastAsia"/>
          <w:sz w:val="24"/>
          <w:szCs w:val="24"/>
        </w:rPr>
        <w:t xml:space="preserve"> </w:t>
      </w:r>
      <w:r w:rsidRPr="00BA6419">
        <w:rPr>
          <w:rFonts w:cstheme="minorHAnsi"/>
          <w:sz w:val="24"/>
          <w:szCs w:val="24"/>
        </w:rPr>
        <w:t>stimulate international entrepreneur</w:t>
      </w:r>
      <w:r>
        <w:rPr>
          <w:rFonts w:cstheme="minorHAnsi"/>
          <w:sz w:val="24"/>
          <w:szCs w:val="24"/>
        </w:rPr>
        <w:t>ship (Stephan &amp; Uhlaner, 2010).</w:t>
      </w:r>
      <w:r>
        <w:rPr>
          <w:rFonts w:cstheme="minorHAnsi" w:hint="eastAsia"/>
          <w:sz w:val="24"/>
          <w:szCs w:val="24"/>
        </w:rPr>
        <w:t xml:space="preserve"> </w:t>
      </w:r>
      <w:r w:rsidRPr="00BA6419">
        <w:rPr>
          <w:rFonts w:cstheme="minorHAnsi"/>
          <w:sz w:val="24"/>
          <w:szCs w:val="24"/>
        </w:rPr>
        <w:t>The findings of this study have implications in pa</w:t>
      </w:r>
      <w:r>
        <w:rPr>
          <w:rFonts w:cstheme="minorHAnsi"/>
          <w:sz w:val="24"/>
          <w:szCs w:val="24"/>
        </w:rPr>
        <w:t>rticular for policy-</w:t>
      </w:r>
      <w:r w:rsidRPr="00BA6419">
        <w:rPr>
          <w:rFonts w:cstheme="minorHAnsi"/>
          <w:sz w:val="24"/>
          <w:szCs w:val="24"/>
        </w:rPr>
        <w:t>makers who are interested in encouragin</w:t>
      </w:r>
      <w:r>
        <w:rPr>
          <w:rFonts w:cstheme="minorHAnsi"/>
          <w:sz w:val="24"/>
          <w:szCs w:val="24"/>
        </w:rPr>
        <w:t>g early internationalisation by</w:t>
      </w:r>
      <w:r>
        <w:rPr>
          <w:rFonts w:cstheme="minorHAnsi" w:hint="eastAsia"/>
          <w:sz w:val="24"/>
          <w:szCs w:val="24"/>
        </w:rPr>
        <w:t xml:space="preserve"> </w:t>
      </w:r>
      <w:r w:rsidRPr="00BA6419">
        <w:rPr>
          <w:rFonts w:cstheme="minorHAnsi"/>
          <w:sz w:val="24"/>
          <w:szCs w:val="24"/>
        </w:rPr>
        <w:t xml:space="preserve">influencing institutional dimensions. </w:t>
      </w:r>
      <w:r>
        <w:rPr>
          <w:rFonts w:cstheme="minorHAnsi"/>
          <w:sz w:val="24"/>
          <w:szCs w:val="24"/>
        </w:rPr>
        <w:t>It highlights the importance of</w:t>
      </w:r>
      <w:r>
        <w:rPr>
          <w:rFonts w:cstheme="minorHAnsi" w:hint="eastAsia"/>
          <w:sz w:val="24"/>
          <w:szCs w:val="24"/>
        </w:rPr>
        <w:t xml:space="preserve"> </w:t>
      </w:r>
      <w:r w:rsidRPr="00BA6419">
        <w:rPr>
          <w:rFonts w:cstheme="minorHAnsi"/>
          <w:sz w:val="24"/>
          <w:szCs w:val="24"/>
        </w:rPr>
        <w:t>national institutions in formulating policies and carrying them out in</w:t>
      </w:r>
    </w:p>
    <w:p w:rsidR="00F55268" w:rsidRPr="00BA6419" w:rsidRDefault="00F55268" w:rsidP="00F55268">
      <w:pPr>
        <w:rPr>
          <w:rFonts w:cstheme="minorHAnsi"/>
          <w:sz w:val="24"/>
          <w:szCs w:val="24"/>
        </w:rPr>
      </w:pPr>
      <w:r w:rsidRPr="00BA6419">
        <w:rPr>
          <w:rFonts w:cstheme="minorHAnsi"/>
          <w:sz w:val="24"/>
          <w:szCs w:val="24"/>
        </w:rPr>
        <w:t>the process of reaping the benefits of f</w:t>
      </w:r>
      <w:r>
        <w:rPr>
          <w:rFonts w:cstheme="minorHAnsi"/>
          <w:sz w:val="24"/>
          <w:szCs w:val="24"/>
        </w:rPr>
        <w:t>irms’ resources for the develop</w:t>
      </w:r>
      <w:r w:rsidRPr="00BA6419">
        <w:rPr>
          <w:rFonts w:cstheme="minorHAnsi"/>
          <w:sz w:val="24"/>
          <w:szCs w:val="24"/>
        </w:rPr>
        <w:t>ment of the internationalisation level.</w:t>
      </w:r>
      <w:r>
        <w:rPr>
          <w:rFonts w:cstheme="minorHAnsi"/>
          <w:sz w:val="24"/>
          <w:szCs w:val="24"/>
        </w:rPr>
        <w:t xml:space="preserve"> The observed moderating effect</w:t>
      </w:r>
      <w:r>
        <w:rPr>
          <w:rFonts w:cstheme="minorHAnsi" w:hint="eastAsia"/>
          <w:sz w:val="24"/>
          <w:szCs w:val="24"/>
        </w:rPr>
        <w:t xml:space="preserve"> </w:t>
      </w:r>
      <w:r w:rsidRPr="00BA6419">
        <w:rPr>
          <w:rFonts w:cstheme="minorHAnsi"/>
          <w:sz w:val="24"/>
          <w:szCs w:val="24"/>
        </w:rPr>
        <w:t>of the institutional system suggests t</w:t>
      </w:r>
      <w:r>
        <w:rPr>
          <w:rFonts w:cstheme="minorHAnsi"/>
          <w:sz w:val="24"/>
          <w:szCs w:val="24"/>
        </w:rPr>
        <w:t>hat along with the motivational</w:t>
      </w:r>
      <w:r>
        <w:rPr>
          <w:rFonts w:cstheme="minorHAnsi" w:hint="eastAsia"/>
          <w:sz w:val="24"/>
          <w:szCs w:val="24"/>
        </w:rPr>
        <w:t xml:space="preserve"> </w:t>
      </w:r>
      <w:r w:rsidRPr="00BA6419">
        <w:rPr>
          <w:rFonts w:cstheme="minorHAnsi"/>
          <w:sz w:val="24"/>
          <w:szCs w:val="24"/>
        </w:rPr>
        <w:t>factors emphasised by the resource-based</w:t>
      </w:r>
      <w:r>
        <w:rPr>
          <w:rFonts w:cstheme="minorHAnsi"/>
          <w:sz w:val="24"/>
          <w:szCs w:val="24"/>
        </w:rPr>
        <w:t xml:space="preserve"> theory, it is important not to</w:t>
      </w:r>
      <w:r>
        <w:rPr>
          <w:rFonts w:cstheme="minorHAnsi" w:hint="eastAsia"/>
          <w:sz w:val="24"/>
          <w:szCs w:val="24"/>
        </w:rPr>
        <w:t xml:space="preserve"> </w:t>
      </w:r>
      <w:r w:rsidRPr="00BA6419">
        <w:rPr>
          <w:rFonts w:cstheme="minorHAnsi"/>
          <w:sz w:val="24"/>
          <w:szCs w:val="24"/>
        </w:rPr>
        <w:t>underestimate the role of the instituti</w:t>
      </w:r>
      <w:r>
        <w:rPr>
          <w:rFonts w:cstheme="minorHAnsi"/>
          <w:sz w:val="24"/>
          <w:szCs w:val="24"/>
        </w:rPr>
        <w:t>onal system in shaping the pro</w:t>
      </w:r>
      <w:r w:rsidRPr="00BA6419">
        <w:rPr>
          <w:rFonts w:cstheme="minorHAnsi"/>
          <w:sz w:val="24"/>
          <w:szCs w:val="24"/>
        </w:rPr>
        <w:t>pensity and intensity of export activity.</w:t>
      </w:r>
    </w:p>
    <w:p w:rsidR="00F55268" w:rsidRDefault="00F55268" w:rsidP="00F55268">
      <w:pPr>
        <w:rPr>
          <w:rFonts w:cstheme="minorHAnsi"/>
          <w:sz w:val="24"/>
          <w:szCs w:val="24"/>
        </w:rPr>
      </w:pPr>
    </w:p>
    <w:p w:rsidR="00F55268" w:rsidRDefault="00F55268" w:rsidP="00F55268">
      <w:pPr>
        <w:rPr>
          <w:rFonts w:cstheme="minorHAnsi"/>
          <w:sz w:val="24"/>
          <w:szCs w:val="24"/>
        </w:rPr>
      </w:pPr>
      <w:r w:rsidRPr="00BA6419">
        <w:rPr>
          <w:rFonts w:cstheme="minorHAnsi"/>
          <w:sz w:val="24"/>
          <w:szCs w:val="24"/>
        </w:rPr>
        <w:t>The findings of this study should be</w:t>
      </w:r>
      <w:r>
        <w:rPr>
          <w:rFonts w:cstheme="minorHAnsi"/>
          <w:sz w:val="24"/>
          <w:szCs w:val="24"/>
        </w:rPr>
        <w:t xml:space="preserve"> considered along with its lim</w:t>
      </w:r>
      <w:r w:rsidRPr="00BA6419">
        <w:rPr>
          <w:rFonts w:cstheme="minorHAnsi"/>
          <w:sz w:val="24"/>
          <w:szCs w:val="24"/>
        </w:rPr>
        <w:t>itations. While the measure of inter</w:t>
      </w:r>
      <w:r>
        <w:rPr>
          <w:rFonts w:cstheme="minorHAnsi"/>
          <w:sz w:val="24"/>
          <w:szCs w:val="24"/>
        </w:rPr>
        <w:t>nationalisation captures inter</w:t>
      </w:r>
      <w:r w:rsidRPr="00BA6419">
        <w:rPr>
          <w:rFonts w:cstheme="minorHAnsi"/>
          <w:sz w:val="24"/>
          <w:szCs w:val="24"/>
        </w:rPr>
        <w:t>nationali</w:t>
      </w:r>
      <w:r>
        <w:rPr>
          <w:rFonts w:cstheme="minorHAnsi" w:hint="eastAsia"/>
          <w:sz w:val="24"/>
          <w:szCs w:val="24"/>
        </w:rPr>
        <w:t>s</w:t>
      </w:r>
      <w:r w:rsidRPr="00BA6419">
        <w:rPr>
          <w:rFonts w:cstheme="minorHAnsi"/>
          <w:sz w:val="24"/>
          <w:szCs w:val="24"/>
        </w:rPr>
        <w:t>ed sales, it is limited in offer</w:t>
      </w:r>
      <w:r>
        <w:rPr>
          <w:rFonts w:cstheme="minorHAnsi"/>
          <w:sz w:val="24"/>
          <w:szCs w:val="24"/>
        </w:rPr>
        <w:t>ing much insight into the other</w:t>
      </w:r>
      <w:r>
        <w:rPr>
          <w:rFonts w:cstheme="minorHAnsi" w:hint="eastAsia"/>
          <w:sz w:val="24"/>
          <w:szCs w:val="24"/>
        </w:rPr>
        <w:t xml:space="preserve"> </w:t>
      </w:r>
      <w:r w:rsidRPr="00BA6419">
        <w:rPr>
          <w:rFonts w:cstheme="minorHAnsi"/>
          <w:sz w:val="24"/>
          <w:szCs w:val="24"/>
        </w:rPr>
        <w:t>activities that comprise internationalis</w:t>
      </w:r>
      <w:r>
        <w:rPr>
          <w:rFonts w:cstheme="minorHAnsi"/>
          <w:sz w:val="24"/>
          <w:szCs w:val="24"/>
        </w:rPr>
        <w:t>ation and how informal institu</w:t>
      </w:r>
      <w:r w:rsidRPr="00BA6419">
        <w:rPr>
          <w:rFonts w:cstheme="minorHAnsi"/>
          <w:sz w:val="24"/>
          <w:szCs w:val="24"/>
        </w:rPr>
        <w:t>tions would influence the extent of internati</w:t>
      </w:r>
      <w:r>
        <w:rPr>
          <w:rFonts w:cstheme="minorHAnsi"/>
          <w:sz w:val="24"/>
          <w:szCs w:val="24"/>
        </w:rPr>
        <w:t>onalisation. For example,</w:t>
      </w:r>
      <w:r>
        <w:rPr>
          <w:rFonts w:cstheme="minorHAnsi" w:hint="eastAsia"/>
          <w:sz w:val="24"/>
          <w:szCs w:val="24"/>
        </w:rPr>
        <w:t xml:space="preserve"> </w:t>
      </w:r>
      <w:r w:rsidRPr="00BA6419">
        <w:rPr>
          <w:rFonts w:cstheme="minorHAnsi"/>
          <w:sz w:val="24"/>
          <w:szCs w:val="24"/>
        </w:rPr>
        <w:t>future research might examine the ex</w:t>
      </w:r>
      <w:r>
        <w:rPr>
          <w:rFonts w:cstheme="minorHAnsi"/>
          <w:sz w:val="24"/>
          <w:szCs w:val="24"/>
        </w:rPr>
        <w:t>tent of internationalisation in</w:t>
      </w:r>
      <w:r>
        <w:rPr>
          <w:rFonts w:cstheme="minorHAnsi" w:hint="eastAsia"/>
          <w:sz w:val="24"/>
          <w:szCs w:val="24"/>
        </w:rPr>
        <w:t xml:space="preserve"> </w:t>
      </w:r>
      <w:r w:rsidRPr="00BA6419">
        <w:rPr>
          <w:rFonts w:cstheme="minorHAnsi"/>
          <w:sz w:val="24"/>
          <w:szCs w:val="24"/>
        </w:rPr>
        <w:t>terms of foreign production, internati</w:t>
      </w:r>
      <w:r>
        <w:rPr>
          <w:rFonts w:cstheme="minorHAnsi"/>
          <w:sz w:val="24"/>
          <w:szCs w:val="24"/>
        </w:rPr>
        <w:t>onal sourcing, and geographical</w:t>
      </w:r>
      <w:r>
        <w:rPr>
          <w:rFonts w:cstheme="minorHAnsi" w:hint="eastAsia"/>
          <w:sz w:val="24"/>
          <w:szCs w:val="24"/>
        </w:rPr>
        <w:t xml:space="preserve"> </w:t>
      </w:r>
      <w:r w:rsidRPr="00BA6419">
        <w:rPr>
          <w:rFonts w:cstheme="minorHAnsi"/>
          <w:sz w:val="24"/>
          <w:szCs w:val="24"/>
        </w:rPr>
        <w:t>dispersion (Sanders &amp; Carpenter, 1998).</w:t>
      </w:r>
      <w:r>
        <w:rPr>
          <w:rFonts w:cstheme="minorHAnsi"/>
          <w:sz w:val="24"/>
          <w:szCs w:val="24"/>
        </w:rPr>
        <w:t xml:space="preserve"> Moreover, this study is cross-</w:t>
      </w:r>
      <w:r w:rsidRPr="00BA6419">
        <w:rPr>
          <w:rFonts w:cstheme="minorHAnsi"/>
          <w:sz w:val="24"/>
          <w:szCs w:val="24"/>
        </w:rPr>
        <w:t>sectional in nature. A longitudinal study</w:t>
      </w:r>
      <w:r>
        <w:rPr>
          <w:rFonts w:cstheme="minorHAnsi"/>
          <w:sz w:val="24"/>
          <w:szCs w:val="24"/>
        </w:rPr>
        <w:t xml:space="preserve"> is needed to fully capture the</w:t>
      </w:r>
      <w:r>
        <w:rPr>
          <w:rFonts w:cstheme="minorHAnsi" w:hint="eastAsia"/>
          <w:sz w:val="24"/>
          <w:szCs w:val="24"/>
        </w:rPr>
        <w:t xml:space="preserve"> </w:t>
      </w:r>
      <w:r w:rsidRPr="00BA6419">
        <w:rPr>
          <w:rFonts w:cstheme="minorHAnsi"/>
          <w:sz w:val="24"/>
          <w:szCs w:val="24"/>
        </w:rPr>
        <w:t>dynamic moderating effect of institutions</w:t>
      </w:r>
      <w:r>
        <w:rPr>
          <w:rFonts w:cstheme="minorHAnsi"/>
          <w:sz w:val="24"/>
          <w:szCs w:val="24"/>
        </w:rPr>
        <w:t>. Specifically, different coun</w:t>
      </w:r>
      <w:r w:rsidRPr="00BA6419">
        <w:rPr>
          <w:rFonts w:cstheme="minorHAnsi"/>
          <w:sz w:val="24"/>
          <w:szCs w:val="24"/>
        </w:rPr>
        <w:t>tries may require different institutional st</w:t>
      </w:r>
      <w:r>
        <w:rPr>
          <w:rFonts w:cstheme="minorHAnsi"/>
          <w:sz w:val="24"/>
          <w:szCs w:val="24"/>
        </w:rPr>
        <w:t>ructures at different points in</w:t>
      </w:r>
      <w:r>
        <w:rPr>
          <w:rFonts w:cstheme="minorHAnsi" w:hint="eastAsia"/>
          <w:sz w:val="24"/>
          <w:szCs w:val="24"/>
        </w:rPr>
        <w:t xml:space="preserve"> </w:t>
      </w:r>
      <w:r w:rsidRPr="00BA6419">
        <w:rPr>
          <w:rFonts w:cstheme="minorHAnsi"/>
          <w:sz w:val="24"/>
          <w:szCs w:val="24"/>
        </w:rPr>
        <w:t>time (Holmberg, Rothstein, &amp; Nasiritousi, 2009). The co</w:t>
      </w:r>
      <w:r>
        <w:rPr>
          <w:rFonts w:cstheme="minorHAnsi"/>
          <w:sz w:val="24"/>
          <w:szCs w:val="24"/>
        </w:rPr>
        <w:t>mplexities of</w:t>
      </w:r>
      <w:r>
        <w:rPr>
          <w:rFonts w:cstheme="minorHAnsi" w:hint="eastAsia"/>
          <w:sz w:val="24"/>
          <w:szCs w:val="24"/>
        </w:rPr>
        <w:t xml:space="preserve"> </w:t>
      </w:r>
      <w:r w:rsidRPr="00BA6419">
        <w:rPr>
          <w:rFonts w:cstheme="minorHAnsi"/>
          <w:sz w:val="24"/>
          <w:szCs w:val="24"/>
        </w:rPr>
        <w:t>institutional arrangements across differ</w:t>
      </w:r>
      <w:r>
        <w:rPr>
          <w:rFonts w:cstheme="minorHAnsi"/>
          <w:sz w:val="24"/>
          <w:szCs w:val="24"/>
        </w:rPr>
        <w:t>ent stages of national develop</w:t>
      </w:r>
      <w:r w:rsidRPr="00BA6419">
        <w:rPr>
          <w:rFonts w:cstheme="minorHAnsi"/>
          <w:sz w:val="24"/>
          <w:szCs w:val="24"/>
        </w:rPr>
        <w:t>ment may vary significantly. This f</w:t>
      </w:r>
      <w:r>
        <w:rPr>
          <w:rFonts w:cstheme="minorHAnsi"/>
          <w:sz w:val="24"/>
          <w:szCs w:val="24"/>
        </w:rPr>
        <w:t>undamentally important question</w:t>
      </w:r>
      <w:r>
        <w:rPr>
          <w:rFonts w:cstheme="minorHAnsi" w:hint="eastAsia"/>
          <w:sz w:val="24"/>
          <w:szCs w:val="24"/>
        </w:rPr>
        <w:t xml:space="preserve"> </w:t>
      </w:r>
      <w:r w:rsidRPr="00BA6419">
        <w:rPr>
          <w:rFonts w:cstheme="minorHAnsi"/>
          <w:sz w:val="24"/>
          <w:szCs w:val="24"/>
        </w:rPr>
        <w:t>could not be looked at in this study but de</w:t>
      </w:r>
      <w:r>
        <w:rPr>
          <w:rFonts w:cstheme="minorHAnsi"/>
          <w:sz w:val="24"/>
          <w:szCs w:val="24"/>
        </w:rPr>
        <w:t>serves further investigation in</w:t>
      </w:r>
      <w:r>
        <w:rPr>
          <w:rFonts w:cstheme="minorHAnsi" w:hint="eastAsia"/>
          <w:sz w:val="24"/>
          <w:szCs w:val="24"/>
        </w:rPr>
        <w:t xml:space="preserve"> </w:t>
      </w:r>
      <w:r w:rsidRPr="00BA6419">
        <w:rPr>
          <w:rFonts w:cstheme="minorHAnsi"/>
          <w:sz w:val="24"/>
          <w:szCs w:val="24"/>
        </w:rPr>
        <w:t>the future.</w:t>
      </w:r>
    </w:p>
    <w:p w:rsidR="00E13BA3" w:rsidRPr="00F55268" w:rsidRDefault="00E13BA3" w:rsidP="00C435C1">
      <w:pPr>
        <w:autoSpaceDE w:val="0"/>
        <w:autoSpaceDN w:val="0"/>
        <w:adjustRightInd w:val="0"/>
        <w:rPr>
          <w:rFonts w:eastAsia="AdvTimes" w:cstheme="minorHAnsi"/>
          <w:kern w:val="0"/>
          <w:sz w:val="24"/>
          <w:szCs w:val="24"/>
        </w:rPr>
      </w:pPr>
    </w:p>
    <w:p w:rsidR="00416EFB" w:rsidRDefault="00416EFB" w:rsidP="00205B37">
      <w:pPr>
        <w:autoSpaceDE w:val="0"/>
        <w:autoSpaceDN w:val="0"/>
        <w:adjustRightInd w:val="0"/>
        <w:rPr>
          <w:rFonts w:cstheme="minorHAnsi"/>
          <w:b/>
          <w:sz w:val="24"/>
          <w:szCs w:val="24"/>
        </w:rPr>
      </w:pPr>
    </w:p>
    <w:p w:rsidR="00416EFB" w:rsidRDefault="00416EFB" w:rsidP="00205B37">
      <w:pPr>
        <w:autoSpaceDE w:val="0"/>
        <w:autoSpaceDN w:val="0"/>
        <w:adjustRightInd w:val="0"/>
        <w:rPr>
          <w:rFonts w:cstheme="minorHAnsi"/>
          <w:b/>
          <w:sz w:val="24"/>
          <w:szCs w:val="24"/>
        </w:rPr>
      </w:pPr>
    </w:p>
    <w:p w:rsidR="00416EFB" w:rsidRDefault="00416EFB" w:rsidP="00205B37">
      <w:pPr>
        <w:autoSpaceDE w:val="0"/>
        <w:autoSpaceDN w:val="0"/>
        <w:adjustRightInd w:val="0"/>
        <w:rPr>
          <w:rFonts w:cstheme="minorHAnsi"/>
          <w:b/>
          <w:sz w:val="24"/>
          <w:szCs w:val="24"/>
        </w:rPr>
      </w:pPr>
    </w:p>
    <w:p w:rsidR="00416EFB" w:rsidRDefault="00416EFB" w:rsidP="00205B37">
      <w:pPr>
        <w:autoSpaceDE w:val="0"/>
        <w:autoSpaceDN w:val="0"/>
        <w:adjustRightInd w:val="0"/>
        <w:rPr>
          <w:rFonts w:cstheme="minorHAnsi"/>
          <w:b/>
          <w:sz w:val="24"/>
          <w:szCs w:val="24"/>
        </w:rPr>
      </w:pPr>
    </w:p>
    <w:p w:rsidR="00205B37" w:rsidRPr="00B813A4" w:rsidRDefault="00205B37" w:rsidP="00205B37">
      <w:pPr>
        <w:autoSpaceDE w:val="0"/>
        <w:autoSpaceDN w:val="0"/>
        <w:adjustRightInd w:val="0"/>
        <w:rPr>
          <w:rFonts w:cstheme="minorHAnsi"/>
          <w:b/>
          <w:sz w:val="24"/>
          <w:szCs w:val="24"/>
        </w:rPr>
      </w:pPr>
      <w:r w:rsidRPr="00B813A4">
        <w:rPr>
          <w:rFonts w:cstheme="minorHAnsi"/>
          <w:b/>
          <w:sz w:val="24"/>
          <w:szCs w:val="24"/>
        </w:rPr>
        <w:t>Reference</w:t>
      </w:r>
      <w:r w:rsidR="00462D22">
        <w:rPr>
          <w:rFonts w:cstheme="minorHAnsi" w:hint="eastAsia"/>
          <w:b/>
          <w:sz w:val="24"/>
          <w:szCs w:val="24"/>
        </w:rPr>
        <w:t>s</w:t>
      </w:r>
      <w:r w:rsidRPr="00B813A4">
        <w:rPr>
          <w:rFonts w:cstheme="minorHAnsi"/>
          <w:b/>
          <w:sz w:val="24"/>
          <w:szCs w:val="24"/>
        </w:rPr>
        <w:t>:</w:t>
      </w:r>
    </w:p>
    <w:p w:rsidR="00205B37" w:rsidRPr="00B813A4" w:rsidRDefault="00205B37" w:rsidP="00205B37">
      <w:pPr>
        <w:autoSpaceDE w:val="0"/>
        <w:autoSpaceDN w:val="0"/>
        <w:adjustRightInd w:val="0"/>
        <w:ind w:left="480" w:hangingChars="200" w:hanging="480"/>
        <w:jc w:val="left"/>
        <w:rPr>
          <w:rFonts w:eastAsia="Times-Roman" w:cstheme="minorHAnsi"/>
          <w:kern w:val="0"/>
          <w:sz w:val="24"/>
          <w:szCs w:val="24"/>
        </w:rPr>
      </w:pPr>
      <w:r w:rsidRPr="00B813A4">
        <w:rPr>
          <w:rFonts w:eastAsia="Times-Roman" w:cstheme="minorHAnsi"/>
          <w:kern w:val="0"/>
          <w:sz w:val="24"/>
          <w:szCs w:val="24"/>
        </w:rPr>
        <w:t xml:space="preserve">Alon, I. and Lerner, M. (2008). International Entrepreneurship in China: Lessons from Global Entrepreneurship Monitor. Paper presented at </w:t>
      </w:r>
      <w:r w:rsidRPr="00B813A4">
        <w:rPr>
          <w:rFonts w:eastAsia="Times-Roman" w:cstheme="minorHAnsi"/>
          <w:i/>
          <w:kern w:val="0"/>
          <w:sz w:val="24"/>
          <w:szCs w:val="24"/>
        </w:rPr>
        <w:t>the Next Globalization Conference on Transnational Entrepreneurship</w:t>
      </w:r>
    </w:p>
    <w:p w:rsidR="00B878E7" w:rsidRPr="00B813A4" w:rsidRDefault="00B878E7" w:rsidP="00B878E7">
      <w:pPr>
        <w:rPr>
          <w:rFonts w:cstheme="minorHAnsi"/>
          <w:sz w:val="24"/>
          <w:szCs w:val="24"/>
        </w:rPr>
      </w:pPr>
    </w:p>
    <w:p w:rsidR="00B878E7" w:rsidRPr="00B813A4" w:rsidRDefault="00660E7D" w:rsidP="00B878E7">
      <w:pPr>
        <w:ind w:left="480" w:hangingChars="200" w:hanging="480"/>
        <w:rPr>
          <w:rFonts w:cstheme="minorHAnsi"/>
          <w:sz w:val="24"/>
          <w:szCs w:val="24"/>
        </w:rPr>
      </w:pPr>
      <w:r w:rsidRPr="00B813A4">
        <w:rPr>
          <w:rFonts w:cstheme="minorHAnsi"/>
          <w:sz w:val="24"/>
          <w:szCs w:val="24"/>
        </w:rPr>
        <w:t xml:space="preserve">Arenius, P. and </w:t>
      </w:r>
      <w:r w:rsidR="00B878E7" w:rsidRPr="00B813A4">
        <w:rPr>
          <w:rFonts w:cstheme="minorHAnsi"/>
          <w:sz w:val="24"/>
          <w:szCs w:val="24"/>
        </w:rPr>
        <w:t xml:space="preserve">Minniti, M. (2005). </w:t>
      </w:r>
      <w:r w:rsidRPr="00B813A4">
        <w:rPr>
          <w:rFonts w:cstheme="minorHAnsi"/>
          <w:sz w:val="24"/>
          <w:szCs w:val="24"/>
        </w:rPr>
        <w:t>“</w:t>
      </w:r>
      <w:r w:rsidR="00B878E7" w:rsidRPr="00B813A4">
        <w:rPr>
          <w:rFonts w:cstheme="minorHAnsi"/>
          <w:sz w:val="24"/>
          <w:szCs w:val="24"/>
        </w:rPr>
        <w:t>Perceptual variables and nascent entrepreneurship</w:t>
      </w:r>
      <w:r w:rsidRPr="00B813A4">
        <w:rPr>
          <w:rFonts w:cstheme="minorHAnsi"/>
          <w:sz w:val="24"/>
          <w:szCs w:val="24"/>
        </w:rPr>
        <w:t>”,</w:t>
      </w:r>
      <w:r w:rsidR="00B878E7" w:rsidRPr="00B813A4">
        <w:rPr>
          <w:rFonts w:cstheme="minorHAnsi"/>
          <w:sz w:val="24"/>
          <w:szCs w:val="24"/>
        </w:rPr>
        <w:t xml:space="preserve"> </w:t>
      </w:r>
      <w:r w:rsidR="00B878E7" w:rsidRPr="00B813A4">
        <w:rPr>
          <w:rFonts w:eastAsia="FLBII G+ Adv P 4 D F 60 F" w:cstheme="minorHAnsi"/>
          <w:i/>
          <w:sz w:val="24"/>
          <w:szCs w:val="24"/>
        </w:rPr>
        <w:t>Small Business Economics</w:t>
      </w:r>
      <w:r w:rsidR="00B878E7" w:rsidRPr="00B813A4">
        <w:rPr>
          <w:rFonts w:cstheme="minorHAnsi"/>
          <w:sz w:val="24"/>
          <w:szCs w:val="24"/>
        </w:rPr>
        <w:t xml:space="preserve">, </w:t>
      </w:r>
      <w:r w:rsidR="006252A0" w:rsidRPr="00B813A4">
        <w:rPr>
          <w:rFonts w:cstheme="minorHAnsi"/>
          <w:sz w:val="24"/>
          <w:szCs w:val="24"/>
        </w:rPr>
        <w:t>Vol.</w:t>
      </w:r>
      <w:r w:rsidR="00B878E7" w:rsidRPr="00B813A4">
        <w:rPr>
          <w:rFonts w:eastAsia="FKNJI E+ Adv O Tf 2586c 63. I" w:cstheme="minorHAnsi"/>
          <w:sz w:val="24"/>
          <w:szCs w:val="24"/>
        </w:rPr>
        <w:t>24</w:t>
      </w:r>
      <w:r w:rsidR="006252A0" w:rsidRPr="00B813A4">
        <w:rPr>
          <w:rFonts w:cstheme="minorHAnsi"/>
          <w:sz w:val="24"/>
          <w:szCs w:val="24"/>
        </w:rPr>
        <w:t xml:space="preserve"> No 3</w:t>
      </w:r>
      <w:r w:rsidR="00B878E7" w:rsidRPr="00B813A4">
        <w:rPr>
          <w:rFonts w:cstheme="minorHAnsi"/>
          <w:sz w:val="24"/>
          <w:szCs w:val="24"/>
        </w:rPr>
        <w:t>,</w:t>
      </w:r>
      <w:r w:rsidR="006252A0" w:rsidRPr="00B813A4">
        <w:rPr>
          <w:rFonts w:cstheme="minorHAnsi"/>
          <w:sz w:val="24"/>
          <w:szCs w:val="24"/>
        </w:rPr>
        <w:t>pp.</w:t>
      </w:r>
      <w:r w:rsidR="00B878E7" w:rsidRPr="00B813A4">
        <w:rPr>
          <w:rFonts w:cstheme="minorHAnsi"/>
          <w:sz w:val="24"/>
          <w:szCs w:val="24"/>
        </w:rPr>
        <w:t xml:space="preserve"> 233</w:t>
      </w:r>
      <w:r w:rsidR="00B878E7" w:rsidRPr="00B813A4">
        <w:rPr>
          <w:rFonts w:eastAsia="FKNLF M+ Adv O T 863180fb+ 20" w:cstheme="minorHAnsi"/>
          <w:sz w:val="24"/>
          <w:szCs w:val="24"/>
        </w:rPr>
        <w:t>–</w:t>
      </w:r>
      <w:r w:rsidR="00B878E7" w:rsidRPr="00B813A4">
        <w:rPr>
          <w:rFonts w:cstheme="minorHAnsi"/>
          <w:sz w:val="24"/>
          <w:szCs w:val="24"/>
        </w:rPr>
        <w:t>247.</w:t>
      </w:r>
    </w:p>
    <w:p w:rsidR="00205B37" w:rsidRPr="00B813A4" w:rsidRDefault="00205B37" w:rsidP="00205B37">
      <w:pPr>
        <w:autoSpaceDE w:val="0"/>
        <w:autoSpaceDN w:val="0"/>
        <w:adjustRightInd w:val="0"/>
        <w:ind w:left="480" w:hangingChars="200" w:hanging="480"/>
        <w:rPr>
          <w:rFonts w:eastAsia="Times-Roman" w:cstheme="minorHAnsi"/>
          <w:kern w:val="0"/>
          <w:sz w:val="24"/>
          <w:szCs w:val="24"/>
        </w:rPr>
      </w:pPr>
    </w:p>
    <w:p w:rsidR="00205B37" w:rsidRPr="00B813A4" w:rsidRDefault="00205B37" w:rsidP="00205B37">
      <w:pPr>
        <w:autoSpaceDE w:val="0"/>
        <w:autoSpaceDN w:val="0"/>
        <w:adjustRightInd w:val="0"/>
        <w:ind w:left="480" w:hangingChars="200" w:hanging="480"/>
        <w:rPr>
          <w:rFonts w:eastAsia="Times-Roman" w:cstheme="minorHAnsi"/>
          <w:kern w:val="0"/>
          <w:sz w:val="24"/>
          <w:szCs w:val="24"/>
        </w:rPr>
      </w:pPr>
      <w:r w:rsidRPr="00B813A4">
        <w:rPr>
          <w:rFonts w:eastAsia="Times-Roman" w:cstheme="minorHAnsi"/>
          <w:kern w:val="0"/>
          <w:sz w:val="24"/>
          <w:szCs w:val="24"/>
        </w:rPr>
        <w:t xml:space="preserve">Autio, E., Sapienza, H.J. and Almeida, J.G. (2000), “Effects of age at entry, knowledge intensity, and imitability on international growth”, </w:t>
      </w:r>
      <w:r w:rsidRPr="00B813A4">
        <w:rPr>
          <w:rFonts w:eastAsia="Times-Roman" w:cstheme="minorHAnsi"/>
          <w:i/>
          <w:kern w:val="0"/>
          <w:sz w:val="24"/>
          <w:szCs w:val="24"/>
        </w:rPr>
        <w:t>Academy of Management</w:t>
      </w:r>
      <w:r w:rsidRPr="00B813A4">
        <w:rPr>
          <w:rFonts w:eastAsia="Times-Roman" w:cstheme="minorHAnsi"/>
          <w:kern w:val="0"/>
          <w:sz w:val="24"/>
          <w:szCs w:val="24"/>
        </w:rPr>
        <w:t xml:space="preserve"> </w:t>
      </w:r>
      <w:r w:rsidRPr="00B813A4">
        <w:rPr>
          <w:rFonts w:eastAsia="Times-Roman" w:cstheme="minorHAnsi"/>
          <w:i/>
          <w:kern w:val="0"/>
          <w:sz w:val="24"/>
          <w:szCs w:val="24"/>
        </w:rPr>
        <w:t>Journal</w:t>
      </w:r>
      <w:r w:rsidRPr="00B813A4">
        <w:rPr>
          <w:rFonts w:eastAsia="Times-Roman" w:cstheme="minorHAnsi"/>
          <w:kern w:val="0"/>
          <w:sz w:val="24"/>
          <w:szCs w:val="24"/>
        </w:rPr>
        <w:t>, Vol. 43 No 4, pp.909-924.</w:t>
      </w:r>
    </w:p>
    <w:p w:rsidR="00205B37" w:rsidRPr="00B813A4" w:rsidRDefault="00205B37" w:rsidP="00205B37">
      <w:pPr>
        <w:autoSpaceDE w:val="0"/>
        <w:autoSpaceDN w:val="0"/>
        <w:adjustRightInd w:val="0"/>
        <w:ind w:left="480" w:hangingChars="200" w:hanging="480"/>
        <w:rPr>
          <w:rFonts w:cstheme="minorHAnsi"/>
          <w:kern w:val="0"/>
          <w:sz w:val="24"/>
          <w:szCs w:val="24"/>
        </w:rPr>
      </w:pPr>
    </w:p>
    <w:p w:rsidR="00205B37" w:rsidRPr="00B813A4" w:rsidRDefault="00205B37" w:rsidP="00205B37">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Barney, J. (1991), </w:t>
      </w:r>
      <w:r w:rsidRPr="00B813A4">
        <w:rPr>
          <w:rFonts w:eastAsia="AdvOT8cb2ddbd+20" w:cstheme="minorHAnsi"/>
          <w:kern w:val="0"/>
          <w:sz w:val="24"/>
          <w:szCs w:val="24"/>
        </w:rPr>
        <w:t>“</w:t>
      </w:r>
      <w:r w:rsidRPr="00B813A4">
        <w:rPr>
          <w:rFonts w:cstheme="minorHAnsi"/>
          <w:kern w:val="0"/>
          <w:sz w:val="24"/>
          <w:szCs w:val="24"/>
        </w:rPr>
        <w:t>Firm resources and sustained competitive advantage</w:t>
      </w:r>
      <w:r w:rsidRPr="00B813A4">
        <w:rPr>
          <w:rFonts w:eastAsia="AdvOT8cb2ddbd+20" w:cstheme="minorHAnsi"/>
          <w:kern w:val="0"/>
          <w:sz w:val="24"/>
          <w:szCs w:val="24"/>
        </w:rPr>
        <w:t>”</w:t>
      </w:r>
      <w:r w:rsidRPr="00B813A4">
        <w:rPr>
          <w:rFonts w:cstheme="minorHAnsi"/>
          <w:kern w:val="0"/>
          <w:sz w:val="24"/>
          <w:szCs w:val="24"/>
        </w:rPr>
        <w:t xml:space="preserve">, </w:t>
      </w:r>
      <w:r w:rsidRPr="00B813A4">
        <w:rPr>
          <w:rFonts w:cstheme="minorHAnsi"/>
          <w:i/>
          <w:kern w:val="0"/>
          <w:sz w:val="24"/>
          <w:szCs w:val="24"/>
        </w:rPr>
        <w:t>Journal of Management</w:t>
      </w:r>
      <w:r w:rsidRPr="00B813A4">
        <w:rPr>
          <w:rFonts w:cstheme="minorHAnsi"/>
          <w:kern w:val="0"/>
          <w:sz w:val="24"/>
          <w:szCs w:val="24"/>
        </w:rPr>
        <w:t>, Vol. 17 No. 1, pp. 99-120.</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ind w:left="567" w:hanging="567"/>
        <w:rPr>
          <w:rFonts w:cstheme="minorHAnsi"/>
          <w:kern w:val="0"/>
          <w:sz w:val="24"/>
          <w:szCs w:val="24"/>
        </w:rPr>
      </w:pPr>
      <w:r w:rsidRPr="00B813A4">
        <w:rPr>
          <w:rFonts w:cstheme="minorHAnsi"/>
          <w:kern w:val="0"/>
          <w:sz w:val="24"/>
          <w:szCs w:val="24"/>
        </w:rPr>
        <w:t xml:space="preserve">Bates, T. (1990), “Entrepreneur human capital inputs and small business longevity”, </w:t>
      </w:r>
      <w:r w:rsidRPr="00B813A4">
        <w:rPr>
          <w:rFonts w:cstheme="minorHAnsi"/>
          <w:i/>
          <w:kern w:val="0"/>
          <w:sz w:val="24"/>
          <w:szCs w:val="24"/>
        </w:rPr>
        <w:t>The Review of Economics and Statistics</w:t>
      </w:r>
      <w:r w:rsidRPr="00B813A4">
        <w:rPr>
          <w:rFonts w:cstheme="minorHAnsi"/>
          <w:kern w:val="0"/>
          <w:sz w:val="24"/>
          <w:szCs w:val="24"/>
        </w:rPr>
        <w:t>,</w:t>
      </w:r>
      <w:r w:rsidRPr="00B813A4">
        <w:rPr>
          <w:rFonts w:cstheme="minorHAnsi"/>
          <w:i/>
          <w:kern w:val="0"/>
          <w:sz w:val="24"/>
          <w:szCs w:val="24"/>
        </w:rPr>
        <w:t xml:space="preserve"> </w:t>
      </w:r>
      <w:r w:rsidRPr="00B813A4">
        <w:rPr>
          <w:rFonts w:cstheme="minorHAnsi"/>
          <w:kern w:val="0"/>
          <w:sz w:val="24"/>
          <w:szCs w:val="24"/>
        </w:rPr>
        <w:t>Vol. 72 No. 4, pp. 551-559.</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Bonaccorsi, A. (1992), </w:t>
      </w:r>
      <w:r w:rsidRPr="00B813A4">
        <w:rPr>
          <w:rFonts w:eastAsia="AdvOT8cb2ddbd+20" w:cstheme="minorHAnsi"/>
          <w:kern w:val="0"/>
          <w:sz w:val="24"/>
          <w:szCs w:val="24"/>
        </w:rPr>
        <w:t>“</w:t>
      </w:r>
      <w:r w:rsidRPr="00B813A4">
        <w:rPr>
          <w:rFonts w:cstheme="minorHAnsi"/>
          <w:kern w:val="0"/>
          <w:sz w:val="24"/>
          <w:szCs w:val="24"/>
        </w:rPr>
        <w:t>On the relationship between firm size and export intensity</w:t>
      </w:r>
      <w:r w:rsidRPr="00B813A4">
        <w:rPr>
          <w:rFonts w:eastAsia="AdvOT8cb2ddbd+20" w:cstheme="minorHAnsi"/>
          <w:kern w:val="0"/>
          <w:sz w:val="24"/>
          <w:szCs w:val="24"/>
        </w:rPr>
        <w:t>”</w:t>
      </w:r>
      <w:r w:rsidRPr="00B813A4">
        <w:rPr>
          <w:rFonts w:cstheme="minorHAnsi"/>
          <w:kern w:val="0"/>
          <w:sz w:val="24"/>
          <w:szCs w:val="24"/>
        </w:rPr>
        <w:t xml:space="preserve">, </w:t>
      </w:r>
      <w:r w:rsidRPr="00B813A4">
        <w:rPr>
          <w:rFonts w:cstheme="minorHAnsi"/>
          <w:i/>
          <w:kern w:val="0"/>
          <w:sz w:val="24"/>
          <w:szCs w:val="24"/>
        </w:rPr>
        <w:t>Journal of International Business Studies</w:t>
      </w:r>
      <w:r w:rsidRPr="00B813A4">
        <w:rPr>
          <w:rFonts w:cstheme="minorHAnsi"/>
          <w:kern w:val="0"/>
          <w:sz w:val="24"/>
          <w:szCs w:val="24"/>
        </w:rPr>
        <w:t>, Vol. 23 No. 4, pp. 605-635.</w:t>
      </w:r>
    </w:p>
    <w:p w:rsidR="00205B37" w:rsidRPr="00B813A4" w:rsidRDefault="00205B37" w:rsidP="00205B37">
      <w:pPr>
        <w:autoSpaceDE w:val="0"/>
        <w:autoSpaceDN w:val="0"/>
        <w:adjustRightInd w:val="0"/>
        <w:ind w:left="480" w:hangingChars="200" w:hanging="480"/>
        <w:jc w:val="left"/>
        <w:rPr>
          <w:rFonts w:cstheme="minorHAnsi"/>
          <w:kern w:val="0"/>
          <w:sz w:val="24"/>
          <w:szCs w:val="24"/>
        </w:rPr>
      </w:pPr>
    </w:p>
    <w:p w:rsidR="00205B37" w:rsidRPr="00B813A4" w:rsidRDefault="00205B37" w:rsidP="00205B37">
      <w:pPr>
        <w:autoSpaceDE w:val="0"/>
        <w:autoSpaceDN w:val="0"/>
        <w:adjustRightInd w:val="0"/>
        <w:ind w:left="480" w:hangingChars="200" w:hanging="480"/>
        <w:rPr>
          <w:rFonts w:cstheme="minorHAnsi"/>
          <w:sz w:val="24"/>
          <w:szCs w:val="24"/>
        </w:rPr>
      </w:pPr>
      <w:r w:rsidRPr="00B813A4">
        <w:rPr>
          <w:rFonts w:cstheme="minorHAnsi"/>
          <w:sz w:val="24"/>
          <w:szCs w:val="24"/>
        </w:rPr>
        <w:t xml:space="preserve">Bruton, G.D.,Ahlstrom, D. and Obloj, K.(2008), “Entrepreneurship in emerging economies: where are we today and where should the research go in the future”, </w:t>
      </w:r>
      <w:r w:rsidRPr="00B813A4">
        <w:rPr>
          <w:rFonts w:cstheme="minorHAnsi"/>
          <w:i/>
          <w:iCs/>
          <w:sz w:val="24"/>
          <w:szCs w:val="24"/>
        </w:rPr>
        <w:t xml:space="preserve">Entrepreneurship Theory and Practice </w:t>
      </w:r>
      <w:r w:rsidRPr="00B813A4">
        <w:rPr>
          <w:rFonts w:cstheme="minorHAnsi"/>
          <w:iCs/>
          <w:sz w:val="24"/>
          <w:szCs w:val="24"/>
        </w:rPr>
        <w:t>,</w:t>
      </w:r>
      <w:r w:rsidRPr="00B813A4">
        <w:rPr>
          <w:rFonts w:cstheme="minorHAnsi"/>
          <w:kern w:val="0"/>
          <w:sz w:val="24"/>
          <w:szCs w:val="24"/>
        </w:rPr>
        <w:t xml:space="preserve"> Vol. 32 No. </w:t>
      </w:r>
      <w:r w:rsidRPr="00B813A4">
        <w:rPr>
          <w:rFonts w:cstheme="minorHAnsi"/>
          <w:sz w:val="24"/>
          <w:szCs w:val="24"/>
        </w:rPr>
        <w:t>1, pp. 1-14.</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sz w:val="24"/>
          <w:szCs w:val="24"/>
        </w:rPr>
      </w:pPr>
      <w:r w:rsidRPr="00B813A4">
        <w:rPr>
          <w:rFonts w:cstheme="minorHAnsi"/>
          <w:sz w:val="24"/>
          <w:szCs w:val="24"/>
        </w:rPr>
        <w:t xml:space="preserve">Buckley, P.J., Clegg, J., Cross, A., Zheng, P., Voss, H. and Liu, X. (2007), “The determinants of Chinese outward foreign direct investment”, </w:t>
      </w:r>
      <w:r w:rsidRPr="00B813A4">
        <w:rPr>
          <w:rFonts w:cstheme="minorHAnsi"/>
          <w:i/>
          <w:sz w:val="24"/>
          <w:szCs w:val="24"/>
        </w:rPr>
        <w:t>Journal of International Business Studies</w:t>
      </w:r>
      <w:r w:rsidRPr="00B813A4">
        <w:rPr>
          <w:rFonts w:cstheme="minorHAnsi"/>
          <w:sz w:val="24"/>
          <w:szCs w:val="24"/>
        </w:rPr>
        <w:t xml:space="preserve">, </w:t>
      </w:r>
      <w:r w:rsidRPr="00B813A4">
        <w:rPr>
          <w:rFonts w:cstheme="minorHAnsi"/>
          <w:kern w:val="0"/>
          <w:sz w:val="24"/>
          <w:szCs w:val="24"/>
        </w:rPr>
        <w:t xml:space="preserve">Vol. 39 No. </w:t>
      </w:r>
      <w:r w:rsidRPr="00B813A4">
        <w:rPr>
          <w:rFonts w:cstheme="minorHAnsi"/>
          <w:sz w:val="24"/>
          <w:szCs w:val="24"/>
        </w:rPr>
        <w:t>4, pp. 499-518.</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 xml:space="preserve">Coeurderoy, R. and Murray, G. (2008), “Regulatory environments and the location decision:evidence from the early foreign market entries of new-technology-based firms”, </w:t>
      </w:r>
      <w:r w:rsidRPr="00B813A4">
        <w:rPr>
          <w:rFonts w:cstheme="minorHAnsi"/>
          <w:i/>
          <w:iCs/>
          <w:kern w:val="0"/>
          <w:sz w:val="24"/>
          <w:szCs w:val="24"/>
        </w:rPr>
        <w:t>Journal of</w:t>
      </w:r>
      <w:r w:rsidRPr="00B813A4">
        <w:rPr>
          <w:rFonts w:cstheme="minorHAnsi"/>
          <w:kern w:val="0"/>
          <w:sz w:val="24"/>
          <w:szCs w:val="24"/>
        </w:rPr>
        <w:t xml:space="preserve"> </w:t>
      </w:r>
      <w:r w:rsidRPr="00B813A4">
        <w:rPr>
          <w:rFonts w:cstheme="minorHAnsi"/>
          <w:i/>
          <w:iCs/>
          <w:kern w:val="0"/>
          <w:sz w:val="24"/>
          <w:szCs w:val="24"/>
        </w:rPr>
        <w:t>International Business Studies</w:t>
      </w:r>
      <w:r w:rsidRPr="00B813A4">
        <w:rPr>
          <w:rFonts w:cstheme="minorHAnsi"/>
          <w:i/>
          <w:kern w:val="0"/>
          <w:sz w:val="24"/>
          <w:szCs w:val="24"/>
        </w:rPr>
        <w:t xml:space="preserve">, </w:t>
      </w:r>
      <w:r w:rsidRPr="00B813A4">
        <w:rPr>
          <w:rFonts w:cstheme="minorHAnsi"/>
          <w:kern w:val="0"/>
          <w:sz w:val="24"/>
          <w:szCs w:val="24"/>
        </w:rPr>
        <w:t xml:space="preserve">Vol. 39 No. </w:t>
      </w:r>
      <w:r w:rsidRPr="00B813A4">
        <w:rPr>
          <w:rFonts w:cstheme="minorHAnsi"/>
          <w:sz w:val="24"/>
          <w:szCs w:val="24"/>
        </w:rPr>
        <w:t>4,pp.</w:t>
      </w:r>
      <w:r w:rsidRPr="00B813A4">
        <w:rPr>
          <w:rFonts w:cstheme="minorHAnsi"/>
          <w:kern w:val="0"/>
          <w:sz w:val="24"/>
          <w:szCs w:val="24"/>
        </w:rPr>
        <w:t xml:space="preserve"> 670-688.</w:t>
      </w:r>
    </w:p>
    <w:p w:rsidR="00205B37" w:rsidRPr="00B813A4" w:rsidRDefault="00205B37" w:rsidP="00205B37">
      <w:pPr>
        <w:autoSpaceDE w:val="0"/>
        <w:autoSpaceDN w:val="0"/>
        <w:adjustRightInd w:val="0"/>
        <w:ind w:left="480" w:hangingChars="200" w:hanging="480"/>
        <w:rPr>
          <w:rFonts w:cstheme="minorHAnsi"/>
          <w:kern w:val="0"/>
          <w:sz w:val="24"/>
          <w:szCs w:val="24"/>
        </w:rPr>
      </w:pPr>
    </w:p>
    <w:p w:rsidR="00205B37" w:rsidRPr="00B813A4" w:rsidRDefault="00205B37" w:rsidP="00205B37">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Dawson, C. and Henley, A. (2012), </w:t>
      </w:r>
      <w:r w:rsidRPr="00B813A4">
        <w:rPr>
          <w:rFonts w:eastAsia="AdvOT8cb2ddbd+20" w:cstheme="minorHAnsi"/>
          <w:kern w:val="0"/>
          <w:sz w:val="24"/>
          <w:szCs w:val="24"/>
        </w:rPr>
        <w:t xml:space="preserve">“ </w:t>
      </w:r>
      <w:r w:rsidRPr="00B813A4">
        <w:rPr>
          <w:rFonts w:cstheme="minorHAnsi"/>
          <w:kern w:val="0"/>
          <w:sz w:val="24"/>
          <w:szCs w:val="24"/>
        </w:rPr>
        <w:t>Push</w:t>
      </w:r>
      <w:r w:rsidRPr="00B813A4">
        <w:rPr>
          <w:rFonts w:eastAsia="AdvOT8cb2ddbd+20" w:cstheme="minorHAnsi"/>
          <w:kern w:val="0"/>
          <w:sz w:val="24"/>
          <w:szCs w:val="24"/>
        </w:rPr>
        <w:t xml:space="preserve">’ </w:t>
      </w:r>
      <w:r w:rsidRPr="00B813A4">
        <w:rPr>
          <w:rFonts w:cstheme="minorHAnsi"/>
          <w:kern w:val="0"/>
          <w:sz w:val="24"/>
          <w:szCs w:val="24"/>
        </w:rPr>
        <w:t xml:space="preserve">versus </w:t>
      </w:r>
      <w:r w:rsidRPr="00B813A4">
        <w:rPr>
          <w:rFonts w:eastAsia="AdvOT8cb2ddbd+20" w:cstheme="minorHAnsi"/>
          <w:kern w:val="0"/>
          <w:sz w:val="24"/>
          <w:szCs w:val="24"/>
        </w:rPr>
        <w:t>‘</w:t>
      </w:r>
      <w:r w:rsidRPr="00B813A4">
        <w:rPr>
          <w:rFonts w:cstheme="minorHAnsi"/>
          <w:kern w:val="0"/>
          <w:sz w:val="24"/>
          <w:szCs w:val="24"/>
        </w:rPr>
        <w:t>pull</w:t>
      </w:r>
      <w:r w:rsidRPr="00B813A4">
        <w:rPr>
          <w:rFonts w:eastAsia="AdvOT8cb2ddbd+20" w:cstheme="minorHAnsi"/>
          <w:kern w:val="0"/>
          <w:sz w:val="24"/>
          <w:szCs w:val="24"/>
        </w:rPr>
        <w:t xml:space="preserve">’ </w:t>
      </w:r>
      <w:r w:rsidRPr="00B813A4">
        <w:rPr>
          <w:rFonts w:cstheme="minorHAnsi"/>
          <w:kern w:val="0"/>
          <w:sz w:val="24"/>
          <w:szCs w:val="24"/>
        </w:rPr>
        <w:t>entrepreneurship: an ambiguous distinction?</w:t>
      </w:r>
      <w:r w:rsidRPr="00B813A4">
        <w:rPr>
          <w:rFonts w:eastAsia="AdvOT8cb2ddbd+20" w:cstheme="minorHAnsi"/>
          <w:kern w:val="0"/>
          <w:sz w:val="24"/>
          <w:szCs w:val="24"/>
        </w:rPr>
        <w:t>”</w:t>
      </w:r>
      <w:r w:rsidRPr="00B813A4">
        <w:rPr>
          <w:rFonts w:cstheme="minorHAnsi"/>
          <w:kern w:val="0"/>
          <w:sz w:val="24"/>
          <w:szCs w:val="24"/>
        </w:rPr>
        <w:t xml:space="preserve">, </w:t>
      </w:r>
      <w:r w:rsidRPr="00B813A4">
        <w:rPr>
          <w:rFonts w:cstheme="minorHAnsi"/>
          <w:i/>
          <w:kern w:val="0"/>
          <w:sz w:val="24"/>
          <w:szCs w:val="24"/>
        </w:rPr>
        <w:t xml:space="preserve">International Journal of Entrepreneurial </w:t>
      </w:r>
      <w:r w:rsidR="00141F9D" w:rsidRPr="00B813A4">
        <w:rPr>
          <w:rFonts w:cstheme="minorHAnsi"/>
          <w:i/>
          <w:kern w:val="0"/>
          <w:sz w:val="24"/>
          <w:szCs w:val="24"/>
        </w:rPr>
        <w:t>Behaviour</w:t>
      </w:r>
      <w:r w:rsidRPr="00B813A4">
        <w:rPr>
          <w:rFonts w:cstheme="minorHAnsi"/>
          <w:i/>
          <w:kern w:val="0"/>
          <w:sz w:val="24"/>
          <w:szCs w:val="24"/>
        </w:rPr>
        <w:t xml:space="preserve"> and Research</w:t>
      </w:r>
      <w:r w:rsidRPr="00B813A4">
        <w:rPr>
          <w:rFonts w:cstheme="minorHAnsi"/>
          <w:kern w:val="0"/>
          <w:sz w:val="24"/>
          <w:szCs w:val="24"/>
        </w:rPr>
        <w:t>, Vol. 18 No. 6, pp. 697-719.</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 xml:space="preserve">De Carolis, D.M. and Saparito, P. (2006), “Social capital, cognition, and entrepreneurial opportunities: a theoretical framework”, </w:t>
      </w:r>
      <w:r w:rsidRPr="00B813A4">
        <w:rPr>
          <w:rFonts w:cstheme="minorHAnsi"/>
          <w:i/>
          <w:kern w:val="0"/>
          <w:sz w:val="24"/>
          <w:szCs w:val="24"/>
        </w:rPr>
        <w:t xml:space="preserve">Entrepreneurship Theory and Practice, </w:t>
      </w:r>
      <w:r w:rsidRPr="00B813A4">
        <w:rPr>
          <w:rFonts w:cstheme="minorHAnsi"/>
          <w:kern w:val="0"/>
          <w:sz w:val="24"/>
          <w:szCs w:val="24"/>
        </w:rPr>
        <w:t>Vol.30 No. 1, pp. 41</w:t>
      </w:r>
      <w:r w:rsidRPr="00B813A4">
        <w:rPr>
          <w:rFonts w:eastAsia="AdvTT5235d5a9+20" w:cstheme="minorHAnsi"/>
          <w:kern w:val="0"/>
          <w:sz w:val="24"/>
          <w:szCs w:val="24"/>
        </w:rPr>
        <w:t>-</w:t>
      </w:r>
      <w:r w:rsidRPr="00B813A4">
        <w:rPr>
          <w:rFonts w:cstheme="minorHAnsi"/>
          <w:kern w:val="0"/>
          <w:sz w:val="24"/>
          <w:szCs w:val="24"/>
        </w:rPr>
        <w:t>56.</w:t>
      </w:r>
    </w:p>
    <w:p w:rsidR="00205B37" w:rsidRPr="00B813A4" w:rsidRDefault="00205B37" w:rsidP="00205B37">
      <w:pPr>
        <w:autoSpaceDE w:val="0"/>
        <w:autoSpaceDN w:val="0"/>
        <w:adjustRightInd w:val="0"/>
        <w:rPr>
          <w:rFonts w:cstheme="minorHAnsi"/>
          <w:sz w:val="24"/>
          <w:szCs w:val="24"/>
        </w:rPr>
      </w:pPr>
    </w:p>
    <w:p w:rsidR="00205B37" w:rsidRPr="00B813A4" w:rsidRDefault="008D5C9B" w:rsidP="00205B37">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Dhanaraj, C. and </w:t>
      </w:r>
      <w:r w:rsidR="00205B37" w:rsidRPr="00B813A4">
        <w:rPr>
          <w:rFonts w:cstheme="minorHAnsi"/>
          <w:kern w:val="0"/>
          <w:sz w:val="24"/>
          <w:szCs w:val="24"/>
        </w:rPr>
        <w:t xml:space="preserve">Beamish, P.W, (2003). A resource-based approach to the study of </w:t>
      </w:r>
      <w:r w:rsidR="00205B37" w:rsidRPr="00B813A4">
        <w:rPr>
          <w:rFonts w:cstheme="minorHAnsi"/>
          <w:kern w:val="0"/>
          <w:sz w:val="24"/>
          <w:szCs w:val="24"/>
        </w:rPr>
        <w:lastRenderedPageBreak/>
        <w:t xml:space="preserve">export performance, </w:t>
      </w:r>
      <w:r w:rsidR="00205B37" w:rsidRPr="00B813A4">
        <w:rPr>
          <w:rFonts w:cstheme="minorHAnsi"/>
          <w:i/>
          <w:kern w:val="0"/>
          <w:sz w:val="24"/>
          <w:szCs w:val="24"/>
        </w:rPr>
        <w:t>Journal of Small Business Management</w:t>
      </w:r>
      <w:r w:rsidR="00205B37" w:rsidRPr="00B813A4">
        <w:rPr>
          <w:rFonts w:cstheme="minorHAnsi"/>
          <w:kern w:val="0"/>
          <w:sz w:val="24"/>
          <w:szCs w:val="24"/>
        </w:rPr>
        <w:t xml:space="preserve"> , Vol.41 No.3,pp. 242-261.</w:t>
      </w:r>
    </w:p>
    <w:p w:rsidR="00205B37" w:rsidRPr="00B813A4" w:rsidRDefault="00205B37" w:rsidP="00E478D0">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Dobbs, M. and Hamilton, R.T. (2007), </w:t>
      </w:r>
      <w:r w:rsidRPr="00B813A4">
        <w:rPr>
          <w:rFonts w:eastAsia="AdvOT8cb2ddbd+20" w:cstheme="minorHAnsi"/>
          <w:kern w:val="0"/>
          <w:sz w:val="24"/>
          <w:szCs w:val="24"/>
        </w:rPr>
        <w:t>“</w:t>
      </w:r>
      <w:r w:rsidRPr="00B813A4">
        <w:rPr>
          <w:rFonts w:cstheme="minorHAnsi"/>
          <w:kern w:val="0"/>
          <w:sz w:val="24"/>
          <w:szCs w:val="24"/>
        </w:rPr>
        <w:t>Small business growth: recent evidence and new directions</w:t>
      </w:r>
      <w:r w:rsidRPr="00B813A4">
        <w:rPr>
          <w:rFonts w:eastAsia="AdvOT8cb2ddbd+20" w:cstheme="minorHAnsi"/>
          <w:kern w:val="0"/>
          <w:sz w:val="24"/>
          <w:szCs w:val="24"/>
        </w:rPr>
        <w:t>”</w:t>
      </w:r>
      <w:r w:rsidRPr="00B813A4">
        <w:rPr>
          <w:rFonts w:cstheme="minorHAnsi"/>
          <w:kern w:val="0"/>
          <w:sz w:val="24"/>
          <w:szCs w:val="24"/>
        </w:rPr>
        <w:t>,</w:t>
      </w:r>
      <w:r w:rsidRPr="00B813A4">
        <w:rPr>
          <w:rFonts w:cstheme="minorHAnsi"/>
          <w:i/>
          <w:kern w:val="0"/>
          <w:sz w:val="24"/>
          <w:szCs w:val="24"/>
        </w:rPr>
        <w:t xml:space="preserve"> International Journal of Entrepreneurial </w:t>
      </w:r>
      <w:r w:rsidR="00141F9D" w:rsidRPr="00B813A4">
        <w:rPr>
          <w:rFonts w:cstheme="minorHAnsi"/>
          <w:i/>
          <w:kern w:val="0"/>
          <w:sz w:val="24"/>
          <w:szCs w:val="24"/>
        </w:rPr>
        <w:t>Behaviour</w:t>
      </w:r>
      <w:r w:rsidRPr="00B813A4">
        <w:rPr>
          <w:rFonts w:cstheme="minorHAnsi"/>
          <w:i/>
          <w:kern w:val="0"/>
          <w:sz w:val="24"/>
          <w:szCs w:val="24"/>
        </w:rPr>
        <w:t xml:space="preserve"> and Research</w:t>
      </w:r>
      <w:r w:rsidRPr="00B813A4">
        <w:rPr>
          <w:rFonts w:cstheme="minorHAnsi"/>
          <w:kern w:val="0"/>
          <w:sz w:val="24"/>
          <w:szCs w:val="24"/>
        </w:rPr>
        <w:t>, Vol. 13 No. 5, pp. 296-322.</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Dunning, J.H. and Lundan, S.M. (2008), </w:t>
      </w:r>
      <w:r w:rsidRPr="00B813A4">
        <w:rPr>
          <w:rFonts w:cstheme="minorHAnsi"/>
          <w:i/>
          <w:kern w:val="0"/>
          <w:sz w:val="24"/>
          <w:szCs w:val="24"/>
        </w:rPr>
        <w:t>Multinational Enterprises and the Global Economy</w:t>
      </w:r>
      <w:r w:rsidRPr="00B813A4">
        <w:rPr>
          <w:rFonts w:cstheme="minorHAnsi"/>
          <w:kern w:val="0"/>
          <w:sz w:val="24"/>
          <w:szCs w:val="24"/>
        </w:rPr>
        <w:t>, Edward Elgar Publishing, Cornwall.</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sz w:val="24"/>
          <w:szCs w:val="24"/>
        </w:rPr>
      </w:pPr>
      <w:r w:rsidRPr="00B813A4">
        <w:rPr>
          <w:rFonts w:cstheme="minorHAnsi"/>
          <w:sz w:val="24"/>
          <w:szCs w:val="24"/>
        </w:rPr>
        <w:t>Etayankara,M., and Saurav, P. (2016)</w:t>
      </w:r>
      <w:r w:rsidRPr="00B813A4">
        <w:rPr>
          <w:rFonts w:cstheme="minorHAnsi"/>
          <w:kern w:val="0"/>
          <w:sz w:val="24"/>
          <w:szCs w:val="24"/>
        </w:rPr>
        <w:t>,</w:t>
      </w:r>
      <w:r w:rsidRPr="00B813A4">
        <w:rPr>
          <w:rFonts w:cstheme="minorHAnsi"/>
          <w:sz w:val="24"/>
          <w:szCs w:val="24"/>
        </w:rPr>
        <w:t xml:space="preserve"> “Informal institutions and international entrepreneurship”, </w:t>
      </w:r>
      <w:r w:rsidRPr="00B813A4">
        <w:rPr>
          <w:rFonts w:cstheme="minorHAnsi"/>
          <w:i/>
          <w:sz w:val="24"/>
          <w:szCs w:val="24"/>
        </w:rPr>
        <w:t xml:space="preserve">International Business Review, </w:t>
      </w:r>
      <w:r w:rsidRPr="00B813A4">
        <w:rPr>
          <w:rFonts w:cstheme="minorHAnsi"/>
          <w:kern w:val="0"/>
          <w:sz w:val="24"/>
          <w:szCs w:val="24"/>
        </w:rPr>
        <w:t>Vol.19 No. 1, pp</w:t>
      </w:r>
      <w:r w:rsidRPr="00B813A4">
        <w:rPr>
          <w:rFonts w:cstheme="minorHAnsi"/>
          <w:sz w:val="24"/>
          <w:szCs w:val="24"/>
        </w:rPr>
        <w:t>.85-101.</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sz w:val="24"/>
          <w:szCs w:val="24"/>
        </w:rPr>
      </w:pPr>
      <w:r w:rsidRPr="00B813A4">
        <w:rPr>
          <w:rFonts w:cstheme="minorHAnsi"/>
          <w:sz w:val="24"/>
          <w:szCs w:val="24"/>
        </w:rPr>
        <w:t xml:space="preserve">Gaur, A. S., Kumar, V., and Singh, D. (2014), “Institutions, resources, and </w:t>
      </w:r>
      <w:r w:rsidR="002C11E1">
        <w:rPr>
          <w:rFonts w:cstheme="minorHAnsi"/>
          <w:sz w:val="24"/>
          <w:szCs w:val="24"/>
        </w:rPr>
        <w:t>internationalisation</w:t>
      </w:r>
      <w:r w:rsidRPr="00B813A4">
        <w:rPr>
          <w:rFonts w:cstheme="minorHAnsi"/>
          <w:sz w:val="24"/>
          <w:szCs w:val="24"/>
        </w:rPr>
        <w:t xml:space="preserve"> of emerging economy firms”, </w:t>
      </w:r>
      <w:r w:rsidRPr="00B813A4">
        <w:rPr>
          <w:rFonts w:cstheme="minorHAnsi"/>
          <w:i/>
          <w:sz w:val="24"/>
          <w:szCs w:val="24"/>
        </w:rPr>
        <w:t xml:space="preserve">Journal of World Business, </w:t>
      </w:r>
      <w:r w:rsidRPr="00B813A4">
        <w:rPr>
          <w:rFonts w:cstheme="minorHAnsi"/>
          <w:kern w:val="0"/>
          <w:sz w:val="24"/>
          <w:szCs w:val="24"/>
        </w:rPr>
        <w:t>Vol.49 No. 1, pp</w:t>
      </w:r>
      <w:r w:rsidRPr="00B813A4">
        <w:rPr>
          <w:rFonts w:cstheme="minorHAnsi"/>
          <w:sz w:val="24"/>
          <w:szCs w:val="24"/>
        </w:rPr>
        <w:t>.12-20.</w:t>
      </w:r>
    </w:p>
    <w:p w:rsidR="00490A2D" w:rsidRPr="00B813A4" w:rsidRDefault="00490A2D" w:rsidP="00490A2D">
      <w:pPr>
        <w:autoSpaceDE w:val="0"/>
        <w:autoSpaceDN w:val="0"/>
        <w:adjustRightInd w:val="0"/>
        <w:jc w:val="left"/>
        <w:rPr>
          <w:rFonts w:cstheme="minorHAnsi"/>
          <w:kern w:val="0"/>
          <w:sz w:val="24"/>
          <w:szCs w:val="24"/>
        </w:rPr>
      </w:pPr>
    </w:p>
    <w:p w:rsidR="00205B37" w:rsidRPr="00B813A4" w:rsidRDefault="00490A2D" w:rsidP="0041071A">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 xml:space="preserve">Hayek, F. (1945), “The use of knowledge in society”, </w:t>
      </w:r>
      <w:r w:rsidRPr="00B813A4">
        <w:rPr>
          <w:rFonts w:cstheme="minorHAnsi"/>
          <w:i/>
          <w:kern w:val="0"/>
          <w:sz w:val="24"/>
          <w:szCs w:val="24"/>
        </w:rPr>
        <w:t>American Economic Review</w:t>
      </w:r>
      <w:r w:rsidRPr="00B813A4">
        <w:rPr>
          <w:rFonts w:cstheme="minorHAnsi"/>
          <w:kern w:val="0"/>
          <w:sz w:val="24"/>
          <w:szCs w:val="24"/>
        </w:rPr>
        <w:t>, Vol. 35 No. 4, pp. 519-530.</w:t>
      </w:r>
    </w:p>
    <w:p w:rsidR="00490A2D" w:rsidRPr="00B813A4" w:rsidRDefault="00490A2D" w:rsidP="00490A2D">
      <w:pPr>
        <w:autoSpaceDE w:val="0"/>
        <w:autoSpaceDN w:val="0"/>
        <w:adjustRightInd w:val="0"/>
        <w:ind w:left="480" w:hangingChars="200" w:hanging="480"/>
        <w:rPr>
          <w:rFonts w:cstheme="minorHAnsi"/>
          <w:kern w:val="0"/>
          <w:sz w:val="24"/>
          <w:szCs w:val="24"/>
        </w:rPr>
      </w:pPr>
    </w:p>
    <w:p w:rsidR="00490A2D" w:rsidRPr="00B813A4" w:rsidRDefault="00205B37" w:rsidP="00490A2D">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Hayton, J. C.and Cacciotti, G. (2013), “Is there an entrepreneurial culture? A review of empirical research”,</w:t>
      </w:r>
      <w:r w:rsidRPr="00B813A4">
        <w:rPr>
          <w:rFonts w:cstheme="minorHAnsi"/>
          <w:i/>
          <w:kern w:val="0"/>
          <w:sz w:val="24"/>
          <w:szCs w:val="24"/>
        </w:rPr>
        <w:t xml:space="preserve"> Entrepreneurship &amp; Regional Development, </w:t>
      </w:r>
      <w:r w:rsidRPr="00B813A4">
        <w:rPr>
          <w:rFonts w:cstheme="minorHAnsi"/>
          <w:kern w:val="0"/>
          <w:sz w:val="24"/>
          <w:szCs w:val="24"/>
        </w:rPr>
        <w:t>Vol.25 No. 9, pp</w:t>
      </w:r>
      <w:r w:rsidRPr="00B813A4">
        <w:rPr>
          <w:rFonts w:cstheme="minorHAnsi"/>
          <w:sz w:val="24"/>
          <w:szCs w:val="24"/>
        </w:rPr>
        <w:t>.</w:t>
      </w:r>
      <w:r w:rsidRPr="00B813A4">
        <w:rPr>
          <w:rFonts w:cstheme="minorHAnsi"/>
          <w:kern w:val="0"/>
          <w:sz w:val="24"/>
          <w:szCs w:val="24"/>
        </w:rPr>
        <w:t>708-731.</w:t>
      </w:r>
    </w:p>
    <w:p w:rsidR="00205B37" w:rsidRPr="00B813A4" w:rsidRDefault="00205B37" w:rsidP="00205B37">
      <w:pPr>
        <w:autoSpaceDE w:val="0"/>
        <w:autoSpaceDN w:val="0"/>
        <w:adjustRightInd w:val="0"/>
        <w:rPr>
          <w:rFonts w:cstheme="minorHAnsi"/>
          <w:kern w:val="0"/>
          <w:sz w:val="24"/>
          <w:szCs w:val="24"/>
        </w:rPr>
      </w:pPr>
    </w:p>
    <w:p w:rsidR="00205B37" w:rsidRPr="00B813A4" w:rsidRDefault="00205B37" w:rsidP="00205B37">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 xml:space="preserve">Hitt, M.A., Uhlenbruck, K. and Shimizu, K. (2006), “The importance of resources in the </w:t>
      </w:r>
      <w:r w:rsidR="002C11E1">
        <w:rPr>
          <w:rFonts w:cstheme="minorHAnsi"/>
          <w:kern w:val="0"/>
          <w:sz w:val="24"/>
          <w:szCs w:val="24"/>
        </w:rPr>
        <w:t>internationalisation</w:t>
      </w:r>
      <w:r w:rsidRPr="00B813A4">
        <w:rPr>
          <w:rFonts w:cstheme="minorHAnsi"/>
          <w:kern w:val="0"/>
          <w:sz w:val="24"/>
          <w:szCs w:val="24"/>
        </w:rPr>
        <w:t xml:space="preserve"> of professional service firms: the good, the bad, and the</w:t>
      </w:r>
    </w:p>
    <w:p w:rsidR="00205B37" w:rsidRPr="00B813A4" w:rsidRDefault="00205B37" w:rsidP="00205B37">
      <w:pPr>
        <w:autoSpaceDE w:val="0"/>
        <w:autoSpaceDN w:val="0"/>
        <w:adjustRightInd w:val="0"/>
        <w:ind w:firstLineChars="200" w:firstLine="480"/>
        <w:rPr>
          <w:rFonts w:cstheme="minorHAnsi"/>
          <w:kern w:val="0"/>
          <w:sz w:val="24"/>
          <w:szCs w:val="24"/>
        </w:rPr>
      </w:pPr>
      <w:r w:rsidRPr="00B813A4">
        <w:rPr>
          <w:rFonts w:cstheme="minorHAnsi"/>
          <w:kern w:val="0"/>
          <w:sz w:val="24"/>
          <w:szCs w:val="24"/>
        </w:rPr>
        <w:t xml:space="preserve">ugly”, </w:t>
      </w:r>
      <w:r w:rsidRPr="00B813A4">
        <w:rPr>
          <w:rFonts w:cstheme="minorHAnsi"/>
          <w:i/>
          <w:iCs/>
          <w:kern w:val="0"/>
          <w:sz w:val="24"/>
          <w:szCs w:val="24"/>
        </w:rPr>
        <w:t>Academy of Management Journal</w:t>
      </w:r>
      <w:r w:rsidRPr="00B813A4">
        <w:rPr>
          <w:rFonts w:cstheme="minorHAnsi"/>
          <w:i/>
          <w:kern w:val="0"/>
          <w:sz w:val="24"/>
          <w:szCs w:val="24"/>
        </w:rPr>
        <w:t xml:space="preserve">, </w:t>
      </w:r>
      <w:r w:rsidRPr="00B813A4">
        <w:rPr>
          <w:rFonts w:cstheme="minorHAnsi"/>
          <w:kern w:val="0"/>
          <w:sz w:val="24"/>
          <w:szCs w:val="24"/>
        </w:rPr>
        <w:t>Vol.49 No. 6, pp.1137-1157</w:t>
      </w:r>
    </w:p>
    <w:p w:rsidR="00205B37" w:rsidRPr="00B813A4" w:rsidRDefault="00205B37" w:rsidP="00205B37">
      <w:pPr>
        <w:autoSpaceDE w:val="0"/>
        <w:autoSpaceDN w:val="0"/>
        <w:adjustRightInd w:val="0"/>
        <w:rPr>
          <w:rFonts w:cstheme="minorHAnsi"/>
          <w:kern w:val="0"/>
          <w:sz w:val="24"/>
          <w:szCs w:val="24"/>
        </w:rPr>
      </w:pPr>
    </w:p>
    <w:p w:rsidR="00F65ED1" w:rsidRPr="00B813A4" w:rsidRDefault="00F65ED1" w:rsidP="00F65ED1">
      <w:pPr>
        <w:autoSpaceDE w:val="0"/>
        <w:autoSpaceDN w:val="0"/>
        <w:adjustRightInd w:val="0"/>
        <w:jc w:val="left"/>
        <w:rPr>
          <w:rFonts w:cstheme="minorHAnsi"/>
          <w:kern w:val="0"/>
          <w:sz w:val="24"/>
          <w:szCs w:val="24"/>
        </w:rPr>
      </w:pPr>
      <w:r w:rsidRPr="00B813A4">
        <w:rPr>
          <w:rFonts w:cstheme="minorHAnsi"/>
          <w:kern w:val="0"/>
          <w:sz w:val="24"/>
          <w:szCs w:val="24"/>
        </w:rPr>
        <w:t>Holmberg, S., Rothstein, B.,and N. Nasiritousi (2009). ‘Quality of Government: What</w:t>
      </w:r>
    </w:p>
    <w:p w:rsidR="00F65ED1" w:rsidRPr="00B813A4" w:rsidRDefault="00F65ED1" w:rsidP="00F65ED1">
      <w:pPr>
        <w:ind w:firstLineChars="200" w:firstLine="480"/>
        <w:rPr>
          <w:rFonts w:cstheme="minorHAnsi"/>
          <w:kern w:val="0"/>
          <w:sz w:val="24"/>
          <w:szCs w:val="24"/>
        </w:rPr>
      </w:pPr>
      <w:r w:rsidRPr="00B813A4">
        <w:rPr>
          <w:rFonts w:cstheme="minorHAnsi"/>
          <w:kern w:val="0"/>
          <w:sz w:val="24"/>
          <w:szCs w:val="24"/>
        </w:rPr>
        <w:t xml:space="preserve">You Get’. </w:t>
      </w:r>
      <w:r w:rsidRPr="00B813A4">
        <w:rPr>
          <w:rFonts w:cstheme="minorHAnsi"/>
          <w:i/>
          <w:iCs/>
          <w:kern w:val="0"/>
          <w:sz w:val="24"/>
          <w:szCs w:val="24"/>
        </w:rPr>
        <w:t>Annual Review of Political Science</w:t>
      </w:r>
      <w:r w:rsidR="00A66D27" w:rsidRPr="00B813A4">
        <w:rPr>
          <w:rFonts w:cstheme="minorHAnsi"/>
          <w:kern w:val="0"/>
          <w:sz w:val="24"/>
          <w:szCs w:val="24"/>
        </w:rPr>
        <w:t>, 12,pp.</w:t>
      </w:r>
      <w:r w:rsidRPr="00B813A4">
        <w:rPr>
          <w:rFonts w:cstheme="minorHAnsi"/>
          <w:kern w:val="0"/>
          <w:sz w:val="24"/>
          <w:szCs w:val="24"/>
        </w:rPr>
        <w:t xml:space="preserve"> 135-</w:t>
      </w:r>
      <w:r w:rsidR="00A66D27" w:rsidRPr="00B813A4">
        <w:rPr>
          <w:rFonts w:cstheme="minorHAnsi"/>
          <w:kern w:val="0"/>
          <w:sz w:val="24"/>
          <w:szCs w:val="24"/>
        </w:rPr>
        <w:t>1</w:t>
      </w:r>
      <w:r w:rsidRPr="00B813A4">
        <w:rPr>
          <w:rFonts w:cstheme="minorHAnsi"/>
          <w:kern w:val="0"/>
          <w:sz w:val="24"/>
          <w:szCs w:val="24"/>
        </w:rPr>
        <w:t>61.</w:t>
      </w:r>
    </w:p>
    <w:p w:rsidR="00F65ED1" w:rsidRPr="00B813A4" w:rsidRDefault="00F65ED1" w:rsidP="00EC6DDD">
      <w:pPr>
        <w:ind w:firstLineChars="200" w:firstLine="48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Karagozoglu, Neomi, and Martin Lindell (2000), “</w:t>
      </w:r>
      <w:r w:rsidR="002C11E1">
        <w:rPr>
          <w:rFonts w:cstheme="minorHAnsi"/>
          <w:kern w:val="0"/>
          <w:sz w:val="24"/>
          <w:szCs w:val="24"/>
        </w:rPr>
        <w:t>Internationalisation</w:t>
      </w:r>
      <w:r w:rsidRPr="00B813A4">
        <w:rPr>
          <w:rFonts w:cstheme="minorHAnsi"/>
          <w:kern w:val="0"/>
          <w:sz w:val="24"/>
          <w:szCs w:val="24"/>
        </w:rPr>
        <w:t xml:space="preserve"> of Small and  Medium-Sized Technology-Based Firms: An Exploratory </w:t>
      </w:r>
      <w:r w:rsidRPr="00B813A4">
        <w:rPr>
          <w:rFonts w:cstheme="minorHAnsi"/>
          <w:iCs/>
          <w:kern w:val="0"/>
          <w:sz w:val="24"/>
          <w:szCs w:val="24"/>
        </w:rPr>
        <w:t>SXudy”,</w:t>
      </w:r>
      <w:r w:rsidRPr="00B813A4">
        <w:rPr>
          <w:rFonts w:cstheme="minorHAnsi"/>
          <w:i/>
          <w:iCs/>
          <w:kern w:val="0"/>
          <w:sz w:val="24"/>
          <w:szCs w:val="24"/>
        </w:rPr>
        <w:t xml:space="preserve"> Journal</w:t>
      </w:r>
      <w:r w:rsidRPr="00B813A4">
        <w:rPr>
          <w:rFonts w:cstheme="minorHAnsi"/>
          <w:kern w:val="0"/>
          <w:sz w:val="24"/>
          <w:szCs w:val="24"/>
        </w:rPr>
        <w:t xml:space="preserve"> </w:t>
      </w:r>
      <w:r w:rsidRPr="00B813A4">
        <w:rPr>
          <w:rFonts w:cstheme="minorHAnsi"/>
          <w:i/>
          <w:iCs/>
          <w:kern w:val="0"/>
          <w:sz w:val="24"/>
          <w:szCs w:val="24"/>
        </w:rPr>
        <w:t>of Small Business Management ,</w:t>
      </w:r>
      <w:r w:rsidRPr="00B813A4">
        <w:rPr>
          <w:rFonts w:cstheme="minorHAnsi"/>
          <w:kern w:val="0"/>
          <w:sz w:val="24"/>
          <w:szCs w:val="24"/>
        </w:rPr>
        <w:t xml:space="preserve"> Vol.36 No. 1, pp. 44-59.</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Kickul, J. and Walters, J. (2002), “Recognizing new opportunities and innovations: the role of strategic orientation and proactivity in internet firms”, </w:t>
      </w:r>
      <w:r w:rsidRPr="00B813A4">
        <w:rPr>
          <w:rFonts w:cstheme="minorHAnsi"/>
          <w:i/>
          <w:kern w:val="0"/>
          <w:sz w:val="24"/>
          <w:szCs w:val="24"/>
        </w:rPr>
        <w:t>International Journal of Entrepreneurial Behaviour and Research</w:t>
      </w:r>
      <w:r w:rsidRPr="00B813A4">
        <w:rPr>
          <w:rFonts w:cstheme="minorHAnsi"/>
          <w:kern w:val="0"/>
          <w:sz w:val="24"/>
          <w:szCs w:val="24"/>
        </w:rPr>
        <w:t>, Vol. 8 No. 6, pp. 292-308.</w:t>
      </w:r>
    </w:p>
    <w:p w:rsidR="00490A2D" w:rsidRPr="00B813A4" w:rsidRDefault="00490A2D" w:rsidP="00490A2D">
      <w:pPr>
        <w:autoSpaceDE w:val="0"/>
        <w:autoSpaceDN w:val="0"/>
        <w:adjustRightInd w:val="0"/>
        <w:jc w:val="left"/>
        <w:rPr>
          <w:rFonts w:cstheme="minorHAnsi"/>
          <w:kern w:val="0"/>
          <w:sz w:val="24"/>
          <w:szCs w:val="24"/>
        </w:rPr>
      </w:pPr>
    </w:p>
    <w:p w:rsidR="00490A2D" w:rsidRPr="00B813A4" w:rsidRDefault="00490A2D" w:rsidP="00EC6DDD">
      <w:pPr>
        <w:autoSpaceDE w:val="0"/>
        <w:autoSpaceDN w:val="0"/>
        <w:adjustRightInd w:val="0"/>
        <w:ind w:left="720" w:hangingChars="300" w:hanging="720"/>
        <w:jc w:val="left"/>
        <w:rPr>
          <w:rFonts w:cstheme="minorHAnsi"/>
          <w:kern w:val="0"/>
          <w:sz w:val="24"/>
          <w:szCs w:val="24"/>
        </w:rPr>
      </w:pPr>
      <w:r w:rsidRPr="00B813A4">
        <w:rPr>
          <w:rFonts w:cstheme="minorHAnsi"/>
          <w:kern w:val="0"/>
          <w:sz w:val="24"/>
          <w:szCs w:val="24"/>
        </w:rPr>
        <w:t xml:space="preserve">Kirzner, I. (1997), “Entrepreneurial discovery and the competitive market process: an Austrian approach”, </w:t>
      </w:r>
      <w:r w:rsidRPr="00B813A4">
        <w:rPr>
          <w:rFonts w:cstheme="minorHAnsi"/>
          <w:i/>
          <w:kern w:val="0"/>
          <w:sz w:val="24"/>
          <w:szCs w:val="24"/>
        </w:rPr>
        <w:t>Journal of Economic Literature</w:t>
      </w:r>
      <w:r w:rsidRPr="00B813A4">
        <w:rPr>
          <w:rFonts w:cstheme="minorHAnsi"/>
          <w:kern w:val="0"/>
          <w:sz w:val="24"/>
          <w:szCs w:val="24"/>
        </w:rPr>
        <w:t>, Vol. 35 No. 1, pp. 60-85.</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sz w:val="24"/>
          <w:szCs w:val="24"/>
        </w:rPr>
      </w:pPr>
      <w:r w:rsidRPr="00B813A4">
        <w:rPr>
          <w:rFonts w:cstheme="minorHAnsi"/>
          <w:sz w:val="24"/>
          <w:szCs w:val="24"/>
        </w:rPr>
        <w:t xml:space="preserve">Kiss, A.N. and Danis, W.M. (2008), “Country institutional context, social networks and new venture </w:t>
      </w:r>
      <w:r w:rsidR="002C11E1">
        <w:rPr>
          <w:rFonts w:cstheme="minorHAnsi"/>
          <w:sz w:val="24"/>
          <w:szCs w:val="24"/>
        </w:rPr>
        <w:t>internationalisation</w:t>
      </w:r>
      <w:r w:rsidRPr="00B813A4">
        <w:rPr>
          <w:rFonts w:cstheme="minorHAnsi"/>
          <w:sz w:val="24"/>
          <w:szCs w:val="24"/>
        </w:rPr>
        <w:t xml:space="preserve"> speed”, </w:t>
      </w:r>
      <w:r w:rsidRPr="00B813A4">
        <w:rPr>
          <w:rFonts w:cstheme="minorHAnsi"/>
          <w:i/>
          <w:sz w:val="24"/>
          <w:szCs w:val="24"/>
        </w:rPr>
        <w:t>European Management Journal,</w:t>
      </w:r>
      <w:r w:rsidRPr="00B813A4">
        <w:rPr>
          <w:rFonts w:cstheme="minorHAnsi"/>
          <w:kern w:val="0"/>
          <w:sz w:val="24"/>
          <w:szCs w:val="24"/>
        </w:rPr>
        <w:t xml:space="preserve"> Vol. 26 No. 1, pp.</w:t>
      </w:r>
      <w:r w:rsidRPr="00B813A4">
        <w:rPr>
          <w:rFonts w:cstheme="minorHAnsi"/>
          <w:sz w:val="24"/>
          <w:szCs w:val="24"/>
        </w:rPr>
        <w:t>388-399.</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Knight, G.A. and Cavusgil, S.T. (2004), </w:t>
      </w:r>
      <w:r w:rsidRPr="00B813A4">
        <w:rPr>
          <w:rFonts w:eastAsia="AdvOT8cb2ddbd+20" w:cstheme="minorHAnsi"/>
          <w:kern w:val="0"/>
          <w:sz w:val="24"/>
          <w:szCs w:val="24"/>
        </w:rPr>
        <w:t>“</w:t>
      </w:r>
      <w:r w:rsidRPr="00B813A4">
        <w:rPr>
          <w:rFonts w:cstheme="minorHAnsi"/>
          <w:kern w:val="0"/>
          <w:sz w:val="24"/>
          <w:szCs w:val="24"/>
        </w:rPr>
        <w:t xml:space="preserve">Innovation, </w:t>
      </w:r>
      <w:r w:rsidR="002C11E1">
        <w:rPr>
          <w:rFonts w:cstheme="minorHAnsi"/>
          <w:kern w:val="0"/>
          <w:sz w:val="24"/>
          <w:szCs w:val="24"/>
        </w:rPr>
        <w:t>organisation</w:t>
      </w:r>
      <w:r w:rsidRPr="00B813A4">
        <w:rPr>
          <w:rFonts w:cstheme="minorHAnsi"/>
          <w:kern w:val="0"/>
          <w:sz w:val="24"/>
          <w:szCs w:val="24"/>
        </w:rPr>
        <w:t>al capabilities, and the born-global firm</w:t>
      </w:r>
      <w:r w:rsidRPr="00B813A4">
        <w:rPr>
          <w:rFonts w:eastAsia="AdvOT8cb2ddbd+20" w:cstheme="minorHAnsi"/>
          <w:kern w:val="0"/>
          <w:sz w:val="24"/>
          <w:szCs w:val="24"/>
        </w:rPr>
        <w:t>”</w:t>
      </w:r>
      <w:r w:rsidRPr="00B813A4">
        <w:rPr>
          <w:rFonts w:cstheme="minorHAnsi"/>
          <w:kern w:val="0"/>
          <w:sz w:val="24"/>
          <w:szCs w:val="24"/>
        </w:rPr>
        <w:t xml:space="preserve">, </w:t>
      </w:r>
      <w:r w:rsidRPr="00B813A4">
        <w:rPr>
          <w:rFonts w:cstheme="minorHAnsi"/>
          <w:i/>
          <w:kern w:val="0"/>
          <w:sz w:val="24"/>
          <w:szCs w:val="24"/>
        </w:rPr>
        <w:t>Journal of International Business Studies</w:t>
      </w:r>
      <w:r w:rsidRPr="00B813A4">
        <w:rPr>
          <w:rFonts w:cstheme="minorHAnsi"/>
          <w:kern w:val="0"/>
          <w:sz w:val="24"/>
          <w:szCs w:val="24"/>
        </w:rPr>
        <w:t>, Vol. 35 No. 2, pp. 124-141.</w:t>
      </w:r>
    </w:p>
    <w:p w:rsidR="00490A2D" w:rsidRPr="00B813A4" w:rsidRDefault="00490A2D" w:rsidP="00BE3C30">
      <w:pPr>
        <w:autoSpaceDE w:val="0"/>
        <w:autoSpaceDN w:val="0"/>
        <w:adjustRightInd w:val="0"/>
        <w:ind w:left="480" w:hangingChars="200" w:hanging="480"/>
        <w:rPr>
          <w:rFonts w:cstheme="minorHAnsi"/>
          <w:sz w:val="24"/>
          <w:szCs w:val="24"/>
        </w:rPr>
      </w:pPr>
    </w:p>
    <w:p w:rsidR="00205B37" w:rsidRPr="00B813A4" w:rsidRDefault="00BE3C30" w:rsidP="00BE3C30">
      <w:pPr>
        <w:autoSpaceDE w:val="0"/>
        <w:autoSpaceDN w:val="0"/>
        <w:adjustRightInd w:val="0"/>
        <w:ind w:left="480" w:hangingChars="200" w:hanging="480"/>
        <w:rPr>
          <w:rFonts w:cstheme="minorHAnsi"/>
          <w:sz w:val="24"/>
          <w:szCs w:val="24"/>
        </w:rPr>
      </w:pPr>
      <w:r w:rsidRPr="00B813A4">
        <w:rPr>
          <w:rFonts w:cstheme="minorHAnsi"/>
          <w:sz w:val="24"/>
          <w:szCs w:val="24"/>
        </w:rPr>
        <w:t xml:space="preserve">Koudstaal, M., Sloof, R.and van Praag, M. (2015). “Risk, uncertainty and entrepreneurship: Evidence from a lab-in-the-field experiment”. </w:t>
      </w:r>
      <w:bookmarkStart w:id="6" w:name="OLE_LINK79"/>
      <w:bookmarkStart w:id="7" w:name="OLE_LINK80"/>
      <w:r w:rsidRPr="00B813A4">
        <w:rPr>
          <w:rFonts w:cstheme="minorHAnsi"/>
          <w:i/>
          <w:sz w:val="24"/>
          <w:szCs w:val="24"/>
        </w:rPr>
        <w:t>Management Science</w:t>
      </w:r>
      <w:bookmarkEnd w:id="6"/>
      <w:bookmarkEnd w:id="7"/>
      <w:r w:rsidRPr="00B813A4">
        <w:rPr>
          <w:rFonts w:cstheme="minorHAnsi"/>
          <w:sz w:val="24"/>
          <w:szCs w:val="24"/>
        </w:rPr>
        <w:t>, Vol. 61 No.1, pp.1-1</w:t>
      </w:r>
    </w:p>
    <w:p w:rsidR="00BE3C30" w:rsidRPr="00B813A4" w:rsidRDefault="00BE3C30" w:rsidP="00205B37">
      <w:pPr>
        <w:autoSpaceDE w:val="0"/>
        <w:autoSpaceDN w:val="0"/>
        <w:adjustRightInd w:val="0"/>
        <w:rPr>
          <w:rFonts w:cstheme="minorHAnsi"/>
          <w:sz w:val="24"/>
          <w:szCs w:val="24"/>
        </w:rPr>
      </w:pPr>
    </w:p>
    <w:p w:rsidR="00205B37" w:rsidRPr="00B813A4" w:rsidRDefault="00205B37" w:rsidP="00205B37">
      <w:pPr>
        <w:ind w:left="480" w:hangingChars="200" w:hanging="480"/>
        <w:rPr>
          <w:rFonts w:cstheme="minorHAnsi"/>
          <w:kern w:val="0"/>
          <w:sz w:val="24"/>
          <w:szCs w:val="24"/>
        </w:rPr>
      </w:pPr>
      <w:r w:rsidRPr="00B813A4">
        <w:rPr>
          <w:rFonts w:cstheme="minorHAnsi"/>
          <w:kern w:val="0"/>
          <w:sz w:val="24"/>
          <w:szCs w:val="24"/>
        </w:rPr>
        <w:t>Krueger, N.F., Reilly, M.D. and Carsrud, A.L.(2000), “Competing models of entrepreneurial intentions”,</w:t>
      </w:r>
      <w:r w:rsidRPr="00B813A4">
        <w:rPr>
          <w:rFonts w:cstheme="minorHAnsi"/>
          <w:i/>
          <w:kern w:val="0"/>
          <w:sz w:val="24"/>
          <w:szCs w:val="24"/>
        </w:rPr>
        <w:t xml:space="preserve"> Journal of Business Venturing</w:t>
      </w:r>
      <w:r w:rsidRPr="00B813A4">
        <w:rPr>
          <w:rFonts w:cstheme="minorHAnsi"/>
          <w:kern w:val="0"/>
          <w:sz w:val="24"/>
          <w:szCs w:val="24"/>
        </w:rPr>
        <w:t xml:space="preserve"> , Vol. 15 No. 5, pp. 411</w:t>
      </w:r>
      <w:r w:rsidRPr="00B813A4">
        <w:rPr>
          <w:rFonts w:eastAsia="AdvTT5235d5a9+20" w:cstheme="minorHAnsi"/>
          <w:kern w:val="0"/>
          <w:sz w:val="24"/>
          <w:szCs w:val="24"/>
        </w:rPr>
        <w:t>-</w:t>
      </w:r>
      <w:r w:rsidRPr="00B813A4">
        <w:rPr>
          <w:rFonts w:cstheme="minorHAnsi"/>
          <w:kern w:val="0"/>
          <w:sz w:val="24"/>
          <w:szCs w:val="24"/>
        </w:rPr>
        <w:t>432.</w:t>
      </w:r>
    </w:p>
    <w:p w:rsidR="00205B37" w:rsidRPr="00B813A4" w:rsidRDefault="00205B37" w:rsidP="00205B37">
      <w:pPr>
        <w:autoSpaceDE w:val="0"/>
        <w:autoSpaceDN w:val="0"/>
        <w:adjustRightInd w:val="0"/>
        <w:rPr>
          <w:rFonts w:cstheme="minorHAnsi"/>
          <w:sz w:val="24"/>
          <w:szCs w:val="24"/>
        </w:rPr>
      </w:pPr>
    </w:p>
    <w:p w:rsidR="00205B37" w:rsidRPr="00B813A4" w:rsidRDefault="00371C46" w:rsidP="00205B37">
      <w:pPr>
        <w:autoSpaceDE w:val="0"/>
        <w:autoSpaceDN w:val="0"/>
        <w:adjustRightInd w:val="0"/>
        <w:ind w:left="480" w:hangingChars="200" w:hanging="480"/>
        <w:rPr>
          <w:rFonts w:cstheme="minorHAnsi"/>
          <w:sz w:val="24"/>
          <w:szCs w:val="24"/>
        </w:rPr>
      </w:pPr>
      <w:r w:rsidRPr="00B813A4">
        <w:rPr>
          <w:rFonts w:cstheme="minorHAnsi"/>
          <w:sz w:val="24"/>
          <w:szCs w:val="24"/>
        </w:rPr>
        <w:t>Kumar, V.</w:t>
      </w:r>
      <w:r w:rsidR="00205B37" w:rsidRPr="00B813A4">
        <w:rPr>
          <w:rFonts w:cstheme="minorHAnsi"/>
          <w:sz w:val="24"/>
          <w:szCs w:val="24"/>
        </w:rPr>
        <w:t xml:space="preserve"> and Singh, N. (2008), “</w:t>
      </w:r>
      <w:r w:rsidR="002C11E1">
        <w:rPr>
          <w:rFonts w:cstheme="minorHAnsi"/>
          <w:sz w:val="24"/>
          <w:szCs w:val="24"/>
        </w:rPr>
        <w:t>Internationalisation</w:t>
      </w:r>
      <w:r w:rsidR="00205B37" w:rsidRPr="00B813A4">
        <w:rPr>
          <w:rFonts w:cstheme="minorHAnsi"/>
          <w:sz w:val="24"/>
          <w:szCs w:val="24"/>
        </w:rPr>
        <w:t xml:space="preserve"> and performance of Indian pharmaceutical </w:t>
      </w:r>
      <w:r w:rsidR="00205B37" w:rsidRPr="00B813A4">
        <w:rPr>
          <w:rFonts w:eastAsia="FKNJN D+ Adv O T 863180fb+fb" w:cstheme="minorHAnsi"/>
          <w:sz w:val="24"/>
          <w:szCs w:val="24"/>
        </w:rPr>
        <w:t>fi</w:t>
      </w:r>
      <w:r w:rsidR="00205B37" w:rsidRPr="00B813A4">
        <w:rPr>
          <w:rFonts w:cstheme="minorHAnsi"/>
          <w:sz w:val="24"/>
          <w:szCs w:val="24"/>
        </w:rPr>
        <w:t xml:space="preserve">rms”, </w:t>
      </w:r>
      <w:r w:rsidR="00205B37" w:rsidRPr="00B813A4">
        <w:rPr>
          <w:rFonts w:eastAsia="FLBII G+ Adv P 4 D F 60 F" w:cstheme="minorHAnsi"/>
          <w:i/>
          <w:sz w:val="24"/>
          <w:szCs w:val="24"/>
        </w:rPr>
        <w:t>Thunderbird International Business Review</w:t>
      </w:r>
      <w:r w:rsidR="00205B37" w:rsidRPr="00B813A4">
        <w:rPr>
          <w:rFonts w:cstheme="minorHAnsi"/>
          <w:i/>
          <w:sz w:val="24"/>
          <w:szCs w:val="24"/>
        </w:rPr>
        <w:t xml:space="preserve">, </w:t>
      </w:r>
      <w:r w:rsidR="00205B37" w:rsidRPr="00B813A4">
        <w:rPr>
          <w:rFonts w:cstheme="minorHAnsi"/>
          <w:kern w:val="0"/>
          <w:sz w:val="24"/>
          <w:szCs w:val="24"/>
        </w:rPr>
        <w:t xml:space="preserve">Vol. 50 No. 5, pp. </w:t>
      </w:r>
      <w:r w:rsidR="00205B37" w:rsidRPr="00B813A4">
        <w:rPr>
          <w:rFonts w:cstheme="minorHAnsi"/>
          <w:sz w:val="24"/>
          <w:szCs w:val="24"/>
        </w:rPr>
        <w:t>321</w:t>
      </w:r>
      <w:r w:rsidR="00205B37" w:rsidRPr="00B813A4">
        <w:rPr>
          <w:rFonts w:eastAsia="FKNLF M+ Adv O T 863180fb+ 20" w:cstheme="minorHAnsi"/>
          <w:sz w:val="24"/>
          <w:szCs w:val="24"/>
        </w:rPr>
        <w:t xml:space="preserve">- </w:t>
      </w:r>
      <w:r w:rsidR="00205B37" w:rsidRPr="00B813A4">
        <w:rPr>
          <w:rFonts w:cstheme="minorHAnsi"/>
          <w:sz w:val="24"/>
          <w:szCs w:val="24"/>
        </w:rPr>
        <w:t>330.</w:t>
      </w:r>
    </w:p>
    <w:p w:rsidR="00205B37" w:rsidRPr="00B813A4" w:rsidRDefault="00205B37" w:rsidP="00205B37">
      <w:pPr>
        <w:autoSpaceDE w:val="0"/>
        <w:autoSpaceDN w:val="0"/>
        <w:adjustRightInd w:val="0"/>
        <w:rPr>
          <w:rFonts w:eastAsia="Times-Roman" w:cstheme="minorHAnsi"/>
          <w:kern w:val="0"/>
          <w:sz w:val="24"/>
          <w:szCs w:val="24"/>
        </w:rPr>
      </w:pPr>
    </w:p>
    <w:p w:rsidR="00205B37" w:rsidRPr="00B813A4" w:rsidRDefault="00371C46" w:rsidP="00205B37">
      <w:pPr>
        <w:autoSpaceDE w:val="0"/>
        <w:autoSpaceDN w:val="0"/>
        <w:adjustRightInd w:val="0"/>
        <w:rPr>
          <w:rFonts w:eastAsia="Times-Roman" w:cstheme="minorHAnsi"/>
          <w:kern w:val="0"/>
          <w:sz w:val="24"/>
          <w:szCs w:val="24"/>
        </w:rPr>
      </w:pPr>
      <w:r w:rsidRPr="00B813A4">
        <w:rPr>
          <w:rFonts w:eastAsia="Times-Roman" w:cstheme="minorHAnsi"/>
          <w:kern w:val="0"/>
          <w:sz w:val="24"/>
          <w:szCs w:val="24"/>
        </w:rPr>
        <w:t>Leiblein, M. J.</w:t>
      </w:r>
      <w:r w:rsidR="00205B37" w:rsidRPr="00B813A4">
        <w:rPr>
          <w:rFonts w:eastAsia="Times-Roman" w:cstheme="minorHAnsi"/>
          <w:kern w:val="0"/>
          <w:sz w:val="24"/>
          <w:szCs w:val="24"/>
        </w:rPr>
        <w:t>and Reuer, J. J. (2004), “Building a foreign sales base: The roles of</w:t>
      </w:r>
    </w:p>
    <w:p w:rsidR="00205B37" w:rsidRPr="00B813A4" w:rsidRDefault="00205B37" w:rsidP="00205B37">
      <w:pPr>
        <w:autoSpaceDE w:val="0"/>
        <w:autoSpaceDN w:val="0"/>
        <w:adjustRightInd w:val="0"/>
        <w:ind w:firstLineChars="200" w:firstLine="480"/>
        <w:rPr>
          <w:rFonts w:eastAsia="Times-Roman" w:cstheme="minorHAnsi"/>
          <w:i/>
          <w:kern w:val="0"/>
          <w:sz w:val="24"/>
          <w:szCs w:val="24"/>
        </w:rPr>
      </w:pPr>
      <w:r w:rsidRPr="00B813A4">
        <w:rPr>
          <w:rFonts w:eastAsia="Times-Roman" w:cstheme="minorHAnsi"/>
          <w:kern w:val="0"/>
          <w:sz w:val="24"/>
          <w:szCs w:val="24"/>
        </w:rPr>
        <w:t xml:space="preserve">capabilities and alliances for entrepreneurial firms”, </w:t>
      </w:r>
      <w:r w:rsidRPr="00B813A4">
        <w:rPr>
          <w:rFonts w:eastAsia="Times-Roman" w:cstheme="minorHAnsi"/>
          <w:i/>
          <w:kern w:val="0"/>
          <w:sz w:val="24"/>
          <w:szCs w:val="24"/>
        </w:rPr>
        <w:t>Journal of Business</w:t>
      </w:r>
    </w:p>
    <w:p w:rsidR="00205B37" w:rsidRPr="00B813A4" w:rsidRDefault="00205B37" w:rsidP="00205B37">
      <w:pPr>
        <w:autoSpaceDE w:val="0"/>
        <w:autoSpaceDN w:val="0"/>
        <w:adjustRightInd w:val="0"/>
        <w:ind w:firstLineChars="200" w:firstLine="480"/>
        <w:rPr>
          <w:rFonts w:eastAsia="Times-Roman" w:cstheme="minorHAnsi"/>
          <w:kern w:val="0"/>
          <w:sz w:val="24"/>
          <w:szCs w:val="24"/>
        </w:rPr>
      </w:pPr>
      <w:r w:rsidRPr="00B813A4">
        <w:rPr>
          <w:rFonts w:eastAsia="Times-Roman" w:cstheme="minorHAnsi"/>
          <w:i/>
          <w:kern w:val="0"/>
          <w:sz w:val="24"/>
          <w:szCs w:val="24"/>
        </w:rPr>
        <w:t xml:space="preserve">Venturing, </w:t>
      </w:r>
      <w:r w:rsidRPr="00B813A4">
        <w:rPr>
          <w:rFonts w:cstheme="minorHAnsi"/>
          <w:kern w:val="0"/>
          <w:sz w:val="24"/>
          <w:szCs w:val="24"/>
        </w:rPr>
        <w:t>Vol.19 No. 1, pp.</w:t>
      </w:r>
      <w:r w:rsidRPr="00B813A4">
        <w:rPr>
          <w:rFonts w:eastAsia="Times-Roman" w:cstheme="minorHAnsi"/>
          <w:kern w:val="0"/>
          <w:sz w:val="24"/>
          <w:szCs w:val="24"/>
        </w:rPr>
        <w:t>285-307.</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sz w:val="24"/>
          <w:szCs w:val="24"/>
        </w:rPr>
      </w:pPr>
      <w:r w:rsidRPr="00B813A4">
        <w:rPr>
          <w:rFonts w:cstheme="minorHAnsi"/>
          <w:sz w:val="24"/>
          <w:szCs w:val="24"/>
        </w:rPr>
        <w:t xml:space="preserve">Levesque, M., and Minniti, M. (2006), “The effect of aging on entrepreneurial </w:t>
      </w:r>
      <w:r w:rsidR="00141F9D" w:rsidRPr="00B813A4">
        <w:rPr>
          <w:rFonts w:cstheme="minorHAnsi"/>
          <w:sz w:val="24"/>
          <w:szCs w:val="24"/>
        </w:rPr>
        <w:t>behaviour</w:t>
      </w:r>
      <w:r w:rsidRPr="00B813A4">
        <w:rPr>
          <w:rFonts w:cstheme="minorHAnsi"/>
          <w:sz w:val="24"/>
          <w:szCs w:val="24"/>
        </w:rPr>
        <w:t xml:space="preserve">”, </w:t>
      </w:r>
      <w:r w:rsidRPr="00B813A4">
        <w:rPr>
          <w:rFonts w:cstheme="minorHAnsi"/>
          <w:i/>
          <w:sz w:val="24"/>
          <w:szCs w:val="24"/>
        </w:rPr>
        <w:t>Journal of Business Venturing,</w:t>
      </w:r>
      <w:r w:rsidRPr="00B813A4">
        <w:rPr>
          <w:rFonts w:cstheme="minorHAnsi"/>
          <w:kern w:val="0"/>
          <w:sz w:val="24"/>
          <w:szCs w:val="24"/>
        </w:rPr>
        <w:t xml:space="preserve"> Vol.21 No. 2, pp.</w:t>
      </w:r>
      <w:r w:rsidRPr="00B813A4">
        <w:rPr>
          <w:rFonts w:cstheme="minorHAnsi"/>
          <w:sz w:val="24"/>
          <w:szCs w:val="24"/>
        </w:rPr>
        <w:t>177-194.</w:t>
      </w:r>
    </w:p>
    <w:p w:rsidR="00205B37" w:rsidRPr="00B813A4" w:rsidRDefault="00205B37" w:rsidP="00205B37">
      <w:pPr>
        <w:autoSpaceDE w:val="0"/>
        <w:autoSpaceDN w:val="0"/>
        <w:adjustRightInd w:val="0"/>
        <w:rPr>
          <w:rFonts w:cstheme="minorHAnsi"/>
          <w:sz w:val="24"/>
          <w:szCs w:val="24"/>
        </w:rPr>
      </w:pPr>
    </w:p>
    <w:p w:rsidR="00205B37" w:rsidRPr="00B813A4" w:rsidRDefault="00371C46" w:rsidP="00371C46">
      <w:pPr>
        <w:autoSpaceDE w:val="0"/>
        <w:autoSpaceDN w:val="0"/>
        <w:adjustRightInd w:val="0"/>
        <w:ind w:left="480" w:hangingChars="200" w:hanging="480"/>
        <w:rPr>
          <w:rFonts w:cstheme="minorHAnsi"/>
          <w:sz w:val="24"/>
          <w:szCs w:val="24"/>
        </w:rPr>
      </w:pPr>
      <w:r w:rsidRPr="00B813A4">
        <w:rPr>
          <w:rFonts w:cstheme="minorHAnsi"/>
          <w:sz w:val="24"/>
          <w:szCs w:val="24"/>
        </w:rPr>
        <w:t xml:space="preserve">Li, H. and K. Atuahene-Gima. (2001), </w:t>
      </w:r>
      <w:r w:rsidR="00B85F60">
        <w:rPr>
          <w:rFonts w:cstheme="minorHAnsi"/>
          <w:sz w:val="24"/>
          <w:szCs w:val="24"/>
        </w:rPr>
        <w:t>“</w:t>
      </w:r>
      <w:r w:rsidRPr="00B813A4">
        <w:rPr>
          <w:rFonts w:cstheme="minorHAnsi"/>
          <w:sz w:val="24"/>
          <w:szCs w:val="24"/>
        </w:rPr>
        <w:t>Product Innovation Strategy and the Performance of New Technology Ventures in China</w:t>
      </w:r>
      <w:r w:rsidR="00B85F60">
        <w:rPr>
          <w:rFonts w:cstheme="minorHAnsi"/>
          <w:sz w:val="24"/>
          <w:szCs w:val="24"/>
        </w:rPr>
        <w:t>”</w:t>
      </w:r>
      <w:r w:rsidRPr="00B813A4">
        <w:rPr>
          <w:rFonts w:cstheme="minorHAnsi"/>
          <w:sz w:val="24"/>
          <w:szCs w:val="24"/>
        </w:rPr>
        <w:t xml:space="preserve">. </w:t>
      </w:r>
      <w:r w:rsidRPr="00B813A4">
        <w:rPr>
          <w:rFonts w:cstheme="minorHAnsi"/>
          <w:i/>
          <w:sz w:val="24"/>
          <w:szCs w:val="24"/>
        </w:rPr>
        <w:t>Academy of Management Journal</w:t>
      </w:r>
      <w:r w:rsidRPr="00B813A4">
        <w:rPr>
          <w:rFonts w:cstheme="minorHAnsi"/>
          <w:sz w:val="24"/>
          <w:szCs w:val="24"/>
        </w:rPr>
        <w:t>, Vol. 44 No.6,pp</w:t>
      </w:r>
      <w:r w:rsidR="00B85F60">
        <w:rPr>
          <w:rFonts w:cstheme="minorHAnsi" w:hint="eastAsia"/>
          <w:sz w:val="24"/>
          <w:szCs w:val="24"/>
        </w:rPr>
        <w:t>.</w:t>
      </w:r>
      <w:r w:rsidRPr="00B813A4">
        <w:rPr>
          <w:rFonts w:cstheme="minorHAnsi"/>
          <w:sz w:val="24"/>
          <w:szCs w:val="24"/>
        </w:rPr>
        <w:t xml:space="preserve"> 1123-34.</w:t>
      </w:r>
    </w:p>
    <w:p w:rsidR="00371C46" w:rsidRPr="00B813A4" w:rsidRDefault="00371C46"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eastAsia="Times-Roman" w:cstheme="minorHAnsi"/>
          <w:kern w:val="0"/>
          <w:sz w:val="24"/>
          <w:szCs w:val="24"/>
        </w:rPr>
      </w:pPr>
      <w:r w:rsidRPr="00B813A4">
        <w:rPr>
          <w:rFonts w:eastAsia="Times-Roman" w:cstheme="minorHAnsi"/>
          <w:kern w:val="0"/>
          <w:sz w:val="24"/>
          <w:szCs w:val="24"/>
        </w:rPr>
        <w:t xml:space="preserve">Liu, Y., Li, Y. and Xue, J. (2011), “Ownership: Strategic orientation and </w:t>
      </w:r>
      <w:r w:rsidR="002C11E1">
        <w:rPr>
          <w:rFonts w:eastAsia="Times-Roman" w:cstheme="minorHAnsi"/>
          <w:kern w:val="0"/>
          <w:sz w:val="24"/>
          <w:szCs w:val="24"/>
        </w:rPr>
        <w:t>internationalisation</w:t>
      </w:r>
      <w:r w:rsidRPr="00B813A4">
        <w:rPr>
          <w:rFonts w:eastAsia="Times-Roman" w:cstheme="minorHAnsi"/>
          <w:kern w:val="0"/>
          <w:sz w:val="24"/>
          <w:szCs w:val="24"/>
        </w:rPr>
        <w:t xml:space="preserve"> in emerging markets”, </w:t>
      </w:r>
      <w:r w:rsidRPr="00B813A4">
        <w:rPr>
          <w:rFonts w:eastAsia="Times-Roman" w:cstheme="minorHAnsi"/>
          <w:i/>
          <w:kern w:val="0"/>
          <w:sz w:val="24"/>
          <w:szCs w:val="24"/>
        </w:rPr>
        <w:t xml:space="preserve">Journal of World Business, </w:t>
      </w:r>
      <w:r w:rsidRPr="00B813A4">
        <w:rPr>
          <w:rFonts w:cstheme="minorHAnsi"/>
          <w:kern w:val="0"/>
          <w:sz w:val="24"/>
          <w:szCs w:val="24"/>
        </w:rPr>
        <w:t>Vol.46 No. 3, pp.</w:t>
      </w:r>
      <w:r w:rsidRPr="00B813A4">
        <w:rPr>
          <w:rFonts w:eastAsia="Times-Roman" w:cstheme="minorHAnsi"/>
          <w:kern w:val="0"/>
          <w:sz w:val="24"/>
          <w:szCs w:val="24"/>
        </w:rPr>
        <w:t>381-93.</w:t>
      </w:r>
    </w:p>
    <w:p w:rsidR="00205B37" w:rsidRPr="00B813A4" w:rsidRDefault="00205B37" w:rsidP="00205B37">
      <w:pPr>
        <w:autoSpaceDE w:val="0"/>
        <w:autoSpaceDN w:val="0"/>
        <w:adjustRightInd w:val="0"/>
        <w:rPr>
          <w:rFonts w:eastAsia="Times-Roman" w:cstheme="minorHAnsi"/>
          <w:kern w:val="0"/>
          <w:sz w:val="24"/>
          <w:szCs w:val="24"/>
        </w:rPr>
      </w:pPr>
    </w:p>
    <w:p w:rsidR="00205B37" w:rsidRPr="00B813A4" w:rsidRDefault="00205B37" w:rsidP="00205B37">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 xml:space="preserve">Mai, Y. and Gan, Z. (2007), “Entrepreneurial opportunities, capacities and entrepreneurial environments”, Evidence from Chinese GEM data. </w:t>
      </w:r>
      <w:r w:rsidRPr="00B813A4">
        <w:rPr>
          <w:rFonts w:cstheme="minorHAnsi"/>
          <w:i/>
          <w:kern w:val="0"/>
          <w:sz w:val="24"/>
          <w:szCs w:val="24"/>
        </w:rPr>
        <w:t>Chinese Management Studies,</w:t>
      </w:r>
      <w:r w:rsidRPr="00B813A4">
        <w:rPr>
          <w:rFonts w:cstheme="minorHAnsi"/>
          <w:kern w:val="0"/>
          <w:sz w:val="24"/>
          <w:szCs w:val="24"/>
        </w:rPr>
        <w:t xml:space="preserve"> Vol.1 No. 4, pp.216</w:t>
      </w:r>
      <w:r w:rsidRPr="00B813A4">
        <w:rPr>
          <w:rFonts w:eastAsia="AdvTT5235d5a9+20" w:cstheme="minorHAnsi"/>
          <w:kern w:val="0"/>
          <w:sz w:val="24"/>
          <w:szCs w:val="24"/>
        </w:rPr>
        <w:t>-</w:t>
      </w:r>
      <w:r w:rsidRPr="00B813A4">
        <w:rPr>
          <w:rFonts w:cstheme="minorHAnsi"/>
          <w:kern w:val="0"/>
          <w:sz w:val="24"/>
          <w:szCs w:val="24"/>
        </w:rPr>
        <w:t>224.</w:t>
      </w:r>
    </w:p>
    <w:p w:rsidR="00205B37" w:rsidRPr="00B813A4" w:rsidRDefault="00205B37" w:rsidP="00205B37">
      <w:pPr>
        <w:autoSpaceDE w:val="0"/>
        <w:autoSpaceDN w:val="0"/>
        <w:adjustRightInd w:val="0"/>
        <w:rPr>
          <w:rFonts w:eastAsia="Times-Roman" w:cstheme="minorHAnsi"/>
          <w:kern w:val="0"/>
          <w:sz w:val="24"/>
          <w:szCs w:val="24"/>
        </w:rPr>
      </w:pPr>
    </w:p>
    <w:p w:rsidR="00205B37" w:rsidRPr="00B813A4" w:rsidRDefault="00205B37" w:rsidP="00205B37">
      <w:pPr>
        <w:autoSpaceDE w:val="0"/>
        <w:autoSpaceDN w:val="0"/>
        <w:adjustRightInd w:val="0"/>
        <w:ind w:left="480" w:hangingChars="200" w:hanging="480"/>
        <w:rPr>
          <w:rFonts w:cstheme="minorHAnsi"/>
          <w:sz w:val="24"/>
          <w:szCs w:val="24"/>
        </w:rPr>
      </w:pPr>
      <w:r w:rsidRPr="00B813A4">
        <w:rPr>
          <w:rFonts w:cstheme="minorHAnsi"/>
          <w:sz w:val="24"/>
          <w:szCs w:val="24"/>
        </w:rPr>
        <w:t xml:space="preserve">Manolova, T.S., Eunni, R.V. and Gyoshev, B.S. (2008), “Institutional environments for entrepreneurship: evidence from emerging economies in Eastern Europe”, </w:t>
      </w:r>
      <w:r w:rsidRPr="00B813A4">
        <w:rPr>
          <w:rFonts w:cstheme="minorHAnsi"/>
          <w:i/>
          <w:iCs/>
          <w:sz w:val="24"/>
          <w:szCs w:val="24"/>
        </w:rPr>
        <w:t>Entrepreneurship Theory and Practice ,</w:t>
      </w:r>
      <w:r w:rsidRPr="00B813A4">
        <w:rPr>
          <w:rFonts w:cstheme="minorHAnsi"/>
          <w:kern w:val="0"/>
          <w:sz w:val="24"/>
          <w:szCs w:val="24"/>
        </w:rPr>
        <w:t xml:space="preserve"> Vol.32 No. 1, pp.</w:t>
      </w:r>
      <w:r w:rsidRPr="00B813A4">
        <w:rPr>
          <w:rFonts w:cstheme="minorHAnsi"/>
          <w:sz w:val="24"/>
          <w:szCs w:val="24"/>
        </w:rPr>
        <w:t>203-218.</w:t>
      </w:r>
    </w:p>
    <w:p w:rsidR="00205B37" w:rsidRPr="00B813A4" w:rsidRDefault="00205B37" w:rsidP="00205B37">
      <w:pPr>
        <w:autoSpaceDE w:val="0"/>
        <w:autoSpaceDN w:val="0"/>
        <w:adjustRightInd w:val="0"/>
        <w:rPr>
          <w:rFonts w:cstheme="minorHAnsi"/>
          <w:sz w:val="24"/>
          <w:szCs w:val="24"/>
        </w:rPr>
      </w:pPr>
    </w:p>
    <w:p w:rsidR="00A67345" w:rsidRPr="00B813A4" w:rsidRDefault="00A67345" w:rsidP="00A67345">
      <w:pPr>
        <w:widowControl/>
        <w:spacing w:before="100" w:beforeAutospacing="1" w:after="100" w:afterAutospacing="1"/>
        <w:ind w:left="480" w:hangingChars="200" w:hanging="480"/>
        <w:jc w:val="left"/>
        <w:rPr>
          <w:rFonts w:eastAsia="宋体" w:cstheme="minorHAnsi"/>
          <w:kern w:val="0"/>
          <w:sz w:val="24"/>
          <w:szCs w:val="24"/>
        </w:rPr>
      </w:pPr>
      <w:r w:rsidRPr="00B813A4">
        <w:rPr>
          <w:rFonts w:eastAsia="宋体" w:cstheme="minorHAnsi"/>
          <w:kern w:val="0"/>
          <w:sz w:val="24"/>
          <w:szCs w:val="24"/>
        </w:rPr>
        <w:t>Meyer, K. E., Estrin, S. ., Bhamik, S. K. ., &amp; Peng</w:t>
      </w:r>
      <w:r w:rsidR="00B85F60">
        <w:rPr>
          <w:rFonts w:eastAsia="宋体" w:cstheme="minorHAnsi"/>
          <w:kern w:val="0"/>
          <w:sz w:val="24"/>
          <w:szCs w:val="24"/>
        </w:rPr>
        <w:t>, M. W. (2009). “Institutions ,</w:t>
      </w:r>
      <w:r w:rsidR="00B85F60">
        <w:rPr>
          <w:rFonts w:eastAsia="宋体" w:cstheme="minorHAnsi" w:hint="eastAsia"/>
          <w:kern w:val="0"/>
          <w:sz w:val="24"/>
          <w:szCs w:val="24"/>
        </w:rPr>
        <w:t xml:space="preserve"> </w:t>
      </w:r>
      <w:r w:rsidRPr="00B813A4">
        <w:rPr>
          <w:rFonts w:eastAsia="宋体" w:cstheme="minorHAnsi"/>
          <w:kern w:val="0"/>
          <w:sz w:val="24"/>
          <w:szCs w:val="24"/>
        </w:rPr>
        <w:t xml:space="preserve">resources , and entry strategies in emerging economies”. </w:t>
      </w:r>
      <w:r w:rsidR="00B85F60">
        <w:rPr>
          <w:rFonts w:eastAsia="宋体" w:cstheme="minorHAnsi"/>
          <w:i/>
          <w:iCs/>
          <w:kern w:val="0"/>
          <w:sz w:val="24"/>
          <w:szCs w:val="24"/>
        </w:rPr>
        <w:t>Strategic</w:t>
      </w:r>
      <w:r w:rsidR="00B85F60">
        <w:rPr>
          <w:rFonts w:eastAsia="宋体" w:cstheme="minorHAnsi" w:hint="eastAsia"/>
          <w:i/>
          <w:iCs/>
          <w:kern w:val="0"/>
          <w:sz w:val="24"/>
          <w:szCs w:val="24"/>
        </w:rPr>
        <w:t xml:space="preserve"> </w:t>
      </w:r>
      <w:r w:rsidRPr="00B813A4">
        <w:rPr>
          <w:rFonts w:eastAsia="宋体" w:cstheme="minorHAnsi"/>
          <w:i/>
          <w:iCs/>
          <w:kern w:val="0"/>
          <w:sz w:val="24"/>
          <w:szCs w:val="24"/>
        </w:rPr>
        <w:t>Management Journal</w:t>
      </w:r>
      <w:r w:rsidRPr="00B813A4">
        <w:rPr>
          <w:rFonts w:eastAsia="宋体" w:cstheme="minorHAnsi"/>
          <w:kern w:val="0"/>
          <w:sz w:val="24"/>
          <w:szCs w:val="24"/>
        </w:rPr>
        <w:t xml:space="preserve">, </w:t>
      </w:r>
      <w:r w:rsidR="00B85F60">
        <w:rPr>
          <w:rFonts w:eastAsia="宋体" w:cstheme="minorHAnsi" w:hint="eastAsia"/>
          <w:kern w:val="0"/>
          <w:sz w:val="24"/>
          <w:szCs w:val="24"/>
        </w:rPr>
        <w:t>Vol.</w:t>
      </w:r>
      <w:r w:rsidRPr="00B85F60">
        <w:rPr>
          <w:rFonts w:eastAsia="宋体" w:cstheme="minorHAnsi"/>
          <w:iCs/>
          <w:kern w:val="0"/>
          <w:sz w:val="24"/>
          <w:szCs w:val="24"/>
        </w:rPr>
        <w:t>30</w:t>
      </w:r>
      <w:r w:rsidRPr="00B813A4">
        <w:rPr>
          <w:rFonts w:eastAsia="宋体" w:cstheme="minorHAnsi"/>
          <w:kern w:val="0"/>
          <w:sz w:val="24"/>
          <w:szCs w:val="24"/>
        </w:rPr>
        <w:t>,pp. 61–80</w:t>
      </w:r>
    </w:p>
    <w:p w:rsidR="00A67345" w:rsidRPr="00B813A4" w:rsidRDefault="00A67345" w:rsidP="00A67345">
      <w:pPr>
        <w:autoSpaceDE w:val="0"/>
        <w:autoSpaceDN w:val="0"/>
        <w:adjustRightInd w:val="0"/>
        <w:ind w:left="480" w:hangingChars="200" w:hanging="480"/>
        <w:jc w:val="left"/>
        <w:rPr>
          <w:rFonts w:eastAsia="Times-Roman" w:cstheme="minorHAnsi"/>
          <w:kern w:val="0"/>
          <w:sz w:val="24"/>
          <w:szCs w:val="24"/>
        </w:rPr>
      </w:pPr>
      <w:r w:rsidRPr="00B813A4">
        <w:rPr>
          <w:rFonts w:eastAsia="宋体" w:cstheme="minorHAnsi"/>
          <w:kern w:val="0"/>
          <w:sz w:val="24"/>
          <w:szCs w:val="24"/>
        </w:rPr>
        <w:lastRenderedPageBreak/>
        <w:t>Meyer, K. E., Peng, M. W</w:t>
      </w:r>
      <w:r w:rsidRPr="00B813A4">
        <w:rPr>
          <w:rFonts w:eastAsia="Times-Roman" w:cstheme="minorHAnsi"/>
          <w:kern w:val="0"/>
          <w:sz w:val="24"/>
          <w:szCs w:val="24"/>
        </w:rPr>
        <w:t xml:space="preserve">. (2005). Probing theoretically into Central and Eastern Europe: transactions, resources, and institutions. </w:t>
      </w:r>
      <w:r w:rsidRPr="00B813A4">
        <w:rPr>
          <w:rFonts w:eastAsia="Times-Italic" w:cstheme="minorHAnsi"/>
          <w:i/>
          <w:iCs/>
          <w:kern w:val="0"/>
          <w:sz w:val="24"/>
          <w:szCs w:val="24"/>
        </w:rPr>
        <w:t>Journal of International Business</w:t>
      </w:r>
      <w:r w:rsidRPr="00B813A4">
        <w:rPr>
          <w:rFonts w:eastAsia="Times-Roman" w:cstheme="minorHAnsi"/>
          <w:kern w:val="0"/>
          <w:sz w:val="24"/>
          <w:szCs w:val="24"/>
        </w:rPr>
        <w:t xml:space="preserve"> </w:t>
      </w:r>
      <w:r w:rsidRPr="00B813A4">
        <w:rPr>
          <w:rFonts w:eastAsia="Times-Italic" w:cstheme="minorHAnsi"/>
          <w:i/>
          <w:iCs/>
          <w:kern w:val="0"/>
          <w:sz w:val="24"/>
          <w:szCs w:val="24"/>
        </w:rPr>
        <w:t>Studies</w:t>
      </w:r>
      <w:r w:rsidR="00B85F60">
        <w:rPr>
          <w:rFonts w:eastAsia="Times-Italic" w:cstheme="minorHAnsi" w:hint="eastAsia"/>
          <w:i/>
          <w:iCs/>
          <w:kern w:val="0"/>
          <w:sz w:val="24"/>
          <w:szCs w:val="24"/>
        </w:rPr>
        <w:t>,</w:t>
      </w:r>
      <w:r w:rsidRPr="00B813A4">
        <w:rPr>
          <w:rFonts w:eastAsia="Times-Italic" w:cstheme="minorHAnsi"/>
          <w:i/>
          <w:iCs/>
          <w:kern w:val="0"/>
          <w:sz w:val="24"/>
          <w:szCs w:val="24"/>
        </w:rPr>
        <w:t xml:space="preserve"> </w:t>
      </w:r>
      <w:r w:rsidR="00B85F60">
        <w:rPr>
          <w:rFonts w:eastAsia="Times-Italic" w:cstheme="minorHAnsi" w:hint="eastAsia"/>
          <w:iCs/>
          <w:kern w:val="0"/>
          <w:sz w:val="24"/>
          <w:szCs w:val="24"/>
        </w:rPr>
        <w:t>Vol.</w:t>
      </w:r>
      <w:r w:rsidRPr="00B85F60">
        <w:rPr>
          <w:rFonts w:eastAsia="Times-Roman" w:cstheme="minorHAnsi"/>
          <w:bCs/>
          <w:kern w:val="0"/>
          <w:sz w:val="24"/>
          <w:szCs w:val="24"/>
        </w:rPr>
        <w:t>36</w:t>
      </w:r>
      <w:r w:rsidR="00B85F60">
        <w:rPr>
          <w:rFonts w:eastAsia="Times-Roman" w:cstheme="minorHAnsi" w:hint="eastAsia"/>
          <w:bCs/>
          <w:kern w:val="0"/>
          <w:sz w:val="24"/>
          <w:szCs w:val="24"/>
        </w:rPr>
        <w:t>, No.</w:t>
      </w:r>
      <w:r w:rsidR="00B85F60">
        <w:rPr>
          <w:rFonts w:eastAsia="Times-Roman" w:cstheme="minorHAnsi" w:hint="eastAsia"/>
          <w:kern w:val="0"/>
          <w:sz w:val="24"/>
          <w:szCs w:val="24"/>
        </w:rPr>
        <w:t xml:space="preserve"> </w:t>
      </w:r>
      <w:r w:rsidR="00B85F60">
        <w:rPr>
          <w:rFonts w:eastAsia="Times-Roman" w:cstheme="minorHAnsi"/>
          <w:kern w:val="0"/>
          <w:sz w:val="24"/>
          <w:szCs w:val="24"/>
        </w:rPr>
        <w:t>6</w:t>
      </w:r>
      <w:r w:rsidRPr="00B813A4">
        <w:rPr>
          <w:rFonts w:eastAsia="Times-Roman" w:cstheme="minorHAnsi"/>
          <w:kern w:val="0"/>
          <w:sz w:val="24"/>
          <w:szCs w:val="24"/>
        </w:rPr>
        <w:t>,pp. 600–621.</w:t>
      </w:r>
    </w:p>
    <w:p w:rsidR="00A67345" w:rsidRPr="00B813A4" w:rsidRDefault="00A67345" w:rsidP="00205B37">
      <w:pPr>
        <w:autoSpaceDE w:val="0"/>
        <w:autoSpaceDN w:val="0"/>
        <w:adjustRightInd w:val="0"/>
        <w:ind w:left="480" w:hangingChars="200" w:hanging="480"/>
        <w:rPr>
          <w:rFonts w:cstheme="minorHAnsi"/>
          <w:kern w:val="0"/>
          <w:sz w:val="24"/>
          <w:szCs w:val="24"/>
        </w:rPr>
      </w:pPr>
    </w:p>
    <w:p w:rsidR="00C67105" w:rsidRPr="00B813A4" w:rsidRDefault="00C67105" w:rsidP="00C67105">
      <w:pPr>
        <w:autoSpaceDE w:val="0"/>
        <w:autoSpaceDN w:val="0"/>
        <w:adjustRightInd w:val="0"/>
        <w:jc w:val="left"/>
        <w:rPr>
          <w:rFonts w:cstheme="minorHAnsi"/>
          <w:kern w:val="0"/>
          <w:sz w:val="24"/>
          <w:szCs w:val="24"/>
        </w:rPr>
      </w:pPr>
      <w:r w:rsidRPr="00B813A4">
        <w:rPr>
          <w:rFonts w:cstheme="minorHAnsi"/>
          <w:kern w:val="0"/>
          <w:sz w:val="24"/>
          <w:szCs w:val="24"/>
        </w:rPr>
        <w:t>Miesenböck, Kurt J. (1988), "Small Businesses and Exporting: A Literature Review,"</w:t>
      </w:r>
    </w:p>
    <w:p w:rsidR="00C67105" w:rsidRPr="00B813A4" w:rsidRDefault="00C67105" w:rsidP="00C67105">
      <w:pPr>
        <w:autoSpaceDE w:val="0"/>
        <w:autoSpaceDN w:val="0"/>
        <w:adjustRightInd w:val="0"/>
        <w:ind w:leftChars="220" w:left="462"/>
        <w:rPr>
          <w:rFonts w:cstheme="minorHAnsi"/>
          <w:kern w:val="0"/>
          <w:sz w:val="24"/>
          <w:szCs w:val="24"/>
        </w:rPr>
      </w:pPr>
      <w:r w:rsidRPr="00B813A4">
        <w:rPr>
          <w:rFonts w:cstheme="minorHAnsi"/>
          <w:i/>
          <w:iCs/>
          <w:kern w:val="0"/>
          <w:sz w:val="24"/>
          <w:szCs w:val="24"/>
        </w:rPr>
        <w:t>International Small Business Journal</w:t>
      </w:r>
      <w:r w:rsidRPr="00B813A4">
        <w:rPr>
          <w:rFonts w:cstheme="minorHAnsi"/>
          <w:kern w:val="0"/>
          <w:sz w:val="24"/>
          <w:szCs w:val="24"/>
        </w:rPr>
        <w:t>, 6 (2), 42-61.</w:t>
      </w:r>
    </w:p>
    <w:p w:rsidR="00C67105" w:rsidRPr="00B813A4" w:rsidRDefault="00C67105" w:rsidP="00C67105">
      <w:pPr>
        <w:autoSpaceDE w:val="0"/>
        <w:autoSpaceDN w:val="0"/>
        <w:adjustRightInd w:val="0"/>
        <w:ind w:left="480" w:hangingChars="200" w:hanging="480"/>
        <w:rPr>
          <w:rFonts w:cstheme="minorHAnsi"/>
          <w:kern w:val="0"/>
          <w:sz w:val="24"/>
          <w:szCs w:val="24"/>
        </w:rPr>
      </w:pPr>
    </w:p>
    <w:p w:rsidR="00205B37" w:rsidRPr="00B813A4" w:rsidRDefault="00205B37" w:rsidP="00C67105">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 xml:space="preserve">Mitchell, R.K., Smith, J.B., Morse, E.A., Seawright, K.W., Peredo, A.M., and McKenzie, B. (2002), “Are entrepreneurial cognitions universal? Assessing entrepreneurial cognitions across cultures”, </w:t>
      </w:r>
      <w:r w:rsidRPr="00B813A4">
        <w:rPr>
          <w:rFonts w:cstheme="minorHAnsi"/>
          <w:i/>
          <w:kern w:val="0"/>
          <w:sz w:val="24"/>
          <w:szCs w:val="24"/>
        </w:rPr>
        <w:t>Entrepreneurship Theory and Practice ,</w:t>
      </w:r>
      <w:r w:rsidRPr="00B813A4">
        <w:rPr>
          <w:rFonts w:cstheme="minorHAnsi"/>
          <w:kern w:val="0"/>
          <w:sz w:val="24"/>
          <w:szCs w:val="24"/>
        </w:rPr>
        <w:t xml:space="preserve"> Vol.26 No. 4, pp.9</w:t>
      </w:r>
      <w:r w:rsidRPr="00B813A4">
        <w:rPr>
          <w:rFonts w:eastAsia="AdvTT5235d5a9+20" w:cstheme="minorHAnsi"/>
          <w:kern w:val="0"/>
          <w:sz w:val="24"/>
          <w:szCs w:val="24"/>
        </w:rPr>
        <w:t>-</w:t>
      </w:r>
      <w:r w:rsidRPr="00B813A4">
        <w:rPr>
          <w:rFonts w:cstheme="minorHAnsi"/>
          <w:kern w:val="0"/>
          <w:sz w:val="24"/>
          <w:szCs w:val="24"/>
        </w:rPr>
        <w:t>32.</w:t>
      </w:r>
    </w:p>
    <w:p w:rsidR="005216CF" w:rsidRPr="00B813A4" w:rsidRDefault="005216CF" w:rsidP="00100738">
      <w:pPr>
        <w:autoSpaceDE w:val="0"/>
        <w:autoSpaceDN w:val="0"/>
        <w:adjustRightInd w:val="0"/>
        <w:rPr>
          <w:rFonts w:cstheme="minorHAnsi"/>
          <w:sz w:val="24"/>
          <w:szCs w:val="24"/>
        </w:rPr>
      </w:pPr>
    </w:p>
    <w:p w:rsidR="00205B37" w:rsidRPr="00B813A4" w:rsidRDefault="00205B37" w:rsidP="00100738">
      <w:pPr>
        <w:autoSpaceDE w:val="0"/>
        <w:autoSpaceDN w:val="0"/>
        <w:adjustRightInd w:val="0"/>
        <w:ind w:left="480" w:hangingChars="200" w:hanging="480"/>
        <w:rPr>
          <w:rFonts w:cstheme="minorHAnsi"/>
          <w:sz w:val="24"/>
          <w:szCs w:val="24"/>
        </w:rPr>
      </w:pPr>
      <w:r w:rsidRPr="00B813A4">
        <w:rPr>
          <w:rFonts w:cstheme="minorHAnsi"/>
          <w:sz w:val="24"/>
          <w:szCs w:val="24"/>
        </w:rPr>
        <w:t xml:space="preserve">North, D. C. (1990), </w:t>
      </w:r>
      <w:r w:rsidRPr="00B813A4">
        <w:rPr>
          <w:rFonts w:eastAsia="FLBII G+ Adv P 4 D F 60 F" w:cstheme="minorHAnsi"/>
          <w:i/>
          <w:sz w:val="24"/>
          <w:szCs w:val="24"/>
        </w:rPr>
        <w:t>Institutions, institutional change and economic performance</w:t>
      </w:r>
      <w:r w:rsidRPr="00B813A4">
        <w:rPr>
          <w:rFonts w:cstheme="minorHAnsi"/>
          <w:i/>
          <w:sz w:val="24"/>
          <w:szCs w:val="24"/>
        </w:rPr>
        <w:t xml:space="preserve">, </w:t>
      </w:r>
      <w:r w:rsidRPr="00B813A4">
        <w:rPr>
          <w:rFonts w:cstheme="minorHAnsi"/>
          <w:sz w:val="24"/>
          <w:szCs w:val="24"/>
        </w:rPr>
        <w:t>Cambridge: Cambridge University Press.</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O’Farrell, P.N., Wood, P.A., and Zheng, J. (1998), “</w:t>
      </w:r>
      <w:r w:rsidR="002C11E1">
        <w:rPr>
          <w:rFonts w:cstheme="minorHAnsi"/>
          <w:kern w:val="0"/>
          <w:sz w:val="24"/>
          <w:szCs w:val="24"/>
        </w:rPr>
        <w:t>Internationalisation</w:t>
      </w:r>
      <w:r w:rsidRPr="00B813A4">
        <w:rPr>
          <w:rFonts w:cstheme="minorHAnsi"/>
          <w:kern w:val="0"/>
          <w:sz w:val="24"/>
          <w:szCs w:val="24"/>
        </w:rPr>
        <w:t xml:space="preserve"> by business service SMEs: an inter-industry analysis”, </w:t>
      </w:r>
      <w:r w:rsidRPr="00B813A4">
        <w:rPr>
          <w:rFonts w:cstheme="minorHAnsi"/>
          <w:i/>
          <w:iCs/>
          <w:kern w:val="0"/>
          <w:sz w:val="24"/>
          <w:szCs w:val="24"/>
        </w:rPr>
        <w:t xml:space="preserve">International Small Business Journal, </w:t>
      </w:r>
      <w:r w:rsidRPr="00B813A4">
        <w:rPr>
          <w:rFonts w:cstheme="minorHAnsi"/>
          <w:kern w:val="0"/>
          <w:sz w:val="24"/>
          <w:szCs w:val="24"/>
        </w:rPr>
        <w:t>Vol.16 No. 2, pp.13-33.</w:t>
      </w:r>
    </w:p>
    <w:p w:rsidR="00205B37" w:rsidRPr="00B813A4" w:rsidRDefault="00205B37" w:rsidP="00205B37">
      <w:pPr>
        <w:autoSpaceDE w:val="0"/>
        <w:autoSpaceDN w:val="0"/>
        <w:adjustRightInd w:val="0"/>
        <w:rPr>
          <w:rFonts w:cstheme="minorHAnsi"/>
          <w:kern w:val="0"/>
          <w:sz w:val="24"/>
          <w:szCs w:val="24"/>
        </w:rPr>
      </w:pPr>
    </w:p>
    <w:p w:rsidR="00205B37" w:rsidRDefault="00205B37" w:rsidP="00205B37">
      <w:pPr>
        <w:autoSpaceDE w:val="0"/>
        <w:autoSpaceDN w:val="0"/>
        <w:adjustRightInd w:val="0"/>
        <w:ind w:left="480" w:hangingChars="200" w:hanging="480"/>
        <w:rPr>
          <w:rFonts w:eastAsia="Times-Roman" w:cstheme="minorHAnsi"/>
          <w:kern w:val="0"/>
          <w:sz w:val="24"/>
          <w:szCs w:val="24"/>
        </w:rPr>
      </w:pPr>
      <w:r w:rsidRPr="00B813A4">
        <w:rPr>
          <w:rFonts w:eastAsia="Times-Roman" w:cstheme="minorHAnsi"/>
          <w:kern w:val="0"/>
          <w:sz w:val="24"/>
          <w:szCs w:val="24"/>
        </w:rPr>
        <w:t xml:space="preserve">Oliver, R.L. (1997), </w:t>
      </w:r>
      <w:r w:rsidRPr="00B813A4">
        <w:rPr>
          <w:rFonts w:eastAsia="Times-Roman" w:cstheme="minorHAnsi"/>
          <w:i/>
          <w:kern w:val="0"/>
          <w:sz w:val="24"/>
          <w:szCs w:val="24"/>
        </w:rPr>
        <w:t xml:space="preserve">Satisfaction: A </w:t>
      </w:r>
      <w:r w:rsidR="00141F9D" w:rsidRPr="00B813A4">
        <w:rPr>
          <w:rFonts w:eastAsia="Times-Roman" w:cstheme="minorHAnsi"/>
          <w:i/>
          <w:kern w:val="0"/>
          <w:sz w:val="24"/>
          <w:szCs w:val="24"/>
        </w:rPr>
        <w:t>Behaviour</w:t>
      </w:r>
      <w:r w:rsidRPr="00B813A4">
        <w:rPr>
          <w:rFonts w:eastAsia="Times-Roman" w:cstheme="minorHAnsi"/>
          <w:i/>
          <w:kern w:val="0"/>
          <w:sz w:val="24"/>
          <w:szCs w:val="24"/>
        </w:rPr>
        <w:t>al Perspective on the Consumer</w:t>
      </w:r>
      <w:r w:rsidRPr="00B813A4">
        <w:rPr>
          <w:rFonts w:eastAsia="Times-Roman" w:cstheme="minorHAnsi"/>
          <w:kern w:val="0"/>
          <w:sz w:val="24"/>
          <w:szCs w:val="24"/>
        </w:rPr>
        <w:t>, New York, NY: McGraw-Hill.</w:t>
      </w:r>
    </w:p>
    <w:p w:rsidR="0041071A" w:rsidRPr="00B813A4" w:rsidRDefault="0041071A" w:rsidP="00205B37">
      <w:pPr>
        <w:autoSpaceDE w:val="0"/>
        <w:autoSpaceDN w:val="0"/>
        <w:adjustRightInd w:val="0"/>
        <w:ind w:left="480" w:hangingChars="200" w:hanging="480"/>
        <w:rPr>
          <w:rFonts w:eastAsia="Times-Roman" w:cstheme="minorHAnsi"/>
          <w:kern w:val="0"/>
          <w:sz w:val="24"/>
          <w:szCs w:val="24"/>
        </w:rPr>
      </w:pPr>
    </w:p>
    <w:p w:rsidR="0041071A" w:rsidRPr="00B813A4" w:rsidRDefault="0041071A" w:rsidP="0041071A">
      <w:pPr>
        <w:widowControl/>
        <w:spacing w:before="100" w:beforeAutospacing="1" w:after="100" w:afterAutospacing="1"/>
        <w:ind w:left="480" w:hangingChars="200" w:hanging="480"/>
        <w:jc w:val="left"/>
        <w:rPr>
          <w:rFonts w:eastAsia="宋体" w:cstheme="minorHAnsi"/>
          <w:kern w:val="0"/>
          <w:sz w:val="24"/>
          <w:szCs w:val="24"/>
        </w:rPr>
      </w:pPr>
      <w:r w:rsidRPr="00B813A4">
        <w:rPr>
          <w:rFonts w:eastAsia="宋体" w:cstheme="minorHAnsi"/>
          <w:kern w:val="0"/>
          <w:sz w:val="24"/>
          <w:szCs w:val="24"/>
        </w:rPr>
        <w:t xml:space="preserve">Peng, M. W. (2003). “Institutional Transitions and Strategic Choices”. </w:t>
      </w:r>
      <w:r w:rsidRPr="00B813A4">
        <w:rPr>
          <w:rFonts w:eastAsia="宋体" w:cstheme="minorHAnsi"/>
          <w:i/>
          <w:iCs/>
          <w:kern w:val="0"/>
          <w:sz w:val="24"/>
          <w:szCs w:val="24"/>
        </w:rPr>
        <w:t>The Academy of Management Review</w:t>
      </w:r>
      <w:r w:rsidRPr="00B813A4">
        <w:rPr>
          <w:rFonts w:eastAsia="宋体" w:cstheme="minorHAnsi"/>
          <w:kern w:val="0"/>
          <w:sz w:val="24"/>
          <w:szCs w:val="24"/>
        </w:rPr>
        <w:t>, Vol.28 No.2,</w:t>
      </w:r>
      <w:r w:rsidRPr="00B813A4">
        <w:rPr>
          <w:rFonts w:eastAsia="宋体" w:cstheme="minorHAnsi"/>
          <w:iCs/>
          <w:kern w:val="0"/>
          <w:sz w:val="24"/>
          <w:szCs w:val="24"/>
        </w:rPr>
        <w:t>pp.</w:t>
      </w:r>
      <w:r w:rsidRPr="00B813A4">
        <w:rPr>
          <w:rFonts w:eastAsia="宋体" w:cstheme="minorHAnsi"/>
          <w:kern w:val="0"/>
          <w:sz w:val="24"/>
          <w:szCs w:val="24"/>
        </w:rPr>
        <w:t xml:space="preserve"> 275-296.</w:t>
      </w:r>
    </w:p>
    <w:p w:rsidR="00205B37" w:rsidRPr="00B813A4" w:rsidRDefault="00205B37" w:rsidP="00205B37">
      <w:pPr>
        <w:autoSpaceDE w:val="0"/>
        <w:autoSpaceDN w:val="0"/>
        <w:adjustRightInd w:val="0"/>
        <w:rPr>
          <w:rFonts w:cstheme="minorHAnsi"/>
          <w:sz w:val="24"/>
          <w:szCs w:val="24"/>
        </w:rPr>
      </w:pPr>
    </w:p>
    <w:p w:rsidR="00F21DD2" w:rsidRPr="00B813A4" w:rsidRDefault="00F21DD2" w:rsidP="00F21DD2">
      <w:pPr>
        <w:autoSpaceDE w:val="0"/>
        <w:autoSpaceDN w:val="0"/>
        <w:adjustRightInd w:val="0"/>
        <w:ind w:left="480" w:hangingChars="200" w:hanging="480"/>
        <w:rPr>
          <w:rStyle w:val="fontstyle01"/>
          <w:rFonts w:asciiTheme="minorHAnsi" w:hAnsiTheme="minorHAnsi" w:cstheme="minorHAnsi" w:hint="default"/>
          <w:color w:val="auto"/>
          <w:sz w:val="24"/>
          <w:szCs w:val="24"/>
        </w:rPr>
      </w:pPr>
      <w:r w:rsidRPr="00B813A4">
        <w:rPr>
          <w:rStyle w:val="fontstyle01"/>
          <w:rFonts w:asciiTheme="minorHAnsi" w:hAnsiTheme="minorHAnsi" w:cstheme="minorHAnsi" w:hint="default"/>
          <w:sz w:val="24"/>
          <w:szCs w:val="24"/>
        </w:rPr>
        <w:t xml:space="preserve">Peng, M. (2002). “Towards an Institution-Based View of Business Strategy”. </w:t>
      </w:r>
      <w:r w:rsidRPr="00B813A4">
        <w:rPr>
          <w:rStyle w:val="fontstyle21"/>
          <w:rFonts w:asciiTheme="minorHAnsi" w:hAnsiTheme="minorHAnsi" w:cstheme="minorHAnsi"/>
          <w:b w:val="0"/>
        </w:rPr>
        <w:t>Asia Pacific</w:t>
      </w:r>
      <w:r w:rsidRPr="00B813A4">
        <w:rPr>
          <w:rFonts w:cstheme="minorHAnsi"/>
          <w:b/>
          <w:bCs/>
          <w:i/>
          <w:iCs/>
          <w:color w:val="000000"/>
          <w:sz w:val="24"/>
          <w:szCs w:val="24"/>
        </w:rPr>
        <w:t xml:space="preserve"> </w:t>
      </w:r>
      <w:r w:rsidRPr="00B813A4">
        <w:rPr>
          <w:rStyle w:val="fontstyle21"/>
          <w:rFonts w:asciiTheme="minorHAnsi" w:hAnsiTheme="minorHAnsi" w:cstheme="minorHAnsi"/>
          <w:b w:val="0"/>
        </w:rPr>
        <w:t>Journal of Management</w:t>
      </w:r>
      <w:r w:rsidRPr="00B813A4">
        <w:rPr>
          <w:rStyle w:val="fontstyle01"/>
          <w:rFonts w:asciiTheme="minorHAnsi" w:hAnsiTheme="minorHAnsi" w:cstheme="minorHAnsi" w:hint="default"/>
          <w:sz w:val="24"/>
          <w:szCs w:val="24"/>
        </w:rPr>
        <w:t xml:space="preserve">, </w:t>
      </w:r>
      <w:r w:rsidRPr="00B813A4">
        <w:rPr>
          <w:rFonts w:cstheme="minorHAnsi"/>
          <w:kern w:val="0"/>
          <w:sz w:val="24"/>
          <w:szCs w:val="24"/>
        </w:rPr>
        <w:t>Vol.19 No. 2, pp</w:t>
      </w:r>
      <w:r w:rsidRPr="00B813A4">
        <w:rPr>
          <w:rFonts w:cstheme="minorHAnsi"/>
          <w:sz w:val="24"/>
          <w:szCs w:val="24"/>
        </w:rPr>
        <w:t>.</w:t>
      </w:r>
      <w:r w:rsidRPr="00B813A4">
        <w:rPr>
          <w:rStyle w:val="fontstyle01"/>
          <w:rFonts w:asciiTheme="minorHAnsi" w:hAnsiTheme="minorHAnsi" w:cstheme="minorHAnsi" w:hint="default"/>
          <w:sz w:val="24"/>
          <w:szCs w:val="24"/>
        </w:rPr>
        <w:t xml:space="preserve"> 251-267.</w:t>
      </w:r>
    </w:p>
    <w:p w:rsidR="00F21DD2" w:rsidRPr="00B813A4" w:rsidRDefault="00F21DD2" w:rsidP="00205B37">
      <w:pPr>
        <w:autoSpaceDE w:val="0"/>
        <w:autoSpaceDN w:val="0"/>
        <w:adjustRightInd w:val="0"/>
        <w:ind w:left="480" w:hangingChars="200" w:hanging="480"/>
        <w:rPr>
          <w:rFonts w:cstheme="minorHAnsi"/>
          <w:kern w:val="0"/>
          <w:sz w:val="24"/>
          <w:szCs w:val="24"/>
        </w:rPr>
      </w:pPr>
    </w:p>
    <w:p w:rsidR="00A67345" w:rsidRDefault="00A67345" w:rsidP="00A67345">
      <w:pPr>
        <w:widowControl/>
        <w:spacing w:before="100" w:beforeAutospacing="1" w:after="100" w:afterAutospacing="1"/>
        <w:ind w:left="480" w:hanging="480"/>
        <w:jc w:val="left"/>
        <w:rPr>
          <w:rFonts w:eastAsia="宋体" w:cstheme="minorHAnsi"/>
          <w:kern w:val="0"/>
          <w:sz w:val="24"/>
          <w:szCs w:val="24"/>
        </w:rPr>
      </w:pPr>
      <w:r w:rsidRPr="00B813A4">
        <w:rPr>
          <w:rFonts w:eastAsia="宋体" w:cstheme="minorHAnsi"/>
          <w:kern w:val="0"/>
          <w:sz w:val="24"/>
          <w:szCs w:val="24"/>
        </w:rPr>
        <w:t>Peng, M. W.,</w:t>
      </w:r>
      <w:r w:rsidR="00063DFF">
        <w:rPr>
          <w:rFonts w:eastAsia="宋体" w:cstheme="minorHAnsi" w:hint="eastAsia"/>
          <w:kern w:val="0"/>
          <w:sz w:val="24"/>
          <w:szCs w:val="24"/>
        </w:rPr>
        <w:t>&amp;</w:t>
      </w:r>
      <w:r w:rsidRPr="00B813A4">
        <w:rPr>
          <w:rFonts w:eastAsia="宋体" w:cstheme="minorHAnsi"/>
          <w:kern w:val="0"/>
          <w:sz w:val="24"/>
          <w:szCs w:val="24"/>
        </w:rPr>
        <w:t xml:space="preserve"> Luo, Y. (2000). “Managerial ties and firm performance in a transition economy: The nature of a micro-macro link”. </w:t>
      </w:r>
      <w:r w:rsidRPr="00B813A4">
        <w:rPr>
          <w:rFonts w:eastAsia="宋体" w:cstheme="minorHAnsi"/>
          <w:i/>
          <w:iCs/>
          <w:kern w:val="0"/>
          <w:sz w:val="24"/>
          <w:szCs w:val="24"/>
        </w:rPr>
        <w:t>Academy of Management Journal</w:t>
      </w:r>
      <w:r w:rsidRPr="00B813A4">
        <w:rPr>
          <w:rFonts w:eastAsia="宋体" w:cstheme="minorHAnsi"/>
          <w:kern w:val="0"/>
          <w:sz w:val="24"/>
          <w:szCs w:val="24"/>
        </w:rPr>
        <w:t>, Vol.43 No 3, pp. 486–501.</w:t>
      </w:r>
    </w:p>
    <w:p w:rsidR="0041071A" w:rsidRPr="00EB0209" w:rsidRDefault="0041071A" w:rsidP="0041071A">
      <w:pPr>
        <w:widowControl/>
        <w:jc w:val="left"/>
        <w:rPr>
          <w:rFonts w:eastAsia="宋体" w:cstheme="minorHAnsi"/>
          <w:kern w:val="0"/>
          <w:sz w:val="24"/>
          <w:szCs w:val="24"/>
        </w:rPr>
      </w:pPr>
      <w:r w:rsidRPr="00EB0209">
        <w:rPr>
          <w:rFonts w:eastAsia="宋体" w:cstheme="minorHAnsi"/>
          <w:kern w:val="0"/>
          <w:sz w:val="24"/>
          <w:szCs w:val="24"/>
        </w:rPr>
        <w:t>Peng</w:t>
      </w:r>
      <w:r>
        <w:rPr>
          <w:rFonts w:eastAsia="宋体" w:cstheme="minorHAnsi" w:hint="eastAsia"/>
          <w:kern w:val="0"/>
          <w:sz w:val="24"/>
          <w:szCs w:val="24"/>
        </w:rPr>
        <w:t>,</w:t>
      </w:r>
      <w:r w:rsidRPr="00EB0209">
        <w:rPr>
          <w:rFonts w:eastAsia="宋体" w:cstheme="minorHAnsi"/>
          <w:kern w:val="0"/>
          <w:sz w:val="24"/>
          <w:szCs w:val="24"/>
        </w:rPr>
        <w:t xml:space="preserve"> M</w:t>
      </w:r>
      <w:r>
        <w:rPr>
          <w:rFonts w:eastAsia="宋体" w:cstheme="minorHAnsi" w:hint="eastAsia"/>
          <w:kern w:val="0"/>
          <w:sz w:val="24"/>
          <w:szCs w:val="24"/>
        </w:rPr>
        <w:t>.</w:t>
      </w:r>
      <w:r w:rsidRPr="00EB0209">
        <w:rPr>
          <w:rFonts w:eastAsia="宋体" w:cstheme="minorHAnsi"/>
          <w:kern w:val="0"/>
          <w:sz w:val="24"/>
          <w:szCs w:val="24"/>
        </w:rPr>
        <w:t>W</w:t>
      </w:r>
      <w:r>
        <w:rPr>
          <w:rFonts w:eastAsia="宋体" w:cstheme="minorHAnsi" w:hint="eastAsia"/>
          <w:kern w:val="0"/>
          <w:sz w:val="24"/>
          <w:szCs w:val="24"/>
        </w:rPr>
        <w:t>.</w:t>
      </w:r>
      <w:r w:rsidRPr="00EB0209">
        <w:rPr>
          <w:rFonts w:eastAsia="宋体" w:cstheme="minorHAnsi"/>
          <w:kern w:val="0"/>
          <w:sz w:val="24"/>
          <w:szCs w:val="24"/>
        </w:rPr>
        <w:t xml:space="preserve">, Wang </w:t>
      </w:r>
      <w:r>
        <w:rPr>
          <w:rFonts w:eastAsia="宋体" w:cstheme="minorHAnsi" w:hint="eastAsia"/>
          <w:kern w:val="0"/>
          <w:sz w:val="24"/>
          <w:szCs w:val="24"/>
        </w:rPr>
        <w:t>,</w:t>
      </w:r>
      <w:r w:rsidRPr="00EB0209">
        <w:rPr>
          <w:rFonts w:eastAsia="宋体" w:cstheme="minorHAnsi"/>
          <w:kern w:val="0"/>
          <w:sz w:val="24"/>
          <w:szCs w:val="24"/>
        </w:rPr>
        <w:t>D</w:t>
      </w:r>
      <w:r>
        <w:rPr>
          <w:rFonts w:eastAsia="宋体" w:cstheme="minorHAnsi" w:hint="eastAsia"/>
          <w:kern w:val="0"/>
          <w:sz w:val="24"/>
          <w:szCs w:val="24"/>
        </w:rPr>
        <w:t>.</w:t>
      </w:r>
      <w:r w:rsidRPr="00EB0209">
        <w:rPr>
          <w:rFonts w:eastAsia="宋体" w:cstheme="minorHAnsi"/>
          <w:kern w:val="0"/>
          <w:sz w:val="24"/>
          <w:szCs w:val="24"/>
        </w:rPr>
        <w:t>,</w:t>
      </w:r>
      <w:r>
        <w:rPr>
          <w:rFonts w:eastAsia="宋体" w:cstheme="minorHAnsi" w:hint="eastAsia"/>
          <w:kern w:val="0"/>
          <w:sz w:val="24"/>
          <w:szCs w:val="24"/>
        </w:rPr>
        <w:t>&amp;</w:t>
      </w:r>
      <w:r w:rsidRPr="00EB0209">
        <w:rPr>
          <w:rFonts w:eastAsia="宋体" w:cstheme="minorHAnsi"/>
          <w:kern w:val="0"/>
          <w:sz w:val="24"/>
          <w:szCs w:val="24"/>
        </w:rPr>
        <w:t xml:space="preserve"> Jiang</w:t>
      </w:r>
      <w:r>
        <w:rPr>
          <w:rFonts w:eastAsia="宋体" w:cstheme="minorHAnsi" w:hint="eastAsia"/>
          <w:kern w:val="0"/>
          <w:sz w:val="24"/>
          <w:szCs w:val="24"/>
        </w:rPr>
        <w:t>,</w:t>
      </w:r>
      <w:r w:rsidRPr="00EB0209">
        <w:rPr>
          <w:rFonts w:eastAsia="宋体" w:cstheme="minorHAnsi"/>
          <w:kern w:val="0"/>
          <w:sz w:val="24"/>
          <w:szCs w:val="24"/>
        </w:rPr>
        <w:t xml:space="preserve"> Y. </w:t>
      </w:r>
      <w:r>
        <w:rPr>
          <w:rFonts w:eastAsia="宋体" w:cstheme="minorHAnsi" w:hint="eastAsia"/>
          <w:kern w:val="0"/>
          <w:sz w:val="24"/>
          <w:szCs w:val="24"/>
        </w:rPr>
        <w:t>(</w:t>
      </w:r>
      <w:r w:rsidRPr="00EB0209">
        <w:rPr>
          <w:rFonts w:eastAsia="宋体" w:cstheme="minorHAnsi"/>
          <w:kern w:val="0"/>
          <w:sz w:val="24"/>
          <w:szCs w:val="24"/>
        </w:rPr>
        <w:t>2008</w:t>
      </w:r>
      <w:r>
        <w:rPr>
          <w:rFonts w:eastAsia="宋体" w:cstheme="minorHAnsi" w:hint="eastAsia"/>
          <w:kern w:val="0"/>
          <w:sz w:val="24"/>
          <w:szCs w:val="24"/>
        </w:rPr>
        <w:t>)</w:t>
      </w:r>
      <w:r w:rsidRPr="00EB0209">
        <w:rPr>
          <w:rFonts w:eastAsia="宋体" w:cstheme="minorHAnsi"/>
          <w:kern w:val="0"/>
          <w:sz w:val="24"/>
          <w:szCs w:val="24"/>
        </w:rPr>
        <w:t xml:space="preserve">. </w:t>
      </w:r>
      <w:r>
        <w:rPr>
          <w:rFonts w:eastAsia="宋体" w:cstheme="minorHAnsi"/>
          <w:kern w:val="0"/>
          <w:sz w:val="24"/>
          <w:szCs w:val="24"/>
        </w:rPr>
        <w:t>“</w:t>
      </w:r>
      <w:r w:rsidRPr="00EB0209">
        <w:rPr>
          <w:rFonts w:eastAsia="宋体" w:cstheme="minorHAnsi"/>
          <w:kern w:val="0"/>
          <w:sz w:val="24"/>
          <w:szCs w:val="24"/>
        </w:rPr>
        <w:t xml:space="preserve">An institution-based view of international </w:t>
      </w:r>
    </w:p>
    <w:p w:rsidR="0041071A" w:rsidRDefault="0041071A" w:rsidP="005F1FE8">
      <w:pPr>
        <w:widowControl/>
        <w:ind w:leftChars="114" w:left="239"/>
        <w:jc w:val="left"/>
        <w:rPr>
          <w:rFonts w:eastAsia="宋体" w:cstheme="minorHAnsi"/>
          <w:kern w:val="0"/>
          <w:sz w:val="24"/>
          <w:szCs w:val="24"/>
        </w:rPr>
      </w:pPr>
      <w:r w:rsidRPr="00EB0209">
        <w:rPr>
          <w:rFonts w:eastAsia="宋体" w:cstheme="minorHAnsi"/>
          <w:kern w:val="0"/>
          <w:sz w:val="24"/>
          <w:szCs w:val="24"/>
        </w:rPr>
        <w:t>business strategy: a focus on emerging economies</w:t>
      </w:r>
      <w:r w:rsidR="00F53FA5">
        <w:rPr>
          <w:rFonts w:eastAsia="宋体" w:cstheme="minorHAnsi"/>
          <w:kern w:val="0"/>
          <w:sz w:val="24"/>
          <w:szCs w:val="24"/>
        </w:rPr>
        <w:t>”</w:t>
      </w:r>
      <w:r w:rsidRPr="00EB0209">
        <w:rPr>
          <w:rFonts w:eastAsia="宋体" w:cstheme="minorHAnsi"/>
          <w:kern w:val="0"/>
          <w:sz w:val="24"/>
          <w:szCs w:val="24"/>
        </w:rPr>
        <w:t>.</w:t>
      </w:r>
      <w:r w:rsidRPr="0041071A">
        <w:rPr>
          <w:rFonts w:eastAsia="宋体" w:cstheme="minorHAnsi"/>
          <w:kern w:val="0"/>
          <w:sz w:val="24"/>
          <w:szCs w:val="24"/>
        </w:rPr>
        <w:t xml:space="preserve"> </w:t>
      </w:r>
      <w:r w:rsidRPr="00EB0209">
        <w:rPr>
          <w:rFonts w:eastAsia="宋体" w:cstheme="minorHAnsi"/>
          <w:i/>
          <w:kern w:val="0"/>
          <w:sz w:val="24"/>
          <w:szCs w:val="24"/>
        </w:rPr>
        <w:t xml:space="preserve">Journal of International </w:t>
      </w:r>
      <w:r w:rsidR="005F1FE8" w:rsidRPr="00F53FA5">
        <w:rPr>
          <w:rFonts w:eastAsia="宋体" w:cstheme="minorHAnsi" w:hint="eastAsia"/>
          <w:i/>
          <w:kern w:val="0"/>
          <w:sz w:val="24"/>
          <w:szCs w:val="24"/>
        </w:rPr>
        <w:t>b</w:t>
      </w:r>
      <w:r w:rsidRPr="00EB0209">
        <w:rPr>
          <w:rFonts w:eastAsia="宋体" w:cstheme="minorHAnsi"/>
          <w:i/>
          <w:kern w:val="0"/>
          <w:sz w:val="24"/>
          <w:szCs w:val="24"/>
        </w:rPr>
        <w:t>usiness Studies</w:t>
      </w:r>
      <w:r>
        <w:rPr>
          <w:rFonts w:eastAsia="宋体" w:cstheme="minorHAnsi" w:hint="eastAsia"/>
          <w:kern w:val="0"/>
          <w:sz w:val="24"/>
          <w:szCs w:val="24"/>
        </w:rPr>
        <w:t>.Vol.39 No.5, pp.</w:t>
      </w:r>
      <w:r w:rsidRPr="00EB0209">
        <w:rPr>
          <w:rFonts w:eastAsia="宋体" w:cstheme="minorHAnsi"/>
          <w:kern w:val="0"/>
          <w:sz w:val="24"/>
          <w:szCs w:val="24"/>
        </w:rPr>
        <w:t xml:space="preserve"> 920 –936.</w:t>
      </w:r>
    </w:p>
    <w:p w:rsidR="005F1FE8" w:rsidRPr="005F1FE8" w:rsidRDefault="005F1FE8" w:rsidP="005F1FE8">
      <w:pPr>
        <w:widowControl/>
        <w:ind w:leftChars="114" w:left="239"/>
        <w:jc w:val="left"/>
        <w:rPr>
          <w:rFonts w:eastAsia="宋体" w:cstheme="minorHAnsi"/>
          <w:kern w:val="0"/>
          <w:sz w:val="24"/>
          <w:szCs w:val="24"/>
        </w:rPr>
      </w:pPr>
    </w:p>
    <w:p w:rsidR="00205B37" w:rsidRPr="00B813A4" w:rsidRDefault="00205B37" w:rsidP="00205B37">
      <w:pPr>
        <w:autoSpaceDE w:val="0"/>
        <w:autoSpaceDN w:val="0"/>
        <w:adjustRightInd w:val="0"/>
        <w:ind w:left="480" w:hangingChars="200" w:hanging="480"/>
        <w:rPr>
          <w:rFonts w:cstheme="minorHAnsi"/>
          <w:i/>
          <w:iCs/>
          <w:kern w:val="0"/>
          <w:sz w:val="24"/>
          <w:szCs w:val="24"/>
        </w:rPr>
      </w:pPr>
      <w:r w:rsidRPr="00B813A4">
        <w:rPr>
          <w:rFonts w:cstheme="minorHAnsi"/>
          <w:kern w:val="0"/>
          <w:sz w:val="24"/>
          <w:szCs w:val="24"/>
        </w:rPr>
        <w:t xml:space="preserve">Penrose, E. T. (1959), </w:t>
      </w:r>
      <w:r w:rsidRPr="00B813A4">
        <w:rPr>
          <w:rFonts w:cstheme="minorHAnsi"/>
          <w:i/>
          <w:iCs/>
          <w:kern w:val="0"/>
          <w:sz w:val="24"/>
          <w:szCs w:val="24"/>
        </w:rPr>
        <w:t xml:space="preserve">The Theory of the Growth of the Firm. </w:t>
      </w:r>
      <w:r w:rsidRPr="00B813A4">
        <w:rPr>
          <w:rFonts w:cstheme="minorHAnsi"/>
          <w:kern w:val="0"/>
          <w:sz w:val="24"/>
          <w:szCs w:val="24"/>
        </w:rPr>
        <w:t>New York:</w:t>
      </w:r>
      <w:r w:rsidRPr="00B813A4">
        <w:rPr>
          <w:rFonts w:cstheme="minorHAnsi"/>
          <w:i/>
          <w:iCs/>
          <w:kern w:val="0"/>
          <w:sz w:val="24"/>
          <w:szCs w:val="24"/>
        </w:rPr>
        <w:t xml:space="preserve"> </w:t>
      </w:r>
      <w:r w:rsidRPr="00B813A4">
        <w:rPr>
          <w:rFonts w:cstheme="minorHAnsi"/>
          <w:kern w:val="0"/>
          <w:sz w:val="24"/>
          <w:szCs w:val="24"/>
        </w:rPr>
        <w:t>John Wiley.</w:t>
      </w:r>
    </w:p>
    <w:p w:rsidR="00205B37" w:rsidRPr="00B813A4" w:rsidRDefault="00205B37" w:rsidP="00205B37">
      <w:pPr>
        <w:autoSpaceDE w:val="0"/>
        <w:autoSpaceDN w:val="0"/>
        <w:adjustRightInd w:val="0"/>
        <w:rPr>
          <w:rFonts w:cstheme="minorHAnsi"/>
          <w:i/>
          <w:iCs/>
          <w:kern w:val="0"/>
          <w:sz w:val="24"/>
          <w:szCs w:val="24"/>
        </w:rPr>
      </w:pPr>
    </w:p>
    <w:p w:rsidR="00205B37" w:rsidRPr="00B813A4" w:rsidRDefault="00205B37" w:rsidP="00205B37">
      <w:pPr>
        <w:autoSpaceDE w:val="0"/>
        <w:autoSpaceDN w:val="0"/>
        <w:adjustRightInd w:val="0"/>
        <w:ind w:left="480" w:hangingChars="200" w:hanging="480"/>
        <w:rPr>
          <w:rFonts w:cstheme="minorHAnsi"/>
          <w:iCs/>
          <w:kern w:val="0"/>
          <w:sz w:val="24"/>
          <w:szCs w:val="24"/>
        </w:rPr>
      </w:pPr>
      <w:r w:rsidRPr="00B813A4">
        <w:rPr>
          <w:rFonts w:cstheme="minorHAnsi"/>
          <w:iCs/>
          <w:kern w:val="0"/>
          <w:sz w:val="24"/>
          <w:szCs w:val="24"/>
        </w:rPr>
        <w:t xml:space="preserve">Porter, M.E. (1980), </w:t>
      </w:r>
      <w:r w:rsidRPr="00B813A4">
        <w:rPr>
          <w:rFonts w:cstheme="minorHAnsi"/>
          <w:i/>
          <w:iCs/>
          <w:kern w:val="0"/>
          <w:sz w:val="24"/>
          <w:szCs w:val="24"/>
        </w:rPr>
        <w:t>Competitive Strategy: Techniques for Analyzing Industries and Competitors</w:t>
      </w:r>
      <w:r w:rsidRPr="00B813A4">
        <w:rPr>
          <w:rFonts w:cstheme="minorHAnsi"/>
          <w:iCs/>
          <w:kern w:val="0"/>
          <w:sz w:val="24"/>
          <w:szCs w:val="24"/>
        </w:rPr>
        <w:t>, NewYork: Free Press</w:t>
      </w:r>
    </w:p>
    <w:p w:rsidR="00205B37" w:rsidRPr="00B813A4" w:rsidRDefault="00205B37" w:rsidP="00205B37">
      <w:pPr>
        <w:autoSpaceDE w:val="0"/>
        <w:autoSpaceDN w:val="0"/>
        <w:adjustRightInd w:val="0"/>
        <w:rPr>
          <w:rFonts w:cstheme="minorHAnsi"/>
          <w:iCs/>
          <w:kern w:val="0"/>
          <w:sz w:val="24"/>
          <w:szCs w:val="24"/>
        </w:rPr>
      </w:pPr>
    </w:p>
    <w:p w:rsidR="00205B37" w:rsidRPr="00B813A4" w:rsidRDefault="00205B37" w:rsidP="00205B37">
      <w:pPr>
        <w:ind w:left="567" w:hanging="567"/>
        <w:rPr>
          <w:rFonts w:eastAsia="Times-Roman" w:cstheme="minorHAnsi"/>
          <w:kern w:val="0"/>
          <w:sz w:val="24"/>
          <w:szCs w:val="24"/>
        </w:rPr>
      </w:pPr>
      <w:r w:rsidRPr="00B813A4">
        <w:rPr>
          <w:rFonts w:eastAsia="Times-Roman" w:cstheme="minorHAnsi"/>
          <w:kern w:val="0"/>
          <w:sz w:val="24"/>
          <w:szCs w:val="24"/>
        </w:rPr>
        <w:t xml:space="preserve">Reynolds, P., Carter, N., Gartner, W., Greene, P, and Cox, L. (2002), </w:t>
      </w:r>
      <w:r w:rsidR="00F53FA5">
        <w:rPr>
          <w:rFonts w:eastAsia="Times-Roman" w:cstheme="minorHAnsi"/>
          <w:kern w:val="0"/>
          <w:sz w:val="24"/>
          <w:szCs w:val="24"/>
        </w:rPr>
        <w:t>“</w:t>
      </w:r>
      <w:r w:rsidRPr="00B813A4">
        <w:rPr>
          <w:rFonts w:eastAsia="Times-Italic" w:cstheme="minorHAnsi"/>
          <w:i/>
          <w:iCs/>
          <w:kern w:val="0"/>
          <w:sz w:val="24"/>
          <w:szCs w:val="24"/>
        </w:rPr>
        <w:t xml:space="preserve">The </w:t>
      </w:r>
      <w:r w:rsidRPr="00B813A4">
        <w:rPr>
          <w:rFonts w:eastAsia="Times-Italic" w:cstheme="minorHAnsi"/>
          <w:i/>
          <w:iCs/>
          <w:kern w:val="0"/>
          <w:sz w:val="24"/>
          <w:szCs w:val="24"/>
        </w:rPr>
        <w:lastRenderedPageBreak/>
        <w:t>entrepreneur next door characteristics of individuals starting companies in America</w:t>
      </w:r>
      <w:r w:rsidR="00F53FA5">
        <w:rPr>
          <w:rFonts w:eastAsia="Times-Italic" w:cstheme="minorHAnsi"/>
          <w:i/>
          <w:iCs/>
          <w:kern w:val="0"/>
          <w:sz w:val="24"/>
          <w:szCs w:val="24"/>
        </w:rPr>
        <w:t>”</w:t>
      </w:r>
      <w:r w:rsidR="00F53FA5" w:rsidRPr="00F53FA5">
        <w:rPr>
          <w:rFonts w:eastAsia="Times-Italic" w:cstheme="minorHAnsi" w:hint="eastAsia"/>
          <w:iCs/>
          <w:kern w:val="0"/>
          <w:sz w:val="24"/>
          <w:szCs w:val="24"/>
        </w:rPr>
        <w:t>.</w:t>
      </w:r>
      <w:r w:rsidRPr="00B813A4">
        <w:rPr>
          <w:rFonts w:eastAsia="Times-Italic" w:cstheme="minorHAnsi"/>
          <w:i/>
          <w:iCs/>
          <w:kern w:val="0"/>
          <w:sz w:val="24"/>
          <w:szCs w:val="24"/>
        </w:rPr>
        <w:t xml:space="preserve"> </w:t>
      </w:r>
      <w:r w:rsidRPr="00B813A4">
        <w:rPr>
          <w:rFonts w:eastAsia="Times-Roman" w:cstheme="minorHAnsi"/>
          <w:kern w:val="0"/>
          <w:sz w:val="24"/>
          <w:szCs w:val="24"/>
        </w:rPr>
        <w:t>Kansas City, MO: Ewing Marion Kauffman Foundation.</w:t>
      </w:r>
    </w:p>
    <w:p w:rsidR="00205B37" w:rsidRPr="00B813A4" w:rsidRDefault="00205B37" w:rsidP="00205B37">
      <w:pPr>
        <w:rPr>
          <w:rFonts w:cstheme="minorHAnsi"/>
          <w:sz w:val="24"/>
          <w:szCs w:val="24"/>
        </w:rPr>
      </w:pPr>
    </w:p>
    <w:p w:rsidR="00F535D0" w:rsidRPr="00B813A4" w:rsidRDefault="00F535D0" w:rsidP="00EC6DDD">
      <w:pPr>
        <w:ind w:left="480" w:hangingChars="200" w:hanging="480"/>
        <w:rPr>
          <w:rFonts w:cstheme="minorHAnsi"/>
          <w:sz w:val="24"/>
          <w:szCs w:val="24"/>
        </w:rPr>
      </w:pPr>
      <w:r w:rsidRPr="00B813A4">
        <w:rPr>
          <w:rStyle w:val="A10"/>
          <w:rFonts w:cstheme="minorHAnsi"/>
          <w:sz w:val="24"/>
          <w:szCs w:val="24"/>
        </w:rPr>
        <w:t xml:space="preserve">Reynolds, P., Bosma, N., Autio, E., Hunt, S., De Bono, N., Servais, I., Lopez-Garcia, P., Chin, N. (2005). Global entrepreneurship monitor: data collection design and implementation 1998-2003. </w:t>
      </w:r>
      <w:r w:rsidRPr="00B813A4">
        <w:rPr>
          <w:rStyle w:val="A10"/>
          <w:rFonts w:cstheme="minorHAnsi"/>
          <w:i/>
          <w:sz w:val="24"/>
          <w:szCs w:val="24"/>
        </w:rPr>
        <w:t>Small Business Economics,</w:t>
      </w:r>
      <w:r w:rsidR="00F53FA5">
        <w:rPr>
          <w:rStyle w:val="A10"/>
          <w:rFonts w:cstheme="minorHAnsi"/>
          <w:sz w:val="24"/>
          <w:szCs w:val="24"/>
        </w:rPr>
        <w:t xml:space="preserve"> Vol.24 No</w:t>
      </w:r>
      <w:r w:rsidR="00F53FA5">
        <w:rPr>
          <w:rStyle w:val="A10"/>
          <w:rFonts w:cstheme="minorHAnsi" w:hint="eastAsia"/>
          <w:sz w:val="24"/>
          <w:szCs w:val="24"/>
        </w:rPr>
        <w:t>.</w:t>
      </w:r>
      <w:r w:rsidRPr="00B813A4">
        <w:rPr>
          <w:rStyle w:val="A10"/>
          <w:rFonts w:cstheme="minorHAnsi"/>
          <w:sz w:val="24"/>
          <w:szCs w:val="24"/>
        </w:rPr>
        <w:t>3,pp. 205-231.</w:t>
      </w:r>
    </w:p>
    <w:p w:rsidR="00F535D0" w:rsidRPr="00B813A4" w:rsidRDefault="00F535D0" w:rsidP="00205B37">
      <w:pPr>
        <w:ind w:left="480" w:hangingChars="200" w:hanging="480"/>
        <w:rPr>
          <w:rFonts w:cstheme="minorHAnsi"/>
          <w:sz w:val="24"/>
          <w:szCs w:val="24"/>
        </w:rPr>
      </w:pPr>
    </w:p>
    <w:p w:rsidR="00205B37" w:rsidRPr="00B813A4" w:rsidRDefault="00205B37" w:rsidP="00205B37">
      <w:pPr>
        <w:ind w:left="480" w:hangingChars="200" w:hanging="480"/>
        <w:rPr>
          <w:rFonts w:cstheme="minorHAnsi"/>
          <w:sz w:val="24"/>
          <w:szCs w:val="24"/>
        </w:rPr>
      </w:pPr>
      <w:r w:rsidRPr="00B813A4">
        <w:rPr>
          <w:rFonts w:cstheme="minorHAnsi"/>
          <w:sz w:val="24"/>
          <w:szCs w:val="24"/>
        </w:rPr>
        <w:t xml:space="preserve">Ramaswamy, K., Kroeck, K. G. and Renforth, W. (1996), “Measuring the degree of </w:t>
      </w:r>
      <w:r w:rsidR="002C11E1">
        <w:rPr>
          <w:rFonts w:cstheme="minorHAnsi"/>
          <w:sz w:val="24"/>
          <w:szCs w:val="24"/>
        </w:rPr>
        <w:t>internationalisation</w:t>
      </w:r>
      <w:r w:rsidRPr="00B813A4">
        <w:rPr>
          <w:rFonts w:cstheme="minorHAnsi"/>
          <w:sz w:val="24"/>
          <w:szCs w:val="24"/>
        </w:rPr>
        <w:t xml:space="preserve"> of a </w:t>
      </w:r>
      <w:r w:rsidRPr="00B813A4">
        <w:rPr>
          <w:rFonts w:eastAsia="FKNJN D+ Adv O T 863180fb+fb" w:cstheme="minorHAnsi"/>
          <w:sz w:val="24"/>
          <w:szCs w:val="24"/>
        </w:rPr>
        <w:t>fi</w:t>
      </w:r>
      <w:r w:rsidRPr="00B813A4">
        <w:rPr>
          <w:rFonts w:cstheme="minorHAnsi"/>
          <w:sz w:val="24"/>
          <w:szCs w:val="24"/>
        </w:rPr>
        <w:t xml:space="preserve">rm: A comment”, </w:t>
      </w:r>
      <w:r w:rsidRPr="00B813A4">
        <w:rPr>
          <w:rFonts w:eastAsia="FLBII G+ Adv P 4 D F 60 F" w:cstheme="minorHAnsi"/>
          <w:i/>
          <w:sz w:val="24"/>
          <w:szCs w:val="24"/>
        </w:rPr>
        <w:t>Journal of International Business Studies,</w:t>
      </w:r>
      <w:r w:rsidRPr="00B813A4">
        <w:rPr>
          <w:rFonts w:cstheme="minorHAnsi"/>
          <w:kern w:val="0"/>
          <w:sz w:val="24"/>
          <w:szCs w:val="24"/>
        </w:rPr>
        <w:t xml:space="preserve"> Vol.16 No. 2, pp.</w:t>
      </w:r>
      <w:r w:rsidRPr="00B813A4">
        <w:rPr>
          <w:rFonts w:cstheme="minorHAnsi"/>
          <w:sz w:val="24"/>
          <w:szCs w:val="24"/>
        </w:rPr>
        <w:t>167</w:t>
      </w:r>
      <w:r w:rsidRPr="00B813A4">
        <w:rPr>
          <w:rFonts w:eastAsia="FKNLF M+ Adv O T 863180fb+ 20" w:cstheme="minorHAnsi"/>
          <w:sz w:val="24"/>
          <w:szCs w:val="24"/>
        </w:rPr>
        <w:t>-</w:t>
      </w:r>
      <w:r w:rsidRPr="00B813A4">
        <w:rPr>
          <w:rFonts w:cstheme="minorHAnsi"/>
          <w:sz w:val="24"/>
          <w:szCs w:val="24"/>
        </w:rPr>
        <w:t>177.</w:t>
      </w:r>
    </w:p>
    <w:p w:rsidR="00205B37" w:rsidRPr="00B813A4" w:rsidRDefault="00205B37" w:rsidP="00205B37">
      <w:pPr>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sz w:val="24"/>
          <w:szCs w:val="24"/>
        </w:rPr>
      </w:pPr>
      <w:bookmarkStart w:id="8" w:name="OLE_LINK57"/>
      <w:bookmarkStart w:id="9" w:name="OLE_LINK58"/>
      <w:r w:rsidRPr="00B813A4">
        <w:rPr>
          <w:rFonts w:cstheme="minorHAnsi"/>
          <w:sz w:val="24"/>
          <w:szCs w:val="24"/>
        </w:rPr>
        <w:t xml:space="preserve">Rialp, A., Rialp, J. and Knight, G. A. (2005), “The phenomenon of early internationalizing </w:t>
      </w:r>
      <w:r w:rsidRPr="00B813A4">
        <w:rPr>
          <w:rFonts w:eastAsia="FKNJN D+ Adv O T 863180fb+fb" w:cstheme="minorHAnsi"/>
          <w:sz w:val="24"/>
          <w:szCs w:val="24"/>
        </w:rPr>
        <w:t>fi</w:t>
      </w:r>
      <w:r w:rsidRPr="00B813A4">
        <w:rPr>
          <w:rFonts w:cstheme="minorHAnsi"/>
          <w:sz w:val="24"/>
          <w:szCs w:val="24"/>
        </w:rPr>
        <w:t>rms: What do we know after a decade (1993</w:t>
      </w:r>
      <w:r w:rsidRPr="00B813A4">
        <w:rPr>
          <w:rFonts w:eastAsia="FKNLF M+ Adv O T 863180fb+ 20" w:cstheme="minorHAnsi"/>
          <w:sz w:val="24"/>
          <w:szCs w:val="24"/>
        </w:rPr>
        <w:t>–</w:t>
      </w:r>
      <w:r w:rsidRPr="00B813A4">
        <w:rPr>
          <w:rFonts w:cstheme="minorHAnsi"/>
          <w:sz w:val="24"/>
          <w:szCs w:val="24"/>
        </w:rPr>
        <w:t>2003) of scienti</w:t>
      </w:r>
      <w:r w:rsidRPr="00B813A4">
        <w:rPr>
          <w:rFonts w:eastAsia="FKNJN D+ Adv O T 863180fb+fb" w:cstheme="minorHAnsi"/>
          <w:sz w:val="24"/>
          <w:szCs w:val="24"/>
        </w:rPr>
        <w:t>fi</w:t>
      </w:r>
      <w:r w:rsidRPr="00B813A4">
        <w:rPr>
          <w:rFonts w:cstheme="minorHAnsi"/>
          <w:sz w:val="24"/>
          <w:szCs w:val="24"/>
        </w:rPr>
        <w:t xml:space="preserve">c inquiry?”,  </w:t>
      </w:r>
      <w:r w:rsidRPr="00B813A4">
        <w:rPr>
          <w:rFonts w:eastAsia="FLBII G+ Adv P 4 D F 60 F" w:cstheme="minorHAnsi"/>
          <w:i/>
          <w:sz w:val="24"/>
          <w:szCs w:val="24"/>
        </w:rPr>
        <w:t>International Business Review</w:t>
      </w:r>
      <w:r w:rsidRPr="00B813A4">
        <w:rPr>
          <w:rFonts w:cstheme="minorHAnsi"/>
          <w:i/>
          <w:sz w:val="24"/>
          <w:szCs w:val="24"/>
        </w:rPr>
        <w:t xml:space="preserve">, </w:t>
      </w:r>
      <w:r w:rsidRPr="00B813A4">
        <w:rPr>
          <w:rFonts w:cstheme="minorHAnsi"/>
          <w:kern w:val="0"/>
          <w:sz w:val="24"/>
          <w:szCs w:val="24"/>
        </w:rPr>
        <w:t>Vol.14 No. 2, pp.</w:t>
      </w:r>
      <w:r w:rsidRPr="00B813A4">
        <w:rPr>
          <w:rFonts w:cstheme="minorHAnsi"/>
          <w:sz w:val="24"/>
          <w:szCs w:val="24"/>
        </w:rPr>
        <w:t>147</w:t>
      </w:r>
      <w:r w:rsidRPr="00B813A4">
        <w:rPr>
          <w:rFonts w:eastAsia="FKNLF M+ Adv O T 863180fb+ 20" w:cstheme="minorHAnsi"/>
          <w:sz w:val="24"/>
          <w:szCs w:val="24"/>
        </w:rPr>
        <w:t>-</w:t>
      </w:r>
      <w:r w:rsidRPr="00B813A4">
        <w:rPr>
          <w:rFonts w:cstheme="minorHAnsi"/>
          <w:sz w:val="24"/>
          <w:szCs w:val="24"/>
        </w:rPr>
        <w:t>166.</w:t>
      </w:r>
    </w:p>
    <w:p w:rsidR="00205B37" w:rsidRPr="00B813A4" w:rsidRDefault="00205B37" w:rsidP="00205B37">
      <w:pPr>
        <w:rPr>
          <w:rFonts w:cstheme="minorHAnsi"/>
          <w:sz w:val="24"/>
          <w:szCs w:val="24"/>
        </w:rPr>
      </w:pPr>
      <w:bookmarkStart w:id="10" w:name="OLE_LINK55"/>
      <w:bookmarkStart w:id="11" w:name="OLE_LINK56"/>
      <w:bookmarkEnd w:id="8"/>
      <w:bookmarkEnd w:id="9"/>
    </w:p>
    <w:p w:rsidR="00205B37" w:rsidRPr="00B813A4" w:rsidRDefault="00205B37" w:rsidP="00205B37">
      <w:pPr>
        <w:ind w:left="480" w:hangingChars="200" w:hanging="480"/>
        <w:rPr>
          <w:rFonts w:cstheme="minorHAnsi"/>
          <w:sz w:val="24"/>
          <w:szCs w:val="24"/>
        </w:rPr>
      </w:pPr>
      <w:r w:rsidRPr="00B813A4">
        <w:rPr>
          <w:rFonts w:cstheme="minorHAnsi"/>
          <w:sz w:val="24"/>
          <w:szCs w:val="24"/>
        </w:rPr>
        <w:t xml:space="preserve">Ruzzier, M., Antoncic, B. and Hisrich, R. D. (2007), “The </w:t>
      </w:r>
      <w:r w:rsidR="002C11E1">
        <w:rPr>
          <w:rFonts w:cstheme="minorHAnsi"/>
          <w:sz w:val="24"/>
          <w:szCs w:val="24"/>
        </w:rPr>
        <w:t>internationalisation</w:t>
      </w:r>
      <w:r w:rsidRPr="00B813A4">
        <w:rPr>
          <w:rFonts w:cstheme="minorHAnsi"/>
          <w:sz w:val="24"/>
          <w:szCs w:val="24"/>
        </w:rPr>
        <w:t xml:space="preserve"> of SMEs: Developing and testing a multi-dimensional measure on Slovenian </w:t>
      </w:r>
      <w:r w:rsidRPr="00B813A4">
        <w:rPr>
          <w:rFonts w:eastAsia="FKNJN D+ Adv O T 863180fb+fb" w:cstheme="minorHAnsi"/>
          <w:sz w:val="24"/>
          <w:szCs w:val="24"/>
        </w:rPr>
        <w:t>fi</w:t>
      </w:r>
      <w:r w:rsidRPr="00B813A4">
        <w:rPr>
          <w:rFonts w:cstheme="minorHAnsi"/>
          <w:sz w:val="24"/>
          <w:szCs w:val="24"/>
        </w:rPr>
        <w:t xml:space="preserve">rms?”, </w:t>
      </w:r>
      <w:r w:rsidRPr="00B813A4">
        <w:rPr>
          <w:rFonts w:eastAsia="FLBII G+ Adv P 4 D F 60 F" w:cstheme="minorHAnsi"/>
          <w:i/>
          <w:sz w:val="24"/>
          <w:szCs w:val="24"/>
        </w:rPr>
        <w:t>Entrepreneurship and Regional Development</w:t>
      </w:r>
      <w:r w:rsidRPr="00B813A4">
        <w:rPr>
          <w:rFonts w:cstheme="minorHAnsi"/>
          <w:sz w:val="24"/>
          <w:szCs w:val="24"/>
        </w:rPr>
        <w:t xml:space="preserve">, </w:t>
      </w:r>
      <w:r w:rsidRPr="00B813A4">
        <w:rPr>
          <w:rFonts w:cstheme="minorHAnsi"/>
          <w:kern w:val="0"/>
          <w:sz w:val="24"/>
          <w:szCs w:val="24"/>
        </w:rPr>
        <w:t>Vol.19 No. 2, pp.</w:t>
      </w:r>
      <w:r w:rsidRPr="00B813A4">
        <w:rPr>
          <w:rFonts w:cstheme="minorHAnsi"/>
          <w:sz w:val="24"/>
          <w:szCs w:val="24"/>
        </w:rPr>
        <w:t>1161</w:t>
      </w:r>
      <w:r w:rsidRPr="00B813A4">
        <w:rPr>
          <w:rFonts w:eastAsia="FKNLF M+ Adv O T 863180fb+ 20" w:cstheme="minorHAnsi"/>
          <w:sz w:val="24"/>
          <w:szCs w:val="24"/>
        </w:rPr>
        <w:t>-</w:t>
      </w:r>
      <w:r w:rsidRPr="00B813A4">
        <w:rPr>
          <w:rFonts w:cstheme="minorHAnsi"/>
          <w:sz w:val="24"/>
          <w:szCs w:val="24"/>
        </w:rPr>
        <w:t>183.</w:t>
      </w:r>
    </w:p>
    <w:p w:rsidR="00205B37" w:rsidRPr="00B813A4" w:rsidRDefault="00205B37" w:rsidP="00205B37">
      <w:pPr>
        <w:rPr>
          <w:rFonts w:cstheme="minorHAnsi"/>
          <w:kern w:val="0"/>
          <w:sz w:val="24"/>
          <w:szCs w:val="24"/>
        </w:rPr>
      </w:pPr>
    </w:p>
    <w:p w:rsidR="00205B37" w:rsidRPr="00B813A4" w:rsidRDefault="00205B37" w:rsidP="00205B37">
      <w:pPr>
        <w:ind w:left="480" w:hangingChars="200" w:hanging="480"/>
        <w:rPr>
          <w:rFonts w:cstheme="minorHAnsi"/>
          <w:kern w:val="0"/>
          <w:sz w:val="24"/>
          <w:szCs w:val="24"/>
        </w:rPr>
      </w:pPr>
      <w:r w:rsidRPr="00B813A4">
        <w:rPr>
          <w:rFonts w:cstheme="minorHAnsi"/>
          <w:kern w:val="0"/>
          <w:sz w:val="24"/>
          <w:szCs w:val="24"/>
        </w:rPr>
        <w:t>Sanders, W. G., and Carpenter, M. A. (1998), “</w:t>
      </w:r>
      <w:r w:rsidR="002C11E1">
        <w:rPr>
          <w:rFonts w:cstheme="minorHAnsi"/>
          <w:kern w:val="0"/>
          <w:sz w:val="24"/>
          <w:szCs w:val="24"/>
        </w:rPr>
        <w:t>Internationalisation</w:t>
      </w:r>
      <w:r w:rsidRPr="00B813A4">
        <w:rPr>
          <w:rFonts w:cstheme="minorHAnsi"/>
          <w:kern w:val="0"/>
          <w:sz w:val="24"/>
          <w:szCs w:val="24"/>
        </w:rPr>
        <w:t xml:space="preserve"> and firm governance: The roles of CEO compensation top team composition, and board structure”, </w:t>
      </w:r>
      <w:r w:rsidRPr="00B813A4">
        <w:rPr>
          <w:rFonts w:cstheme="minorHAnsi"/>
          <w:i/>
          <w:kern w:val="0"/>
          <w:sz w:val="24"/>
          <w:szCs w:val="24"/>
        </w:rPr>
        <w:t>Academy of Management Journal</w:t>
      </w:r>
      <w:r w:rsidRPr="00B813A4">
        <w:rPr>
          <w:rFonts w:cstheme="minorHAnsi"/>
          <w:kern w:val="0"/>
          <w:sz w:val="24"/>
          <w:szCs w:val="24"/>
        </w:rPr>
        <w:t>, Vol.41 No. 2, pp.158-178.</w:t>
      </w:r>
    </w:p>
    <w:p w:rsidR="00205B37" w:rsidRPr="00B813A4" w:rsidRDefault="00205B37" w:rsidP="00205B37">
      <w:pPr>
        <w:rPr>
          <w:rFonts w:cstheme="minorHAnsi"/>
          <w:kern w:val="0"/>
          <w:sz w:val="24"/>
          <w:szCs w:val="24"/>
        </w:rPr>
      </w:pPr>
    </w:p>
    <w:p w:rsidR="00205B37" w:rsidRPr="00B813A4" w:rsidRDefault="00205B37" w:rsidP="00205B37">
      <w:pPr>
        <w:ind w:left="480" w:hangingChars="200" w:hanging="480"/>
        <w:rPr>
          <w:rFonts w:cstheme="minorHAnsi"/>
          <w:kern w:val="0"/>
          <w:sz w:val="24"/>
          <w:szCs w:val="24"/>
        </w:rPr>
      </w:pPr>
      <w:r w:rsidRPr="00B813A4">
        <w:rPr>
          <w:rFonts w:cstheme="minorHAnsi"/>
          <w:kern w:val="0"/>
          <w:sz w:val="24"/>
          <w:szCs w:val="24"/>
        </w:rPr>
        <w:t>Scott, W.R.(1995).</w:t>
      </w:r>
      <w:r w:rsidRPr="00B813A4">
        <w:rPr>
          <w:rFonts w:cstheme="minorHAnsi"/>
          <w:i/>
          <w:kern w:val="0"/>
          <w:sz w:val="24"/>
          <w:szCs w:val="24"/>
        </w:rPr>
        <w:t xml:space="preserve"> Institutions and </w:t>
      </w:r>
      <w:r w:rsidR="002C11E1">
        <w:rPr>
          <w:rFonts w:cstheme="minorHAnsi"/>
          <w:i/>
          <w:kern w:val="0"/>
          <w:sz w:val="24"/>
          <w:szCs w:val="24"/>
        </w:rPr>
        <w:t>Organisation</w:t>
      </w:r>
      <w:r w:rsidRPr="00B813A4">
        <w:rPr>
          <w:rFonts w:cstheme="minorHAnsi"/>
          <w:i/>
          <w:kern w:val="0"/>
          <w:sz w:val="24"/>
          <w:szCs w:val="24"/>
        </w:rPr>
        <w:t>s</w:t>
      </w:r>
      <w:r w:rsidRPr="00B813A4">
        <w:rPr>
          <w:rFonts w:cstheme="minorHAnsi"/>
          <w:kern w:val="0"/>
          <w:sz w:val="24"/>
          <w:szCs w:val="24"/>
        </w:rPr>
        <w:t>, Sage Publications, Thousand Oaks, CA.</w:t>
      </w:r>
    </w:p>
    <w:p w:rsidR="005405BF" w:rsidRPr="00B813A4" w:rsidRDefault="005405BF" w:rsidP="00205B37">
      <w:pPr>
        <w:ind w:left="480" w:hangingChars="200" w:hanging="480"/>
        <w:rPr>
          <w:rFonts w:cstheme="minorHAnsi"/>
          <w:kern w:val="0"/>
          <w:sz w:val="24"/>
          <w:szCs w:val="24"/>
        </w:rPr>
      </w:pPr>
    </w:p>
    <w:bookmarkEnd w:id="10"/>
    <w:bookmarkEnd w:id="11"/>
    <w:p w:rsidR="00490A2D" w:rsidRPr="00B813A4" w:rsidRDefault="00490A2D" w:rsidP="00EC6DDD">
      <w:pPr>
        <w:autoSpaceDE w:val="0"/>
        <w:autoSpaceDN w:val="0"/>
        <w:adjustRightInd w:val="0"/>
        <w:ind w:left="720" w:hangingChars="300" w:hanging="720"/>
        <w:jc w:val="left"/>
        <w:rPr>
          <w:rFonts w:cstheme="minorHAnsi"/>
          <w:kern w:val="0"/>
          <w:sz w:val="24"/>
          <w:szCs w:val="24"/>
        </w:rPr>
      </w:pPr>
      <w:r w:rsidRPr="00B813A4">
        <w:rPr>
          <w:rFonts w:cstheme="minorHAnsi"/>
          <w:kern w:val="0"/>
          <w:sz w:val="24"/>
          <w:szCs w:val="24"/>
        </w:rPr>
        <w:t>Shapero, A. (1982), “Social dimensions of entrepreneurship”, in Kent, C.A., Sexton, D.L. andVesper, K.H. (Eds), The Encyclopedia of Entrepreneurship, Prentice-Hall, Englewood Cliffs, NJ, pp. 72-90.</w:t>
      </w:r>
    </w:p>
    <w:p w:rsidR="00490A2D" w:rsidRPr="00B813A4" w:rsidRDefault="00490A2D" w:rsidP="00BF04FF">
      <w:pPr>
        <w:autoSpaceDE w:val="0"/>
        <w:autoSpaceDN w:val="0"/>
        <w:adjustRightInd w:val="0"/>
        <w:ind w:left="480" w:hangingChars="200" w:hanging="480"/>
        <w:rPr>
          <w:rFonts w:cstheme="minorHAnsi"/>
          <w:kern w:val="0"/>
          <w:sz w:val="24"/>
          <w:szCs w:val="24"/>
        </w:rPr>
      </w:pPr>
    </w:p>
    <w:p w:rsidR="005405BF" w:rsidRPr="00B813A4" w:rsidRDefault="005405BF" w:rsidP="00BF04FF">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 xml:space="preserve">Spencer, J. W. &amp; Gomez, C. 2004. The relationship among national institutional structures, economic factors, and domestic entrepreneurial activity: a multicountry study. </w:t>
      </w:r>
      <w:r w:rsidRPr="00B813A4">
        <w:rPr>
          <w:rFonts w:cstheme="minorHAnsi"/>
          <w:i/>
          <w:iCs/>
          <w:kern w:val="0"/>
          <w:sz w:val="24"/>
          <w:szCs w:val="24"/>
        </w:rPr>
        <w:t>Journal of</w:t>
      </w:r>
      <w:r w:rsidRPr="00B813A4">
        <w:rPr>
          <w:rFonts w:cstheme="minorHAnsi"/>
          <w:kern w:val="0"/>
          <w:sz w:val="24"/>
          <w:szCs w:val="24"/>
        </w:rPr>
        <w:t xml:space="preserve"> </w:t>
      </w:r>
      <w:r w:rsidRPr="00B813A4">
        <w:rPr>
          <w:rFonts w:cstheme="minorHAnsi"/>
          <w:i/>
          <w:iCs/>
          <w:kern w:val="0"/>
          <w:sz w:val="24"/>
          <w:szCs w:val="24"/>
        </w:rPr>
        <w:t>Business Research</w:t>
      </w:r>
      <w:r w:rsidRPr="00B813A4">
        <w:rPr>
          <w:rFonts w:cstheme="minorHAnsi"/>
          <w:kern w:val="0"/>
          <w:sz w:val="24"/>
          <w:szCs w:val="24"/>
        </w:rPr>
        <w:t xml:space="preserve">, 57(10): 1098-107. </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Stenholm, P., Acs, Z. J. and Wuebker, R. (2013), “Exploring country-level institutional arrangements on the rate and type of entrepreneurial activity”,</w:t>
      </w:r>
      <w:r w:rsidRPr="00B813A4">
        <w:rPr>
          <w:rFonts w:cstheme="minorHAnsi"/>
          <w:i/>
          <w:kern w:val="0"/>
          <w:sz w:val="24"/>
          <w:szCs w:val="24"/>
        </w:rPr>
        <w:t xml:space="preserve"> Journal of Business Venturing</w:t>
      </w:r>
      <w:r w:rsidRPr="00B813A4">
        <w:rPr>
          <w:rFonts w:cstheme="minorHAnsi"/>
          <w:kern w:val="0"/>
          <w:sz w:val="24"/>
          <w:szCs w:val="24"/>
        </w:rPr>
        <w:t>, Vol.28 No.3, pp.176-193.</w:t>
      </w:r>
    </w:p>
    <w:p w:rsidR="00205B37" w:rsidRPr="00B813A4" w:rsidRDefault="00205B37" w:rsidP="00205B37">
      <w:pPr>
        <w:autoSpaceDE w:val="0"/>
        <w:autoSpaceDN w:val="0"/>
        <w:adjustRightInd w:val="0"/>
        <w:ind w:left="480" w:hangingChars="200" w:hanging="480"/>
        <w:rPr>
          <w:rFonts w:cstheme="minorHAnsi"/>
          <w:kern w:val="0"/>
          <w:sz w:val="24"/>
          <w:szCs w:val="24"/>
        </w:rPr>
      </w:pPr>
    </w:p>
    <w:p w:rsidR="00205B37" w:rsidRPr="00063DFF" w:rsidRDefault="00205B37" w:rsidP="00205B37">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 xml:space="preserve">Stephan, U. and Uhlaner, L. M. (2010), “Performance-based vs. socially supportive culture: A cross-national study of descriptive norms and entrepreneurship”, </w:t>
      </w:r>
      <w:r w:rsidRPr="00063DFF">
        <w:rPr>
          <w:rFonts w:cstheme="minorHAnsi"/>
          <w:i/>
          <w:kern w:val="0"/>
          <w:sz w:val="24"/>
          <w:szCs w:val="24"/>
        </w:rPr>
        <w:t>Journal of International Business Studies</w:t>
      </w:r>
      <w:r w:rsidRPr="00063DFF">
        <w:rPr>
          <w:rFonts w:cstheme="minorHAnsi"/>
          <w:kern w:val="0"/>
          <w:sz w:val="24"/>
          <w:szCs w:val="24"/>
        </w:rPr>
        <w:t>, Vol.41 No.8, pp.1347-1364.</w:t>
      </w:r>
    </w:p>
    <w:p w:rsidR="00205B37" w:rsidRPr="00063DFF" w:rsidRDefault="00205B37" w:rsidP="00205B37">
      <w:pPr>
        <w:autoSpaceDE w:val="0"/>
        <w:autoSpaceDN w:val="0"/>
        <w:adjustRightInd w:val="0"/>
        <w:ind w:left="480" w:hangingChars="200" w:hanging="480"/>
        <w:rPr>
          <w:rFonts w:cstheme="minorHAnsi"/>
          <w:kern w:val="0"/>
          <w:sz w:val="24"/>
          <w:szCs w:val="24"/>
        </w:rPr>
      </w:pPr>
    </w:p>
    <w:p w:rsidR="00205B37" w:rsidRPr="00063DFF" w:rsidRDefault="00205B37" w:rsidP="00205B37">
      <w:pPr>
        <w:ind w:left="480" w:hangingChars="200" w:hanging="480"/>
        <w:rPr>
          <w:rFonts w:cstheme="minorHAnsi"/>
          <w:sz w:val="24"/>
          <w:szCs w:val="24"/>
        </w:rPr>
      </w:pPr>
      <w:r w:rsidRPr="00063DFF">
        <w:rPr>
          <w:rFonts w:cstheme="minorHAnsi"/>
          <w:sz w:val="24"/>
          <w:szCs w:val="24"/>
        </w:rPr>
        <w:t xml:space="preserve">Sullivan, D. (1994), </w:t>
      </w:r>
      <w:bookmarkStart w:id="12" w:name="OLE_LINK5"/>
      <w:bookmarkStart w:id="13" w:name="OLE_LINK6"/>
      <w:r w:rsidRPr="00063DFF">
        <w:rPr>
          <w:rFonts w:cstheme="minorHAnsi"/>
          <w:sz w:val="24"/>
          <w:szCs w:val="24"/>
        </w:rPr>
        <w:t xml:space="preserve">“Measuring the degree of </w:t>
      </w:r>
      <w:r w:rsidR="002C11E1">
        <w:rPr>
          <w:rFonts w:cstheme="minorHAnsi"/>
          <w:sz w:val="24"/>
          <w:szCs w:val="24"/>
        </w:rPr>
        <w:t>internationalisation</w:t>
      </w:r>
      <w:r w:rsidRPr="00063DFF">
        <w:rPr>
          <w:rFonts w:cstheme="minorHAnsi"/>
          <w:sz w:val="24"/>
          <w:szCs w:val="24"/>
        </w:rPr>
        <w:t xml:space="preserve"> of a </w:t>
      </w:r>
      <w:r w:rsidRPr="00063DFF">
        <w:rPr>
          <w:rFonts w:eastAsia="FKNJN D+ Adv O T 863180fb+fb" w:cstheme="minorHAnsi"/>
          <w:sz w:val="24"/>
          <w:szCs w:val="24"/>
        </w:rPr>
        <w:t>fi</w:t>
      </w:r>
      <w:r w:rsidRPr="00063DFF">
        <w:rPr>
          <w:rFonts w:cstheme="minorHAnsi"/>
          <w:sz w:val="24"/>
          <w:szCs w:val="24"/>
        </w:rPr>
        <w:t>rm</w:t>
      </w:r>
      <w:bookmarkEnd w:id="12"/>
      <w:bookmarkEnd w:id="13"/>
      <w:r w:rsidRPr="00063DFF">
        <w:rPr>
          <w:rFonts w:cstheme="minorHAnsi"/>
          <w:sz w:val="24"/>
          <w:szCs w:val="24"/>
        </w:rPr>
        <w:t xml:space="preserve">”, </w:t>
      </w:r>
      <w:r w:rsidRPr="00063DFF">
        <w:rPr>
          <w:rFonts w:eastAsia="FLBII G+ Adv P 4 D F 60 F" w:cstheme="minorHAnsi"/>
          <w:i/>
          <w:sz w:val="24"/>
          <w:szCs w:val="24"/>
        </w:rPr>
        <w:t>Journal of International Business Studies,</w:t>
      </w:r>
      <w:r w:rsidRPr="00063DFF">
        <w:rPr>
          <w:rFonts w:cstheme="minorHAnsi"/>
          <w:kern w:val="0"/>
          <w:sz w:val="24"/>
          <w:szCs w:val="24"/>
        </w:rPr>
        <w:t xml:space="preserve"> Vol.25 No.2, pp.</w:t>
      </w:r>
      <w:r w:rsidRPr="00063DFF">
        <w:rPr>
          <w:rFonts w:cstheme="minorHAnsi"/>
          <w:sz w:val="24"/>
          <w:szCs w:val="24"/>
        </w:rPr>
        <w:t>325</w:t>
      </w:r>
      <w:r w:rsidRPr="00063DFF">
        <w:rPr>
          <w:rFonts w:eastAsia="FKNLF M+ Adv O T 863180fb+ 20" w:cstheme="minorHAnsi"/>
          <w:sz w:val="24"/>
          <w:szCs w:val="24"/>
        </w:rPr>
        <w:t>-</w:t>
      </w:r>
      <w:r w:rsidRPr="00063DFF">
        <w:rPr>
          <w:rFonts w:cstheme="minorHAnsi"/>
          <w:sz w:val="24"/>
          <w:szCs w:val="24"/>
        </w:rPr>
        <w:t>342</w:t>
      </w:r>
    </w:p>
    <w:p w:rsidR="00063DFF" w:rsidRPr="00063DFF" w:rsidRDefault="00063DFF" w:rsidP="003C3274">
      <w:pPr>
        <w:widowControl/>
        <w:spacing w:before="100" w:beforeAutospacing="1" w:after="100" w:afterAutospacing="1"/>
        <w:ind w:left="360" w:hangingChars="150" w:hanging="360"/>
        <w:jc w:val="left"/>
        <w:rPr>
          <w:rFonts w:eastAsia="宋体" w:cstheme="minorHAnsi"/>
          <w:kern w:val="0"/>
          <w:sz w:val="24"/>
          <w:szCs w:val="24"/>
        </w:rPr>
      </w:pPr>
      <w:r w:rsidRPr="00063DFF">
        <w:rPr>
          <w:rFonts w:eastAsia="宋体" w:cstheme="minorHAnsi"/>
          <w:kern w:val="0"/>
          <w:sz w:val="24"/>
          <w:szCs w:val="24"/>
        </w:rPr>
        <w:lastRenderedPageBreak/>
        <w:t xml:space="preserve">Sun, S. L., Peng, M. W., Lee, R. P., &amp; Tan, W. (2014). </w:t>
      </w:r>
      <w:r w:rsidR="006C52CF">
        <w:rPr>
          <w:rFonts w:eastAsia="宋体" w:cstheme="minorHAnsi"/>
          <w:kern w:val="0"/>
          <w:sz w:val="24"/>
          <w:szCs w:val="24"/>
        </w:rPr>
        <w:t>“</w:t>
      </w:r>
      <w:r w:rsidRPr="00063DFF">
        <w:rPr>
          <w:rFonts w:eastAsia="宋体" w:cstheme="minorHAnsi"/>
          <w:kern w:val="0"/>
          <w:sz w:val="24"/>
          <w:szCs w:val="24"/>
        </w:rPr>
        <w:t xml:space="preserve">Institutional open access at home and outward </w:t>
      </w:r>
      <w:r w:rsidR="002C11E1">
        <w:rPr>
          <w:rFonts w:eastAsia="宋体" w:cstheme="minorHAnsi"/>
          <w:kern w:val="0"/>
          <w:sz w:val="24"/>
          <w:szCs w:val="24"/>
        </w:rPr>
        <w:t>internationalisation</w:t>
      </w:r>
      <w:r w:rsidR="006C52CF">
        <w:rPr>
          <w:rFonts w:eastAsia="宋体" w:cstheme="minorHAnsi"/>
          <w:kern w:val="0"/>
          <w:sz w:val="24"/>
          <w:szCs w:val="24"/>
        </w:rPr>
        <w:t>”</w:t>
      </w:r>
      <w:r w:rsidRPr="00063DFF">
        <w:rPr>
          <w:rFonts w:eastAsia="宋体" w:cstheme="minorHAnsi"/>
          <w:kern w:val="0"/>
          <w:sz w:val="24"/>
          <w:szCs w:val="24"/>
        </w:rPr>
        <w:t xml:space="preserve">. </w:t>
      </w:r>
      <w:r w:rsidRPr="00063DFF">
        <w:rPr>
          <w:rFonts w:eastAsia="宋体" w:cstheme="minorHAnsi"/>
          <w:i/>
          <w:iCs/>
          <w:kern w:val="0"/>
          <w:sz w:val="24"/>
          <w:szCs w:val="24"/>
        </w:rPr>
        <w:t>Journal of World Business</w:t>
      </w:r>
      <w:r w:rsidR="008F1757">
        <w:rPr>
          <w:rFonts w:eastAsia="宋体" w:cstheme="minorHAnsi" w:hint="eastAsia"/>
          <w:kern w:val="0"/>
          <w:sz w:val="24"/>
          <w:szCs w:val="24"/>
        </w:rPr>
        <w:t>, Vol.50,pp.234-246</w:t>
      </w:r>
    </w:p>
    <w:p w:rsidR="00205B37" w:rsidRPr="00063DFF" w:rsidRDefault="00205B37" w:rsidP="00205B37">
      <w:pPr>
        <w:autoSpaceDE w:val="0"/>
        <w:autoSpaceDN w:val="0"/>
        <w:adjustRightInd w:val="0"/>
        <w:ind w:left="480" w:hangingChars="200" w:hanging="480"/>
        <w:jc w:val="left"/>
        <w:rPr>
          <w:rFonts w:cstheme="minorHAnsi"/>
          <w:kern w:val="0"/>
          <w:sz w:val="24"/>
          <w:szCs w:val="24"/>
        </w:rPr>
      </w:pPr>
      <w:r w:rsidRPr="00063DFF">
        <w:rPr>
          <w:rFonts w:cstheme="minorHAnsi"/>
          <w:kern w:val="0"/>
          <w:sz w:val="24"/>
          <w:szCs w:val="24"/>
        </w:rPr>
        <w:t xml:space="preserve">Thompson, J.L. (1999), “A strategic perspective of entrepreneurship”, International </w:t>
      </w:r>
      <w:r w:rsidRPr="00063DFF">
        <w:rPr>
          <w:rFonts w:cstheme="minorHAnsi"/>
          <w:i/>
          <w:kern w:val="0"/>
          <w:sz w:val="24"/>
          <w:szCs w:val="24"/>
        </w:rPr>
        <w:t>Journal of Entrepreneurial Behaviour and Research</w:t>
      </w:r>
      <w:r w:rsidRPr="00063DFF">
        <w:rPr>
          <w:rFonts w:cstheme="minorHAnsi"/>
          <w:kern w:val="0"/>
          <w:sz w:val="24"/>
          <w:szCs w:val="24"/>
        </w:rPr>
        <w:t>, Vol. 5 No. 6, pp. 279-96.</w:t>
      </w:r>
    </w:p>
    <w:p w:rsidR="00205B37" w:rsidRPr="00063DFF" w:rsidRDefault="00205B37" w:rsidP="00205B37">
      <w:pPr>
        <w:autoSpaceDE w:val="0"/>
        <w:autoSpaceDN w:val="0"/>
        <w:adjustRightInd w:val="0"/>
        <w:ind w:left="480" w:hangingChars="200" w:hanging="480"/>
        <w:rPr>
          <w:rFonts w:cstheme="minorHAnsi"/>
          <w:kern w:val="0"/>
          <w:sz w:val="24"/>
          <w:szCs w:val="24"/>
        </w:rPr>
      </w:pPr>
    </w:p>
    <w:p w:rsidR="00205B37" w:rsidRPr="00063DFF" w:rsidRDefault="00205B37" w:rsidP="00205B37">
      <w:pPr>
        <w:autoSpaceDE w:val="0"/>
        <w:autoSpaceDN w:val="0"/>
        <w:adjustRightInd w:val="0"/>
        <w:ind w:left="480" w:hangingChars="200" w:hanging="480"/>
        <w:rPr>
          <w:rFonts w:cstheme="minorHAnsi"/>
          <w:kern w:val="0"/>
          <w:sz w:val="24"/>
          <w:szCs w:val="24"/>
        </w:rPr>
      </w:pPr>
      <w:r w:rsidRPr="00063DFF">
        <w:rPr>
          <w:rFonts w:cstheme="minorHAnsi"/>
          <w:kern w:val="0"/>
          <w:sz w:val="24"/>
          <w:szCs w:val="24"/>
        </w:rPr>
        <w:t xml:space="preserve">Tseng, C. H., Tansuhaj, P., Hallagan, W. and McCullough, J. (2007), “Effects of firm resources on growth in multinationality”, </w:t>
      </w:r>
      <w:r w:rsidRPr="00063DFF">
        <w:rPr>
          <w:rFonts w:cstheme="minorHAnsi"/>
          <w:i/>
          <w:iCs/>
          <w:kern w:val="0"/>
          <w:sz w:val="24"/>
          <w:szCs w:val="24"/>
        </w:rPr>
        <w:t>Journal of International Business Studies</w:t>
      </w:r>
      <w:r w:rsidRPr="00063DFF">
        <w:rPr>
          <w:rFonts w:cstheme="minorHAnsi"/>
          <w:i/>
          <w:kern w:val="0"/>
          <w:sz w:val="24"/>
          <w:szCs w:val="24"/>
        </w:rPr>
        <w:t xml:space="preserve">, </w:t>
      </w:r>
      <w:r w:rsidRPr="00063DFF">
        <w:rPr>
          <w:rFonts w:cstheme="minorHAnsi"/>
          <w:kern w:val="0"/>
          <w:sz w:val="24"/>
          <w:szCs w:val="24"/>
        </w:rPr>
        <w:t>Vol. 38 No. 6, pp.961-974.</w:t>
      </w:r>
    </w:p>
    <w:p w:rsidR="00AF6047" w:rsidRPr="00B813A4" w:rsidRDefault="00AF6047" w:rsidP="00205B37">
      <w:pPr>
        <w:autoSpaceDE w:val="0"/>
        <w:autoSpaceDN w:val="0"/>
        <w:adjustRightInd w:val="0"/>
        <w:ind w:left="480" w:hangingChars="200" w:hanging="480"/>
        <w:rPr>
          <w:rFonts w:cstheme="minorHAnsi"/>
          <w:kern w:val="0"/>
          <w:sz w:val="24"/>
          <w:szCs w:val="24"/>
        </w:rPr>
      </w:pPr>
    </w:p>
    <w:p w:rsidR="00205B37" w:rsidRPr="00B813A4" w:rsidRDefault="005405BF" w:rsidP="005405BF">
      <w:pPr>
        <w:autoSpaceDE w:val="0"/>
        <w:autoSpaceDN w:val="0"/>
        <w:adjustRightInd w:val="0"/>
        <w:ind w:left="480" w:hangingChars="200" w:hanging="480"/>
        <w:rPr>
          <w:rFonts w:cstheme="minorHAnsi"/>
          <w:sz w:val="24"/>
          <w:szCs w:val="24"/>
          <w:lang w:val="en"/>
        </w:rPr>
      </w:pPr>
      <w:r w:rsidRPr="00B813A4">
        <w:rPr>
          <w:rFonts w:eastAsia="Arial Unicode MS" w:cstheme="minorHAnsi"/>
          <w:kern w:val="0"/>
          <w:sz w:val="24"/>
          <w:szCs w:val="24"/>
        </w:rPr>
        <w:t>Urbano,D.,</w:t>
      </w:r>
      <w:r w:rsidR="00AF6047" w:rsidRPr="00B813A4">
        <w:rPr>
          <w:rFonts w:eastAsia="Arial Unicode MS" w:cstheme="minorHAnsi"/>
          <w:kern w:val="0"/>
          <w:sz w:val="24"/>
          <w:szCs w:val="24"/>
        </w:rPr>
        <w:t>and</w:t>
      </w:r>
      <w:r w:rsidRPr="00B813A4">
        <w:rPr>
          <w:rFonts w:eastAsia="Arial Unicode MS" w:cstheme="minorHAnsi"/>
          <w:kern w:val="0"/>
          <w:sz w:val="24"/>
          <w:szCs w:val="24"/>
        </w:rPr>
        <w:t xml:space="preserve"> Alvarez,C.(2014).</w:t>
      </w:r>
      <w:r w:rsidRPr="00B813A4">
        <w:rPr>
          <w:rFonts w:cstheme="minorHAnsi"/>
          <w:sz w:val="24"/>
          <w:szCs w:val="24"/>
          <w:lang w:val="en"/>
        </w:rPr>
        <w:t xml:space="preserve"> </w:t>
      </w:r>
      <w:r w:rsidR="00AF6047" w:rsidRPr="00B813A4">
        <w:rPr>
          <w:rFonts w:cstheme="minorHAnsi"/>
          <w:sz w:val="24"/>
          <w:szCs w:val="24"/>
          <w:lang w:val="en"/>
        </w:rPr>
        <w:t>“</w:t>
      </w:r>
      <w:r w:rsidRPr="00B813A4">
        <w:rPr>
          <w:rFonts w:cstheme="minorHAnsi"/>
          <w:sz w:val="24"/>
          <w:szCs w:val="24"/>
          <w:lang w:val="en"/>
        </w:rPr>
        <w:t>Institutional dimensions and entrepreneurial activity: an international study</w:t>
      </w:r>
      <w:r w:rsidR="00AF6047" w:rsidRPr="00B813A4">
        <w:rPr>
          <w:rFonts w:cstheme="minorHAnsi"/>
          <w:sz w:val="24"/>
          <w:szCs w:val="24"/>
          <w:lang w:val="en"/>
        </w:rPr>
        <w:t>”,</w:t>
      </w:r>
      <w:r w:rsidRPr="00B813A4">
        <w:rPr>
          <w:rFonts w:cstheme="minorHAnsi"/>
          <w:sz w:val="24"/>
          <w:szCs w:val="24"/>
        </w:rPr>
        <w:t xml:space="preserve"> </w:t>
      </w:r>
      <w:r w:rsidRPr="00B813A4">
        <w:rPr>
          <w:rFonts w:cstheme="minorHAnsi"/>
          <w:i/>
          <w:sz w:val="24"/>
          <w:szCs w:val="24"/>
          <w:lang w:val="en"/>
        </w:rPr>
        <w:t>Small Business Economics</w:t>
      </w:r>
      <w:r w:rsidR="00AF6047" w:rsidRPr="00B813A4">
        <w:rPr>
          <w:rFonts w:cstheme="minorHAnsi"/>
          <w:sz w:val="24"/>
          <w:szCs w:val="24"/>
          <w:lang w:val="en"/>
        </w:rPr>
        <w:t>, Vol.</w:t>
      </w:r>
      <w:r w:rsidRPr="00B813A4">
        <w:rPr>
          <w:rFonts w:cstheme="minorHAnsi"/>
          <w:sz w:val="24"/>
          <w:szCs w:val="24"/>
          <w:lang w:val="en"/>
        </w:rPr>
        <w:t>42</w:t>
      </w:r>
      <w:r w:rsidR="00AF6047" w:rsidRPr="00B813A4">
        <w:rPr>
          <w:rFonts w:cstheme="minorHAnsi"/>
          <w:sz w:val="24"/>
          <w:szCs w:val="24"/>
          <w:lang w:val="en"/>
        </w:rPr>
        <w:t xml:space="preserve"> No.4</w:t>
      </w:r>
      <w:r w:rsidRPr="00B813A4">
        <w:rPr>
          <w:rFonts w:cstheme="minorHAnsi"/>
          <w:sz w:val="24"/>
          <w:szCs w:val="24"/>
          <w:lang w:val="en"/>
        </w:rPr>
        <w:t>,</w:t>
      </w:r>
      <w:r w:rsidR="00AF6047" w:rsidRPr="00B813A4">
        <w:rPr>
          <w:rFonts w:cstheme="minorHAnsi"/>
          <w:sz w:val="24"/>
          <w:szCs w:val="24"/>
          <w:lang w:val="en"/>
        </w:rPr>
        <w:t>pp.</w:t>
      </w:r>
      <w:r w:rsidRPr="00B813A4">
        <w:rPr>
          <w:rFonts w:cstheme="minorHAnsi"/>
          <w:sz w:val="24"/>
          <w:szCs w:val="24"/>
          <w:lang w:val="en"/>
        </w:rPr>
        <w:t xml:space="preserve">703-716 </w:t>
      </w:r>
    </w:p>
    <w:p w:rsidR="00AF6047" w:rsidRPr="00B813A4" w:rsidRDefault="00AF6047" w:rsidP="00AF6047">
      <w:pPr>
        <w:autoSpaceDE w:val="0"/>
        <w:autoSpaceDN w:val="0"/>
        <w:adjustRightInd w:val="0"/>
        <w:jc w:val="left"/>
        <w:rPr>
          <w:rFonts w:cstheme="minorHAnsi"/>
          <w:kern w:val="0"/>
          <w:sz w:val="24"/>
          <w:szCs w:val="24"/>
        </w:rPr>
      </w:pPr>
    </w:p>
    <w:p w:rsidR="00AF6047" w:rsidRPr="00B813A4" w:rsidRDefault="00AF6047" w:rsidP="00AF6047">
      <w:pPr>
        <w:autoSpaceDE w:val="0"/>
        <w:autoSpaceDN w:val="0"/>
        <w:adjustRightInd w:val="0"/>
        <w:jc w:val="left"/>
        <w:rPr>
          <w:rFonts w:cstheme="minorHAnsi"/>
          <w:kern w:val="0"/>
          <w:sz w:val="24"/>
          <w:szCs w:val="24"/>
        </w:rPr>
      </w:pPr>
      <w:r w:rsidRPr="00B813A4">
        <w:rPr>
          <w:rFonts w:cstheme="minorHAnsi"/>
          <w:kern w:val="0"/>
          <w:sz w:val="24"/>
          <w:szCs w:val="24"/>
        </w:rPr>
        <w:t>Urbano, D., Alvarez, Claudia.,and Turró, Andreu. (2013). “</w:t>
      </w:r>
      <w:r w:rsidR="002C11E1">
        <w:rPr>
          <w:rFonts w:cstheme="minorHAnsi"/>
          <w:kern w:val="0"/>
          <w:sz w:val="24"/>
          <w:szCs w:val="24"/>
        </w:rPr>
        <w:t>Organisation</w:t>
      </w:r>
      <w:r w:rsidRPr="00B813A4">
        <w:rPr>
          <w:rFonts w:cstheme="minorHAnsi"/>
          <w:kern w:val="0"/>
          <w:sz w:val="24"/>
          <w:szCs w:val="24"/>
        </w:rPr>
        <w:t>al resources and intrapreneurial activities: an international study", Management Decision, Vol. 51 Issue: 4, pp.854-870,</w:t>
      </w:r>
    </w:p>
    <w:p w:rsidR="00AF6047" w:rsidRPr="00B813A4" w:rsidRDefault="00AF6047" w:rsidP="005405BF">
      <w:pPr>
        <w:autoSpaceDE w:val="0"/>
        <w:autoSpaceDN w:val="0"/>
        <w:adjustRightInd w:val="0"/>
        <w:ind w:left="480" w:hangingChars="200" w:hanging="48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kern w:val="0"/>
          <w:sz w:val="24"/>
          <w:szCs w:val="24"/>
        </w:rPr>
      </w:pPr>
      <w:r w:rsidRPr="00B813A4">
        <w:rPr>
          <w:rFonts w:cstheme="minorHAnsi"/>
          <w:kern w:val="0"/>
          <w:sz w:val="24"/>
          <w:szCs w:val="24"/>
        </w:rPr>
        <w:t xml:space="preserve">Vatne, E. (1995), “Local resource mobilization and </w:t>
      </w:r>
      <w:r w:rsidR="002C11E1">
        <w:rPr>
          <w:rFonts w:cstheme="minorHAnsi"/>
          <w:kern w:val="0"/>
          <w:sz w:val="24"/>
          <w:szCs w:val="24"/>
        </w:rPr>
        <w:t>internationalisation</w:t>
      </w:r>
      <w:r w:rsidRPr="00B813A4">
        <w:rPr>
          <w:rFonts w:cstheme="minorHAnsi"/>
          <w:kern w:val="0"/>
          <w:sz w:val="24"/>
          <w:szCs w:val="24"/>
        </w:rPr>
        <w:t xml:space="preserve"> strategies in small and medium sized enterprises”, </w:t>
      </w:r>
      <w:r w:rsidRPr="00B813A4">
        <w:rPr>
          <w:rFonts w:cstheme="minorHAnsi"/>
          <w:i/>
          <w:iCs/>
          <w:kern w:val="0"/>
          <w:sz w:val="24"/>
          <w:szCs w:val="24"/>
        </w:rPr>
        <w:t>Environment and Planning ,</w:t>
      </w:r>
      <w:r w:rsidRPr="00B813A4">
        <w:rPr>
          <w:rFonts w:cstheme="minorHAnsi"/>
          <w:kern w:val="0"/>
          <w:sz w:val="24"/>
          <w:szCs w:val="24"/>
        </w:rPr>
        <w:t xml:space="preserve"> Vol. 27 No. 1, pp.63-80.</w:t>
      </w:r>
    </w:p>
    <w:p w:rsidR="00205B37" w:rsidRPr="00B813A4" w:rsidRDefault="00205B37" w:rsidP="00205B37">
      <w:pPr>
        <w:autoSpaceDE w:val="0"/>
        <w:autoSpaceDN w:val="0"/>
        <w:adjustRightInd w:val="0"/>
        <w:rPr>
          <w:rFonts w:cstheme="minorHAnsi"/>
          <w:iCs/>
          <w:kern w:val="0"/>
          <w:sz w:val="24"/>
          <w:szCs w:val="24"/>
        </w:rPr>
      </w:pPr>
    </w:p>
    <w:p w:rsidR="00205B37" w:rsidRPr="00B813A4" w:rsidRDefault="00205B37" w:rsidP="00205B37">
      <w:pPr>
        <w:ind w:left="480" w:hangingChars="200" w:hanging="480"/>
        <w:rPr>
          <w:rFonts w:cstheme="minorHAnsi"/>
          <w:sz w:val="24"/>
          <w:szCs w:val="24"/>
        </w:rPr>
      </w:pPr>
      <w:r w:rsidRPr="00B813A4">
        <w:rPr>
          <w:rFonts w:cstheme="minorHAnsi"/>
          <w:sz w:val="24"/>
          <w:szCs w:val="24"/>
        </w:rPr>
        <w:t xml:space="preserve">Yeoh, P. L. (2004), “International learning: Antecedents and performance implications among newly internationalizing companies in an exporting context”, </w:t>
      </w:r>
      <w:r w:rsidRPr="00B813A4">
        <w:rPr>
          <w:rFonts w:eastAsia="FLBII G+ Adv P 4 D F 60 F" w:cstheme="minorHAnsi"/>
          <w:i/>
          <w:sz w:val="24"/>
          <w:szCs w:val="24"/>
        </w:rPr>
        <w:t>International Marketing Review</w:t>
      </w:r>
      <w:r w:rsidRPr="00B813A4">
        <w:rPr>
          <w:rFonts w:cstheme="minorHAnsi"/>
          <w:i/>
          <w:sz w:val="24"/>
          <w:szCs w:val="24"/>
        </w:rPr>
        <w:t xml:space="preserve">, </w:t>
      </w:r>
      <w:r w:rsidRPr="00B813A4">
        <w:rPr>
          <w:rFonts w:cstheme="minorHAnsi"/>
          <w:kern w:val="0"/>
          <w:sz w:val="24"/>
          <w:szCs w:val="24"/>
        </w:rPr>
        <w:t>Vol. 21 No. 4, pp.</w:t>
      </w:r>
      <w:r w:rsidRPr="00B813A4">
        <w:rPr>
          <w:rFonts w:cstheme="minorHAnsi"/>
          <w:sz w:val="24"/>
          <w:szCs w:val="24"/>
        </w:rPr>
        <w:t>511</w:t>
      </w:r>
      <w:r w:rsidRPr="00B813A4">
        <w:rPr>
          <w:rFonts w:eastAsia="FKNLF M+ Adv O T 863180fb+ 20" w:cstheme="minorHAnsi"/>
          <w:sz w:val="24"/>
          <w:szCs w:val="24"/>
        </w:rPr>
        <w:t>-</w:t>
      </w:r>
      <w:r w:rsidRPr="00B813A4">
        <w:rPr>
          <w:rFonts w:cstheme="minorHAnsi"/>
          <w:sz w:val="24"/>
          <w:szCs w:val="24"/>
        </w:rPr>
        <w:t>535.</w:t>
      </w:r>
    </w:p>
    <w:p w:rsidR="00205B37" w:rsidRPr="00B813A4" w:rsidRDefault="00205B37" w:rsidP="00205B37">
      <w:pPr>
        <w:ind w:left="480" w:hangingChars="200" w:hanging="480"/>
        <w:rPr>
          <w:rFonts w:cstheme="minorHAnsi"/>
          <w:sz w:val="24"/>
          <w:szCs w:val="24"/>
        </w:rPr>
      </w:pPr>
    </w:p>
    <w:p w:rsidR="00205B37" w:rsidRPr="00B813A4" w:rsidRDefault="00205B37" w:rsidP="00205B37">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Westhead, P. (1995), “Exporting and non-exporting small firms in Great Britain. A matched pairs comparison”, </w:t>
      </w:r>
      <w:r w:rsidRPr="00B813A4">
        <w:rPr>
          <w:rFonts w:cstheme="minorHAnsi"/>
          <w:i/>
          <w:kern w:val="0"/>
          <w:sz w:val="24"/>
          <w:szCs w:val="24"/>
        </w:rPr>
        <w:t xml:space="preserve">International Journal of Entrepreneurial </w:t>
      </w:r>
      <w:r w:rsidR="00141F9D" w:rsidRPr="00B813A4">
        <w:rPr>
          <w:rFonts w:cstheme="minorHAnsi"/>
          <w:i/>
          <w:kern w:val="0"/>
          <w:sz w:val="24"/>
          <w:szCs w:val="24"/>
        </w:rPr>
        <w:t>Behaviour</w:t>
      </w:r>
      <w:r w:rsidRPr="00B813A4">
        <w:rPr>
          <w:rFonts w:cstheme="minorHAnsi"/>
          <w:i/>
          <w:kern w:val="0"/>
          <w:sz w:val="24"/>
          <w:szCs w:val="24"/>
        </w:rPr>
        <w:t xml:space="preserve"> &amp; Research</w:t>
      </w:r>
      <w:r w:rsidRPr="00B813A4">
        <w:rPr>
          <w:rFonts w:cstheme="minorHAnsi"/>
          <w:kern w:val="0"/>
          <w:sz w:val="24"/>
          <w:szCs w:val="24"/>
        </w:rPr>
        <w:t>, Vol. 1 No. 2, pp. 6-36.</w:t>
      </w:r>
    </w:p>
    <w:p w:rsidR="00205B37" w:rsidRPr="00B813A4" w:rsidRDefault="00205B37" w:rsidP="00205B37">
      <w:pPr>
        <w:autoSpaceDE w:val="0"/>
        <w:autoSpaceDN w:val="0"/>
        <w:adjustRightInd w:val="0"/>
        <w:rPr>
          <w:rFonts w:cstheme="minorHAnsi"/>
          <w:iCs/>
          <w:kern w:val="0"/>
          <w:sz w:val="24"/>
          <w:szCs w:val="24"/>
        </w:rPr>
      </w:pPr>
    </w:p>
    <w:p w:rsidR="008962AC" w:rsidRPr="00B813A4" w:rsidRDefault="008962AC" w:rsidP="00EC6DDD">
      <w:pPr>
        <w:ind w:left="480" w:hangingChars="200" w:hanging="480"/>
        <w:rPr>
          <w:rFonts w:cstheme="minorHAnsi"/>
          <w:sz w:val="24"/>
          <w:szCs w:val="24"/>
          <w:lang w:val="en"/>
        </w:rPr>
      </w:pPr>
      <w:r w:rsidRPr="00B813A4">
        <w:rPr>
          <w:rFonts w:cstheme="minorHAnsi"/>
          <w:sz w:val="24"/>
          <w:szCs w:val="24"/>
          <w:lang w:val="en"/>
        </w:rPr>
        <w:t xml:space="preserve">Westhead P, Wright M, and Ucbasaran D (2001) International market selection strategies of manufacturing and services firms, </w:t>
      </w:r>
      <w:r w:rsidRPr="00B813A4">
        <w:rPr>
          <w:rFonts w:cstheme="minorHAnsi"/>
          <w:i/>
          <w:iCs/>
          <w:sz w:val="24"/>
          <w:szCs w:val="24"/>
          <w:lang w:val="en"/>
        </w:rPr>
        <w:t>Entrepreneurship and Regional Development</w:t>
      </w:r>
      <w:r w:rsidRPr="00B813A4">
        <w:rPr>
          <w:rFonts w:cstheme="minorHAnsi"/>
          <w:sz w:val="24"/>
          <w:szCs w:val="24"/>
          <w:lang w:val="en"/>
        </w:rPr>
        <w:t xml:space="preserve">, Vol.13 </w:t>
      </w:r>
      <w:r w:rsidR="000C07F7" w:rsidRPr="00B813A4">
        <w:rPr>
          <w:rFonts w:cstheme="minorHAnsi"/>
          <w:sz w:val="24"/>
          <w:szCs w:val="24"/>
          <w:lang w:val="en"/>
        </w:rPr>
        <w:t>No.4</w:t>
      </w:r>
      <w:r w:rsidRPr="00B813A4">
        <w:rPr>
          <w:rFonts w:cstheme="minorHAnsi"/>
          <w:sz w:val="24"/>
          <w:szCs w:val="24"/>
          <w:lang w:val="en"/>
        </w:rPr>
        <w:t>, pp. 17-46.</w:t>
      </w:r>
    </w:p>
    <w:p w:rsidR="008962AC" w:rsidRPr="00B813A4" w:rsidRDefault="008962AC" w:rsidP="00EC6DDD">
      <w:pPr>
        <w:ind w:left="480" w:hangingChars="200" w:hanging="480"/>
        <w:rPr>
          <w:rFonts w:cstheme="minorHAnsi"/>
          <w:sz w:val="24"/>
          <w:szCs w:val="24"/>
          <w:lang w:val="en"/>
        </w:rPr>
      </w:pPr>
    </w:p>
    <w:p w:rsidR="00205B37" w:rsidRPr="00B813A4" w:rsidRDefault="00205B37" w:rsidP="008962AC">
      <w:pPr>
        <w:ind w:left="480" w:hangingChars="200" w:hanging="480"/>
        <w:rPr>
          <w:rFonts w:cstheme="minorHAnsi"/>
          <w:sz w:val="24"/>
          <w:szCs w:val="24"/>
        </w:rPr>
      </w:pPr>
      <w:r w:rsidRPr="00B813A4">
        <w:rPr>
          <w:rFonts w:cstheme="minorHAnsi"/>
          <w:sz w:val="24"/>
          <w:szCs w:val="24"/>
        </w:rPr>
        <w:t>Wagner, H. (2004), “</w:t>
      </w:r>
      <w:r w:rsidR="002C11E1">
        <w:rPr>
          <w:rFonts w:cstheme="minorHAnsi"/>
          <w:sz w:val="24"/>
          <w:szCs w:val="24"/>
        </w:rPr>
        <w:t>Internationalisation</w:t>
      </w:r>
      <w:r w:rsidRPr="00B813A4">
        <w:rPr>
          <w:rFonts w:cstheme="minorHAnsi"/>
          <w:sz w:val="24"/>
          <w:szCs w:val="24"/>
        </w:rPr>
        <w:t xml:space="preserve"> speed and cost ef</w:t>
      </w:r>
      <w:r w:rsidRPr="00B813A4">
        <w:rPr>
          <w:rFonts w:eastAsia="FKNJN D+ Adv O T 863180fb+fb" w:cstheme="minorHAnsi"/>
          <w:sz w:val="24"/>
          <w:szCs w:val="24"/>
        </w:rPr>
        <w:t>fi</w:t>
      </w:r>
      <w:r w:rsidRPr="00B813A4">
        <w:rPr>
          <w:rFonts w:cstheme="minorHAnsi"/>
          <w:sz w:val="24"/>
          <w:szCs w:val="24"/>
        </w:rPr>
        <w:t>ciency: Evidence from Germany?”,</w:t>
      </w:r>
      <w:r w:rsidRPr="00B813A4">
        <w:rPr>
          <w:rFonts w:cstheme="minorHAnsi"/>
          <w:i/>
          <w:sz w:val="24"/>
          <w:szCs w:val="24"/>
        </w:rPr>
        <w:t xml:space="preserve"> </w:t>
      </w:r>
      <w:r w:rsidRPr="00B813A4">
        <w:rPr>
          <w:rFonts w:eastAsia="FLBII G+ Adv P 4 D F 60 F" w:cstheme="minorHAnsi"/>
          <w:i/>
          <w:sz w:val="24"/>
          <w:szCs w:val="24"/>
        </w:rPr>
        <w:t>International Business Review</w:t>
      </w:r>
      <w:r w:rsidRPr="00B813A4">
        <w:rPr>
          <w:rFonts w:cstheme="minorHAnsi"/>
          <w:i/>
          <w:sz w:val="24"/>
          <w:szCs w:val="24"/>
        </w:rPr>
        <w:t xml:space="preserve">, </w:t>
      </w:r>
      <w:r w:rsidRPr="00B813A4">
        <w:rPr>
          <w:rFonts w:cstheme="minorHAnsi"/>
          <w:kern w:val="0"/>
          <w:sz w:val="24"/>
          <w:szCs w:val="24"/>
        </w:rPr>
        <w:t>Vol. 13 No. 4, pp.</w:t>
      </w:r>
      <w:r w:rsidRPr="00B813A4">
        <w:rPr>
          <w:rFonts w:cstheme="minorHAnsi"/>
          <w:sz w:val="24"/>
          <w:szCs w:val="24"/>
        </w:rPr>
        <w:t>447</w:t>
      </w:r>
      <w:r w:rsidRPr="00B813A4">
        <w:rPr>
          <w:rFonts w:eastAsia="FKNLF M+ Adv O T 863180fb+ 20" w:cstheme="minorHAnsi"/>
          <w:sz w:val="24"/>
          <w:szCs w:val="24"/>
        </w:rPr>
        <w:t>-</w:t>
      </w:r>
      <w:r w:rsidRPr="00B813A4">
        <w:rPr>
          <w:rFonts w:cstheme="minorHAnsi"/>
          <w:sz w:val="24"/>
          <w:szCs w:val="24"/>
        </w:rPr>
        <w:t>463.</w:t>
      </w:r>
    </w:p>
    <w:p w:rsidR="00205B37" w:rsidRPr="00B813A4" w:rsidRDefault="00205B37" w:rsidP="00205B37">
      <w:pPr>
        <w:rPr>
          <w:rFonts w:cstheme="minorHAnsi"/>
          <w:sz w:val="24"/>
          <w:szCs w:val="24"/>
        </w:rPr>
      </w:pPr>
    </w:p>
    <w:p w:rsidR="00205B37" w:rsidRPr="00B813A4" w:rsidRDefault="00205B37" w:rsidP="00205B37">
      <w:pPr>
        <w:ind w:left="720" w:hangingChars="300" w:hanging="720"/>
        <w:rPr>
          <w:rFonts w:cstheme="minorHAnsi"/>
          <w:sz w:val="24"/>
          <w:szCs w:val="24"/>
        </w:rPr>
      </w:pPr>
      <w:r w:rsidRPr="00B813A4">
        <w:rPr>
          <w:rFonts w:cstheme="minorHAnsi"/>
          <w:sz w:val="24"/>
          <w:szCs w:val="24"/>
        </w:rPr>
        <w:t xml:space="preserve">Wößmann, L. (2003), “Specifying human capital”, </w:t>
      </w:r>
      <w:r w:rsidRPr="00B813A4">
        <w:rPr>
          <w:rFonts w:cstheme="minorHAnsi"/>
          <w:i/>
          <w:sz w:val="24"/>
          <w:szCs w:val="24"/>
        </w:rPr>
        <w:t xml:space="preserve">Journal of Economic Surveys, </w:t>
      </w:r>
      <w:r w:rsidRPr="00B813A4">
        <w:rPr>
          <w:rFonts w:cstheme="minorHAnsi"/>
          <w:kern w:val="0"/>
          <w:sz w:val="24"/>
          <w:szCs w:val="24"/>
        </w:rPr>
        <w:t>Vol. 17 No. 3, pp.</w:t>
      </w:r>
      <w:r w:rsidRPr="00B813A4">
        <w:rPr>
          <w:rFonts w:cstheme="minorHAnsi"/>
          <w:sz w:val="24"/>
          <w:szCs w:val="24"/>
        </w:rPr>
        <w:t xml:space="preserve"> 239-270.</w:t>
      </w:r>
    </w:p>
    <w:p w:rsidR="00205B37" w:rsidRPr="00B813A4" w:rsidRDefault="00205B37" w:rsidP="00205B37">
      <w:pPr>
        <w:ind w:left="720" w:hangingChars="300" w:hanging="720"/>
        <w:rPr>
          <w:rFonts w:cstheme="minorHAnsi"/>
          <w:sz w:val="24"/>
          <w:szCs w:val="24"/>
        </w:rPr>
      </w:pPr>
    </w:p>
    <w:p w:rsidR="00205B37" w:rsidRPr="00B813A4" w:rsidRDefault="00205B37" w:rsidP="00205B37">
      <w:pPr>
        <w:autoSpaceDE w:val="0"/>
        <w:autoSpaceDN w:val="0"/>
        <w:adjustRightInd w:val="0"/>
        <w:ind w:left="480" w:hangingChars="200" w:hanging="480"/>
        <w:jc w:val="left"/>
        <w:rPr>
          <w:rFonts w:cstheme="minorHAnsi"/>
          <w:kern w:val="0"/>
          <w:sz w:val="24"/>
          <w:szCs w:val="24"/>
        </w:rPr>
      </w:pPr>
      <w:r w:rsidRPr="00B813A4">
        <w:rPr>
          <w:rFonts w:cstheme="minorHAnsi"/>
          <w:kern w:val="0"/>
          <w:sz w:val="24"/>
          <w:szCs w:val="24"/>
        </w:rPr>
        <w:t xml:space="preserve">Wolff, J., Pett, T. and Ring, J. (2015), </w:t>
      </w:r>
      <w:r w:rsidRPr="00B813A4">
        <w:rPr>
          <w:rFonts w:eastAsia="AdvOT8cb2ddbd+20" w:cstheme="minorHAnsi"/>
          <w:kern w:val="0"/>
          <w:sz w:val="24"/>
          <w:szCs w:val="24"/>
        </w:rPr>
        <w:t>“</w:t>
      </w:r>
      <w:r w:rsidRPr="00B813A4">
        <w:rPr>
          <w:rFonts w:cstheme="minorHAnsi"/>
          <w:kern w:val="0"/>
          <w:sz w:val="24"/>
          <w:szCs w:val="24"/>
        </w:rPr>
        <w:t>Small firm growth as a function of both learning orientation and entrepreneurial orientation: an empirical analysis</w:t>
      </w:r>
      <w:r w:rsidRPr="00B813A4">
        <w:rPr>
          <w:rFonts w:eastAsia="AdvOT8cb2ddbd+20" w:cstheme="minorHAnsi"/>
          <w:kern w:val="0"/>
          <w:sz w:val="24"/>
          <w:szCs w:val="24"/>
        </w:rPr>
        <w:t>”</w:t>
      </w:r>
      <w:r w:rsidRPr="00B813A4">
        <w:rPr>
          <w:rFonts w:cstheme="minorHAnsi"/>
          <w:kern w:val="0"/>
          <w:sz w:val="24"/>
          <w:szCs w:val="24"/>
        </w:rPr>
        <w:t xml:space="preserve">, </w:t>
      </w:r>
      <w:r w:rsidRPr="00B813A4">
        <w:rPr>
          <w:rFonts w:cstheme="minorHAnsi"/>
          <w:i/>
          <w:kern w:val="0"/>
          <w:sz w:val="24"/>
          <w:szCs w:val="24"/>
        </w:rPr>
        <w:t xml:space="preserve">International Journal of Entrepreneurial </w:t>
      </w:r>
      <w:r w:rsidR="00141F9D" w:rsidRPr="00B813A4">
        <w:rPr>
          <w:rFonts w:cstheme="minorHAnsi"/>
          <w:i/>
          <w:kern w:val="0"/>
          <w:sz w:val="24"/>
          <w:szCs w:val="24"/>
        </w:rPr>
        <w:t>Behaviour</w:t>
      </w:r>
      <w:r w:rsidRPr="00B813A4">
        <w:rPr>
          <w:rFonts w:cstheme="minorHAnsi"/>
          <w:i/>
          <w:kern w:val="0"/>
          <w:sz w:val="24"/>
          <w:szCs w:val="24"/>
        </w:rPr>
        <w:t xml:space="preserve"> and Research</w:t>
      </w:r>
      <w:r w:rsidRPr="00B813A4">
        <w:rPr>
          <w:rFonts w:cstheme="minorHAnsi"/>
          <w:kern w:val="0"/>
          <w:sz w:val="24"/>
          <w:szCs w:val="24"/>
        </w:rPr>
        <w:t xml:space="preserve">, Vol. 21 No. 5, </w:t>
      </w:r>
      <w:r w:rsidRPr="00B813A4">
        <w:rPr>
          <w:rFonts w:cstheme="minorHAnsi"/>
          <w:kern w:val="0"/>
          <w:sz w:val="24"/>
          <w:szCs w:val="24"/>
        </w:rPr>
        <w:lastRenderedPageBreak/>
        <w:t>pp. 709-730.</w:t>
      </w:r>
    </w:p>
    <w:p w:rsidR="00205B37" w:rsidRPr="00B813A4" w:rsidRDefault="00205B37" w:rsidP="00205B37">
      <w:pPr>
        <w:rPr>
          <w:rFonts w:cstheme="minorHAnsi"/>
          <w:sz w:val="24"/>
          <w:szCs w:val="24"/>
        </w:rPr>
      </w:pPr>
    </w:p>
    <w:p w:rsidR="00205B37" w:rsidRPr="00B813A4" w:rsidRDefault="00205B37" w:rsidP="008962AC">
      <w:pPr>
        <w:autoSpaceDE w:val="0"/>
        <w:autoSpaceDN w:val="0"/>
        <w:adjustRightInd w:val="0"/>
        <w:ind w:left="480" w:hangingChars="200" w:hanging="480"/>
        <w:rPr>
          <w:rFonts w:cstheme="minorHAnsi"/>
          <w:sz w:val="24"/>
          <w:szCs w:val="24"/>
        </w:rPr>
      </w:pPr>
      <w:r w:rsidRPr="00B813A4">
        <w:rPr>
          <w:rFonts w:cstheme="minorHAnsi"/>
          <w:sz w:val="24"/>
          <w:szCs w:val="24"/>
        </w:rPr>
        <w:t>Zahra, S. A., Korri, J. S., and Yu, J. (2005), “Cognition and international entrepreneurship: Implications for research on international opportunity recognition and exploitation”,</w:t>
      </w:r>
      <w:r w:rsidRPr="00B813A4">
        <w:rPr>
          <w:rFonts w:cstheme="minorHAnsi"/>
          <w:i/>
          <w:sz w:val="24"/>
          <w:szCs w:val="24"/>
        </w:rPr>
        <w:t xml:space="preserve"> </w:t>
      </w:r>
      <w:r w:rsidRPr="00B813A4">
        <w:rPr>
          <w:rFonts w:eastAsia="FLBII G+ Adv P 4 D F 60 F" w:cstheme="minorHAnsi"/>
          <w:i/>
          <w:sz w:val="24"/>
          <w:szCs w:val="24"/>
        </w:rPr>
        <w:t>International Business Review</w:t>
      </w:r>
      <w:r w:rsidRPr="00B813A4">
        <w:rPr>
          <w:rFonts w:cstheme="minorHAnsi"/>
          <w:i/>
          <w:sz w:val="24"/>
          <w:szCs w:val="24"/>
        </w:rPr>
        <w:t>,</w:t>
      </w:r>
      <w:r w:rsidRPr="00B813A4">
        <w:rPr>
          <w:rFonts w:cstheme="minorHAnsi"/>
          <w:kern w:val="0"/>
          <w:sz w:val="24"/>
          <w:szCs w:val="24"/>
        </w:rPr>
        <w:t xml:space="preserve"> Vol. 14 No. 2, pp. </w:t>
      </w:r>
      <w:r w:rsidRPr="00B813A4">
        <w:rPr>
          <w:rFonts w:cstheme="minorHAnsi"/>
          <w:sz w:val="24"/>
          <w:szCs w:val="24"/>
        </w:rPr>
        <w:t>129</w:t>
      </w:r>
      <w:r w:rsidRPr="00B813A4">
        <w:rPr>
          <w:rFonts w:eastAsia="FKNLF M+ Adv O T 863180fb+ 20" w:cstheme="minorHAnsi"/>
          <w:sz w:val="24"/>
          <w:szCs w:val="24"/>
        </w:rPr>
        <w:t>-</w:t>
      </w:r>
      <w:r w:rsidRPr="00B813A4">
        <w:rPr>
          <w:rFonts w:cstheme="minorHAnsi"/>
          <w:sz w:val="24"/>
          <w:szCs w:val="24"/>
        </w:rPr>
        <w:t>146.</w:t>
      </w:r>
    </w:p>
    <w:p w:rsidR="00205B37" w:rsidRPr="00B813A4" w:rsidRDefault="00205B37" w:rsidP="00205B37">
      <w:pPr>
        <w:autoSpaceDE w:val="0"/>
        <w:autoSpaceDN w:val="0"/>
        <w:adjustRightInd w:val="0"/>
        <w:rPr>
          <w:rFonts w:cstheme="minorHAnsi"/>
          <w:sz w:val="24"/>
          <w:szCs w:val="24"/>
        </w:rPr>
      </w:pPr>
    </w:p>
    <w:p w:rsidR="00205B37" w:rsidRPr="00B813A4" w:rsidRDefault="00205B37" w:rsidP="00205B37">
      <w:pPr>
        <w:autoSpaceDE w:val="0"/>
        <w:autoSpaceDN w:val="0"/>
        <w:adjustRightInd w:val="0"/>
        <w:ind w:left="480" w:hangingChars="200" w:hanging="480"/>
        <w:rPr>
          <w:rFonts w:cstheme="minorHAnsi"/>
          <w:sz w:val="24"/>
          <w:szCs w:val="24"/>
        </w:rPr>
      </w:pPr>
      <w:r w:rsidRPr="00B813A4">
        <w:rPr>
          <w:rFonts w:cstheme="minorHAnsi"/>
          <w:sz w:val="24"/>
          <w:szCs w:val="24"/>
        </w:rPr>
        <w:t xml:space="preserve">Zander, I., McDougall-Covin, P. and Rose, E. L. (2015), “Born globals and international business: Evolution of a field of research”, </w:t>
      </w:r>
      <w:r w:rsidRPr="00B813A4">
        <w:rPr>
          <w:rFonts w:cstheme="minorHAnsi"/>
          <w:i/>
          <w:sz w:val="24"/>
          <w:szCs w:val="24"/>
        </w:rPr>
        <w:t>Journal of International Business Studies,</w:t>
      </w:r>
      <w:r w:rsidRPr="00B813A4">
        <w:rPr>
          <w:rFonts w:cstheme="minorHAnsi"/>
          <w:kern w:val="0"/>
          <w:sz w:val="24"/>
          <w:szCs w:val="24"/>
        </w:rPr>
        <w:t xml:space="preserve"> Vol. 46 No.1, pp. </w:t>
      </w:r>
      <w:r w:rsidRPr="00B813A4">
        <w:rPr>
          <w:rFonts w:cstheme="minorHAnsi"/>
          <w:sz w:val="24"/>
          <w:szCs w:val="24"/>
        </w:rPr>
        <w:t>27-35.</w:t>
      </w:r>
    </w:p>
    <w:p w:rsidR="00222E3D" w:rsidRPr="00B813A4" w:rsidRDefault="00222E3D" w:rsidP="00EC6DDD">
      <w:pPr>
        <w:autoSpaceDE w:val="0"/>
        <w:autoSpaceDN w:val="0"/>
        <w:adjustRightInd w:val="0"/>
        <w:rPr>
          <w:rFonts w:eastAsia="Times-Roman" w:cstheme="minorHAnsi"/>
          <w:kern w:val="0"/>
          <w:sz w:val="24"/>
          <w:szCs w:val="24"/>
        </w:rPr>
      </w:pPr>
    </w:p>
    <w:p w:rsidR="00222E3D" w:rsidRPr="00B813A4" w:rsidRDefault="00222E3D" w:rsidP="00B37157">
      <w:pPr>
        <w:autoSpaceDE w:val="0"/>
        <w:autoSpaceDN w:val="0"/>
        <w:adjustRightInd w:val="0"/>
        <w:ind w:firstLineChars="200" w:firstLine="480"/>
        <w:rPr>
          <w:rFonts w:eastAsia="Times-Roman" w:cstheme="minorHAnsi"/>
          <w:kern w:val="0"/>
          <w:sz w:val="24"/>
          <w:szCs w:val="24"/>
        </w:rPr>
      </w:pPr>
    </w:p>
    <w:p w:rsidR="00222E3D" w:rsidRPr="00B813A4" w:rsidRDefault="00222E3D" w:rsidP="00E478D0">
      <w:pPr>
        <w:autoSpaceDE w:val="0"/>
        <w:autoSpaceDN w:val="0"/>
        <w:adjustRightInd w:val="0"/>
        <w:rPr>
          <w:rFonts w:eastAsia="Times-Roman" w:cstheme="minorHAnsi"/>
          <w:kern w:val="0"/>
          <w:sz w:val="24"/>
          <w:szCs w:val="24"/>
        </w:rPr>
      </w:pPr>
      <w:r w:rsidRPr="00B813A4">
        <w:rPr>
          <w:rFonts w:eastAsia="Times-Roman" w:cstheme="minorHAnsi"/>
          <w:kern w:val="0"/>
          <w:sz w:val="24"/>
          <w:szCs w:val="24"/>
        </w:rPr>
        <w:t>Appendix 1- Flowchart of “TEA” production</w:t>
      </w:r>
    </w:p>
    <w:p w:rsidR="00222E3D" w:rsidRPr="00B813A4" w:rsidRDefault="00222E3D" w:rsidP="00B37157">
      <w:pPr>
        <w:autoSpaceDE w:val="0"/>
        <w:autoSpaceDN w:val="0"/>
        <w:adjustRightInd w:val="0"/>
        <w:ind w:firstLineChars="200" w:firstLine="480"/>
        <w:rPr>
          <w:rFonts w:cstheme="minorHAnsi"/>
          <w:iCs/>
          <w:kern w:val="0"/>
          <w:sz w:val="24"/>
          <w:szCs w:val="24"/>
        </w:rPr>
      </w:pPr>
      <w:r w:rsidRPr="00B813A4">
        <w:rPr>
          <w:rFonts w:cstheme="minorHAnsi"/>
          <w:iCs/>
          <w:noProof/>
          <w:kern w:val="0"/>
          <w:sz w:val="24"/>
          <w:szCs w:val="24"/>
        </w:rPr>
        <w:drawing>
          <wp:inline distT="0" distB="0" distL="0" distR="0" wp14:anchorId="4F24BBBB" wp14:editId="4F42D3F1">
            <wp:extent cx="5276850" cy="2962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962275"/>
                    </a:xfrm>
                    <a:prstGeom prst="rect">
                      <a:avLst/>
                    </a:prstGeom>
                    <a:noFill/>
                    <a:ln>
                      <a:noFill/>
                    </a:ln>
                  </pic:spPr>
                </pic:pic>
              </a:graphicData>
            </a:graphic>
          </wp:inline>
        </w:drawing>
      </w:r>
    </w:p>
    <w:sectPr w:rsidR="00222E3D" w:rsidRPr="00B81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0F" w:rsidRDefault="00F6790F" w:rsidP="009A3B9F">
      <w:r>
        <w:separator/>
      </w:r>
    </w:p>
  </w:endnote>
  <w:endnote w:type="continuationSeparator" w:id="0">
    <w:p w:rsidR="00F6790F" w:rsidRDefault="00F6790F" w:rsidP="009A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PSMT">
    <w:altName w:val="方正舒体"/>
    <w:panose1 w:val="00000000000000000000"/>
    <w:charset w:val="86"/>
    <w:family w:val="auto"/>
    <w:notTrueType/>
    <w:pitch w:val="default"/>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6"/>
    <w:family w:val="swiss"/>
    <w:pitch w:val="variable"/>
    <w:sig w:usb0="F7FFAFFF" w:usb1="E9DFFFFF" w:usb2="0000003F" w:usb3="00000000" w:csb0="003F01FF" w:csb1="00000000"/>
  </w:font>
  <w:font w:name="FKNJN D+ Adv O T 863180fb+fb">
    <w:altName w:val="Arial Unicode MS"/>
    <w:panose1 w:val="00000000000000000000"/>
    <w:charset w:val="86"/>
    <w:family w:val="swiss"/>
    <w:notTrueType/>
    <w:pitch w:val="default"/>
    <w:sig w:usb0="00000001" w:usb1="080E0000" w:usb2="00000010" w:usb3="00000000" w:csb0="00040000" w:csb1="00000000"/>
  </w:font>
  <w:font w:name="FKNLF M+ Adv O T 863180fb+ 20">
    <w:altName w:val="Arial Unicode MS"/>
    <w:panose1 w:val="00000000000000000000"/>
    <w:charset w:val="86"/>
    <w:family w:val="swiss"/>
    <w:notTrueType/>
    <w:pitch w:val="default"/>
    <w:sig w:usb0="00000001" w:usb1="080E0000" w:usb2="00000010" w:usb3="00000000" w:csb0="00040000" w:csb1="00000000"/>
  </w:font>
  <w:font w:name="Times-Roman">
    <w:altName w:val="Times New Roman"/>
    <w:panose1 w:val="00000000000000000000"/>
    <w:charset w:val="00"/>
    <w:family w:val="roman"/>
    <w:notTrueType/>
    <w:pitch w:val="default"/>
  </w:font>
  <w:font w:name="AdvTimes">
    <w:altName w:val="MS Mincho"/>
    <w:panose1 w:val="00000000000000000000"/>
    <w:charset w:val="80"/>
    <w:family w:val="auto"/>
    <w:notTrueType/>
    <w:pitch w:val="default"/>
    <w:sig w:usb0="00000001" w:usb1="08070000" w:usb2="00000010" w:usb3="00000000" w:csb0="00020000" w:csb1="00000000"/>
  </w:font>
  <w:font w:name="AdvTimes-i">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Italic">
    <w:altName w:val="Times New Roman"/>
    <w:panose1 w:val="00000000000000000000"/>
    <w:charset w:val="00"/>
    <w:family w:val="auto"/>
    <w:notTrueType/>
    <w:pitch w:val="default"/>
    <w:sig w:usb0="00000003" w:usb1="080E0000" w:usb2="00000010" w:usb3="00000000" w:csb0="00040001" w:csb1="00000000"/>
  </w:font>
  <w:font w:name="A4+Times New Roman">
    <w:altName w:val="Arial Unicode MS"/>
    <w:panose1 w:val="00000000000000000000"/>
    <w:charset w:val="86"/>
    <w:family w:val="auto"/>
    <w:notTrueType/>
    <w:pitch w:val="default"/>
    <w:sig w:usb0="00000000" w:usb1="080E0000" w:usb2="00000010" w:usb3="00000000" w:csb0="00040000" w:csb1="00000000"/>
  </w:font>
  <w:font w:name="FLBII G+ Adv P 4 D F 60 F">
    <w:altName w:val="宋体"/>
    <w:panose1 w:val="00000000000000000000"/>
    <w:charset w:val="86"/>
    <w:family w:val="roman"/>
    <w:notTrueType/>
    <w:pitch w:val="default"/>
    <w:sig w:usb0="00000001" w:usb1="080E0000" w:usb2="00000010" w:usb3="00000000" w:csb0="00040000" w:csb1="00000000"/>
  </w:font>
  <w:font w:name="FKNJI E+ Adv O Tf 2586c 63. I">
    <w:altName w:val="宋体"/>
    <w:panose1 w:val="00000000000000000000"/>
    <w:charset w:val="86"/>
    <w:family w:val="roman"/>
    <w:notTrueType/>
    <w:pitch w:val="default"/>
    <w:sig w:usb0="00000001" w:usb1="080E0000" w:usb2="00000010" w:usb3="00000000" w:csb0="00040000" w:csb1="00000000"/>
  </w:font>
  <w:font w:name="AdvOT8cb2ddbd+20">
    <w:altName w:val="方正舒体"/>
    <w:panose1 w:val="00000000000000000000"/>
    <w:charset w:val="86"/>
    <w:family w:val="auto"/>
    <w:notTrueType/>
    <w:pitch w:val="default"/>
    <w:sig w:usb0="00000001" w:usb1="080E0000" w:usb2="00000010" w:usb3="00000000" w:csb0="00040000" w:csb1="00000000"/>
  </w:font>
  <w:font w:name="AdvTT5235d5a9+2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0F" w:rsidRDefault="00F6790F" w:rsidP="009A3B9F">
      <w:r>
        <w:separator/>
      </w:r>
    </w:p>
  </w:footnote>
  <w:footnote w:type="continuationSeparator" w:id="0">
    <w:p w:rsidR="00F6790F" w:rsidRDefault="00F6790F" w:rsidP="009A3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01"/>
    <w:rsid w:val="00000FEB"/>
    <w:rsid w:val="00002244"/>
    <w:rsid w:val="0000298D"/>
    <w:rsid w:val="00003A72"/>
    <w:rsid w:val="00005BD8"/>
    <w:rsid w:val="0000759E"/>
    <w:rsid w:val="00011E15"/>
    <w:rsid w:val="000141E7"/>
    <w:rsid w:val="00014B11"/>
    <w:rsid w:val="0001504B"/>
    <w:rsid w:val="00016325"/>
    <w:rsid w:val="0002061A"/>
    <w:rsid w:val="00021048"/>
    <w:rsid w:val="000248EA"/>
    <w:rsid w:val="00026129"/>
    <w:rsid w:val="00027312"/>
    <w:rsid w:val="00027EA8"/>
    <w:rsid w:val="0003017A"/>
    <w:rsid w:val="00031D30"/>
    <w:rsid w:val="00034F30"/>
    <w:rsid w:val="00036A64"/>
    <w:rsid w:val="000370A1"/>
    <w:rsid w:val="00042613"/>
    <w:rsid w:val="000479B7"/>
    <w:rsid w:val="00047A7B"/>
    <w:rsid w:val="00053180"/>
    <w:rsid w:val="00053925"/>
    <w:rsid w:val="00055DBE"/>
    <w:rsid w:val="00061798"/>
    <w:rsid w:val="00062EA5"/>
    <w:rsid w:val="00063DFF"/>
    <w:rsid w:val="00066362"/>
    <w:rsid w:val="000671C1"/>
    <w:rsid w:val="00067B34"/>
    <w:rsid w:val="00073484"/>
    <w:rsid w:val="00081A2B"/>
    <w:rsid w:val="00082E43"/>
    <w:rsid w:val="00083D4B"/>
    <w:rsid w:val="00094E08"/>
    <w:rsid w:val="0009683E"/>
    <w:rsid w:val="000A05EE"/>
    <w:rsid w:val="000A2FDA"/>
    <w:rsid w:val="000A4AC9"/>
    <w:rsid w:val="000A555C"/>
    <w:rsid w:val="000C07F7"/>
    <w:rsid w:val="000C0FD7"/>
    <w:rsid w:val="000D046C"/>
    <w:rsid w:val="000D0776"/>
    <w:rsid w:val="000D2724"/>
    <w:rsid w:val="000D513E"/>
    <w:rsid w:val="000D74B5"/>
    <w:rsid w:val="000D7E26"/>
    <w:rsid w:val="000E2712"/>
    <w:rsid w:val="000E4FC4"/>
    <w:rsid w:val="000E5113"/>
    <w:rsid w:val="000F01BA"/>
    <w:rsid w:val="000F0DEB"/>
    <w:rsid w:val="000F403F"/>
    <w:rsid w:val="000F441F"/>
    <w:rsid w:val="000F6D19"/>
    <w:rsid w:val="000F75C6"/>
    <w:rsid w:val="00100738"/>
    <w:rsid w:val="00100E32"/>
    <w:rsid w:val="00100F52"/>
    <w:rsid w:val="00103A45"/>
    <w:rsid w:val="00105A0C"/>
    <w:rsid w:val="00105DB2"/>
    <w:rsid w:val="00110353"/>
    <w:rsid w:val="0011244A"/>
    <w:rsid w:val="00112C95"/>
    <w:rsid w:val="00113274"/>
    <w:rsid w:val="00115A68"/>
    <w:rsid w:val="00122D74"/>
    <w:rsid w:val="001243BA"/>
    <w:rsid w:val="00124DB6"/>
    <w:rsid w:val="001257F9"/>
    <w:rsid w:val="001260F7"/>
    <w:rsid w:val="001326CA"/>
    <w:rsid w:val="00133402"/>
    <w:rsid w:val="00133591"/>
    <w:rsid w:val="00133ADB"/>
    <w:rsid w:val="00136026"/>
    <w:rsid w:val="001377E9"/>
    <w:rsid w:val="00137DD5"/>
    <w:rsid w:val="00140CC2"/>
    <w:rsid w:val="00141184"/>
    <w:rsid w:val="00141F9D"/>
    <w:rsid w:val="00144CF0"/>
    <w:rsid w:val="0014556A"/>
    <w:rsid w:val="0014575B"/>
    <w:rsid w:val="00153A2A"/>
    <w:rsid w:val="001618BF"/>
    <w:rsid w:val="001676F2"/>
    <w:rsid w:val="00170AF5"/>
    <w:rsid w:val="0017125E"/>
    <w:rsid w:val="00172CEF"/>
    <w:rsid w:val="001731AE"/>
    <w:rsid w:val="00174769"/>
    <w:rsid w:val="0017790F"/>
    <w:rsid w:val="00186AA4"/>
    <w:rsid w:val="00186BCC"/>
    <w:rsid w:val="00186CC2"/>
    <w:rsid w:val="001905F3"/>
    <w:rsid w:val="0019324A"/>
    <w:rsid w:val="001937A6"/>
    <w:rsid w:val="00194077"/>
    <w:rsid w:val="001968E6"/>
    <w:rsid w:val="001A2B7D"/>
    <w:rsid w:val="001A3508"/>
    <w:rsid w:val="001B0E03"/>
    <w:rsid w:val="001B134B"/>
    <w:rsid w:val="001B274E"/>
    <w:rsid w:val="001B2772"/>
    <w:rsid w:val="001C0B8D"/>
    <w:rsid w:val="001C0F0A"/>
    <w:rsid w:val="001C26D4"/>
    <w:rsid w:val="001C739F"/>
    <w:rsid w:val="001D43CD"/>
    <w:rsid w:val="001D51E6"/>
    <w:rsid w:val="001E1F99"/>
    <w:rsid w:val="001E4F05"/>
    <w:rsid w:val="001E5AA5"/>
    <w:rsid w:val="001E6858"/>
    <w:rsid w:val="001E75F8"/>
    <w:rsid w:val="001E7A9C"/>
    <w:rsid w:val="001F0A45"/>
    <w:rsid w:val="001F2DFC"/>
    <w:rsid w:val="001F4017"/>
    <w:rsid w:val="001F4C2F"/>
    <w:rsid w:val="001F695C"/>
    <w:rsid w:val="001F74BF"/>
    <w:rsid w:val="00200A05"/>
    <w:rsid w:val="00205B37"/>
    <w:rsid w:val="0021482E"/>
    <w:rsid w:val="0021540D"/>
    <w:rsid w:val="002172CB"/>
    <w:rsid w:val="00217C1E"/>
    <w:rsid w:val="002219C0"/>
    <w:rsid w:val="00222E3D"/>
    <w:rsid w:val="00223987"/>
    <w:rsid w:val="0022668A"/>
    <w:rsid w:val="00227971"/>
    <w:rsid w:val="00230E37"/>
    <w:rsid w:val="00231A3D"/>
    <w:rsid w:val="0023238C"/>
    <w:rsid w:val="00233F1D"/>
    <w:rsid w:val="002343CF"/>
    <w:rsid w:val="002356E1"/>
    <w:rsid w:val="00236C89"/>
    <w:rsid w:val="00240AE1"/>
    <w:rsid w:val="0024240A"/>
    <w:rsid w:val="00242742"/>
    <w:rsid w:val="0024307B"/>
    <w:rsid w:val="00246524"/>
    <w:rsid w:val="00250A4B"/>
    <w:rsid w:val="00255252"/>
    <w:rsid w:val="00271152"/>
    <w:rsid w:val="002715DC"/>
    <w:rsid w:val="00272FCE"/>
    <w:rsid w:val="002736AB"/>
    <w:rsid w:val="00276623"/>
    <w:rsid w:val="00277E52"/>
    <w:rsid w:val="00282DCB"/>
    <w:rsid w:val="002830D8"/>
    <w:rsid w:val="0028452E"/>
    <w:rsid w:val="002862FB"/>
    <w:rsid w:val="002871AE"/>
    <w:rsid w:val="0029479B"/>
    <w:rsid w:val="0029546A"/>
    <w:rsid w:val="00296AC3"/>
    <w:rsid w:val="00296BA3"/>
    <w:rsid w:val="00296CA6"/>
    <w:rsid w:val="002A0F16"/>
    <w:rsid w:val="002A2551"/>
    <w:rsid w:val="002A2C0B"/>
    <w:rsid w:val="002A61E2"/>
    <w:rsid w:val="002B0DB5"/>
    <w:rsid w:val="002B461C"/>
    <w:rsid w:val="002B5A8C"/>
    <w:rsid w:val="002B69AF"/>
    <w:rsid w:val="002C11E1"/>
    <w:rsid w:val="002C1356"/>
    <w:rsid w:val="002C5615"/>
    <w:rsid w:val="002C632E"/>
    <w:rsid w:val="002C7B92"/>
    <w:rsid w:val="002D1222"/>
    <w:rsid w:val="002D2A3F"/>
    <w:rsid w:val="002D36FD"/>
    <w:rsid w:val="002E13D7"/>
    <w:rsid w:val="002E3747"/>
    <w:rsid w:val="002E4814"/>
    <w:rsid w:val="002E73BE"/>
    <w:rsid w:val="002F0546"/>
    <w:rsid w:val="002F2E61"/>
    <w:rsid w:val="002F4500"/>
    <w:rsid w:val="003028B9"/>
    <w:rsid w:val="00305162"/>
    <w:rsid w:val="00307395"/>
    <w:rsid w:val="003103F0"/>
    <w:rsid w:val="00312543"/>
    <w:rsid w:val="00314363"/>
    <w:rsid w:val="00315531"/>
    <w:rsid w:val="00316305"/>
    <w:rsid w:val="00316FD5"/>
    <w:rsid w:val="00321EEC"/>
    <w:rsid w:val="0032301E"/>
    <w:rsid w:val="003332C4"/>
    <w:rsid w:val="00334D8E"/>
    <w:rsid w:val="00335D48"/>
    <w:rsid w:val="00342ADD"/>
    <w:rsid w:val="0034534A"/>
    <w:rsid w:val="003458E1"/>
    <w:rsid w:val="0034702D"/>
    <w:rsid w:val="003552A7"/>
    <w:rsid w:val="0036098B"/>
    <w:rsid w:val="00361412"/>
    <w:rsid w:val="003616A0"/>
    <w:rsid w:val="00364205"/>
    <w:rsid w:val="00365BA2"/>
    <w:rsid w:val="00370716"/>
    <w:rsid w:val="00371C46"/>
    <w:rsid w:val="00377151"/>
    <w:rsid w:val="00381311"/>
    <w:rsid w:val="00385A59"/>
    <w:rsid w:val="00390A37"/>
    <w:rsid w:val="00391811"/>
    <w:rsid w:val="00392B40"/>
    <w:rsid w:val="00394AA8"/>
    <w:rsid w:val="00397CA9"/>
    <w:rsid w:val="003A0563"/>
    <w:rsid w:val="003A0DC8"/>
    <w:rsid w:val="003A2AA3"/>
    <w:rsid w:val="003A37A9"/>
    <w:rsid w:val="003A3E70"/>
    <w:rsid w:val="003A48AF"/>
    <w:rsid w:val="003A6901"/>
    <w:rsid w:val="003A7FF7"/>
    <w:rsid w:val="003B004C"/>
    <w:rsid w:val="003B0399"/>
    <w:rsid w:val="003B53E4"/>
    <w:rsid w:val="003B5B17"/>
    <w:rsid w:val="003C07B5"/>
    <w:rsid w:val="003C1253"/>
    <w:rsid w:val="003C3274"/>
    <w:rsid w:val="003C4297"/>
    <w:rsid w:val="003C5AC2"/>
    <w:rsid w:val="003D22E2"/>
    <w:rsid w:val="003D49F8"/>
    <w:rsid w:val="003D4B74"/>
    <w:rsid w:val="003D4F65"/>
    <w:rsid w:val="003E210B"/>
    <w:rsid w:val="003E258A"/>
    <w:rsid w:val="003F40E2"/>
    <w:rsid w:val="003F744F"/>
    <w:rsid w:val="0040225F"/>
    <w:rsid w:val="00402CE9"/>
    <w:rsid w:val="004031E6"/>
    <w:rsid w:val="00403D5E"/>
    <w:rsid w:val="00407338"/>
    <w:rsid w:val="00407AED"/>
    <w:rsid w:val="0041071A"/>
    <w:rsid w:val="0041124C"/>
    <w:rsid w:val="00412F49"/>
    <w:rsid w:val="00413E26"/>
    <w:rsid w:val="00415BFE"/>
    <w:rsid w:val="00416EFB"/>
    <w:rsid w:val="00424039"/>
    <w:rsid w:val="00427BA1"/>
    <w:rsid w:val="004319DC"/>
    <w:rsid w:val="00433451"/>
    <w:rsid w:val="00433516"/>
    <w:rsid w:val="00433689"/>
    <w:rsid w:val="004369DF"/>
    <w:rsid w:val="00436C3E"/>
    <w:rsid w:val="00441C93"/>
    <w:rsid w:val="004445D7"/>
    <w:rsid w:val="00446FE4"/>
    <w:rsid w:val="00447746"/>
    <w:rsid w:val="004514ED"/>
    <w:rsid w:val="00454E17"/>
    <w:rsid w:val="00456B8B"/>
    <w:rsid w:val="00462D22"/>
    <w:rsid w:val="004632FF"/>
    <w:rsid w:val="00463339"/>
    <w:rsid w:val="00463CEB"/>
    <w:rsid w:val="0046410A"/>
    <w:rsid w:val="00472293"/>
    <w:rsid w:val="004734E6"/>
    <w:rsid w:val="00473DA0"/>
    <w:rsid w:val="00476C96"/>
    <w:rsid w:val="00476E01"/>
    <w:rsid w:val="00477021"/>
    <w:rsid w:val="0047757C"/>
    <w:rsid w:val="00477AB4"/>
    <w:rsid w:val="0048217B"/>
    <w:rsid w:val="004839E2"/>
    <w:rsid w:val="00485EDB"/>
    <w:rsid w:val="004866E5"/>
    <w:rsid w:val="00490A2D"/>
    <w:rsid w:val="00490C99"/>
    <w:rsid w:val="0049122F"/>
    <w:rsid w:val="00492779"/>
    <w:rsid w:val="004952E8"/>
    <w:rsid w:val="00496374"/>
    <w:rsid w:val="004964A7"/>
    <w:rsid w:val="004966B0"/>
    <w:rsid w:val="004A1150"/>
    <w:rsid w:val="004A47B8"/>
    <w:rsid w:val="004A7C61"/>
    <w:rsid w:val="004B0469"/>
    <w:rsid w:val="004B07BB"/>
    <w:rsid w:val="004B2BBE"/>
    <w:rsid w:val="004B69A7"/>
    <w:rsid w:val="004C2746"/>
    <w:rsid w:val="004C4F41"/>
    <w:rsid w:val="004D27C9"/>
    <w:rsid w:val="004E12CC"/>
    <w:rsid w:val="004E1703"/>
    <w:rsid w:val="004E2870"/>
    <w:rsid w:val="004E473E"/>
    <w:rsid w:val="004F1404"/>
    <w:rsid w:val="004F3A97"/>
    <w:rsid w:val="004F4EA3"/>
    <w:rsid w:val="004F7D05"/>
    <w:rsid w:val="005025BF"/>
    <w:rsid w:val="005076C1"/>
    <w:rsid w:val="00510475"/>
    <w:rsid w:val="00511664"/>
    <w:rsid w:val="00513539"/>
    <w:rsid w:val="00516057"/>
    <w:rsid w:val="005201FD"/>
    <w:rsid w:val="005216CF"/>
    <w:rsid w:val="0052466C"/>
    <w:rsid w:val="005259C8"/>
    <w:rsid w:val="00525B8B"/>
    <w:rsid w:val="005263CE"/>
    <w:rsid w:val="005271B2"/>
    <w:rsid w:val="005275BE"/>
    <w:rsid w:val="00531622"/>
    <w:rsid w:val="00533B19"/>
    <w:rsid w:val="00534370"/>
    <w:rsid w:val="00534FFD"/>
    <w:rsid w:val="005405BF"/>
    <w:rsid w:val="00542129"/>
    <w:rsid w:val="005421B5"/>
    <w:rsid w:val="00545391"/>
    <w:rsid w:val="00553E57"/>
    <w:rsid w:val="0056041C"/>
    <w:rsid w:val="005613B0"/>
    <w:rsid w:val="00562F68"/>
    <w:rsid w:val="00571363"/>
    <w:rsid w:val="00571A58"/>
    <w:rsid w:val="00571EDA"/>
    <w:rsid w:val="005763BF"/>
    <w:rsid w:val="00576A35"/>
    <w:rsid w:val="00577B50"/>
    <w:rsid w:val="0058209E"/>
    <w:rsid w:val="00582700"/>
    <w:rsid w:val="00584E85"/>
    <w:rsid w:val="005876E6"/>
    <w:rsid w:val="00593208"/>
    <w:rsid w:val="005942E0"/>
    <w:rsid w:val="00595890"/>
    <w:rsid w:val="0059751F"/>
    <w:rsid w:val="005A07C3"/>
    <w:rsid w:val="005A5CC6"/>
    <w:rsid w:val="005A656A"/>
    <w:rsid w:val="005A6FD9"/>
    <w:rsid w:val="005A7665"/>
    <w:rsid w:val="005B1008"/>
    <w:rsid w:val="005B1FBA"/>
    <w:rsid w:val="005B44CC"/>
    <w:rsid w:val="005B7D29"/>
    <w:rsid w:val="005C115D"/>
    <w:rsid w:val="005D1BF7"/>
    <w:rsid w:val="005D4435"/>
    <w:rsid w:val="005D61EC"/>
    <w:rsid w:val="005D6F94"/>
    <w:rsid w:val="005E01C3"/>
    <w:rsid w:val="005E369C"/>
    <w:rsid w:val="005F12B3"/>
    <w:rsid w:val="005F1E11"/>
    <w:rsid w:val="005F1FE8"/>
    <w:rsid w:val="005F3361"/>
    <w:rsid w:val="005F607A"/>
    <w:rsid w:val="00610B1F"/>
    <w:rsid w:val="0061352B"/>
    <w:rsid w:val="00613B7E"/>
    <w:rsid w:val="00614EFF"/>
    <w:rsid w:val="0061604B"/>
    <w:rsid w:val="006230AB"/>
    <w:rsid w:val="00624528"/>
    <w:rsid w:val="006252A0"/>
    <w:rsid w:val="00627155"/>
    <w:rsid w:val="00630BC0"/>
    <w:rsid w:val="00640A01"/>
    <w:rsid w:val="00643700"/>
    <w:rsid w:val="006447FF"/>
    <w:rsid w:val="00654C9D"/>
    <w:rsid w:val="00660E7D"/>
    <w:rsid w:val="0066213C"/>
    <w:rsid w:val="00662894"/>
    <w:rsid w:val="00665714"/>
    <w:rsid w:val="00665F26"/>
    <w:rsid w:val="006765FD"/>
    <w:rsid w:val="00677779"/>
    <w:rsid w:val="00685BBB"/>
    <w:rsid w:val="00686B1F"/>
    <w:rsid w:val="00691DE2"/>
    <w:rsid w:val="00693B57"/>
    <w:rsid w:val="00695CEF"/>
    <w:rsid w:val="006A0BAD"/>
    <w:rsid w:val="006A3177"/>
    <w:rsid w:val="006B040E"/>
    <w:rsid w:val="006B0F92"/>
    <w:rsid w:val="006B1C1A"/>
    <w:rsid w:val="006B59AF"/>
    <w:rsid w:val="006B6FA1"/>
    <w:rsid w:val="006C1EA7"/>
    <w:rsid w:val="006C52CF"/>
    <w:rsid w:val="006C5F0B"/>
    <w:rsid w:val="006D08C4"/>
    <w:rsid w:val="006D41A3"/>
    <w:rsid w:val="006E3BD2"/>
    <w:rsid w:val="006F0F8C"/>
    <w:rsid w:val="006F17F4"/>
    <w:rsid w:val="006F1DE7"/>
    <w:rsid w:val="006F3DA0"/>
    <w:rsid w:val="006F78E9"/>
    <w:rsid w:val="006F7928"/>
    <w:rsid w:val="007012D8"/>
    <w:rsid w:val="00703FEC"/>
    <w:rsid w:val="0070568D"/>
    <w:rsid w:val="00705968"/>
    <w:rsid w:val="00707E8F"/>
    <w:rsid w:val="007103CB"/>
    <w:rsid w:val="00711F76"/>
    <w:rsid w:val="00725320"/>
    <w:rsid w:val="007365C8"/>
    <w:rsid w:val="007372F8"/>
    <w:rsid w:val="007427EF"/>
    <w:rsid w:val="00742A0A"/>
    <w:rsid w:val="00745A0F"/>
    <w:rsid w:val="007460D9"/>
    <w:rsid w:val="00752F90"/>
    <w:rsid w:val="0075450B"/>
    <w:rsid w:val="00754825"/>
    <w:rsid w:val="00755ABF"/>
    <w:rsid w:val="00756AD0"/>
    <w:rsid w:val="0076228C"/>
    <w:rsid w:val="007652E6"/>
    <w:rsid w:val="00765790"/>
    <w:rsid w:val="00770CB1"/>
    <w:rsid w:val="00772906"/>
    <w:rsid w:val="00777A41"/>
    <w:rsid w:val="00777D2B"/>
    <w:rsid w:val="00783E26"/>
    <w:rsid w:val="0078452F"/>
    <w:rsid w:val="00795258"/>
    <w:rsid w:val="007959AD"/>
    <w:rsid w:val="00796863"/>
    <w:rsid w:val="00797CA9"/>
    <w:rsid w:val="007A2A69"/>
    <w:rsid w:val="007A2FAF"/>
    <w:rsid w:val="007A6CD6"/>
    <w:rsid w:val="007B0EDC"/>
    <w:rsid w:val="007B3D77"/>
    <w:rsid w:val="007B7A5A"/>
    <w:rsid w:val="007C3622"/>
    <w:rsid w:val="007C3820"/>
    <w:rsid w:val="007C45DF"/>
    <w:rsid w:val="007C6460"/>
    <w:rsid w:val="007D0206"/>
    <w:rsid w:val="007D0CB5"/>
    <w:rsid w:val="007D0E13"/>
    <w:rsid w:val="007D5469"/>
    <w:rsid w:val="007E01FD"/>
    <w:rsid w:val="007E17C0"/>
    <w:rsid w:val="007F0A49"/>
    <w:rsid w:val="007F29AE"/>
    <w:rsid w:val="007F46A5"/>
    <w:rsid w:val="007F7567"/>
    <w:rsid w:val="00801A79"/>
    <w:rsid w:val="00803582"/>
    <w:rsid w:val="00803C2C"/>
    <w:rsid w:val="00804BA3"/>
    <w:rsid w:val="00807EA5"/>
    <w:rsid w:val="0081190A"/>
    <w:rsid w:val="008127A7"/>
    <w:rsid w:val="00815CB5"/>
    <w:rsid w:val="00821487"/>
    <w:rsid w:val="008240BB"/>
    <w:rsid w:val="008248D5"/>
    <w:rsid w:val="00824FBB"/>
    <w:rsid w:val="00825A62"/>
    <w:rsid w:val="0082654E"/>
    <w:rsid w:val="00826B2C"/>
    <w:rsid w:val="00827A22"/>
    <w:rsid w:val="0083707D"/>
    <w:rsid w:val="00841252"/>
    <w:rsid w:val="008426A9"/>
    <w:rsid w:val="008426E1"/>
    <w:rsid w:val="0084368F"/>
    <w:rsid w:val="0084419F"/>
    <w:rsid w:val="008569F8"/>
    <w:rsid w:val="00861C4A"/>
    <w:rsid w:val="008622C7"/>
    <w:rsid w:val="00870591"/>
    <w:rsid w:val="00872160"/>
    <w:rsid w:val="0087512F"/>
    <w:rsid w:val="00876E03"/>
    <w:rsid w:val="00882817"/>
    <w:rsid w:val="008840D8"/>
    <w:rsid w:val="008842B9"/>
    <w:rsid w:val="00885527"/>
    <w:rsid w:val="00886170"/>
    <w:rsid w:val="00887F82"/>
    <w:rsid w:val="00891668"/>
    <w:rsid w:val="00894148"/>
    <w:rsid w:val="008962AC"/>
    <w:rsid w:val="008A3561"/>
    <w:rsid w:val="008A4D04"/>
    <w:rsid w:val="008A518C"/>
    <w:rsid w:val="008B120B"/>
    <w:rsid w:val="008B18CE"/>
    <w:rsid w:val="008B51C4"/>
    <w:rsid w:val="008C1C72"/>
    <w:rsid w:val="008C2B02"/>
    <w:rsid w:val="008C672D"/>
    <w:rsid w:val="008D4800"/>
    <w:rsid w:val="008D5C9B"/>
    <w:rsid w:val="008D7B72"/>
    <w:rsid w:val="008E0C5E"/>
    <w:rsid w:val="008E1EF1"/>
    <w:rsid w:val="008E6FC7"/>
    <w:rsid w:val="008E7CC7"/>
    <w:rsid w:val="008E7E78"/>
    <w:rsid w:val="008F1757"/>
    <w:rsid w:val="008F4099"/>
    <w:rsid w:val="008F5234"/>
    <w:rsid w:val="008F5F44"/>
    <w:rsid w:val="0090153B"/>
    <w:rsid w:val="00901D06"/>
    <w:rsid w:val="009037B9"/>
    <w:rsid w:val="00911353"/>
    <w:rsid w:val="00913279"/>
    <w:rsid w:val="00916E3F"/>
    <w:rsid w:val="00920319"/>
    <w:rsid w:val="00920987"/>
    <w:rsid w:val="00924A79"/>
    <w:rsid w:val="00924D6B"/>
    <w:rsid w:val="009257E0"/>
    <w:rsid w:val="00925B1A"/>
    <w:rsid w:val="00927648"/>
    <w:rsid w:val="009309CE"/>
    <w:rsid w:val="009326BD"/>
    <w:rsid w:val="00932767"/>
    <w:rsid w:val="00933EFB"/>
    <w:rsid w:val="009341A2"/>
    <w:rsid w:val="00934708"/>
    <w:rsid w:val="00935224"/>
    <w:rsid w:val="00936D50"/>
    <w:rsid w:val="00944939"/>
    <w:rsid w:val="00952736"/>
    <w:rsid w:val="00954EFC"/>
    <w:rsid w:val="00957CF9"/>
    <w:rsid w:val="00962DC9"/>
    <w:rsid w:val="009631A9"/>
    <w:rsid w:val="00963F07"/>
    <w:rsid w:val="00965851"/>
    <w:rsid w:val="009713C8"/>
    <w:rsid w:val="00975C58"/>
    <w:rsid w:val="0098054A"/>
    <w:rsid w:val="0098398F"/>
    <w:rsid w:val="00984FAE"/>
    <w:rsid w:val="00987009"/>
    <w:rsid w:val="00992056"/>
    <w:rsid w:val="00993198"/>
    <w:rsid w:val="00996F82"/>
    <w:rsid w:val="009A2CB7"/>
    <w:rsid w:val="009A2F31"/>
    <w:rsid w:val="009A3B9F"/>
    <w:rsid w:val="009A7D52"/>
    <w:rsid w:val="009B5A71"/>
    <w:rsid w:val="009B6E0B"/>
    <w:rsid w:val="009B7368"/>
    <w:rsid w:val="009C35AA"/>
    <w:rsid w:val="009C399E"/>
    <w:rsid w:val="009C3AFC"/>
    <w:rsid w:val="009C6463"/>
    <w:rsid w:val="009D178C"/>
    <w:rsid w:val="009D1A50"/>
    <w:rsid w:val="009D4CBD"/>
    <w:rsid w:val="009D5346"/>
    <w:rsid w:val="009E05AC"/>
    <w:rsid w:val="009E0F4E"/>
    <w:rsid w:val="009E5E45"/>
    <w:rsid w:val="009E7C9F"/>
    <w:rsid w:val="009F0156"/>
    <w:rsid w:val="009F0EDD"/>
    <w:rsid w:val="009F1262"/>
    <w:rsid w:val="009F19E9"/>
    <w:rsid w:val="009F3E1E"/>
    <w:rsid w:val="009F6AB6"/>
    <w:rsid w:val="00A010D4"/>
    <w:rsid w:val="00A01C16"/>
    <w:rsid w:val="00A02E79"/>
    <w:rsid w:val="00A03D7E"/>
    <w:rsid w:val="00A12283"/>
    <w:rsid w:val="00A123ED"/>
    <w:rsid w:val="00A22153"/>
    <w:rsid w:val="00A22A4A"/>
    <w:rsid w:val="00A24C0D"/>
    <w:rsid w:val="00A261C7"/>
    <w:rsid w:val="00A30CC3"/>
    <w:rsid w:val="00A32572"/>
    <w:rsid w:val="00A36793"/>
    <w:rsid w:val="00A437FB"/>
    <w:rsid w:val="00A43F5E"/>
    <w:rsid w:val="00A44E2B"/>
    <w:rsid w:val="00A452ED"/>
    <w:rsid w:val="00A46385"/>
    <w:rsid w:val="00A54414"/>
    <w:rsid w:val="00A54615"/>
    <w:rsid w:val="00A574E9"/>
    <w:rsid w:val="00A607A2"/>
    <w:rsid w:val="00A622BD"/>
    <w:rsid w:val="00A633EC"/>
    <w:rsid w:val="00A64CAE"/>
    <w:rsid w:val="00A66D27"/>
    <w:rsid w:val="00A67345"/>
    <w:rsid w:val="00A67FF6"/>
    <w:rsid w:val="00A71150"/>
    <w:rsid w:val="00A72223"/>
    <w:rsid w:val="00A75139"/>
    <w:rsid w:val="00A81278"/>
    <w:rsid w:val="00A84498"/>
    <w:rsid w:val="00A853CC"/>
    <w:rsid w:val="00A85A6D"/>
    <w:rsid w:val="00A9444A"/>
    <w:rsid w:val="00A95187"/>
    <w:rsid w:val="00AA1792"/>
    <w:rsid w:val="00AA3890"/>
    <w:rsid w:val="00AA466E"/>
    <w:rsid w:val="00AA6EEB"/>
    <w:rsid w:val="00AB160B"/>
    <w:rsid w:val="00AB1BF1"/>
    <w:rsid w:val="00AB1F98"/>
    <w:rsid w:val="00AC04D4"/>
    <w:rsid w:val="00AC2A1E"/>
    <w:rsid w:val="00AC4D70"/>
    <w:rsid w:val="00AC7D45"/>
    <w:rsid w:val="00AD2270"/>
    <w:rsid w:val="00AD2C57"/>
    <w:rsid w:val="00AD3B4C"/>
    <w:rsid w:val="00AE0E99"/>
    <w:rsid w:val="00AE1EF2"/>
    <w:rsid w:val="00AE2618"/>
    <w:rsid w:val="00AE2A0D"/>
    <w:rsid w:val="00AE2D79"/>
    <w:rsid w:val="00AF6047"/>
    <w:rsid w:val="00B00759"/>
    <w:rsid w:val="00B03D64"/>
    <w:rsid w:val="00B040AA"/>
    <w:rsid w:val="00B0651D"/>
    <w:rsid w:val="00B104A7"/>
    <w:rsid w:val="00B129DD"/>
    <w:rsid w:val="00B12E46"/>
    <w:rsid w:val="00B13AD1"/>
    <w:rsid w:val="00B16B41"/>
    <w:rsid w:val="00B16DDD"/>
    <w:rsid w:val="00B16E73"/>
    <w:rsid w:val="00B2593C"/>
    <w:rsid w:val="00B26F04"/>
    <w:rsid w:val="00B27C5A"/>
    <w:rsid w:val="00B37157"/>
    <w:rsid w:val="00B40B47"/>
    <w:rsid w:val="00B414E4"/>
    <w:rsid w:val="00B42296"/>
    <w:rsid w:val="00B44F2C"/>
    <w:rsid w:val="00B50BF9"/>
    <w:rsid w:val="00B54826"/>
    <w:rsid w:val="00B5515C"/>
    <w:rsid w:val="00B61597"/>
    <w:rsid w:val="00B62CB0"/>
    <w:rsid w:val="00B651CA"/>
    <w:rsid w:val="00B65DC7"/>
    <w:rsid w:val="00B75CF0"/>
    <w:rsid w:val="00B77B9C"/>
    <w:rsid w:val="00B813A4"/>
    <w:rsid w:val="00B82305"/>
    <w:rsid w:val="00B830CF"/>
    <w:rsid w:val="00B83928"/>
    <w:rsid w:val="00B85F60"/>
    <w:rsid w:val="00B878E7"/>
    <w:rsid w:val="00B912DF"/>
    <w:rsid w:val="00B92447"/>
    <w:rsid w:val="00B95A9C"/>
    <w:rsid w:val="00B96D82"/>
    <w:rsid w:val="00B97485"/>
    <w:rsid w:val="00BA115D"/>
    <w:rsid w:val="00BA21AF"/>
    <w:rsid w:val="00BA49F7"/>
    <w:rsid w:val="00BB21A9"/>
    <w:rsid w:val="00BB50BF"/>
    <w:rsid w:val="00BC037B"/>
    <w:rsid w:val="00BC16E9"/>
    <w:rsid w:val="00BC35DD"/>
    <w:rsid w:val="00BC5443"/>
    <w:rsid w:val="00BC6A94"/>
    <w:rsid w:val="00BD0B0C"/>
    <w:rsid w:val="00BD4977"/>
    <w:rsid w:val="00BD5898"/>
    <w:rsid w:val="00BE2D71"/>
    <w:rsid w:val="00BE3C30"/>
    <w:rsid w:val="00BE56B3"/>
    <w:rsid w:val="00BF04FF"/>
    <w:rsid w:val="00BF1DC2"/>
    <w:rsid w:val="00BF4B93"/>
    <w:rsid w:val="00C0359A"/>
    <w:rsid w:val="00C03FC8"/>
    <w:rsid w:val="00C0499D"/>
    <w:rsid w:val="00C04CEA"/>
    <w:rsid w:val="00C10AFD"/>
    <w:rsid w:val="00C13F59"/>
    <w:rsid w:val="00C22DAC"/>
    <w:rsid w:val="00C371F0"/>
    <w:rsid w:val="00C37C7C"/>
    <w:rsid w:val="00C40B50"/>
    <w:rsid w:val="00C435C1"/>
    <w:rsid w:val="00C50014"/>
    <w:rsid w:val="00C50877"/>
    <w:rsid w:val="00C521C4"/>
    <w:rsid w:val="00C55FE9"/>
    <w:rsid w:val="00C57FD4"/>
    <w:rsid w:val="00C65E83"/>
    <w:rsid w:val="00C65EAD"/>
    <w:rsid w:val="00C67105"/>
    <w:rsid w:val="00C67FC5"/>
    <w:rsid w:val="00C72F70"/>
    <w:rsid w:val="00C7732C"/>
    <w:rsid w:val="00C843E6"/>
    <w:rsid w:val="00C87768"/>
    <w:rsid w:val="00C91B3C"/>
    <w:rsid w:val="00C92343"/>
    <w:rsid w:val="00C93BD1"/>
    <w:rsid w:val="00C940A5"/>
    <w:rsid w:val="00C95333"/>
    <w:rsid w:val="00C9707E"/>
    <w:rsid w:val="00CA2773"/>
    <w:rsid w:val="00CA6024"/>
    <w:rsid w:val="00CA65D8"/>
    <w:rsid w:val="00CA6D2D"/>
    <w:rsid w:val="00CB0B96"/>
    <w:rsid w:val="00CB2D73"/>
    <w:rsid w:val="00CB39C6"/>
    <w:rsid w:val="00CB54DB"/>
    <w:rsid w:val="00CB5E3D"/>
    <w:rsid w:val="00CC09C1"/>
    <w:rsid w:val="00CC0B0D"/>
    <w:rsid w:val="00CC10BD"/>
    <w:rsid w:val="00CC6A51"/>
    <w:rsid w:val="00CD4A32"/>
    <w:rsid w:val="00CD552F"/>
    <w:rsid w:val="00CD65C3"/>
    <w:rsid w:val="00CE155E"/>
    <w:rsid w:val="00CE3258"/>
    <w:rsid w:val="00CE47B1"/>
    <w:rsid w:val="00CF2069"/>
    <w:rsid w:val="00CF2F7D"/>
    <w:rsid w:val="00CF3F54"/>
    <w:rsid w:val="00D02B8C"/>
    <w:rsid w:val="00D038F6"/>
    <w:rsid w:val="00D0472A"/>
    <w:rsid w:val="00D0608C"/>
    <w:rsid w:val="00D06BB4"/>
    <w:rsid w:val="00D07F4C"/>
    <w:rsid w:val="00D10A77"/>
    <w:rsid w:val="00D136D0"/>
    <w:rsid w:val="00D176B4"/>
    <w:rsid w:val="00D2182C"/>
    <w:rsid w:val="00D2183E"/>
    <w:rsid w:val="00D30D34"/>
    <w:rsid w:val="00D41D8E"/>
    <w:rsid w:val="00D53AF1"/>
    <w:rsid w:val="00D56878"/>
    <w:rsid w:val="00D56AA1"/>
    <w:rsid w:val="00D60B26"/>
    <w:rsid w:val="00D658D0"/>
    <w:rsid w:val="00D6680E"/>
    <w:rsid w:val="00D70991"/>
    <w:rsid w:val="00D72E2E"/>
    <w:rsid w:val="00D73DF6"/>
    <w:rsid w:val="00D76B6E"/>
    <w:rsid w:val="00D80104"/>
    <w:rsid w:val="00D84017"/>
    <w:rsid w:val="00D93AB3"/>
    <w:rsid w:val="00D959CB"/>
    <w:rsid w:val="00D97EA8"/>
    <w:rsid w:val="00DA2485"/>
    <w:rsid w:val="00DA582E"/>
    <w:rsid w:val="00DA632B"/>
    <w:rsid w:val="00DA6D6C"/>
    <w:rsid w:val="00DB0624"/>
    <w:rsid w:val="00DB4215"/>
    <w:rsid w:val="00DC2988"/>
    <w:rsid w:val="00DC2D63"/>
    <w:rsid w:val="00DC3A42"/>
    <w:rsid w:val="00DC4B6E"/>
    <w:rsid w:val="00DC6BE9"/>
    <w:rsid w:val="00DC71C0"/>
    <w:rsid w:val="00DC79F8"/>
    <w:rsid w:val="00DD1B3A"/>
    <w:rsid w:val="00DD3463"/>
    <w:rsid w:val="00DE4123"/>
    <w:rsid w:val="00DE430F"/>
    <w:rsid w:val="00DF0512"/>
    <w:rsid w:val="00DF3D99"/>
    <w:rsid w:val="00DF3E5E"/>
    <w:rsid w:val="00DF5B57"/>
    <w:rsid w:val="00DF65C1"/>
    <w:rsid w:val="00DF677B"/>
    <w:rsid w:val="00DF6838"/>
    <w:rsid w:val="00E13BA3"/>
    <w:rsid w:val="00E1483D"/>
    <w:rsid w:val="00E201D3"/>
    <w:rsid w:val="00E22DEB"/>
    <w:rsid w:val="00E24156"/>
    <w:rsid w:val="00E241EF"/>
    <w:rsid w:val="00E249B0"/>
    <w:rsid w:val="00E268CE"/>
    <w:rsid w:val="00E26A83"/>
    <w:rsid w:val="00E2774B"/>
    <w:rsid w:val="00E30876"/>
    <w:rsid w:val="00E37545"/>
    <w:rsid w:val="00E3781A"/>
    <w:rsid w:val="00E455ED"/>
    <w:rsid w:val="00E45B29"/>
    <w:rsid w:val="00E45B74"/>
    <w:rsid w:val="00E478D0"/>
    <w:rsid w:val="00E534E9"/>
    <w:rsid w:val="00E550B1"/>
    <w:rsid w:val="00E57504"/>
    <w:rsid w:val="00E57D81"/>
    <w:rsid w:val="00E60028"/>
    <w:rsid w:val="00E603A1"/>
    <w:rsid w:val="00E61A43"/>
    <w:rsid w:val="00E6657D"/>
    <w:rsid w:val="00E67695"/>
    <w:rsid w:val="00E75857"/>
    <w:rsid w:val="00E75A56"/>
    <w:rsid w:val="00E75E4A"/>
    <w:rsid w:val="00E7671D"/>
    <w:rsid w:val="00E80A62"/>
    <w:rsid w:val="00E8343A"/>
    <w:rsid w:val="00E84939"/>
    <w:rsid w:val="00E84BB2"/>
    <w:rsid w:val="00E86652"/>
    <w:rsid w:val="00E91580"/>
    <w:rsid w:val="00E925D3"/>
    <w:rsid w:val="00E94067"/>
    <w:rsid w:val="00E9447D"/>
    <w:rsid w:val="00EA23A8"/>
    <w:rsid w:val="00EA2C6C"/>
    <w:rsid w:val="00EA3D4D"/>
    <w:rsid w:val="00EA6E7D"/>
    <w:rsid w:val="00EA795E"/>
    <w:rsid w:val="00EB1500"/>
    <w:rsid w:val="00EB2C79"/>
    <w:rsid w:val="00EB47F3"/>
    <w:rsid w:val="00EB7225"/>
    <w:rsid w:val="00EC111D"/>
    <w:rsid w:val="00EC34C3"/>
    <w:rsid w:val="00EC5585"/>
    <w:rsid w:val="00EC64E0"/>
    <w:rsid w:val="00EC6915"/>
    <w:rsid w:val="00EC6DDD"/>
    <w:rsid w:val="00ED0A20"/>
    <w:rsid w:val="00ED3F00"/>
    <w:rsid w:val="00ED42C0"/>
    <w:rsid w:val="00ED71EB"/>
    <w:rsid w:val="00EE1349"/>
    <w:rsid w:val="00EE5870"/>
    <w:rsid w:val="00EE60CF"/>
    <w:rsid w:val="00EE77E0"/>
    <w:rsid w:val="00EF153C"/>
    <w:rsid w:val="00EF2C88"/>
    <w:rsid w:val="00EF3127"/>
    <w:rsid w:val="00EF44F1"/>
    <w:rsid w:val="00EF4A7B"/>
    <w:rsid w:val="00EF57D1"/>
    <w:rsid w:val="00EF5F1A"/>
    <w:rsid w:val="00EF6030"/>
    <w:rsid w:val="00F00419"/>
    <w:rsid w:val="00F04DA0"/>
    <w:rsid w:val="00F056B0"/>
    <w:rsid w:val="00F071A4"/>
    <w:rsid w:val="00F174F4"/>
    <w:rsid w:val="00F17B31"/>
    <w:rsid w:val="00F21DD2"/>
    <w:rsid w:val="00F2272E"/>
    <w:rsid w:val="00F278AD"/>
    <w:rsid w:val="00F318A2"/>
    <w:rsid w:val="00F326B2"/>
    <w:rsid w:val="00F33095"/>
    <w:rsid w:val="00F34000"/>
    <w:rsid w:val="00F34270"/>
    <w:rsid w:val="00F40755"/>
    <w:rsid w:val="00F42424"/>
    <w:rsid w:val="00F45B11"/>
    <w:rsid w:val="00F51A83"/>
    <w:rsid w:val="00F52612"/>
    <w:rsid w:val="00F535D0"/>
    <w:rsid w:val="00F53FA5"/>
    <w:rsid w:val="00F54318"/>
    <w:rsid w:val="00F54FB6"/>
    <w:rsid w:val="00F55268"/>
    <w:rsid w:val="00F65ED1"/>
    <w:rsid w:val="00F6691D"/>
    <w:rsid w:val="00F6790F"/>
    <w:rsid w:val="00F70D3A"/>
    <w:rsid w:val="00F71D3E"/>
    <w:rsid w:val="00F7240F"/>
    <w:rsid w:val="00F738A9"/>
    <w:rsid w:val="00F73D7E"/>
    <w:rsid w:val="00F73F78"/>
    <w:rsid w:val="00F75211"/>
    <w:rsid w:val="00F7557F"/>
    <w:rsid w:val="00F80047"/>
    <w:rsid w:val="00F83140"/>
    <w:rsid w:val="00F847B2"/>
    <w:rsid w:val="00F85A8A"/>
    <w:rsid w:val="00F9149D"/>
    <w:rsid w:val="00F94649"/>
    <w:rsid w:val="00F9637A"/>
    <w:rsid w:val="00FA27A9"/>
    <w:rsid w:val="00FB06E2"/>
    <w:rsid w:val="00FB101B"/>
    <w:rsid w:val="00FB4AC5"/>
    <w:rsid w:val="00FC255D"/>
    <w:rsid w:val="00FC37BD"/>
    <w:rsid w:val="00FC4087"/>
    <w:rsid w:val="00FC429C"/>
    <w:rsid w:val="00FC5293"/>
    <w:rsid w:val="00FC5920"/>
    <w:rsid w:val="00FD3285"/>
    <w:rsid w:val="00FD74C3"/>
    <w:rsid w:val="00FE07AE"/>
    <w:rsid w:val="00FE2C8D"/>
    <w:rsid w:val="00FE3A88"/>
    <w:rsid w:val="00FE48D4"/>
    <w:rsid w:val="00FF235E"/>
    <w:rsid w:val="00FF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B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B9F"/>
    <w:rPr>
      <w:sz w:val="18"/>
      <w:szCs w:val="18"/>
    </w:rPr>
  </w:style>
  <w:style w:type="paragraph" w:styleId="a4">
    <w:name w:val="footer"/>
    <w:basedOn w:val="a"/>
    <w:link w:val="Char0"/>
    <w:uiPriority w:val="99"/>
    <w:unhideWhenUsed/>
    <w:rsid w:val="009A3B9F"/>
    <w:pPr>
      <w:tabs>
        <w:tab w:val="center" w:pos="4153"/>
        <w:tab w:val="right" w:pos="8306"/>
      </w:tabs>
      <w:snapToGrid w:val="0"/>
      <w:jc w:val="left"/>
    </w:pPr>
    <w:rPr>
      <w:sz w:val="18"/>
      <w:szCs w:val="18"/>
    </w:rPr>
  </w:style>
  <w:style w:type="character" w:customStyle="1" w:styleId="Char0">
    <w:name w:val="页脚 Char"/>
    <w:basedOn w:val="a0"/>
    <w:link w:val="a4"/>
    <w:uiPriority w:val="99"/>
    <w:rsid w:val="009A3B9F"/>
    <w:rPr>
      <w:sz w:val="18"/>
      <w:szCs w:val="18"/>
    </w:rPr>
  </w:style>
  <w:style w:type="character" w:styleId="a5">
    <w:name w:val="Hyperlink"/>
    <w:basedOn w:val="a0"/>
    <w:uiPriority w:val="99"/>
    <w:unhideWhenUsed/>
    <w:rsid w:val="00FC429C"/>
    <w:rPr>
      <w:color w:val="0000FF"/>
      <w:u w:val="single"/>
    </w:rPr>
  </w:style>
  <w:style w:type="paragraph" w:customStyle="1" w:styleId="Default">
    <w:name w:val="Default"/>
    <w:rsid w:val="003616A0"/>
    <w:pPr>
      <w:widowControl w:val="0"/>
      <w:autoSpaceDE w:val="0"/>
      <w:autoSpaceDN w:val="0"/>
      <w:adjustRightInd w:val="0"/>
    </w:pPr>
    <w:rPr>
      <w:rFonts w:ascii="Times New Roman" w:hAnsi="Times New Roman" w:cs="Times New Roman"/>
      <w:color w:val="000000"/>
      <w:kern w:val="0"/>
      <w:sz w:val="24"/>
      <w:szCs w:val="24"/>
    </w:rPr>
  </w:style>
  <w:style w:type="character" w:styleId="a6">
    <w:name w:val="Emphasis"/>
    <w:basedOn w:val="a0"/>
    <w:uiPriority w:val="20"/>
    <w:qFormat/>
    <w:rsid w:val="00AE2618"/>
    <w:rPr>
      <w:i/>
      <w:iCs/>
    </w:rPr>
  </w:style>
  <w:style w:type="paragraph" w:styleId="a7">
    <w:name w:val="Balloon Text"/>
    <w:basedOn w:val="a"/>
    <w:link w:val="Char1"/>
    <w:uiPriority w:val="99"/>
    <w:semiHidden/>
    <w:unhideWhenUsed/>
    <w:rsid w:val="002C5615"/>
    <w:rPr>
      <w:sz w:val="18"/>
      <w:szCs w:val="18"/>
    </w:rPr>
  </w:style>
  <w:style w:type="character" w:customStyle="1" w:styleId="Char1">
    <w:name w:val="批注框文本 Char"/>
    <w:basedOn w:val="a0"/>
    <w:link w:val="a7"/>
    <w:uiPriority w:val="99"/>
    <w:semiHidden/>
    <w:rsid w:val="002C5615"/>
    <w:rPr>
      <w:sz w:val="18"/>
      <w:szCs w:val="18"/>
    </w:rPr>
  </w:style>
  <w:style w:type="paragraph" w:styleId="a8">
    <w:name w:val="footnote text"/>
    <w:basedOn w:val="a"/>
    <w:link w:val="Char2"/>
    <w:uiPriority w:val="99"/>
    <w:semiHidden/>
    <w:unhideWhenUsed/>
    <w:rsid w:val="000F441F"/>
    <w:pPr>
      <w:widowControl/>
      <w:jc w:val="left"/>
    </w:pPr>
    <w:rPr>
      <w:rFonts w:ascii="Times New Roman" w:hAnsi="Times New Roman" w:cs="Times New Roman"/>
      <w:kern w:val="0"/>
      <w:sz w:val="20"/>
      <w:szCs w:val="20"/>
    </w:rPr>
  </w:style>
  <w:style w:type="character" w:customStyle="1" w:styleId="Char2">
    <w:name w:val="脚注文本 Char"/>
    <w:basedOn w:val="a0"/>
    <w:link w:val="a8"/>
    <w:uiPriority w:val="99"/>
    <w:semiHidden/>
    <w:rsid w:val="000F441F"/>
    <w:rPr>
      <w:rFonts w:ascii="Times New Roman" w:hAnsi="Times New Roman" w:cs="Times New Roman"/>
      <w:kern w:val="0"/>
      <w:sz w:val="20"/>
      <w:szCs w:val="20"/>
    </w:rPr>
  </w:style>
  <w:style w:type="character" w:styleId="a9">
    <w:name w:val="footnote reference"/>
    <w:basedOn w:val="a0"/>
    <w:uiPriority w:val="99"/>
    <w:semiHidden/>
    <w:unhideWhenUsed/>
    <w:rsid w:val="000F441F"/>
    <w:rPr>
      <w:vertAlign w:val="superscript"/>
    </w:rPr>
  </w:style>
  <w:style w:type="character" w:customStyle="1" w:styleId="fontstyle01">
    <w:name w:val="fontstyle01"/>
    <w:basedOn w:val="a0"/>
    <w:rsid w:val="001E4F05"/>
    <w:rPr>
      <w:rFonts w:ascii="TimesNewRomanPSMT" w:eastAsia="TimesNewRomanPSMT" w:hAnsi="TimesNewRomanPSMT" w:hint="eastAsia"/>
      <w:b w:val="0"/>
      <w:bCs w:val="0"/>
      <w:i w:val="0"/>
      <w:iCs w:val="0"/>
      <w:color w:val="000000"/>
      <w:sz w:val="22"/>
      <w:szCs w:val="22"/>
    </w:rPr>
  </w:style>
  <w:style w:type="character" w:customStyle="1" w:styleId="fontstyle21">
    <w:name w:val="fontstyle21"/>
    <w:basedOn w:val="a0"/>
    <w:rsid w:val="00F21DD2"/>
    <w:rPr>
      <w:rFonts w:ascii="TimesNewRoman" w:hAnsi="TimesNewRoman" w:hint="default"/>
      <w:b/>
      <w:bCs/>
      <w:i/>
      <w:iCs/>
      <w:color w:val="000000"/>
      <w:sz w:val="24"/>
      <w:szCs w:val="24"/>
    </w:rPr>
  </w:style>
  <w:style w:type="character" w:customStyle="1" w:styleId="A10">
    <w:name w:val="A1"/>
    <w:uiPriority w:val="99"/>
    <w:rsid w:val="001A2B7D"/>
    <w:rPr>
      <w:rFonts w:cs="Gill Sans M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B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B9F"/>
    <w:rPr>
      <w:sz w:val="18"/>
      <w:szCs w:val="18"/>
    </w:rPr>
  </w:style>
  <w:style w:type="paragraph" w:styleId="a4">
    <w:name w:val="footer"/>
    <w:basedOn w:val="a"/>
    <w:link w:val="Char0"/>
    <w:uiPriority w:val="99"/>
    <w:unhideWhenUsed/>
    <w:rsid w:val="009A3B9F"/>
    <w:pPr>
      <w:tabs>
        <w:tab w:val="center" w:pos="4153"/>
        <w:tab w:val="right" w:pos="8306"/>
      </w:tabs>
      <w:snapToGrid w:val="0"/>
      <w:jc w:val="left"/>
    </w:pPr>
    <w:rPr>
      <w:sz w:val="18"/>
      <w:szCs w:val="18"/>
    </w:rPr>
  </w:style>
  <w:style w:type="character" w:customStyle="1" w:styleId="Char0">
    <w:name w:val="页脚 Char"/>
    <w:basedOn w:val="a0"/>
    <w:link w:val="a4"/>
    <w:uiPriority w:val="99"/>
    <w:rsid w:val="009A3B9F"/>
    <w:rPr>
      <w:sz w:val="18"/>
      <w:szCs w:val="18"/>
    </w:rPr>
  </w:style>
  <w:style w:type="character" w:styleId="a5">
    <w:name w:val="Hyperlink"/>
    <w:basedOn w:val="a0"/>
    <w:uiPriority w:val="99"/>
    <w:unhideWhenUsed/>
    <w:rsid w:val="00FC429C"/>
    <w:rPr>
      <w:color w:val="0000FF"/>
      <w:u w:val="single"/>
    </w:rPr>
  </w:style>
  <w:style w:type="paragraph" w:customStyle="1" w:styleId="Default">
    <w:name w:val="Default"/>
    <w:rsid w:val="003616A0"/>
    <w:pPr>
      <w:widowControl w:val="0"/>
      <w:autoSpaceDE w:val="0"/>
      <w:autoSpaceDN w:val="0"/>
      <w:adjustRightInd w:val="0"/>
    </w:pPr>
    <w:rPr>
      <w:rFonts w:ascii="Times New Roman" w:hAnsi="Times New Roman" w:cs="Times New Roman"/>
      <w:color w:val="000000"/>
      <w:kern w:val="0"/>
      <w:sz w:val="24"/>
      <w:szCs w:val="24"/>
    </w:rPr>
  </w:style>
  <w:style w:type="character" w:styleId="a6">
    <w:name w:val="Emphasis"/>
    <w:basedOn w:val="a0"/>
    <w:uiPriority w:val="20"/>
    <w:qFormat/>
    <w:rsid w:val="00AE2618"/>
    <w:rPr>
      <w:i/>
      <w:iCs/>
    </w:rPr>
  </w:style>
  <w:style w:type="paragraph" w:styleId="a7">
    <w:name w:val="Balloon Text"/>
    <w:basedOn w:val="a"/>
    <w:link w:val="Char1"/>
    <w:uiPriority w:val="99"/>
    <w:semiHidden/>
    <w:unhideWhenUsed/>
    <w:rsid w:val="002C5615"/>
    <w:rPr>
      <w:sz w:val="18"/>
      <w:szCs w:val="18"/>
    </w:rPr>
  </w:style>
  <w:style w:type="character" w:customStyle="1" w:styleId="Char1">
    <w:name w:val="批注框文本 Char"/>
    <w:basedOn w:val="a0"/>
    <w:link w:val="a7"/>
    <w:uiPriority w:val="99"/>
    <w:semiHidden/>
    <w:rsid w:val="002C5615"/>
    <w:rPr>
      <w:sz w:val="18"/>
      <w:szCs w:val="18"/>
    </w:rPr>
  </w:style>
  <w:style w:type="paragraph" w:styleId="a8">
    <w:name w:val="footnote text"/>
    <w:basedOn w:val="a"/>
    <w:link w:val="Char2"/>
    <w:uiPriority w:val="99"/>
    <w:semiHidden/>
    <w:unhideWhenUsed/>
    <w:rsid w:val="000F441F"/>
    <w:pPr>
      <w:widowControl/>
      <w:jc w:val="left"/>
    </w:pPr>
    <w:rPr>
      <w:rFonts w:ascii="Times New Roman" w:hAnsi="Times New Roman" w:cs="Times New Roman"/>
      <w:kern w:val="0"/>
      <w:sz w:val="20"/>
      <w:szCs w:val="20"/>
    </w:rPr>
  </w:style>
  <w:style w:type="character" w:customStyle="1" w:styleId="Char2">
    <w:name w:val="脚注文本 Char"/>
    <w:basedOn w:val="a0"/>
    <w:link w:val="a8"/>
    <w:uiPriority w:val="99"/>
    <w:semiHidden/>
    <w:rsid w:val="000F441F"/>
    <w:rPr>
      <w:rFonts w:ascii="Times New Roman" w:hAnsi="Times New Roman" w:cs="Times New Roman"/>
      <w:kern w:val="0"/>
      <w:sz w:val="20"/>
      <w:szCs w:val="20"/>
    </w:rPr>
  </w:style>
  <w:style w:type="character" w:styleId="a9">
    <w:name w:val="footnote reference"/>
    <w:basedOn w:val="a0"/>
    <w:uiPriority w:val="99"/>
    <w:semiHidden/>
    <w:unhideWhenUsed/>
    <w:rsid w:val="000F441F"/>
    <w:rPr>
      <w:vertAlign w:val="superscript"/>
    </w:rPr>
  </w:style>
  <w:style w:type="character" w:customStyle="1" w:styleId="fontstyle01">
    <w:name w:val="fontstyle01"/>
    <w:basedOn w:val="a0"/>
    <w:rsid w:val="001E4F05"/>
    <w:rPr>
      <w:rFonts w:ascii="TimesNewRomanPSMT" w:eastAsia="TimesNewRomanPSMT" w:hAnsi="TimesNewRomanPSMT" w:hint="eastAsia"/>
      <w:b w:val="0"/>
      <w:bCs w:val="0"/>
      <w:i w:val="0"/>
      <w:iCs w:val="0"/>
      <w:color w:val="000000"/>
      <w:sz w:val="22"/>
      <w:szCs w:val="22"/>
    </w:rPr>
  </w:style>
  <w:style w:type="character" w:customStyle="1" w:styleId="fontstyle21">
    <w:name w:val="fontstyle21"/>
    <w:basedOn w:val="a0"/>
    <w:rsid w:val="00F21DD2"/>
    <w:rPr>
      <w:rFonts w:ascii="TimesNewRoman" w:hAnsi="TimesNewRoman" w:hint="default"/>
      <w:b/>
      <w:bCs/>
      <w:i/>
      <w:iCs/>
      <w:color w:val="000000"/>
      <w:sz w:val="24"/>
      <w:szCs w:val="24"/>
    </w:rPr>
  </w:style>
  <w:style w:type="character" w:customStyle="1" w:styleId="A10">
    <w:name w:val="A1"/>
    <w:uiPriority w:val="99"/>
    <w:rsid w:val="001A2B7D"/>
    <w:rPr>
      <w:rFonts w:cs="Gill Sans M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4731">
      <w:bodyDiv w:val="1"/>
      <w:marLeft w:val="0"/>
      <w:marRight w:val="0"/>
      <w:marTop w:val="0"/>
      <w:marBottom w:val="0"/>
      <w:divBdr>
        <w:top w:val="none" w:sz="0" w:space="0" w:color="auto"/>
        <w:left w:val="none" w:sz="0" w:space="0" w:color="auto"/>
        <w:bottom w:val="none" w:sz="0" w:space="0" w:color="auto"/>
        <w:right w:val="none" w:sz="0" w:space="0" w:color="auto"/>
      </w:divBdr>
    </w:div>
    <w:div w:id="250705910">
      <w:bodyDiv w:val="1"/>
      <w:marLeft w:val="0"/>
      <w:marRight w:val="0"/>
      <w:marTop w:val="0"/>
      <w:marBottom w:val="0"/>
      <w:divBdr>
        <w:top w:val="none" w:sz="0" w:space="0" w:color="auto"/>
        <w:left w:val="none" w:sz="0" w:space="0" w:color="auto"/>
        <w:bottom w:val="none" w:sz="0" w:space="0" w:color="auto"/>
        <w:right w:val="none" w:sz="0" w:space="0" w:color="auto"/>
      </w:divBdr>
    </w:div>
    <w:div w:id="261031784">
      <w:bodyDiv w:val="1"/>
      <w:marLeft w:val="0"/>
      <w:marRight w:val="0"/>
      <w:marTop w:val="0"/>
      <w:marBottom w:val="0"/>
      <w:divBdr>
        <w:top w:val="none" w:sz="0" w:space="0" w:color="auto"/>
        <w:left w:val="none" w:sz="0" w:space="0" w:color="auto"/>
        <w:bottom w:val="none" w:sz="0" w:space="0" w:color="auto"/>
        <w:right w:val="none" w:sz="0" w:space="0" w:color="auto"/>
      </w:divBdr>
    </w:div>
    <w:div w:id="360588593">
      <w:bodyDiv w:val="1"/>
      <w:marLeft w:val="0"/>
      <w:marRight w:val="0"/>
      <w:marTop w:val="0"/>
      <w:marBottom w:val="0"/>
      <w:divBdr>
        <w:top w:val="none" w:sz="0" w:space="0" w:color="auto"/>
        <w:left w:val="none" w:sz="0" w:space="0" w:color="auto"/>
        <w:bottom w:val="none" w:sz="0" w:space="0" w:color="auto"/>
        <w:right w:val="none" w:sz="0" w:space="0" w:color="auto"/>
      </w:divBdr>
    </w:div>
    <w:div w:id="363748692">
      <w:bodyDiv w:val="1"/>
      <w:marLeft w:val="0"/>
      <w:marRight w:val="0"/>
      <w:marTop w:val="0"/>
      <w:marBottom w:val="0"/>
      <w:divBdr>
        <w:top w:val="none" w:sz="0" w:space="0" w:color="auto"/>
        <w:left w:val="none" w:sz="0" w:space="0" w:color="auto"/>
        <w:bottom w:val="none" w:sz="0" w:space="0" w:color="auto"/>
        <w:right w:val="none" w:sz="0" w:space="0" w:color="auto"/>
      </w:divBdr>
    </w:div>
    <w:div w:id="388579968">
      <w:bodyDiv w:val="1"/>
      <w:marLeft w:val="0"/>
      <w:marRight w:val="0"/>
      <w:marTop w:val="0"/>
      <w:marBottom w:val="0"/>
      <w:divBdr>
        <w:top w:val="none" w:sz="0" w:space="0" w:color="auto"/>
        <w:left w:val="none" w:sz="0" w:space="0" w:color="auto"/>
        <w:bottom w:val="none" w:sz="0" w:space="0" w:color="auto"/>
        <w:right w:val="none" w:sz="0" w:space="0" w:color="auto"/>
      </w:divBdr>
    </w:div>
    <w:div w:id="513148577">
      <w:bodyDiv w:val="1"/>
      <w:marLeft w:val="0"/>
      <w:marRight w:val="0"/>
      <w:marTop w:val="0"/>
      <w:marBottom w:val="0"/>
      <w:divBdr>
        <w:top w:val="none" w:sz="0" w:space="0" w:color="auto"/>
        <w:left w:val="none" w:sz="0" w:space="0" w:color="auto"/>
        <w:bottom w:val="none" w:sz="0" w:space="0" w:color="auto"/>
        <w:right w:val="none" w:sz="0" w:space="0" w:color="auto"/>
      </w:divBdr>
    </w:div>
    <w:div w:id="636884973">
      <w:bodyDiv w:val="1"/>
      <w:marLeft w:val="0"/>
      <w:marRight w:val="0"/>
      <w:marTop w:val="0"/>
      <w:marBottom w:val="0"/>
      <w:divBdr>
        <w:top w:val="none" w:sz="0" w:space="0" w:color="auto"/>
        <w:left w:val="none" w:sz="0" w:space="0" w:color="auto"/>
        <w:bottom w:val="none" w:sz="0" w:space="0" w:color="auto"/>
        <w:right w:val="none" w:sz="0" w:space="0" w:color="auto"/>
      </w:divBdr>
    </w:div>
    <w:div w:id="762452267">
      <w:bodyDiv w:val="1"/>
      <w:marLeft w:val="0"/>
      <w:marRight w:val="0"/>
      <w:marTop w:val="0"/>
      <w:marBottom w:val="0"/>
      <w:divBdr>
        <w:top w:val="none" w:sz="0" w:space="0" w:color="auto"/>
        <w:left w:val="none" w:sz="0" w:space="0" w:color="auto"/>
        <w:bottom w:val="none" w:sz="0" w:space="0" w:color="auto"/>
        <w:right w:val="none" w:sz="0" w:space="0" w:color="auto"/>
      </w:divBdr>
    </w:div>
    <w:div w:id="775751975">
      <w:bodyDiv w:val="1"/>
      <w:marLeft w:val="0"/>
      <w:marRight w:val="0"/>
      <w:marTop w:val="0"/>
      <w:marBottom w:val="0"/>
      <w:divBdr>
        <w:top w:val="none" w:sz="0" w:space="0" w:color="auto"/>
        <w:left w:val="none" w:sz="0" w:space="0" w:color="auto"/>
        <w:bottom w:val="none" w:sz="0" w:space="0" w:color="auto"/>
        <w:right w:val="none" w:sz="0" w:space="0" w:color="auto"/>
      </w:divBdr>
    </w:div>
    <w:div w:id="782264860">
      <w:bodyDiv w:val="1"/>
      <w:marLeft w:val="0"/>
      <w:marRight w:val="0"/>
      <w:marTop w:val="0"/>
      <w:marBottom w:val="0"/>
      <w:divBdr>
        <w:top w:val="none" w:sz="0" w:space="0" w:color="auto"/>
        <w:left w:val="none" w:sz="0" w:space="0" w:color="auto"/>
        <w:bottom w:val="none" w:sz="0" w:space="0" w:color="auto"/>
        <w:right w:val="none" w:sz="0" w:space="0" w:color="auto"/>
      </w:divBdr>
    </w:div>
    <w:div w:id="923034067">
      <w:bodyDiv w:val="1"/>
      <w:marLeft w:val="0"/>
      <w:marRight w:val="0"/>
      <w:marTop w:val="0"/>
      <w:marBottom w:val="0"/>
      <w:divBdr>
        <w:top w:val="none" w:sz="0" w:space="0" w:color="auto"/>
        <w:left w:val="none" w:sz="0" w:space="0" w:color="auto"/>
        <w:bottom w:val="none" w:sz="0" w:space="0" w:color="auto"/>
        <w:right w:val="none" w:sz="0" w:space="0" w:color="auto"/>
      </w:divBdr>
    </w:div>
    <w:div w:id="931624908">
      <w:bodyDiv w:val="1"/>
      <w:marLeft w:val="0"/>
      <w:marRight w:val="0"/>
      <w:marTop w:val="0"/>
      <w:marBottom w:val="0"/>
      <w:divBdr>
        <w:top w:val="none" w:sz="0" w:space="0" w:color="auto"/>
        <w:left w:val="none" w:sz="0" w:space="0" w:color="auto"/>
        <w:bottom w:val="none" w:sz="0" w:space="0" w:color="auto"/>
        <w:right w:val="none" w:sz="0" w:space="0" w:color="auto"/>
      </w:divBdr>
    </w:div>
    <w:div w:id="959458126">
      <w:bodyDiv w:val="1"/>
      <w:marLeft w:val="0"/>
      <w:marRight w:val="0"/>
      <w:marTop w:val="0"/>
      <w:marBottom w:val="0"/>
      <w:divBdr>
        <w:top w:val="none" w:sz="0" w:space="0" w:color="auto"/>
        <w:left w:val="none" w:sz="0" w:space="0" w:color="auto"/>
        <w:bottom w:val="none" w:sz="0" w:space="0" w:color="auto"/>
        <w:right w:val="none" w:sz="0" w:space="0" w:color="auto"/>
      </w:divBdr>
    </w:div>
    <w:div w:id="1077245577">
      <w:bodyDiv w:val="1"/>
      <w:marLeft w:val="0"/>
      <w:marRight w:val="0"/>
      <w:marTop w:val="0"/>
      <w:marBottom w:val="0"/>
      <w:divBdr>
        <w:top w:val="none" w:sz="0" w:space="0" w:color="auto"/>
        <w:left w:val="none" w:sz="0" w:space="0" w:color="auto"/>
        <w:bottom w:val="none" w:sz="0" w:space="0" w:color="auto"/>
        <w:right w:val="none" w:sz="0" w:space="0" w:color="auto"/>
      </w:divBdr>
    </w:div>
    <w:div w:id="1116875309">
      <w:bodyDiv w:val="1"/>
      <w:marLeft w:val="0"/>
      <w:marRight w:val="0"/>
      <w:marTop w:val="0"/>
      <w:marBottom w:val="0"/>
      <w:divBdr>
        <w:top w:val="none" w:sz="0" w:space="0" w:color="auto"/>
        <w:left w:val="none" w:sz="0" w:space="0" w:color="auto"/>
        <w:bottom w:val="none" w:sz="0" w:space="0" w:color="auto"/>
        <w:right w:val="none" w:sz="0" w:space="0" w:color="auto"/>
      </w:divBdr>
    </w:div>
    <w:div w:id="1140466336">
      <w:bodyDiv w:val="1"/>
      <w:marLeft w:val="0"/>
      <w:marRight w:val="0"/>
      <w:marTop w:val="0"/>
      <w:marBottom w:val="0"/>
      <w:divBdr>
        <w:top w:val="none" w:sz="0" w:space="0" w:color="auto"/>
        <w:left w:val="none" w:sz="0" w:space="0" w:color="auto"/>
        <w:bottom w:val="none" w:sz="0" w:space="0" w:color="auto"/>
        <w:right w:val="none" w:sz="0" w:space="0" w:color="auto"/>
      </w:divBdr>
    </w:div>
    <w:div w:id="1144007732">
      <w:bodyDiv w:val="1"/>
      <w:marLeft w:val="0"/>
      <w:marRight w:val="0"/>
      <w:marTop w:val="0"/>
      <w:marBottom w:val="0"/>
      <w:divBdr>
        <w:top w:val="none" w:sz="0" w:space="0" w:color="auto"/>
        <w:left w:val="none" w:sz="0" w:space="0" w:color="auto"/>
        <w:bottom w:val="none" w:sz="0" w:space="0" w:color="auto"/>
        <w:right w:val="none" w:sz="0" w:space="0" w:color="auto"/>
      </w:divBdr>
    </w:div>
    <w:div w:id="1190021965">
      <w:bodyDiv w:val="1"/>
      <w:marLeft w:val="0"/>
      <w:marRight w:val="0"/>
      <w:marTop w:val="0"/>
      <w:marBottom w:val="0"/>
      <w:divBdr>
        <w:top w:val="none" w:sz="0" w:space="0" w:color="auto"/>
        <w:left w:val="none" w:sz="0" w:space="0" w:color="auto"/>
        <w:bottom w:val="none" w:sz="0" w:space="0" w:color="auto"/>
        <w:right w:val="none" w:sz="0" w:space="0" w:color="auto"/>
      </w:divBdr>
    </w:div>
    <w:div w:id="1224632697">
      <w:bodyDiv w:val="1"/>
      <w:marLeft w:val="0"/>
      <w:marRight w:val="0"/>
      <w:marTop w:val="0"/>
      <w:marBottom w:val="0"/>
      <w:divBdr>
        <w:top w:val="none" w:sz="0" w:space="0" w:color="auto"/>
        <w:left w:val="none" w:sz="0" w:space="0" w:color="auto"/>
        <w:bottom w:val="none" w:sz="0" w:space="0" w:color="auto"/>
        <w:right w:val="none" w:sz="0" w:space="0" w:color="auto"/>
      </w:divBdr>
    </w:div>
    <w:div w:id="1225723544">
      <w:bodyDiv w:val="1"/>
      <w:marLeft w:val="0"/>
      <w:marRight w:val="0"/>
      <w:marTop w:val="0"/>
      <w:marBottom w:val="0"/>
      <w:divBdr>
        <w:top w:val="none" w:sz="0" w:space="0" w:color="auto"/>
        <w:left w:val="none" w:sz="0" w:space="0" w:color="auto"/>
        <w:bottom w:val="none" w:sz="0" w:space="0" w:color="auto"/>
        <w:right w:val="none" w:sz="0" w:space="0" w:color="auto"/>
      </w:divBdr>
    </w:div>
    <w:div w:id="1283882469">
      <w:bodyDiv w:val="1"/>
      <w:marLeft w:val="0"/>
      <w:marRight w:val="0"/>
      <w:marTop w:val="0"/>
      <w:marBottom w:val="0"/>
      <w:divBdr>
        <w:top w:val="none" w:sz="0" w:space="0" w:color="auto"/>
        <w:left w:val="none" w:sz="0" w:space="0" w:color="auto"/>
        <w:bottom w:val="none" w:sz="0" w:space="0" w:color="auto"/>
        <w:right w:val="none" w:sz="0" w:space="0" w:color="auto"/>
      </w:divBdr>
    </w:div>
    <w:div w:id="1357267348">
      <w:bodyDiv w:val="1"/>
      <w:marLeft w:val="0"/>
      <w:marRight w:val="0"/>
      <w:marTop w:val="0"/>
      <w:marBottom w:val="0"/>
      <w:divBdr>
        <w:top w:val="none" w:sz="0" w:space="0" w:color="auto"/>
        <w:left w:val="none" w:sz="0" w:space="0" w:color="auto"/>
        <w:bottom w:val="none" w:sz="0" w:space="0" w:color="auto"/>
        <w:right w:val="none" w:sz="0" w:space="0" w:color="auto"/>
      </w:divBdr>
    </w:div>
    <w:div w:id="1442535509">
      <w:bodyDiv w:val="1"/>
      <w:marLeft w:val="0"/>
      <w:marRight w:val="0"/>
      <w:marTop w:val="0"/>
      <w:marBottom w:val="0"/>
      <w:divBdr>
        <w:top w:val="none" w:sz="0" w:space="0" w:color="auto"/>
        <w:left w:val="none" w:sz="0" w:space="0" w:color="auto"/>
        <w:bottom w:val="none" w:sz="0" w:space="0" w:color="auto"/>
        <w:right w:val="none" w:sz="0" w:space="0" w:color="auto"/>
      </w:divBdr>
    </w:div>
    <w:div w:id="1444380042">
      <w:bodyDiv w:val="1"/>
      <w:marLeft w:val="0"/>
      <w:marRight w:val="0"/>
      <w:marTop w:val="0"/>
      <w:marBottom w:val="0"/>
      <w:divBdr>
        <w:top w:val="none" w:sz="0" w:space="0" w:color="auto"/>
        <w:left w:val="none" w:sz="0" w:space="0" w:color="auto"/>
        <w:bottom w:val="none" w:sz="0" w:space="0" w:color="auto"/>
        <w:right w:val="none" w:sz="0" w:space="0" w:color="auto"/>
      </w:divBdr>
    </w:div>
    <w:div w:id="1559242981">
      <w:bodyDiv w:val="1"/>
      <w:marLeft w:val="0"/>
      <w:marRight w:val="0"/>
      <w:marTop w:val="0"/>
      <w:marBottom w:val="0"/>
      <w:divBdr>
        <w:top w:val="none" w:sz="0" w:space="0" w:color="auto"/>
        <w:left w:val="none" w:sz="0" w:space="0" w:color="auto"/>
        <w:bottom w:val="none" w:sz="0" w:space="0" w:color="auto"/>
        <w:right w:val="none" w:sz="0" w:space="0" w:color="auto"/>
      </w:divBdr>
    </w:div>
    <w:div w:id="1622152426">
      <w:bodyDiv w:val="1"/>
      <w:marLeft w:val="0"/>
      <w:marRight w:val="0"/>
      <w:marTop w:val="0"/>
      <w:marBottom w:val="0"/>
      <w:divBdr>
        <w:top w:val="none" w:sz="0" w:space="0" w:color="auto"/>
        <w:left w:val="none" w:sz="0" w:space="0" w:color="auto"/>
        <w:bottom w:val="none" w:sz="0" w:space="0" w:color="auto"/>
        <w:right w:val="none" w:sz="0" w:space="0" w:color="auto"/>
      </w:divBdr>
    </w:div>
    <w:div w:id="1623461320">
      <w:bodyDiv w:val="1"/>
      <w:marLeft w:val="0"/>
      <w:marRight w:val="0"/>
      <w:marTop w:val="0"/>
      <w:marBottom w:val="0"/>
      <w:divBdr>
        <w:top w:val="none" w:sz="0" w:space="0" w:color="auto"/>
        <w:left w:val="none" w:sz="0" w:space="0" w:color="auto"/>
        <w:bottom w:val="none" w:sz="0" w:space="0" w:color="auto"/>
        <w:right w:val="none" w:sz="0" w:space="0" w:color="auto"/>
      </w:divBdr>
    </w:div>
    <w:div w:id="1654024489">
      <w:bodyDiv w:val="1"/>
      <w:marLeft w:val="0"/>
      <w:marRight w:val="0"/>
      <w:marTop w:val="0"/>
      <w:marBottom w:val="0"/>
      <w:divBdr>
        <w:top w:val="none" w:sz="0" w:space="0" w:color="auto"/>
        <w:left w:val="none" w:sz="0" w:space="0" w:color="auto"/>
        <w:bottom w:val="none" w:sz="0" w:space="0" w:color="auto"/>
        <w:right w:val="none" w:sz="0" w:space="0" w:color="auto"/>
      </w:divBdr>
    </w:div>
    <w:div w:id="1709531112">
      <w:bodyDiv w:val="1"/>
      <w:marLeft w:val="0"/>
      <w:marRight w:val="0"/>
      <w:marTop w:val="0"/>
      <w:marBottom w:val="0"/>
      <w:divBdr>
        <w:top w:val="none" w:sz="0" w:space="0" w:color="auto"/>
        <w:left w:val="none" w:sz="0" w:space="0" w:color="auto"/>
        <w:bottom w:val="none" w:sz="0" w:space="0" w:color="auto"/>
        <w:right w:val="none" w:sz="0" w:space="0" w:color="auto"/>
      </w:divBdr>
    </w:div>
    <w:div w:id="1732459499">
      <w:bodyDiv w:val="1"/>
      <w:marLeft w:val="0"/>
      <w:marRight w:val="0"/>
      <w:marTop w:val="0"/>
      <w:marBottom w:val="0"/>
      <w:divBdr>
        <w:top w:val="none" w:sz="0" w:space="0" w:color="auto"/>
        <w:left w:val="none" w:sz="0" w:space="0" w:color="auto"/>
        <w:bottom w:val="none" w:sz="0" w:space="0" w:color="auto"/>
        <w:right w:val="none" w:sz="0" w:space="0" w:color="auto"/>
      </w:divBdr>
    </w:div>
    <w:div w:id="1744256007">
      <w:bodyDiv w:val="1"/>
      <w:marLeft w:val="0"/>
      <w:marRight w:val="0"/>
      <w:marTop w:val="0"/>
      <w:marBottom w:val="0"/>
      <w:divBdr>
        <w:top w:val="none" w:sz="0" w:space="0" w:color="auto"/>
        <w:left w:val="none" w:sz="0" w:space="0" w:color="auto"/>
        <w:bottom w:val="none" w:sz="0" w:space="0" w:color="auto"/>
        <w:right w:val="none" w:sz="0" w:space="0" w:color="auto"/>
      </w:divBdr>
    </w:div>
    <w:div w:id="1746685501">
      <w:bodyDiv w:val="1"/>
      <w:marLeft w:val="0"/>
      <w:marRight w:val="0"/>
      <w:marTop w:val="0"/>
      <w:marBottom w:val="0"/>
      <w:divBdr>
        <w:top w:val="none" w:sz="0" w:space="0" w:color="auto"/>
        <w:left w:val="none" w:sz="0" w:space="0" w:color="auto"/>
        <w:bottom w:val="none" w:sz="0" w:space="0" w:color="auto"/>
        <w:right w:val="none" w:sz="0" w:space="0" w:color="auto"/>
      </w:divBdr>
    </w:div>
    <w:div w:id="1778403968">
      <w:bodyDiv w:val="1"/>
      <w:marLeft w:val="0"/>
      <w:marRight w:val="0"/>
      <w:marTop w:val="0"/>
      <w:marBottom w:val="0"/>
      <w:divBdr>
        <w:top w:val="none" w:sz="0" w:space="0" w:color="auto"/>
        <w:left w:val="none" w:sz="0" w:space="0" w:color="auto"/>
        <w:bottom w:val="none" w:sz="0" w:space="0" w:color="auto"/>
        <w:right w:val="none" w:sz="0" w:space="0" w:color="auto"/>
      </w:divBdr>
    </w:div>
    <w:div w:id="1848863736">
      <w:bodyDiv w:val="1"/>
      <w:marLeft w:val="0"/>
      <w:marRight w:val="0"/>
      <w:marTop w:val="0"/>
      <w:marBottom w:val="0"/>
      <w:divBdr>
        <w:top w:val="none" w:sz="0" w:space="0" w:color="auto"/>
        <w:left w:val="none" w:sz="0" w:space="0" w:color="auto"/>
        <w:bottom w:val="none" w:sz="0" w:space="0" w:color="auto"/>
        <w:right w:val="none" w:sz="0" w:space="0" w:color="auto"/>
      </w:divBdr>
    </w:div>
    <w:div w:id="1870410124">
      <w:bodyDiv w:val="1"/>
      <w:marLeft w:val="0"/>
      <w:marRight w:val="0"/>
      <w:marTop w:val="0"/>
      <w:marBottom w:val="0"/>
      <w:divBdr>
        <w:top w:val="none" w:sz="0" w:space="0" w:color="auto"/>
        <w:left w:val="none" w:sz="0" w:space="0" w:color="auto"/>
        <w:bottom w:val="none" w:sz="0" w:space="0" w:color="auto"/>
        <w:right w:val="none" w:sz="0" w:space="0" w:color="auto"/>
      </w:divBdr>
    </w:div>
    <w:div w:id="1967226863">
      <w:bodyDiv w:val="1"/>
      <w:marLeft w:val="0"/>
      <w:marRight w:val="0"/>
      <w:marTop w:val="0"/>
      <w:marBottom w:val="0"/>
      <w:divBdr>
        <w:top w:val="none" w:sz="0" w:space="0" w:color="auto"/>
        <w:left w:val="none" w:sz="0" w:space="0" w:color="auto"/>
        <w:bottom w:val="none" w:sz="0" w:space="0" w:color="auto"/>
        <w:right w:val="none" w:sz="0" w:space="0" w:color="auto"/>
      </w:divBdr>
    </w:div>
    <w:div w:id="20784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35A9-A5B2-47D6-8ABE-7F209B5C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TotalTime>
  <Pages>28</Pages>
  <Words>9627</Words>
  <Characters>54878</Characters>
  <Application>Microsoft Office Word</Application>
  <DocSecurity>0</DocSecurity>
  <Lines>457</Lines>
  <Paragraphs>128</Paragraphs>
  <ScaleCrop>false</ScaleCrop>
  <Company>User</Company>
  <LinksUpToDate>false</LinksUpToDate>
  <CharactersWithSpaces>64377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735</cp:revision>
  <cp:lastPrinted>2017-01-28T07:59:00Z</cp:lastPrinted>
  <dcterms:created xsi:type="dcterms:W3CDTF">2016-09-18T01:04:00Z</dcterms:created>
  <dcterms:modified xsi:type="dcterms:W3CDTF">2018-07-09T04:30:00Z</dcterms:modified>
</cp:coreProperties>
</file>