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F58F8" w14:textId="77777777" w:rsidR="00D25D13" w:rsidRPr="0028493A" w:rsidRDefault="00A332ED"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rFonts w:ascii="Times New Roman" w:hAnsi="Times New Roman" w:cs="Times New Roman"/>
          <w:sz w:val="24"/>
          <w:szCs w:val="24"/>
          <w:lang w:val="en-GB"/>
        </w:rPr>
      </w:pPr>
      <w:r w:rsidRPr="00C813CD">
        <w:rPr>
          <w:rStyle w:val="cuauthorname1"/>
          <w:rFonts w:ascii="Times New Roman" w:hAnsi="Times New Roman"/>
          <w:b/>
          <w:bCs/>
          <w:i/>
          <w:iCs/>
          <w:sz w:val="24"/>
          <w:szCs w:val="24"/>
          <w:lang w:val="en-US"/>
        </w:rPr>
        <w:t>The Spanish Earth</w:t>
      </w:r>
      <w:r w:rsidRPr="00C813CD">
        <w:rPr>
          <w:rStyle w:val="cuauthorname1"/>
          <w:rFonts w:ascii="Times New Roman" w:hAnsi="Times New Roman"/>
          <w:b/>
          <w:bCs/>
          <w:sz w:val="24"/>
          <w:szCs w:val="24"/>
          <w:lang w:val="en-US"/>
        </w:rPr>
        <w:t xml:space="preserve"> (1937): </w:t>
      </w:r>
      <w:r w:rsidR="003B2EEA" w:rsidRPr="00C813CD">
        <w:rPr>
          <w:rStyle w:val="cuauthorname1"/>
          <w:rFonts w:ascii="Times New Roman" w:hAnsi="Times New Roman"/>
          <w:b/>
          <w:bCs/>
          <w:sz w:val="24"/>
          <w:szCs w:val="24"/>
          <w:lang w:val="en-US"/>
        </w:rPr>
        <w:t xml:space="preserve">The </w:t>
      </w:r>
      <w:r w:rsidRPr="00C813CD">
        <w:rPr>
          <w:rStyle w:val="cuauthorname1"/>
          <w:rFonts w:ascii="Times New Roman" w:hAnsi="Times New Roman"/>
          <w:b/>
          <w:bCs/>
          <w:sz w:val="24"/>
          <w:szCs w:val="24"/>
          <w:lang w:val="en-US"/>
        </w:rPr>
        <w:t>circumstances of its production, the film and its reception in the United States and United Kingdom</w:t>
      </w:r>
    </w:p>
    <w:p w14:paraId="3584F44B" w14:textId="77777777" w:rsidR="00D25D13" w:rsidRPr="0039615B"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sz w:val="24"/>
          <w:szCs w:val="24"/>
          <w:lang w:val="en-GB"/>
        </w:rPr>
      </w:pPr>
      <w:r w:rsidRPr="0039615B">
        <w:rPr>
          <w:rStyle w:val="cuauthorname1"/>
          <w:b/>
          <w:sz w:val="24"/>
          <w:szCs w:val="24"/>
          <w:lang w:val="en-GB"/>
        </w:rPr>
        <w:t>Mark Houssart</w:t>
      </w:r>
      <w:r w:rsidR="00A332ED" w:rsidRPr="0039615B">
        <w:rPr>
          <w:rStyle w:val="cuauthorname1"/>
          <w:sz w:val="24"/>
          <w:szCs w:val="24"/>
          <w:lang w:val="en-GB"/>
        </w:rPr>
        <w:t>, Middlesex University</w:t>
      </w:r>
    </w:p>
    <w:p w14:paraId="308D239C" w14:textId="77777777"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rFonts w:ascii="Times New Roman" w:hAnsi="Times New Roman" w:cs="Times New Roman"/>
          <w:b/>
          <w:bCs/>
          <w:sz w:val="24"/>
          <w:szCs w:val="24"/>
          <w:lang w:val="en-GB"/>
        </w:rPr>
      </w:pPr>
      <w:r w:rsidRPr="0028493A">
        <w:rPr>
          <w:rStyle w:val="cuauthorname1"/>
          <w:rFonts w:ascii="Times New Roman" w:hAnsi="Times New Roman"/>
          <w:b/>
          <w:bCs/>
          <w:sz w:val="24"/>
          <w:szCs w:val="24"/>
          <w:lang w:val="en-GB"/>
        </w:rPr>
        <w:t>Abstract</w:t>
      </w:r>
    </w:p>
    <w:p w14:paraId="319BDC28" w14:textId="5C5E910E"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rFonts w:ascii="Times New Roman" w:hAnsi="Times New Roman" w:cs="Times New Roman"/>
          <w:sz w:val="24"/>
          <w:szCs w:val="24"/>
          <w:lang w:val="en-GB"/>
        </w:rPr>
      </w:pPr>
      <w:r w:rsidRPr="0028493A">
        <w:rPr>
          <w:rStyle w:val="cuauthorname1"/>
          <w:rFonts w:ascii="Times New Roman" w:hAnsi="Times New Roman"/>
          <w:sz w:val="24"/>
          <w:szCs w:val="24"/>
          <w:lang w:val="en-US"/>
        </w:rPr>
        <w:t xml:space="preserve">I examine the political significance of the classic documentary </w:t>
      </w:r>
      <w:r w:rsidRPr="0028493A">
        <w:rPr>
          <w:rStyle w:val="cuauthorname1"/>
          <w:rFonts w:ascii="Times New Roman" w:hAnsi="Times New Roman"/>
          <w:i/>
          <w:iCs/>
          <w:sz w:val="24"/>
          <w:szCs w:val="24"/>
          <w:lang w:val="en-US"/>
        </w:rPr>
        <w:t>The Spanish Earth</w:t>
      </w:r>
      <w:r w:rsidRPr="0028493A">
        <w:rPr>
          <w:rStyle w:val="cuauthorname1"/>
          <w:rFonts w:ascii="Times New Roman" w:hAnsi="Times New Roman"/>
          <w:sz w:val="24"/>
          <w:szCs w:val="24"/>
          <w:lang w:val="en-US"/>
        </w:rPr>
        <w:t xml:space="preserve"> in the context of the Spanish Civil War, 1936</w:t>
      </w:r>
      <w:r w:rsidRPr="002D1A6D">
        <w:rPr>
          <w:rStyle w:val="cuauthorname1"/>
          <w:rFonts w:ascii="Times New Roman" w:hAnsi="Times New Roman"/>
          <w:sz w:val="24"/>
          <w:szCs w:val="24"/>
          <w:lang w:val="en-US"/>
        </w:rPr>
        <w:noBreakHyphen/>
      </w:r>
      <w:r w:rsidRPr="0028493A">
        <w:rPr>
          <w:rStyle w:val="cuauthorname1"/>
          <w:rFonts w:ascii="Times New Roman" w:hAnsi="Times New Roman"/>
          <w:sz w:val="24"/>
          <w:szCs w:val="24"/>
          <w:lang w:val="en-US"/>
        </w:rPr>
        <w:t>1939, challenging Russell Campbell</w:t>
      </w:r>
      <w:r w:rsidRPr="0028493A">
        <w:rPr>
          <w:rStyle w:val="cuauthorname1"/>
          <w:rFonts w:ascii="Times New Roman" w:hAnsi="Times New Roman"/>
          <w:sz w:val="24"/>
          <w:szCs w:val="24"/>
          <w:lang w:val="en-GB"/>
        </w:rPr>
        <w:t>’</w:t>
      </w:r>
      <w:r w:rsidRPr="0028493A">
        <w:rPr>
          <w:rStyle w:val="cuauthorname1"/>
          <w:rFonts w:ascii="Times New Roman" w:hAnsi="Times New Roman"/>
          <w:sz w:val="24"/>
          <w:szCs w:val="24"/>
          <w:lang w:val="en-US"/>
        </w:rPr>
        <w:t xml:space="preserve">s argument that it should be considered in the light of </w:t>
      </w:r>
      <w:r w:rsidRPr="0028493A">
        <w:rPr>
          <w:rStyle w:val="cuauthorname1"/>
          <w:rFonts w:ascii="Times New Roman" w:hAnsi="Times New Roman"/>
          <w:sz w:val="24"/>
          <w:szCs w:val="24"/>
          <w:lang w:val="en-GB"/>
        </w:rPr>
        <w:t>‘</w:t>
      </w:r>
      <w:r w:rsidRPr="0028493A">
        <w:rPr>
          <w:rStyle w:val="cuauthorname1"/>
          <w:rFonts w:ascii="Times New Roman" w:hAnsi="Times New Roman"/>
          <w:sz w:val="24"/>
          <w:szCs w:val="24"/>
          <w:lang w:val="en-US"/>
        </w:rPr>
        <w:t>an overriding need for unity in the face of the enemy</w:t>
      </w:r>
      <w:r w:rsidRPr="0028493A">
        <w:rPr>
          <w:rStyle w:val="cuauthorname1"/>
          <w:rFonts w:ascii="Times New Roman" w:hAnsi="Times New Roman"/>
          <w:sz w:val="24"/>
          <w:szCs w:val="24"/>
          <w:lang w:val="en-GB"/>
        </w:rPr>
        <w:t>’</w:t>
      </w:r>
      <w:r w:rsidRPr="0028493A">
        <w:rPr>
          <w:rStyle w:val="cuauthorname1"/>
          <w:rFonts w:ascii="Times New Roman" w:hAnsi="Times New Roman"/>
          <w:sz w:val="24"/>
          <w:szCs w:val="24"/>
          <w:lang w:val="en-US"/>
        </w:rPr>
        <w:t>. I argue instead that the film reflected the international Communist agenda. This emphasized defence of the Republic rather than engaging with its political complexities or with the demands of urban workers. I underline the film</w:t>
      </w:r>
      <w:r w:rsidRPr="0028493A">
        <w:rPr>
          <w:rStyle w:val="cuauthorname1"/>
          <w:rFonts w:ascii="Times New Roman" w:hAnsi="Times New Roman"/>
          <w:sz w:val="24"/>
          <w:szCs w:val="24"/>
          <w:lang w:val="en-GB"/>
        </w:rPr>
        <w:t>’</w:t>
      </w:r>
      <w:r w:rsidRPr="0028493A">
        <w:rPr>
          <w:rStyle w:val="cuauthorname1"/>
          <w:rFonts w:ascii="Times New Roman" w:hAnsi="Times New Roman"/>
          <w:sz w:val="24"/>
          <w:szCs w:val="24"/>
          <w:lang w:val="en-US"/>
        </w:rPr>
        <w:t xml:space="preserve">s rural and Castilian focus, and describe its reception in the United States and United Kingdom, before offering an explanation for its continued currency in those countries, and an overview of the consequences.    </w:t>
      </w:r>
    </w:p>
    <w:p w14:paraId="4359C51F" w14:textId="77777777" w:rsidR="003B2EEA" w:rsidRPr="0028493A" w:rsidRDefault="003B2EEA"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rFonts w:ascii="Times New Roman" w:hAnsi="Times New Roman"/>
          <w:b/>
          <w:bCs/>
          <w:sz w:val="24"/>
          <w:szCs w:val="24"/>
          <w:lang w:val="en-GB"/>
        </w:rPr>
      </w:pPr>
      <w:bookmarkStart w:id="0" w:name="_GoBack"/>
      <w:bookmarkEnd w:id="0"/>
    </w:p>
    <w:p w14:paraId="65EC00E3" w14:textId="77777777"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rFonts w:ascii="Times New Roman" w:hAnsi="Times New Roman" w:cs="Times New Roman"/>
          <w:sz w:val="24"/>
          <w:szCs w:val="24"/>
          <w:lang w:val="en-GB"/>
        </w:rPr>
      </w:pPr>
      <w:r w:rsidRPr="0028493A">
        <w:rPr>
          <w:rStyle w:val="cuauthorname1"/>
          <w:rFonts w:ascii="Times New Roman" w:hAnsi="Times New Roman"/>
          <w:b/>
          <w:bCs/>
          <w:sz w:val="24"/>
          <w:szCs w:val="24"/>
          <w:lang w:val="en-GB"/>
        </w:rPr>
        <w:t>Keywords</w:t>
      </w:r>
    </w:p>
    <w:p w14:paraId="29EB015F" w14:textId="77777777"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rFonts w:ascii="Times New Roman" w:hAnsi="Times New Roman" w:cs="Times New Roman"/>
          <w:sz w:val="24"/>
          <w:szCs w:val="24"/>
          <w:lang w:val="en-GB"/>
        </w:rPr>
      </w:pPr>
      <w:r w:rsidRPr="0028493A">
        <w:rPr>
          <w:rStyle w:val="cuauthorname1"/>
          <w:rFonts w:ascii="Times New Roman" w:hAnsi="Times New Roman"/>
          <w:sz w:val="24"/>
          <w:szCs w:val="24"/>
          <w:lang w:val="en-US"/>
        </w:rPr>
        <w:t>Spanish Civil War</w:t>
      </w:r>
    </w:p>
    <w:p w14:paraId="37A06B7C" w14:textId="77777777"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rFonts w:ascii="Times New Roman" w:hAnsi="Times New Roman" w:cs="Times New Roman"/>
          <w:sz w:val="24"/>
          <w:szCs w:val="24"/>
          <w:lang w:val="en-GB"/>
        </w:rPr>
      </w:pPr>
      <w:r w:rsidRPr="0028493A">
        <w:rPr>
          <w:rStyle w:val="cuauthorname1"/>
          <w:rFonts w:ascii="Times New Roman" w:hAnsi="Times New Roman"/>
          <w:sz w:val="24"/>
          <w:szCs w:val="24"/>
          <w:lang w:val="en-US"/>
        </w:rPr>
        <w:t>United States</w:t>
      </w:r>
    </w:p>
    <w:p w14:paraId="204842F3" w14:textId="77777777"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rFonts w:ascii="Times New Roman" w:hAnsi="Times New Roman" w:cs="Times New Roman"/>
          <w:sz w:val="24"/>
          <w:szCs w:val="24"/>
          <w:lang w:val="en-GB"/>
        </w:rPr>
      </w:pPr>
      <w:r w:rsidRPr="0028493A">
        <w:rPr>
          <w:rStyle w:val="cuauthorname1"/>
          <w:rFonts w:ascii="Times New Roman" w:hAnsi="Times New Roman"/>
          <w:sz w:val="24"/>
          <w:szCs w:val="24"/>
          <w:lang w:val="en-US"/>
        </w:rPr>
        <w:t>United Kingdom</w:t>
      </w:r>
    </w:p>
    <w:p w14:paraId="0F3D2206" w14:textId="77777777"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rFonts w:ascii="Times New Roman" w:hAnsi="Times New Roman" w:cs="Times New Roman"/>
          <w:sz w:val="24"/>
          <w:szCs w:val="24"/>
          <w:lang w:val="en-GB"/>
        </w:rPr>
      </w:pPr>
      <w:r w:rsidRPr="0028493A">
        <w:rPr>
          <w:rStyle w:val="cuauthorname1"/>
          <w:rFonts w:ascii="Times New Roman" w:hAnsi="Times New Roman"/>
          <w:sz w:val="24"/>
          <w:szCs w:val="24"/>
          <w:lang w:val="en-US"/>
        </w:rPr>
        <w:t>Ernest Hemingway</w:t>
      </w:r>
    </w:p>
    <w:p w14:paraId="374EE711" w14:textId="77777777"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rFonts w:ascii="Times New Roman" w:hAnsi="Times New Roman" w:cs="Times New Roman"/>
          <w:sz w:val="24"/>
          <w:szCs w:val="24"/>
          <w:lang w:val="en-GB"/>
        </w:rPr>
      </w:pPr>
      <w:r w:rsidRPr="0028493A">
        <w:rPr>
          <w:rStyle w:val="cuauthorname1"/>
          <w:rFonts w:ascii="Times New Roman" w:hAnsi="Times New Roman"/>
          <w:sz w:val="24"/>
          <w:szCs w:val="24"/>
          <w:lang w:val="en-GB"/>
        </w:rPr>
        <w:t>Joris Ivens</w:t>
      </w:r>
    </w:p>
    <w:p w14:paraId="69035B6D" w14:textId="77777777"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rFonts w:ascii="Times New Roman" w:hAnsi="Times New Roman" w:cs="Times New Roman"/>
          <w:sz w:val="24"/>
          <w:szCs w:val="24"/>
          <w:lang w:val="en-GB"/>
        </w:rPr>
      </w:pPr>
      <w:r w:rsidRPr="0028493A">
        <w:rPr>
          <w:rStyle w:val="cuauthorname1"/>
          <w:rFonts w:ascii="Times New Roman" w:hAnsi="Times New Roman"/>
          <w:sz w:val="24"/>
          <w:szCs w:val="24"/>
          <w:lang w:val="en-US"/>
        </w:rPr>
        <w:t>Left Politics</w:t>
      </w:r>
    </w:p>
    <w:p w14:paraId="40D76626" w14:textId="77777777"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sz w:val="24"/>
          <w:szCs w:val="24"/>
          <w:lang w:val="en-GB"/>
        </w:rPr>
      </w:pPr>
      <w:r w:rsidRPr="0028493A">
        <w:rPr>
          <w:rStyle w:val="cuauthorname1"/>
          <w:rFonts w:ascii="Arial Unicode MS" w:eastAsia="Arial Unicode MS" w:hAnsi="Arial Unicode MS" w:cs="Arial Unicode MS"/>
          <w:sz w:val="24"/>
          <w:szCs w:val="24"/>
          <w:lang w:val="en-GB"/>
        </w:rPr>
        <w:br w:type="page"/>
      </w:r>
    </w:p>
    <w:p w14:paraId="22769BD2" w14:textId="1512C4DF" w:rsidR="00A5631A" w:rsidRPr="0028493A" w:rsidRDefault="002D1A6D" w:rsidP="0028493A">
      <w:pPr>
        <w:pStyle w:val="Cuerpo"/>
        <w:pBdr>
          <w:top w:val="none" w:sz="0" w:space="0" w:color="auto"/>
          <w:left w:val="none" w:sz="0" w:space="0" w:color="auto"/>
          <w:bottom w:val="none" w:sz="0" w:space="0" w:color="auto"/>
          <w:right w:val="none" w:sz="0" w:space="0" w:color="auto"/>
          <w:bar w:val="none" w:sz="0" w:color="auto"/>
        </w:pBdr>
        <w:spacing w:line="480" w:lineRule="auto"/>
        <w:ind w:left="720"/>
        <w:rPr>
          <w:rStyle w:val="cuauthorname1"/>
          <w:rFonts w:ascii="Times New Roman" w:hAnsi="Times New Roman" w:cs="Times New Roman"/>
          <w:sz w:val="24"/>
          <w:szCs w:val="24"/>
          <w:lang w:val="en-GB"/>
        </w:rPr>
      </w:pPr>
      <w:r>
        <w:rPr>
          <w:rStyle w:val="cuauthorname1"/>
          <w:rFonts w:ascii="Times New Roman" w:hAnsi="Times New Roman"/>
          <w:sz w:val="24"/>
          <w:szCs w:val="24"/>
          <w:lang w:val="en-US"/>
        </w:rPr>
        <w:lastRenderedPageBreak/>
        <w:t>This is the true face of men going into action. It is a little different from any other face that you will ever see. Men cannot act before the camera in the presence of death.</w:t>
      </w:r>
      <w:r w:rsidRPr="0028493A">
        <w:rPr>
          <w:rStyle w:val="cuauthorname1"/>
          <w:rFonts w:ascii="Times New Roman" w:hAnsi="Times New Roman"/>
          <w:sz w:val="24"/>
          <w:szCs w:val="24"/>
          <w:lang w:val="en-GB"/>
        </w:rPr>
        <w:t xml:space="preserve"> (</w:t>
      </w:r>
      <w:r>
        <w:rPr>
          <w:rStyle w:val="cuauthorname1"/>
          <w:rFonts w:ascii="Times New Roman" w:hAnsi="Times New Roman"/>
          <w:sz w:val="24"/>
          <w:szCs w:val="24"/>
          <w:lang w:val="en-US"/>
        </w:rPr>
        <w:t xml:space="preserve">Ernest Hemingway, </w:t>
      </w:r>
      <w:r>
        <w:rPr>
          <w:rStyle w:val="cuauthorname1"/>
          <w:rFonts w:ascii="Times New Roman" w:hAnsi="Times New Roman"/>
          <w:i/>
          <w:iCs/>
          <w:sz w:val="24"/>
          <w:szCs w:val="24"/>
          <w:lang w:val="en-US"/>
        </w:rPr>
        <w:t>The Spanish Earth</w:t>
      </w:r>
      <w:r>
        <w:rPr>
          <w:rStyle w:val="cuauthorname1"/>
          <w:rFonts w:ascii="Times New Roman" w:hAnsi="Times New Roman"/>
          <w:iCs/>
          <w:sz w:val="24"/>
          <w:szCs w:val="24"/>
          <w:lang w:val="en-US"/>
        </w:rPr>
        <w:t>)</w:t>
      </w:r>
    </w:p>
    <w:p w14:paraId="3B447CDD" w14:textId="77777777" w:rsidR="00D25D13" w:rsidRPr="0028493A" w:rsidRDefault="00D25D13"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rFonts w:ascii="Times New Roman" w:hAnsi="Times New Roman" w:cs="Times New Roman"/>
          <w:sz w:val="24"/>
          <w:szCs w:val="24"/>
          <w:lang w:val="en-GB"/>
        </w:rPr>
      </w:pPr>
    </w:p>
    <w:p w14:paraId="4D76FF41" w14:textId="77777777"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rFonts w:ascii="Times New Roman" w:hAnsi="Times New Roman" w:cs="Times New Roman"/>
          <w:b/>
          <w:bCs/>
          <w:sz w:val="24"/>
          <w:szCs w:val="24"/>
          <w:lang w:val="en-GB"/>
        </w:rPr>
      </w:pPr>
      <w:r w:rsidRPr="0028493A">
        <w:rPr>
          <w:rStyle w:val="cuauthorname1"/>
          <w:rFonts w:ascii="Times New Roman" w:hAnsi="Times New Roman"/>
          <w:b/>
          <w:bCs/>
          <w:sz w:val="24"/>
          <w:szCs w:val="24"/>
          <w:lang w:val="en-GB"/>
        </w:rPr>
        <w:t>Introduction</w:t>
      </w:r>
    </w:p>
    <w:p w14:paraId="692B39B3" w14:textId="0C176B4B"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rFonts w:ascii="Times New Roman" w:hAnsi="Times New Roman" w:cs="Times New Roman"/>
          <w:sz w:val="24"/>
          <w:szCs w:val="24"/>
          <w:lang w:val="en-GB"/>
        </w:rPr>
      </w:pPr>
      <w:r>
        <w:rPr>
          <w:rStyle w:val="cuauthorname1"/>
          <w:rFonts w:ascii="Times New Roman" w:hAnsi="Times New Roman"/>
          <w:sz w:val="24"/>
          <w:szCs w:val="24"/>
          <w:lang w:val="en-US"/>
        </w:rPr>
        <w:t xml:space="preserve">I examine the seminal war documentary </w:t>
      </w:r>
      <w:r>
        <w:rPr>
          <w:rStyle w:val="cuauthorname1"/>
          <w:rFonts w:ascii="Times New Roman" w:hAnsi="Times New Roman"/>
          <w:i/>
          <w:iCs/>
          <w:sz w:val="24"/>
          <w:szCs w:val="24"/>
          <w:lang w:val="en-US"/>
        </w:rPr>
        <w:t>The Spanish Earth</w:t>
      </w:r>
      <w:r>
        <w:rPr>
          <w:rStyle w:val="cuauthorname1"/>
          <w:rFonts w:ascii="Times New Roman" w:hAnsi="Times New Roman"/>
          <w:sz w:val="24"/>
          <w:szCs w:val="24"/>
          <w:lang w:val="en-US"/>
        </w:rPr>
        <w:t xml:space="preserve"> (Ivens, 1937), seeking to explain the politics and immediate impact of a film that presented a very partial view of the Spanish Civil War, and why it continues to attract attention in the United States and United Kingdom. Interest in the film</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s history, approach, technique and position within the documentary tradition continues to be considerable (Vernon et al. 2014; Olivar 2014). Yet, as Orwell noted (original 1943; 1966: 240), the war</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s outcome was not decided in Spain but abroad, and the United States and Britain were crucial to the eventual result. This film is manifestly a case of art in the service of politics and, as a consequence, requires the use of a perspective that is political and international in orientation, which will help place the film in its global context. In pursuing my discussion, I challenge Russell Campbell</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s influential argument (1982: 65) that the movie</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 xml:space="preserve">s simplifications must be considered in the light of </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an overriding need for unity in the face of the enemy</w:t>
      </w:r>
      <w:r w:rsidRPr="0028493A">
        <w:rPr>
          <w:rStyle w:val="cuauthorname1"/>
          <w:rFonts w:ascii="Times New Roman" w:hAnsi="Times New Roman"/>
          <w:sz w:val="24"/>
          <w:szCs w:val="24"/>
          <w:lang w:val="en-GB"/>
        </w:rPr>
        <w:t xml:space="preserve">’. </w:t>
      </w:r>
      <w:r>
        <w:rPr>
          <w:rStyle w:val="cuauthorname1"/>
          <w:rFonts w:ascii="Times New Roman" w:hAnsi="Times New Roman"/>
          <w:sz w:val="24"/>
          <w:szCs w:val="24"/>
          <w:lang w:val="en-US"/>
        </w:rPr>
        <w:t>I suggest rather that unity in the face of the enemy did not necessitate a partial and even impoverished depiction of the war but rather the opposite, and that Campbell</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s argument serves to obscure the film</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 xml:space="preserve">s characteristically Comintern </w:t>
      </w:r>
      <w:r w:rsidRPr="0028493A">
        <w:rPr>
          <w:rStyle w:val="cuauthorname1"/>
          <w:rFonts w:ascii="Times New Roman" w:hAnsi="Times New Roman"/>
          <w:sz w:val="24"/>
          <w:szCs w:val="24"/>
          <w:lang w:val="en-GB"/>
        </w:rPr>
        <w:t xml:space="preserve">‘Popular Front’ </w:t>
      </w:r>
      <w:r>
        <w:rPr>
          <w:rStyle w:val="cuauthorname1"/>
          <w:rFonts w:ascii="Times New Roman" w:hAnsi="Times New Roman"/>
          <w:sz w:val="24"/>
          <w:szCs w:val="24"/>
          <w:lang w:val="en-US"/>
        </w:rPr>
        <w:t xml:space="preserve">political orientation.  </w:t>
      </w:r>
    </w:p>
    <w:p w14:paraId="3A51871B" w14:textId="19B5A0C3"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rFonts w:ascii="Times New Roman" w:hAnsi="Times New Roman" w:cs="Times New Roman"/>
          <w:sz w:val="24"/>
          <w:szCs w:val="24"/>
          <w:lang w:val="en-GB"/>
        </w:rPr>
      </w:pPr>
      <w:r>
        <w:rPr>
          <w:rStyle w:val="cuauthorname1"/>
          <w:rFonts w:ascii="Times New Roman" w:hAnsi="Times New Roman"/>
          <w:sz w:val="24"/>
          <w:szCs w:val="24"/>
          <w:lang w:val="en-US"/>
        </w:rPr>
        <w:t xml:space="preserve">The Spanish Civil War has been the subject of two widely differing schools of political/historical analysis. Early accounts followed the lines promulgated by the Communist Left at the time (see e.g. Jellinek 1938). This is the school to which Campbell is closest. According to these approaches, the issues were straightforward; the conflict was Manichean. </w:t>
      </w:r>
      <w:r>
        <w:rPr>
          <w:rStyle w:val="cuauthorname1"/>
          <w:rFonts w:ascii="Times New Roman" w:hAnsi="Times New Roman"/>
          <w:sz w:val="24"/>
          <w:szCs w:val="24"/>
          <w:lang w:val="en-US"/>
        </w:rPr>
        <w:lastRenderedPageBreak/>
        <w:t xml:space="preserve">On the one side stood the legitimately elected Republican government and its allies, aided by the Soviet Union and the International Brigades. On the other stood the </w:t>
      </w:r>
      <w:r w:rsidRPr="0028493A">
        <w:rPr>
          <w:rStyle w:val="cuauthorname1"/>
          <w:rFonts w:ascii="Times New Roman" w:hAnsi="Times New Roman"/>
          <w:sz w:val="24"/>
          <w:szCs w:val="24"/>
          <w:lang w:val="en-GB"/>
        </w:rPr>
        <w:t xml:space="preserve">‘Nationalist’ </w:t>
      </w:r>
      <w:r>
        <w:rPr>
          <w:rStyle w:val="cuauthorname1"/>
          <w:rFonts w:ascii="Times New Roman" w:hAnsi="Times New Roman"/>
          <w:sz w:val="24"/>
          <w:szCs w:val="24"/>
          <w:lang w:val="en-US"/>
        </w:rPr>
        <w:t xml:space="preserve">rebels, the Church, reactionary nobles and landowners, Moorish troops and the German and Italian </w:t>
      </w:r>
      <w:r w:rsidRPr="0028493A">
        <w:rPr>
          <w:rStyle w:val="cuauthorname1"/>
          <w:rFonts w:ascii="Times New Roman" w:hAnsi="Times New Roman"/>
          <w:sz w:val="24"/>
          <w:szCs w:val="24"/>
          <w:lang w:val="en-US"/>
        </w:rPr>
        <w:t>Fascist</w:t>
      </w:r>
      <w:r w:rsidR="00A332ED" w:rsidRPr="00C813CD">
        <w:rPr>
          <w:rStyle w:val="cuauthorname1"/>
          <w:rFonts w:ascii="Times New Roman" w:hAnsi="Times New Roman"/>
          <w:sz w:val="24"/>
          <w:szCs w:val="24"/>
          <w:lang w:val="en-US"/>
        </w:rPr>
        <w:t xml:space="preserve"> governments and their forces. Ultim</w:t>
      </w:r>
      <w:r>
        <w:rPr>
          <w:rStyle w:val="cuauthorname1"/>
          <w:rFonts w:ascii="Times New Roman" w:hAnsi="Times New Roman"/>
          <w:sz w:val="24"/>
          <w:szCs w:val="24"/>
          <w:lang w:val="en-US"/>
        </w:rPr>
        <w:t>ately, due to the American and British governments</w:t>
      </w:r>
      <w:r w:rsidRPr="0028493A">
        <w:rPr>
          <w:rStyle w:val="cuauthorname1"/>
          <w:rFonts w:ascii="Times New Roman" w:hAnsi="Times New Roman"/>
          <w:sz w:val="24"/>
          <w:szCs w:val="24"/>
          <w:lang w:val="en-GB"/>
        </w:rPr>
        <w:t xml:space="preserve">’ </w:t>
      </w:r>
      <w:r>
        <w:rPr>
          <w:rStyle w:val="cuauthorname1"/>
          <w:rFonts w:ascii="Times New Roman" w:hAnsi="Times New Roman"/>
          <w:sz w:val="24"/>
          <w:szCs w:val="24"/>
          <w:lang w:val="en-US"/>
        </w:rPr>
        <w:t>non-intervention policy starving the government of aid, the Republic went down to tragic defeat. In this school</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 xml:space="preserve">s account, the Republican side was portrayed as monolithically united in an essentially military fight against </w:t>
      </w:r>
      <w:r w:rsidRPr="0028493A">
        <w:rPr>
          <w:rStyle w:val="cuauthorname1"/>
          <w:rFonts w:ascii="Times New Roman" w:hAnsi="Times New Roman"/>
          <w:sz w:val="24"/>
          <w:szCs w:val="24"/>
          <w:lang w:val="en-US"/>
        </w:rPr>
        <w:t>fascism</w:t>
      </w:r>
      <w:r w:rsidR="00A332ED" w:rsidRPr="00C813CD">
        <w:rPr>
          <w:rStyle w:val="cuauthorname1"/>
          <w:rFonts w:ascii="Times New Roman" w:hAnsi="Times New Roman"/>
          <w:sz w:val="24"/>
          <w:szCs w:val="24"/>
          <w:lang w:val="en-US"/>
        </w:rPr>
        <w:t xml:space="preserve"> in which the </w:t>
      </w:r>
      <w:r>
        <w:rPr>
          <w:rStyle w:val="cuauthorname1"/>
          <w:rFonts w:ascii="Times New Roman" w:hAnsi="Times New Roman"/>
          <w:sz w:val="24"/>
          <w:szCs w:val="24"/>
          <w:lang w:val="en-US"/>
        </w:rPr>
        <w:t xml:space="preserve">Communists played a leading role.  </w:t>
      </w:r>
    </w:p>
    <w:p w14:paraId="64B8F30B" w14:textId="40361A6F"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rFonts w:ascii="Times New Roman" w:hAnsi="Times New Roman" w:cs="Times New Roman"/>
          <w:sz w:val="24"/>
          <w:szCs w:val="24"/>
          <w:lang w:val="en-GB"/>
        </w:rPr>
      </w:pPr>
      <w:r>
        <w:rPr>
          <w:rStyle w:val="cuauthorname1"/>
          <w:rFonts w:ascii="Times New Roman" w:hAnsi="Times New Roman"/>
          <w:sz w:val="24"/>
          <w:szCs w:val="24"/>
          <w:lang w:val="en-US"/>
        </w:rPr>
        <w:t xml:space="preserve">Quite a different analysis, the essential elements of which had been advanced </w:t>
      </w:r>
      <w:r w:rsidRPr="0028493A">
        <w:rPr>
          <w:rStyle w:val="cuauthorname1"/>
          <w:rFonts w:ascii="Times New Roman" w:hAnsi="Times New Roman"/>
          <w:iCs/>
          <w:sz w:val="24"/>
          <w:szCs w:val="24"/>
          <w:lang w:val="en-GB"/>
        </w:rPr>
        <w:t>inter alia</w:t>
      </w:r>
      <w:r w:rsidR="00A332ED" w:rsidRPr="00C813CD">
        <w:rPr>
          <w:rStyle w:val="cuauthorname1"/>
          <w:rFonts w:ascii="Times New Roman" w:hAnsi="Times New Roman"/>
          <w:sz w:val="24"/>
          <w:szCs w:val="24"/>
          <w:lang w:val="en-US"/>
        </w:rPr>
        <w:t xml:space="preserve"> by George Orwell in his </w:t>
      </w:r>
      <w:r>
        <w:rPr>
          <w:rStyle w:val="cuauthorname1"/>
          <w:rFonts w:ascii="Times New Roman" w:hAnsi="Times New Roman"/>
          <w:i/>
          <w:iCs/>
          <w:sz w:val="24"/>
          <w:szCs w:val="24"/>
          <w:lang w:val="en-US"/>
        </w:rPr>
        <w:t>Homage to Catalonia</w:t>
      </w:r>
      <w:r>
        <w:rPr>
          <w:rStyle w:val="cuauthorname1"/>
          <w:rFonts w:ascii="Times New Roman" w:hAnsi="Times New Roman"/>
          <w:sz w:val="24"/>
          <w:szCs w:val="24"/>
          <w:lang w:val="en-US"/>
        </w:rPr>
        <w:t xml:space="preserve"> (1938), was developed from the 1970s onwards by both Spanish and foreign historians (the literature is truly vast, but see Claudin 1975; Fraser 1994). In these accounts, urban popular revolution centred on Barcelona and other centres was led by the Anarcho-syndicalists (CNT-FAI: </w:t>
      </w:r>
      <w:r w:rsidRPr="0028493A">
        <w:rPr>
          <w:rStyle w:val="Hyperlink1"/>
          <w:sz w:val="24"/>
          <w:szCs w:val="24"/>
          <w:lang w:val="en-US"/>
        </w:rPr>
        <w:t>Confederación Nacional del Trabajo</w:t>
      </w:r>
      <w:r w:rsidRPr="0028493A">
        <w:rPr>
          <w:rStyle w:val="cuauthorname1"/>
          <w:rFonts w:ascii="Times New Roman" w:hAnsi="Times New Roman"/>
          <w:sz w:val="24"/>
          <w:szCs w:val="24"/>
          <w:lang w:val="en-US"/>
        </w:rPr>
        <w:t>-Federación Anarquista Ibé</w:t>
      </w:r>
      <w:r>
        <w:rPr>
          <w:rStyle w:val="cuauthorname1"/>
          <w:rFonts w:ascii="Times New Roman" w:hAnsi="Times New Roman"/>
          <w:sz w:val="24"/>
          <w:szCs w:val="24"/>
          <w:lang w:val="en-US"/>
        </w:rPr>
        <w:t>rica) and the revolutionary Partido Obrero de Unificaci</w:t>
      </w:r>
      <w:r w:rsidRPr="0028493A">
        <w:rPr>
          <w:rStyle w:val="cuauthorname1"/>
          <w:rFonts w:ascii="Times New Roman" w:hAnsi="Times New Roman"/>
          <w:sz w:val="24"/>
          <w:szCs w:val="24"/>
          <w:lang w:val="en-US"/>
        </w:rPr>
        <w:t>ó</w:t>
      </w:r>
      <w:r>
        <w:rPr>
          <w:rStyle w:val="cuauthorname1"/>
          <w:rFonts w:ascii="Times New Roman" w:hAnsi="Times New Roman"/>
          <w:sz w:val="24"/>
          <w:szCs w:val="24"/>
          <w:lang w:val="en-US"/>
        </w:rPr>
        <w:t>n Marxista (</w:t>
      </w:r>
      <w:r w:rsidRPr="0028493A">
        <w:rPr>
          <w:rStyle w:val="cuauthorname1"/>
          <w:rFonts w:ascii="Times New Roman" w:hAnsi="Times New Roman"/>
          <w:sz w:val="24"/>
          <w:szCs w:val="24"/>
          <w:lang w:val="en-US"/>
        </w:rPr>
        <w:t>POUM</w:t>
      </w:r>
      <w:r w:rsidR="00A332ED" w:rsidRPr="00C813CD">
        <w:rPr>
          <w:rStyle w:val="cuauthorname1"/>
          <w:rFonts w:ascii="Times New Roman" w:hAnsi="Times New Roman"/>
          <w:sz w:val="24"/>
          <w:szCs w:val="24"/>
          <w:lang w:val="en-US"/>
        </w:rPr>
        <w:t>, a largely Catala</w:t>
      </w:r>
      <w:r>
        <w:rPr>
          <w:rStyle w:val="cuauthorname1"/>
          <w:rFonts w:ascii="Times New Roman" w:hAnsi="Times New Roman"/>
          <w:sz w:val="24"/>
          <w:szCs w:val="24"/>
          <w:lang w:val="en-US"/>
        </w:rPr>
        <w:t>n party). All were also concerned with an issue debated and contested in Spanish society throughout the twentieth century: the agrarian problem. The appalling conditions in Spain</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 xml:space="preserve">s countryside inflicted by the large landowners had been increasingly contested by the labourers who now sought land reform including the break-up of the large </w:t>
      </w:r>
      <w:r w:rsidRPr="0028493A">
        <w:rPr>
          <w:rStyle w:val="cuauthorname1"/>
          <w:rFonts w:ascii="Times New Roman" w:hAnsi="Times New Roman"/>
          <w:i/>
          <w:iCs/>
          <w:sz w:val="24"/>
          <w:szCs w:val="24"/>
          <w:lang w:val="en-GB"/>
        </w:rPr>
        <w:t>Latifundias</w:t>
      </w:r>
      <w:r>
        <w:rPr>
          <w:rStyle w:val="cuauthorname1"/>
          <w:rFonts w:ascii="Times New Roman" w:hAnsi="Times New Roman"/>
          <w:sz w:val="24"/>
          <w:szCs w:val="24"/>
          <w:lang w:val="en-US"/>
        </w:rPr>
        <w:t xml:space="preserve"> and radical improvements in earnings and working conditions. Yet the social revolution encompassed seismic shifts in personal relations as well as in the countryside, workplaces and society more widely.</w:t>
      </w:r>
      <w:r w:rsidRPr="0028493A">
        <w:rPr>
          <w:rStyle w:val="cuauthorname1"/>
          <w:rFonts w:ascii="Times New Roman" w:hAnsi="Times New Roman"/>
          <w:sz w:val="24"/>
          <w:szCs w:val="24"/>
          <w:lang w:val="en-GB"/>
        </w:rPr>
        <w:t xml:space="preserve"> </w:t>
      </w:r>
      <w:r>
        <w:rPr>
          <w:rStyle w:val="cuauthorname1"/>
          <w:rFonts w:ascii="Times New Roman" w:hAnsi="Times New Roman"/>
          <w:sz w:val="24"/>
          <w:szCs w:val="24"/>
          <w:lang w:val="en-US"/>
        </w:rPr>
        <w:t>Feminism made a major impact on many women</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s lives, especially in areas where the Anarchists exercised strong influence (Kaplan 1971). Crucial debates of wide resonance raged about how to combine military resistance with social revolution. This revolution was put down by the Republican government in alliance with the Spanish Communist Party (PCE: Partido Comunista de Espa</w:t>
      </w:r>
      <w:r w:rsidRPr="0028493A">
        <w:rPr>
          <w:rStyle w:val="cuauthorname1"/>
          <w:rFonts w:ascii="Times New Roman" w:hAnsi="Times New Roman"/>
          <w:sz w:val="24"/>
          <w:szCs w:val="24"/>
          <w:lang w:val="en-GB"/>
        </w:rPr>
        <w:t>ñ</w:t>
      </w:r>
      <w:r>
        <w:rPr>
          <w:rStyle w:val="cuauthorname1"/>
          <w:rFonts w:ascii="Times New Roman" w:hAnsi="Times New Roman"/>
          <w:sz w:val="24"/>
          <w:szCs w:val="24"/>
          <w:lang w:val="en-US"/>
        </w:rPr>
        <w:t xml:space="preserve">a) in mid-1937 </w:t>
      </w:r>
      <w:r>
        <w:rPr>
          <w:rStyle w:val="cuauthorname1"/>
          <w:rFonts w:ascii="Times New Roman" w:hAnsi="Times New Roman"/>
          <w:sz w:val="24"/>
          <w:szCs w:val="24"/>
          <w:lang w:val="en-US"/>
        </w:rPr>
        <w:lastRenderedPageBreak/>
        <w:t>(Graham 1999).  George Orwell (1938) described the atmosphere in Barcelona as moving from a celebration of workers</w:t>
      </w:r>
      <w:r w:rsidRPr="0028493A">
        <w:rPr>
          <w:rStyle w:val="cuauthorname1"/>
          <w:rFonts w:ascii="Times New Roman" w:hAnsi="Times New Roman"/>
          <w:sz w:val="24"/>
          <w:szCs w:val="24"/>
          <w:lang w:val="en-GB"/>
        </w:rPr>
        <w:t xml:space="preserve">’ </w:t>
      </w:r>
      <w:r>
        <w:rPr>
          <w:rStyle w:val="cuauthorname1"/>
          <w:rFonts w:ascii="Times New Roman" w:hAnsi="Times New Roman"/>
          <w:sz w:val="24"/>
          <w:szCs w:val="24"/>
          <w:lang w:val="en-US"/>
        </w:rPr>
        <w:t xml:space="preserve">revolution and Catalan nationalism in 1936 to one of restored bourgeois domination facilitated by the Communists and Republican government after May 1937.  </w:t>
      </w:r>
    </w:p>
    <w:p w14:paraId="2650DDD7" w14:textId="03CAE053"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sz w:val="24"/>
          <w:szCs w:val="24"/>
          <w:lang w:val="en-GB"/>
        </w:rPr>
      </w:pPr>
      <w:r>
        <w:rPr>
          <w:rStyle w:val="cuauthorname1"/>
          <w:rFonts w:ascii="Times New Roman" w:hAnsi="Times New Roman"/>
          <w:sz w:val="24"/>
          <w:szCs w:val="24"/>
          <w:lang w:val="en-US"/>
        </w:rPr>
        <w:t>The PCE, tiny at the outbreak of war, soon swelled, and organized military defence while simultaneously playing a counter-revolutionary role at the behest of Stalin</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s Comintern. Selected communist dissidents, POUMistas and Anarcho-Syndicalists, were eliminated by the PCE and by Stalin</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 xml:space="preserve">s agents, being labelled </w:t>
      </w:r>
      <w:r w:rsidRPr="0028493A">
        <w:rPr>
          <w:rStyle w:val="cuauthorname1"/>
          <w:rFonts w:ascii="Times New Roman" w:hAnsi="Times New Roman"/>
          <w:sz w:val="24"/>
          <w:szCs w:val="24"/>
          <w:lang w:val="en-GB"/>
        </w:rPr>
        <w:t xml:space="preserve">‘pro-fascist’ </w:t>
      </w:r>
      <w:r>
        <w:rPr>
          <w:rStyle w:val="cuauthorname1"/>
          <w:rFonts w:ascii="Times New Roman" w:hAnsi="Times New Roman"/>
          <w:sz w:val="24"/>
          <w:szCs w:val="24"/>
          <w:lang w:val="en-US"/>
        </w:rPr>
        <w:t xml:space="preserve">and murdered </w:t>
      </w:r>
      <w:commentRangeStart w:id="1"/>
      <w:r>
        <w:rPr>
          <w:rStyle w:val="cuauthorname1"/>
          <w:rFonts w:ascii="Times New Roman" w:hAnsi="Times New Roman"/>
          <w:sz w:val="24"/>
          <w:szCs w:val="24"/>
          <w:lang w:val="en-US"/>
        </w:rPr>
        <w:t>just</w:t>
      </w:r>
      <w:commentRangeEnd w:id="1"/>
      <w:r w:rsidR="004E369A">
        <w:rPr>
          <w:rStyle w:val="CommentReference"/>
          <w:rFonts w:ascii="Times New Roman" w:eastAsia="Arial Unicode MS" w:hAnsi="Times New Roman"/>
          <w:color w:val="auto"/>
          <w:lang w:val="en-US"/>
        </w:rPr>
        <w:commentReference w:id="1"/>
      </w:r>
      <w:r w:rsidR="00A332ED" w:rsidRPr="00C813CD">
        <w:rPr>
          <w:rStyle w:val="cuauthorname1"/>
          <w:rFonts w:ascii="Times New Roman" w:hAnsi="Times New Roman"/>
          <w:sz w:val="24"/>
          <w:szCs w:val="24"/>
          <w:lang w:val="en-US"/>
        </w:rPr>
        <w:t xml:space="preserve"> as the Moscow show trials </w:t>
      </w:r>
      <w:r>
        <w:rPr>
          <w:rStyle w:val="cuauthorname1"/>
          <w:rFonts w:ascii="Times New Roman" w:hAnsi="Times New Roman"/>
          <w:sz w:val="24"/>
          <w:szCs w:val="24"/>
          <w:lang w:val="en-US"/>
        </w:rPr>
        <w:t>started. The PCE</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s counter-revolutionary role followed Stalin</w:t>
      </w:r>
      <w:r w:rsidRPr="0028493A">
        <w:rPr>
          <w:rStyle w:val="cuauthorname1"/>
          <w:rFonts w:ascii="Times New Roman" w:hAnsi="Times New Roman"/>
          <w:sz w:val="24"/>
          <w:szCs w:val="24"/>
          <w:lang w:val="en-GB"/>
        </w:rPr>
        <w:t xml:space="preserve">’s international ‘Popular Front’ </w:t>
      </w:r>
      <w:r>
        <w:rPr>
          <w:rStyle w:val="cuauthorname1"/>
          <w:rFonts w:ascii="Times New Roman" w:hAnsi="Times New Roman"/>
          <w:sz w:val="24"/>
          <w:szCs w:val="24"/>
          <w:lang w:val="en-US"/>
        </w:rPr>
        <w:t>policy: it strengthened his control over the Western Communist Parties, increased their influence on the Republican government, reassured bourgeois governments that revolution would not be promulgated by those parties, and provided a welcome way of distracting the Nazis. It has also been argued that it weakened popular support for the military battle against fascism (Brou</w:t>
      </w:r>
      <w:r w:rsidRPr="0028493A">
        <w:rPr>
          <w:rStyle w:val="cuauthorname1"/>
          <w:rFonts w:ascii="Times New Roman" w:hAnsi="Times New Roman"/>
          <w:sz w:val="24"/>
          <w:szCs w:val="24"/>
          <w:lang w:val="en-GB"/>
        </w:rPr>
        <w:t xml:space="preserve">é </w:t>
      </w:r>
      <w:r>
        <w:rPr>
          <w:rStyle w:val="cuauthorname1"/>
          <w:rFonts w:ascii="Times New Roman" w:hAnsi="Times New Roman"/>
          <w:sz w:val="24"/>
          <w:szCs w:val="24"/>
          <w:lang w:val="en-US"/>
        </w:rPr>
        <w:t>and T</w:t>
      </w:r>
      <w:r w:rsidRPr="0028493A">
        <w:rPr>
          <w:rStyle w:val="cuauthorname1"/>
          <w:rFonts w:ascii="Times New Roman" w:hAnsi="Times New Roman"/>
          <w:sz w:val="24"/>
          <w:szCs w:val="24"/>
          <w:lang w:val="en-GB"/>
        </w:rPr>
        <w:t>é</w:t>
      </w:r>
      <w:r>
        <w:rPr>
          <w:rStyle w:val="cuauthorname1"/>
          <w:rFonts w:ascii="Times New Roman" w:hAnsi="Times New Roman"/>
          <w:sz w:val="24"/>
          <w:szCs w:val="24"/>
          <w:lang w:val="en-US"/>
        </w:rPr>
        <w:t xml:space="preserve">mime 2007). Within the relatively limited subgenre of Spanish Civil War movies, the former view is that promulgated by </w:t>
      </w:r>
      <w:r>
        <w:rPr>
          <w:rStyle w:val="cuauthorname1"/>
          <w:rFonts w:ascii="Times New Roman" w:hAnsi="Times New Roman"/>
          <w:i/>
          <w:iCs/>
          <w:sz w:val="24"/>
          <w:szCs w:val="24"/>
          <w:lang w:val="en-US"/>
        </w:rPr>
        <w:t>The Spanish Earth</w:t>
      </w:r>
      <w:r>
        <w:rPr>
          <w:rStyle w:val="cuauthorname1"/>
          <w:rFonts w:ascii="Times New Roman" w:hAnsi="Times New Roman"/>
          <w:sz w:val="24"/>
          <w:szCs w:val="24"/>
          <w:lang w:val="en-US"/>
        </w:rPr>
        <w:t>, largely for American and British audiences; the latter was later to be advanced in Ken Loach</w:t>
      </w:r>
      <w:r w:rsidRPr="0028493A">
        <w:rPr>
          <w:rStyle w:val="cuauthorname1"/>
          <w:rFonts w:ascii="Times New Roman" w:hAnsi="Times New Roman"/>
          <w:sz w:val="24"/>
          <w:szCs w:val="24"/>
          <w:lang w:val="en-GB"/>
        </w:rPr>
        <w:t xml:space="preserve">’s </w:t>
      </w:r>
      <w:r>
        <w:rPr>
          <w:rStyle w:val="cuauthorname1"/>
          <w:rFonts w:ascii="Times New Roman" w:hAnsi="Times New Roman"/>
          <w:i/>
          <w:iCs/>
          <w:sz w:val="24"/>
          <w:szCs w:val="24"/>
          <w:lang w:val="en-US"/>
        </w:rPr>
        <w:t>Land and Freedom</w:t>
      </w:r>
      <w:r>
        <w:rPr>
          <w:rStyle w:val="cuauthorname1"/>
          <w:rFonts w:ascii="Times New Roman" w:hAnsi="Times New Roman"/>
          <w:sz w:val="24"/>
          <w:szCs w:val="24"/>
          <w:lang w:val="en-US"/>
        </w:rPr>
        <w:t xml:space="preserve"> (1995).          </w:t>
      </w:r>
    </w:p>
    <w:p w14:paraId="075B49B7" w14:textId="190C704D"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sz w:val="24"/>
          <w:szCs w:val="24"/>
          <w:lang w:val="en-GB"/>
        </w:rPr>
      </w:pPr>
      <w:r w:rsidRPr="0028493A">
        <w:rPr>
          <w:rStyle w:val="cuauthorname1"/>
          <w:rFonts w:ascii="Times New Roman" w:hAnsi="Times New Roman"/>
          <w:sz w:val="24"/>
          <w:szCs w:val="24"/>
          <w:lang w:val="en-GB"/>
        </w:rPr>
        <w:t>I draw on Rose’</w:t>
      </w:r>
      <w:r>
        <w:rPr>
          <w:rStyle w:val="cuauthorname1"/>
          <w:rFonts w:ascii="Times New Roman" w:hAnsi="Times New Roman"/>
          <w:sz w:val="24"/>
          <w:szCs w:val="24"/>
          <w:lang w:val="en-US"/>
        </w:rPr>
        <w:t xml:space="preserve">s (2012) three-stage film analytic method: a sequential analysis of the circumstances or facts of production, the film as product, and finally audience reception, or the ways in which the work was received. What follows is therefore structured according to these three stages, but I also use the extensive historical literature on the war and on labour history in the United States and United Kingdom to provide a political perspective since this is considered central to all three aspects.  </w:t>
      </w:r>
    </w:p>
    <w:p w14:paraId="5427A554" w14:textId="77777777"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rFonts w:ascii="Times New Roman" w:hAnsi="Times New Roman" w:cs="Times New Roman"/>
          <w:b/>
          <w:bCs/>
          <w:sz w:val="24"/>
          <w:szCs w:val="24"/>
          <w:lang w:val="en-GB"/>
        </w:rPr>
      </w:pPr>
      <w:r w:rsidRPr="0028493A">
        <w:rPr>
          <w:rStyle w:val="cuauthorname1"/>
          <w:rFonts w:ascii="Times New Roman" w:hAnsi="Times New Roman"/>
          <w:b/>
          <w:bCs/>
          <w:sz w:val="24"/>
          <w:szCs w:val="24"/>
          <w:lang w:val="en-GB"/>
        </w:rPr>
        <w:t>The site of production: The filmic and political contexts</w:t>
      </w:r>
    </w:p>
    <w:p w14:paraId="0FFE7C08" w14:textId="3EE202DC"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rFonts w:ascii="Times New Roman" w:hAnsi="Times New Roman" w:cs="Times New Roman"/>
          <w:sz w:val="24"/>
          <w:szCs w:val="24"/>
          <w:lang w:val="en-GB"/>
        </w:rPr>
      </w:pPr>
      <w:r>
        <w:rPr>
          <w:rStyle w:val="cuauthorname1"/>
          <w:rFonts w:ascii="Times New Roman" w:hAnsi="Times New Roman"/>
          <w:i/>
          <w:iCs/>
          <w:sz w:val="24"/>
          <w:szCs w:val="24"/>
          <w:lang w:val="en-US"/>
        </w:rPr>
        <w:t>The Spanish Earth</w:t>
      </w:r>
      <w:r>
        <w:rPr>
          <w:rStyle w:val="cuauthorname1"/>
          <w:rFonts w:ascii="Times New Roman" w:hAnsi="Times New Roman"/>
          <w:sz w:val="24"/>
          <w:szCs w:val="24"/>
          <w:lang w:val="en-US"/>
        </w:rPr>
        <w:t xml:space="preserve"> must be viewed in its wider international context and in that of the filmic interventions on both sides, which contained significant and threatening elements supporting the Nationalist rebels. In general political terms, American opinion was firmly isolationist and influenced by strong Christian and pro-German lobbies. Similarly in Britain, much public opinion and media coverage was shaped by popular memories of World War I as a disaster and the government</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 xml:space="preserve">s non-interventionist stance. </w:t>
      </w:r>
      <w:r>
        <w:rPr>
          <w:rStyle w:val="cuauthorname1"/>
          <w:rFonts w:ascii="Times New Roman" w:hAnsi="Times New Roman"/>
          <w:i/>
          <w:iCs/>
          <w:sz w:val="24"/>
          <w:szCs w:val="24"/>
          <w:lang w:val="en-US"/>
        </w:rPr>
        <w:t>The Spanish Earth</w:t>
      </w:r>
      <w:r>
        <w:rPr>
          <w:rStyle w:val="cuauthorname1"/>
          <w:rFonts w:ascii="Times New Roman" w:hAnsi="Times New Roman"/>
          <w:sz w:val="24"/>
          <w:szCs w:val="24"/>
          <w:lang w:val="en-US"/>
        </w:rPr>
        <w:t xml:space="preserve"> was designed to counter pro-non-intervention and Nationalist representations of the conflict.  Some American documentaries of the era either recommended non-interventionism, demonstrated Francoist sympathies (see Paramount</w:t>
      </w:r>
      <w:r w:rsidRPr="0028493A">
        <w:rPr>
          <w:rStyle w:val="cuauthorname1"/>
          <w:rFonts w:ascii="Times New Roman" w:hAnsi="Times New Roman"/>
          <w:sz w:val="24"/>
          <w:szCs w:val="24"/>
          <w:lang w:val="en-GB"/>
        </w:rPr>
        <w:t xml:space="preserve">’s </w:t>
      </w:r>
      <w:r>
        <w:rPr>
          <w:rStyle w:val="cuauthorname1"/>
          <w:rFonts w:ascii="Times New Roman" w:hAnsi="Times New Roman"/>
          <w:i/>
          <w:iCs/>
          <w:sz w:val="24"/>
          <w:szCs w:val="24"/>
          <w:lang w:val="en-US"/>
        </w:rPr>
        <w:t>The Last Train from Madrid</w:t>
      </w:r>
      <w:r>
        <w:rPr>
          <w:rStyle w:val="cuauthorname1"/>
          <w:rFonts w:ascii="Times New Roman" w:hAnsi="Times New Roman"/>
          <w:sz w:val="24"/>
          <w:szCs w:val="24"/>
          <w:lang w:val="en-US"/>
        </w:rPr>
        <w:t xml:space="preserve"> [Hogan, 1937]) or in at least one case positively glorified the Franco supporter Mussolini (Shull and Wilt 1996: 75). In the United Kingdom, widely viewed Gaumont newsreels were distinctly pro-Nationalist from an early stage, and horror was expressed at Republican destruction of churches (Aldgate 1979: 113</w:t>
      </w:r>
      <w:r w:rsidRPr="0028493A">
        <w:rPr>
          <w:rStyle w:val="cuauthorname1"/>
          <w:rFonts w:ascii="Times New Roman" w:hAnsi="Times New Roman"/>
          <w:sz w:val="24"/>
          <w:szCs w:val="24"/>
          <w:lang w:val="en-GB"/>
        </w:rPr>
        <w:t>–1</w:t>
      </w:r>
      <w:r>
        <w:rPr>
          <w:rStyle w:val="cuauthorname1"/>
          <w:rFonts w:ascii="Times New Roman" w:hAnsi="Times New Roman"/>
          <w:sz w:val="24"/>
          <w:szCs w:val="24"/>
          <w:lang w:val="en-US"/>
        </w:rPr>
        <w:t xml:space="preserve">4). American films about the Spanish Civil War made while the conflict was taking place were limited to action-heavy Hollywood B movies such as </w:t>
      </w:r>
      <w:r w:rsidRPr="0028493A">
        <w:rPr>
          <w:rStyle w:val="cuauthorname1"/>
          <w:rFonts w:ascii="Times New Roman" w:hAnsi="Times New Roman"/>
          <w:i/>
          <w:iCs/>
          <w:sz w:val="24"/>
          <w:szCs w:val="24"/>
          <w:lang w:val="en-GB"/>
        </w:rPr>
        <w:t>Blockade</w:t>
      </w:r>
      <w:r>
        <w:rPr>
          <w:rStyle w:val="cuauthorname1"/>
          <w:rFonts w:ascii="Times New Roman" w:hAnsi="Times New Roman"/>
          <w:sz w:val="24"/>
          <w:szCs w:val="24"/>
          <w:lang w:val="en-US"/>
        </w:rPr>
        <w:t xml:space="preserve"> (Dieterle, 1938) and </w:t>
      </w:r>
      <w:r>
        <w:rPr>
          <w:rStyle w:val="cuauthorname1"/>
          <w:rFonts w:ascii="Times New Roman" w:hAnsi="Times New Roman"/>
          <w:i/>
          <w:iCs/>
          <w:sz w:val="24"/>
          <w:szCs w:val="24"/>
          <w:lang w:val="en-US"/>
        </w:rPr>
        <w:t>The Last Train from Madrid</w:t>
      </w:r>
      <w:r>
        <w:rPr>
          <w:rStyle w:val="cuauthorname1"/>
          <w:rFonts w:ascii="Times New Roman" w:hAnsi="Times New Roman"/>
          <w:sz w:val="24"/>
          <w:szCs w:val="24"/>
          <w:lang w:val="en-US"/>
        </w:rPr>
        <w:t xml:space="preserve">, films that met with neither broad commercial success nor the critical respect afforded to </w:t>
      </w:r>
      <w:r>
        <w:rPr>
          <w:rStyle w:val="cuauthorname1"/>
          <w:rFonts w:ascii="Times New Roman" w:hAnsi="Times New Roman"/>
          <w:i/>
          <w:iCs/>
          <w:sz w:val="24"/>
          <w:szCs w:val="24"/>
          <w:lang w:val="en-US"/>
        </w:rPr>
        <w:t>The Spanish Earth</w:t>
      </w:r>
      <w:r w:rsidRPr="0028493A">
        <w:rPr>
          <w:rStyle w:val="cuauthorname1"/>
          <w:rFonts w:ascii="Times New Roman" w:hAnsi="Times New Roman"/>
          <w:sz w:val="24"/>
          <w:szCs w:val="24"/>
          <w:lang w:val="en-GB"/>
        </w:rPr>
        <w:t xml:space="preserve">.  </w:t>
      </w:r>
      <w:r>
        <w:rPr>
          <w:rStyle w:val="cuauthorname1"/>
          <w:rFonts w:ascii="Times New Roman" w:hAnsi="Times New Roman"/>
          <w:i/>
          <w:iCs/>
          <w:sz w:val="24"/>
          <w:szCs w:val="24"/>
          <w:lang w:val="en-US"/>
        </w:rPr>
        <w:t>The Spanish Earth</w:t>
      </w:r>
      <w:r>
        <w:rPr>
          <w:rStyle w:val="cuauthorname1"/>
          <w:rFonts w:ascii="Times New Roman" w:hAnsi="Times New Roman"/>
          <w:sz w:val="24"/>
          <w:szCs w:val="24"/>
          <w:lang w:val="en-US"/>
        </w:rPr>
        <w:t xml:space="preserve"> was conceived in clear opposition to these Right-wing or avowedly apolitical depictions and stands at the centre of a small group of English-language pro-Republic films made during the war. The film</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 xml:space="preserve">s declared intentions are central to any discussion of it: </w:t>
      </w:r>
      <w:r>
        <w:rPr>
          <w:rStyle w:val="cuauthorname1"/>
          <w:rFonts w:ascii="Times New Roman" w:hAnsi="Times New Roman"/>
          <w:i/>
          <w:iCs/>
          <w:sz w:val="24"/>
          <w:szCs w:val="24"/>
          <w:lang w:val="en-US"/>
        </w:rPr>
        <w:t>The Spanish Earth</w:t>
      </w:r>
      <w:r>
        <w:rPr>
          <w:rStyle w:val="cuauthorname1"/>
          <w:rFonts w:ascii="Times New Roman" w:hAnsi="Times New Roman"/>
          <w:sz w:val="24"/>
          <w:szCs w:val="24"/>
          <w:lang w:val="en-US"/>
        </w:rPr>
        <w:t xml:space="preserve"> was explicitly designed as a work of propaganda with the goal of promoting international support for the anti-Fascist forces (Olivar 2014). While not intended purely for an English-speaking audience </w:t>
      </w:r>
      <w:r w:rsidRPr="0028493A">
        <w:rPr>
          <w:rStyle w:val="cuauthorname1"/>
          <w:rFonts w:ascii="Times New Roman" w:hAnsi="Times New Roman"/>
          <w:sz w:val="24"/>
          <w:szCs w:val="24"/>
          <w:lang w:val="en-GB"/>
        </w:rPr>
        <w:t xml:space="preserve">– </w:t>
      </w:r>
      <w:r>
        <w:rPr>
          <w:rStyle w:val="cuauthorname1"/>
          <w:rFonts w:ascii="Times New Roman" w:hAnsi="Times New Roman"/>
          <w:sz w:val="24"/>
          <w:szCs w:val="24"/>
          <w:lang w:val="en-US"/>
        </w:rPr>
        <w:t xml:space="preserve">a French narration for the film was recorded by Jean Renoir </w:t>
      </w:r>
      <w:r w:rsidRPr="0028493A">
        <w:rPr>
          <w:rStyle w:val="cuauthorname1"/>
          <w:rFonts w:ascii="Times New Roman" w:hAnsi="Times New Roman"/>
          <w:sz w:val="24"/>
          <w:szCs w:val="24"/>
          <w:lang w:val="en-GB"/>
        </w:rPr>
        <w:t xml:space="preserve">– </w:t>
      </w:r>
      <w:r>
        <w:rPr>
          <w:rStyle w:val="cuauthorname1"/>
          <w:rFonts w:ascii="Times New Roman" w:hAnsi="Times New Roman"/>
          <w:sz w:val="24"/>
          <w:szCs w:val="24"/>
          <w:lang w:val="en-US"/>
        </w:rPr>
        <w:t>it was nonetheless conceived with a certain awareness of how American audiences would react to the depiction both of the War and of Spain. These bold intentions added to a production that was fraught with difficulty from its inception, notably because of tensions between its screenplay</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s authors.</w:t>
      </w:r>
    </w:p>
    <w:p w14:paraId="30E903B1" w14:textId="738FD9D8"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sz w:val="24"/>
          <w:szCs w:val="24"/>
          <w:lang w:val="en-GB"/>
        </w:rPr>
      </w:pPr>
      <w:r>
        <w:rPr>
          <w:rStyle w:val="cuauthorname1"/>
          <w:rFonts w:ascii="Times New Roman" w:hAnsi="Times New Roman"/>
          <w:sz w:val="24"/>
          <w:szCs w:val="24"/>
          <w:lang w:val="en-US"/>
        </w:rPr>
        <w:t>From the outset, the Comintern was desperate for the Democrat Ernest Hemingway to write the screenplay; this was typical of their policy of mobilizing key cultural figures rather than recruiting them to Communist parties. They were considered more useful outside. The film</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s initial screenwriter, John Dos Passos, refused to continue work after Stalin</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s special forces eliminated his friend, the American academic Jos</w:t>
      </w:r>
      <w:r w:rsidRPr="0028493A">
        <w:rPr>
          <w:rStyle w:val="cuauthorname1"/>
          <w:rFonts w:ascii="Times New Roman" w:hAnsi="Times New Roman"/>
          <w:sz w:val="24"/>
          <w:szCs w:val="24"/>
          <w:lang w:val="en-GB"/>
        </w:rPr>
        <w:t xml:space="preserve">é </w:t>
      </w:r>
      <w:r>
        <w:rPr>
          <w:rStyle w:val="cuauthorname1"/>
          <w:rFonts w:ascii="Times New Roman" w:hAnsi="Times New Roman"/>
          <w:sz w:val="24"/>
          <w:szCs w:val="24"/>
          <w:lang w:val="en-US"/>
        </w:rPr>
        <w:t>Robles, who was of Spanish origin (Koch 2006). Hemingway, showing his typically un-nuanced views on courage and commitment, would dismiss Dos Passos</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 xml:space="preserve">s political and personal concerns as a smokescreen for cowardice, and the one-time friends entered a period of animosity from which they would never fully emerge (Koch 2006). The rift reflected a personal clash that also reflected political differences, and played a part in ensuring that </w:t>
      </w:r>
      <w:r>
        <w:rPr>
          <w:rStyle w:val="cuauthorname1"/>
          <w:rFonts w:ascii="Times New Roman" w:hAnsi="Times New Roman"/>
          <w:i/>
          <w:iCs/>
          <w:sz w:val="24"/>
          <w:szCs w:val="24"/>
          <w:lang w:val="en-US"/>
        </w:rPr>
        <w:t>The Spanish Earth</w:t>
      </w:r>
      <w:r>
        <w:rPr>
          <w:rStyle w:val="cuauthorname1"/>
          <w:rFonts w:ascii="Times New Roman" w:hAnsi="Times New Roman"/>
          <w:sz w:val="24"/>
          <w:szCs w:val="24"/>
          <w:lang w:val="en-US"/>
        </w:rPr>
        <w:t xml:space="preserve"> emerged as a wilfully simplified depiction both of events and of their context. Joris Ivens was a pro-Soviet documentarian from the Netherlands. He had made New Deal-era propaganda films for the US government, but also filmed a documentary in Soviet Russia at Stalin</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 xml:space="preserve">s pleasure, eventually finding himself listed by the FBI as a </w:t>
      </w:r>
      <w:r w:rsidRPr="0028493A">
        <w:rPr>
          <w:rStyle w:val="cuauthorname1"/>
          <w:rFonts w:ascii="Times New Roman" w:hAnsi="Times New Roman"/>
          <w:sz w:val="24"/>
          <w:szCs w:val="24"/>
          <w:lang w:val="en-GB"/>
        </w:rPr>
        <w:t xml:space="preserve">‘dangerous communist’ </w:t>
      </w:r>
      <w:r>
        <w:rPr>
          <w:rStyle w:val="cuauthorname1"/>
          <w:rFonts w:ascii="Times New Roman" w:hAnsi="Times New Roman"/>
          <w:sz w:val="24"/>
          <w:szCs w:val="24"/>
          <w:lang w:val="en-US"/>
        </w:rPr>
        <w:t xml:space="preserve">(Harris 2014; Schoots 1995/2000). The team he headed for </w:t>
      </w:r>
      <w:r>
        <w:rPr>
          <w:rStyle w:val="cuauthorname1"/>
          <w:rFonts w:ascii="Times New Roman" w:hAnsi="Times New Roman"/>
          <w:i/>
          <w:iCs/>
          <w:sz w:val="24"/>
          <w:szCs w:val="24"/>
          <w:lang w:val="en-US"/>
        </w:rPr>
        <w:t>The Spanish Earth</w:t>
      </w:r>
      <w:r>
        <w:rPr>
          <w:rStyle w:val="cuauthorname1"/>
          <w:rFonts w:ascii="Times New Roman" w:hAnsi="Times New Roman"/>
          <w:sz w:val="24"/>
          <w:szCs w:val="24"/>
          <w:lang w:val="en-US"/>
        </w:rPr>
        <w:t xml:space="preserve"> did not entirely share his political convictions, but was united in its opposition to fascism </w:t>
      </w:r>
      <w:r w:rsidRPr="0028493A">
        <w:rPr>
          <w:rStyle w:val="cuauthorname1"/>
          <w:rFonts w:ascii="Times New Roman" w:hAnsi="Times New Roman"/>
          <w:sz w:val="24"/>
          <w:szCs w:val="24"/>
          <w:lang w:val="en-GB"/>
        </w:rPr>
        <w:t xml:space="preserve">– </w:t>
      </w:r>
      <w:r>
        <w:rPr>
          <w:rStyle w:val="cuauthorname1"/>
          <w:rFonts w:ascii="Times New Roman" w:hAnsi="Times New Roman"/>
          <w:sz w:val="24"/>
          <w:szCs w:val="24"/>
          <w:lang w:val="en-US"/>
        </w:rPr>
        <w:t>a unity that would be sorely tested by the film</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 xml:space="preserve">s production. </w:t>
      </w:r>
      <w:r>
        <w:rPr>
          <w:rStyle w:val="cuauthorname1"/>
          <w:rFonts w:ascii="Times New Roman" w:hAnsi="Times New Roman"/>
          <w:i/>
          <w:iCs/>
          <w:sz w:val="24"/>
          <w:szCs w:val="24"/>
          <w:lang w:val="en-US"/>
        </w:rPr>
        <w:t>The Spanish Earth</w:t>
      </w:r>
      <w:r>
        <w:rPr>
          <w:rStyle w:val="cuauthorname1"/>
          <w:rFonts w:ascii="Times New Roman" w:hAnsi="Times New Roman"/>
          <w:sz w:val="24"/>
          <w:szCs w:val="24"/>
          <w:lang w:val="en-US"/>
        </w:rPr>
        <w:t xml:space="preserve"> was created by an impressive combination of Left-leaning artists and film-makers, who formed the film-making collective Contemporary Historians Inc. for the purpose (Geiger 2011). In the course of production, a combination of clashing political ideologies, personality conflicts and the circumstances of war created a tense environment, creating many bitter arguments between Welles, Hemingway and the mild-mannered Dos Passos, which led to the long-lasting personal rift mentioned above (McBride 2006; Koch 2006). </w:t>
      </w:r>
    </w:p>
    <w:p w14:paraId="763F6D65" w14:textId="77777777"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rFonts w:ascii="Times New Roman" w:hAnsi="Times New Roman" w:cs="Times New Roman"/>
          <w:b/>
          <w:bCs/>
          <w:i/>
          <w:iCs/>
          <w:sz w:val="24"/>
          <w:szCs w:val="24"/>
          <w:lang w:val="en-GB"/>
        </w:rPr>
      </w:pPr>
      <w:r w:rsidRPr="0028493A">
        <w:rPr>
          <w:rStyle w:val="cuauthorname1"/>
          <w:rFonts w:ascii="Times New Roman" w:hAnsi="Times New Roman"/>
          <w:b/>
          <w:bCs/>
          <w:sz w:val="24"/>
          <w:szCs w:val="24"/>
          <w:lang w:val="en-GB"/>
        </w:rPr>
        <w:t xml:space="preserve">The image: </w:t>
      </w:r>
      <w:r w:rsidRPr="0028493A">
        <w:rPr>
          <w:rStyle w:val="cuauthorname1"/>
          <w:rFonts w:ascii="Times New Roman" w:hAnsi="Times New Roman"/>
          <w:b/>
          <w:bCs/>
          <w:i/>
          <w:iCs/>
          <w:sz w:val="24"/>
          <w:szCs w:val="24"/>
          <w:lang w:val="en-GB"/>
        </w:rPr>
        <w:t>The Spanish Earth</w:t>
      </w:r>
    </w:p>
    <w:p w14:paraId="7A54C28F" w14:textId="6383FAEB"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sz w:val="24"/>
          <w:szCs w:val="24"/>
          <w:lang w:val="en-GB"/>
        </w:rPr>
      </w:pPr>
      <w:r>
        <w:rPr>
          <w:rStyle w:val="cuauthorname1"/>
          <w:rFonts w:ascii="Times New Roman" w:hAnsi="Times New Roman"/>
          <w:i/>
          <w:iCs/>
          <w:sz w:val="24"/>
          <w:szCs w:val="24"/>
          <w:lang w:val="en-US"/>
        </w:rPr>
        <w:t>The Spanish Earth</w:t>
      </w:r>
      <w:r>
        <w:rPr>
          <w:rStyle w:val="cuauthorname1"/>
          <w:rFonts w:ascii="Times New Roman" w:hAnsi="Times New Roman"/>
          <w:sz w:val="24"/>
          <w:szCs w:val="24"/>
          <w:lang w:val="en-US"/>
        </w:rPr>
        <w:t xml:space="preserve"> constructs a world where key debates, significant political nuances and contradictions are excluded, through its focus on the countryside and the </w:t>
      </w:r>
      <w:r w:rsidRPr="0028493A">
        <w:rPr>
          <w:rStyle w:val="cuauthorname1"/>
          <w:rFonts w:ascii="Times New Roman" w:hAnsi="Times New Roman"/>
          <w:sz w:val="24"/>
          <w:szCs w:val="24"/>
          <w:lang w:val="en-GB"/>
        </w:rPr>
        <w:t>‘agrarian question’</w:t>
      </w:r>
      <w:r>
        <w:rPr>
          <w:rStyle w:val="cuauthorname1"/>
          <w:rFonts w:ascii="Times New Roman" w:hAnsi="Times New Roman"/>
          <w:sz w:val="24"/>
          <w:szCs w:val="24"/>
          <w:lang w:val="en-US"/>
        </w:rPr>
        <w:t>. The need for improved irrigation, long ignored by the landowners, is addressed. This agrarian viewpoint is, however, exclusive: no sense is given of the urban labour movement centred on Catalonia and the Basque country, which had quite different priorities. Therefore, divisions within the Republican side and, more importantly, vigorous debate about how war and social change should be reconciled are ignored. A broad and diverse set of regional cultures is reduced to an indiscriminate mixture; Catalan protest songs play over footage of a town 24 miles from Madrid. Unity is emphasized, not only among soldiers but more widely between the people of Spain in general, the intention being, in classical Popular Front style, to strike a note of unified solidarity against Fascism. Explicit Communist signifiers are downplayed in favour of others (the visual reference to the socialist union confederation, the Uni</w:t>
      </w:r>
      <w:r w:rsidRPr="0028493A">
        <w:rPr>
          <w:rStyle w:val="cuauthorname1"/>
          <w:rFonts w:ascii="Times New Roman" w:hAnsi="Times New Roman"/>
          <w:sz w:val="24"/>
          <w:szCs w:val="24"/>
          <w:lang w:val="en-GB"/>
        </w:rPr>
        <w:t>ó</w:t>
      </w:r>
      <w:r>
        <w:rPr>
          <w:rStyle w:val="cuauthorname1"/>
          <w:rFonts w:ascii="Times New Roman" w:hAnsi="Times New Roman"/>
          <w:sz w:val="24"/>
          <w:szCs w:val="24"/>
          <w:lang w:val="en-US"/>
        </w:rPr>
        <w:t xml:space="preserve">n General de Trabajadores [UGT], stamped into loaves of bread, is characteristic). Leading figures are presented in such a way as to downplay their Communist political allegiances. Despite rare, emotive and revelatory footage of life in rural Spain and of the aftermath of battle, the reality displayed in the film is conditioned by the highly specific political purpose for which it was conceived.  </w:t>
      </w:r>
    </w:p>
    <w:p w14:paraId="20B8E65B" w14:textId="39D75709"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sz w:val="24"/>
          <w:szCs w:val="24"/>
          <w:lang w:val="en-GB"/>
        </w:rPr>
      </w:pPr>
      <w:r>
        <w:rPr>
          <w:rStyle w:val="cuauthorname1"/>
          <w:rFonts w:ascii="Times New Roman" w:hAnsi="Times New Roman"/>
          <w:sz w:val="24"/>
          <w:szCs w:val="24"/>
          <w:lang w:val="en-US"/>
        </w:rPr>
        <w:t>The film</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 xml:space="preserve">s screenplay was ultimately attributed to Hemingway, who placed his stamp firmly upon it. Few American artists have a stronger association with Spain and the Spanish Civil War than he. He had written about Spain and Spanish culture previously and had advanced a particular view of it. His 1927 short story collection </w:t>
      </w:r>
      <w:r>
        <w:rPr>
          <w:rStyle w:val="cuauthorname1"/>
          <w:rFonts w:ascii="Times New Roman" w:hAnsi="Times New Roman"/>
          <w:i/>
          <w:iCs/>
          <w:sz w:val="24"/>
          <w:szCs w:val="24"/>
          <w:lang w:val="en-US"/>
        </w:rPr>
        <w:t>Men Without Women</w:t>
      </w:r>
      <w:r>
        <w:rPr>
          <w:rStyle w:val="cuauthorname1"/>
          <w:rFonts w:ascii="Times New Roman" w:hAnsi="Times New Roman"/>
          <w:sz w:val="24"/>
          <w:szCs w:val="24"/>
          <w:lang w:val="en-US"/>
        </w:rPr>
        <w:t xml:space="preserve"> (Hemingway, 1927) features two Spanish stories, the bullfighting tragedy </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The Undefeated</w:t>
      </w:r>
      <w:r w:rsidRPr="0028493A">
        <w:rPr>
          <w:rStyle w:val="cuauthorname1"/>
          <w:rFonts w:ascii="Times New Roman" w:hAnsi="Times New Roman"/>
          <w:sz w:val="24"/>
          <w:szCs w:val="24"/>
          <w:lang w:val="en-GB"/>
        </w:rPr>
        <w:t xml:space="preserve">’ </w:t>
      </w:r>
      <w:r>
        <w:rPr>
          <w:rStyle w:val="cuauthorname1"/>
          <w:rFonts w:ascii="Times New Roman" w:hAnsi="Times New Roman"/>
          <w:sz w:val="24"/>
          <w:szCs w:val="24"/>
          <w:lang w:val="en-US"/>
        </w:rPr>
        <w:t xml:space="preserve">and the love story </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Hills Like White Elephants’,</w:t>
      </w:r>
      <w:r w:rsidRPr="0028493A">
        <w:rPr>
          <w:rStyle w:val="cuauthorname1"/>
          <w:rFonts w:ascii="Times New Roman" w:hAnsi="Times New Roman"/>
          <w:sz w:val="24"/>
          <w:szCs w:val="24"/>
          <w:lang w:val="en-GB"/>
        </w:rPr>
        <w:t xml:space="preserve"> </w:t>
      </w:r>
      <w:r>
        <w:rPr>
          <w:rStyle w:val="cuauthorname1"/>
          <w:rFonts w:ascii="Times New Roman" w:hAnsi="Times New Roman"/>
          <w:sz w:val="24"/>
          <w:szCs w:val="24"/>
          <w:lang w:val="en-US"/>
        </w:rPr>
        <w:t xml:space="preserve">the title of which refers to the beautiful mountains visible from a rural train station. He would go on to write possibly the most famous novel about the conflict, </w:t>
      </w:r>
      <w:r>
        <w:rPr>
          <w:rStyle w:val="cuauthorname1"/>
          <w:rFonts w:ascii="Times New Roman" w:hAnsi="Times New Roman"/>
          <w:i/>
          <w:iCs/>
          <w:sz w:val="24"/>
          <w:szCs w:val="24"/>
          <w:lang w:val="en-US"/>
        </w:rPr>
        <w:t xml:space="preserve">For Whom the Bell Tolls </w:t>
      </w:r>
      <w:r w:rsidRPr="0028493A">
        <w:rPr>
          <w:rStyle w:val="cuauthorname1"/>
          <w:rFonts w:ascii="Times New Roman" w:hAnsi="Times New Roman"/>
          <w:sz w:val="24"/>
          <w:szCs w:val="24"/>
          <w:lang w:val="en-GB"/>
        </w:rPr>
        <w:t xml:space="preserve">(1940).  </w:t>
      </w:r>
    </w:p>
    <w:p w14:paraId="7069F504" w14:textId="577ECC56"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sz w:val="24"/>
          <w:szCs w:val="24"/>
          <w:lang w:val="en-GB"/>
        </w:rPr>
      </w:pPr>
      <w:r>
        <w:rPr>
          <w:rStyle w:val="cuauthorname1"/>
          <w:rFonts w:ascii="Times New Roman" w:hAnsi="Times New Roman"/>
          <w:sz w:val="24"/>
          <w:szCs w:val="24"/>
          <w:lang w:val="en-US"/>
        </w:rPr>
        <w:t>Hemingway</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 xml:space="preserve">s voice-over for </w:t>
      </w:r>
      <w:r>
        <w:rPr>
          <w:rStyle w:val="cuauthorname1"/>
          <w:rFonts w:ascii="Times New Roman" w:hAnsi="Times New Roman"/>
          <w:i/>
          <w:iCs/>
          <w:sz w:val="24"/>
          <w:szCs w:val="24"/>
          <w:lang w:val="en-US"/>
        </w:rPr>
        <w:t>The Spanish Earth</w:t>
      </w:r>
      <w:r>
        <w:rPr>
          <w:rStyle w:val="cuauthorname1"/>
          <w:rFonts w:ascii="Times New Roman" w:hAnsi="Times New Roman"/>
          <w:sz w:val="24"/>
          <w:szCs w:val="24"/>
          <w:lang w:val="en-US"/>
        </w:rPr>
        <w:t>, which he not only wrote but also performed (although versions exist with a somewhat truncated voice-over read by Orson Welles), is the second thing we hear after the film starts, the first being a choir singing a Catalan nationalist song. From the outset, the film</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s voice-over bears Hemingway</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s authorial stamp just as assuredly as the visuals bear that of Ivens. The voice-over</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s perspective will shift without warning throughout the film, from the third-person in one sentence to the point of view of a villager or a soldier in the next, but Hemingway begins his narration by assuming a peasant</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s perspective. Immediately after the opening credits, there is a succession of shots showing the rural landscape. Next, we see a handful of peasants from the village of Fuentedue</w:t>
      </w:r>
      <w:r w:rsidRPr="0028493A">
        <w:rPr>
          <w:rStyle w:val="cuauthorname1"/>
          <w:rFonts w:ascii="Times New Roman" w:hAnsi="Times New Roman"/>
          <w:sz w:val="24"/>
          <w:szCs w:val="24"/>
          <w:lang w:val="en-GB"/>
        </w:rPr>
        <w:t>ñ</w:t>
      </w:r>
      <w:r>
        <w:rPr>
          <w:rStyle w:val="cuauthorname1"/>
          <w:rFonts w:ascii="Times New Roman" w:hAnsi="Times New Roman"/>
          <w:sz w:val="24"/>
          <w:szCs w:val="24"/>
          <w:lang w:val="en-US"/>
        </w:rPr>
        <w:t xml:space="preserve">a de Tajo (referred to throughout the film simply as </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Fuentedue</w:t>
      </w:r>
      <w:r w:rsidRPr="0028493A">
        <w:rPr>
          <w:rStyle w:val="cuauthorname1"/>
          <w:rFonts w:ascii="Times New Roman" w:hAnsi="Times New Roman"/>
          <w:sz w:val="24"/>
          <w:szCs w:val="24"/>
          <w:lang w:val="en-GB"/>
        </w:rPr>
        <w:t>ña’</w:t>
      </w:r>
      <w:r>
        <w:rPr>
          <w:rStyle w:val="cuauthorname1"/>
          <w:rFonts w:ascii="Times New Roman" w:hAnsi="Times New Roman"/>
          <w:sz w:val="24"/>
          <w:szCs w:val="24"/>
          <w:lang w:val="en-US"/>
        </w:rPr>
        <w:t xml:space="preserve">) while the voice-over tells us, </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For 50 years we</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ve wanted to irrigate but they held us back.  Now we will bring water to it to raise food for the defenders of Madrid’.</w:t>
      </w:r>
      <w:r w:rsidRPr="0028493A">
        <w:rPr>
          <w:rStyle w:val="cuauthorname1"/>
          <w:rFonts w:ascii="Times New Roman" w:hAnsi="Times New Roman"/>
          <w:sz w:val="24"/>
          <w:szCs w:val="24"/>
          <w:lang w:val="en-GB"/>
        </w:rPr>
        <w:t xml:space="preserve"> </w:t>
      </w:r>
    </w:p>
    <w:p w14:paraId="2BE990FE" w14:textId="60F421B2" w:rsidR="007A293B"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sz w:val="24"/>
          <w:szCs w:val="24"/>
          <w:lang w:val="en-GB"/>
        </w:rPr>
      </w:pPr>
      <w:r>
        <w:rPr>
          <w:rStyle w:val="cuauthorname1"/>
          <w:rFonts w:ascii="Times New Roman" w:hAnsi="Times New Roman"/>
          <w:sz w:val="24"/>
          <w:szCs w:val="24"/>
          <w:lang w:val="en-US"/>
        </w:rPr>
        <w:t>The issues and allegiances at the heart of the film</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 xml:space="preserve">s story are thus presented in as simple a way as possible: the audience is asked to identify with a </w:t>
      </w:r>
      <w:r w:rsidRPr="0028493A">
        <w:rPr>
          <w:rStyle w:val="cuauthorname1"/>
          <w:rFonts w:ascii="Times New Roman" w:hAnsi="Times New Roman"/>
          <w:sz w:val="24"/>
          <w:szCs w:val="24"/>
          <w:lang w:val="en-GB"/>
        </w:rPr>
        <w:t xml:space="preserve">‘we’ </w:t>
      </w:r>
      <w:r>
        <w:rPr>
          <w:rStyle w:val="cuauthorname1"/>
          <w:rFonts w:ascii="Times New Roman" w:hAnsi="Times New Roman"/>
          <w:sz w:val="24"/>
          <w:szCs w:val="24"/>
          <w:lang w:val="en-US"/>
        </w:rPr>
        <w:t>whose intentions are immediately presented. Whilst this voice-over establishes a binary opposition, we are presented with images of a rural, agricultural Spain that recalls that presented in Hemingway</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 xml:space="preserve">s literary work: the remote, picturesque </w:t>
      </w:r>
      <w:commentRangeStart w:id="2"/>
      <w:commentRangeStart w:id="3"/>
      <w:r>
        <w:rPr>
          <w:rStyle w:val="cuauthorname1"/>
          <w:rFonts w:ascii="Times New Roman" w:hAnsi="Times New Roman"/>
          <w:sz w:val="24"/>
          <w:szCs w:val="24"/>
          <w:lang w:val="en-US"/>
        </w:rPr>
        <w:t>landscape</w:t>
      </w:r>
      <w:commentRangeEnd w:id="2"/>
      <w:r w:rsidR="004E369A">
        <w:rPr>
          <w:rStyle w:val="CommentReference"/>
          <w:rFonts w:ascii="Times New Roman" w:eastAsia="Arial Unicode MS" w:hAnsi="Times New Roman"/>
          <w:color w:val="auto"/>
          <w:lang w:val="en-US"/>
        </w:rPr>
        <w:commentReference w:id="2"/>
      </w:r>
      <w:commentRangeEnd w:id="3"/>
      <w:r w:rsidR="00EC3079">
        <w:rPr>
          <w:rStyle w:val="CommentReference"/>
          <w:rFonts w:ascii="Times New Roman" w:eastAsia="Arial Unicode MS" w:hAnsi="Times New Roman"/>
          <w:color w:val="auto"/>
          <w:lang w:val="en-US"/>
        </w:rPr>
        <w:commentReference w:id="3"/>
      </w:r>
      <w:r w:rsidR="00A332ED" w:rsidRPr="00C813CD">
        <w:rPr>
          <w:rStyle w:val="cuauthorname1"/>
          <w:rFonts w:ascii="Times New Roman" w:hAnsi="Times New Roman"/>
          <w:sz w:val="24"/>
          <w:szCs w:val="24"/>
          <w:lang w:val="en-US"/>
        </w:rPr>
        <w:t xml:space="preserve"> of </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Hills Like White Elephants</w:t>
      </w:r>
      <w:r w:rsidRPr="0028493A">
        <w:rPr>
          <w:rStyle w:val="cuauthorname1"/>
          <w:rFonts w:ascii="Times New Roman" w:hAnsi="Times New Roman"/>
          <w:sz w:val="24"/>
          <w:szCs w:val="24"/>
          <w:lang w:val="en-GB"/>
        </w:rPr>
        <w:t xml:space="preserve">’ </w:t>
      </w:r>
      <w:r>
        <w:rPr>
          <w:rStyle w:val="cuauthorname1"/>
          <w:rFonts w:ascii="Times New Roman" w:hAnsi="Times New Roman"/>
          <w:sz w:val="24"/>
          <w:szCs w:val="24"/>
          <w:lang w:val="en-US"/>
        </w:rPr>
        <w:t xml:space="preserve">from </w:t>
      </w:r>
      <w:r>
        <w:rPr>
          <w:rStyle w:val="cuauthorname1"/>
          <w:rFonts w:ascii="Times New Roman" w:hAnsi="Times New Roman"/>
          <w:i/>
          <w:iCs/>
          <w:sz w:val="24"/>
          <w:szCs w:val="24"/>
          <w:lang w:val="en-US"/>
        </w:rPr>
        <w:t>Men Without Women</w:t>
      </w:r>
      <w:r>
        <w:rPr>
          <w:rStyle w:val="cuauthorname1"/>
          <w:rFonts w:ascii="Times New Roman" w:hAnsi="Times New Roman"/>
          <w:sz w:val="24"/>
          <w:szCs w:val="24"/>
          <w:lang w:val="en-US"/>
        </w:rPr>
        <w:t xml:space="preserve"> (Hemingway, 1927) or the strawberry-selling Spanish maidens described in his work of pictorial journalism </w:t>
      </w:r>
      <w:r>
        <w:rPr>
          <w:rStyle w:val="cuauthorname1"/>
          <w:rFonts w:ascii="Times New Roman" w:hAnsi="Times New Roman"/>
          <w:i/>
          <w:iCs/>
          <w:sz w:val="24"/>
          <w:szCs w:val="24"/>
          <w:lang w:val="en-US"/>
        </w:rPr>
        <w:t>Death in the Afternoon</w:t>
      </w:r>
      <w:r>
        <w:rPr>
          <w:rStyle w:val="cuauthorname1"/>
          <w:rFonts w:ascii="Times New Roman" w:hAnsi="Times New Roman"/>
          <w:sz w:val="24"/>
          <w:szCs w:val="24"/>
          <w:lang w:val="en-US"/>
        </w:rPr>
        <w:t xml:space="preserve"> (Hemingway,  1932). Long shots emphasize a rural landscape indicative of a long history stretching back centuries; the struggle to shape nature is impeded by the reactionary forces that temporarily no longer rule this agricultural society. The rural imagery is dominated by the </w:t>
      </w:r>
      <w:r w:rsidRPr="0028493A">
        <w:rPr>
          <w:rStyle w:val="cuauthorname1"/>
          <w:rFonts w:ascii="Times New Roman" w:hAnsi="Times New Roman"/>
          <w:sz w:val="24"/>
          <w:szCs w:val="24"/>
          <w:lang w:val="en-GB"/>
        </w:rPr>
        <w:t xml:space="preserve">‘traditional’ </w:t>
      </w:r>
      <w:r>
        <w:rPr>
          <w:rStyle w:val="cuauthorname1"/>
          <w:rFonts w:ascii="Times New Roman" w:hAnsi="Times New Roman"/>
          <w:sz w:val="24"/>
          <w:szCs w:val="24"/>
          <w:lang w:val="en-US"/>
        </w:rPr>
        <w:t>Spanish (Castilian in this case) landscape of fields (Mitchell 2015: 90; see also Kov</w:t>
      </w:r>
      <w:r w:rsidRPr="0028493A">
        <w:rPr>
          <w:rStyle w:val="cuauthorname1"/>
          <w:rFonts w:ascii="Times New Roman" w:hAnsi="Times New Roman"/>
          <w:sz w:val="24"/>
          <w:szCs w:val="24"/>
          <w:lang w:val="en-GB"/>
        </w:rPr>
        <w:t>á</w:t>
      </w:r>
      <w:r>
        <w:rPr>
          <w:rStyle w:val="cuauthorname1"/>
          <w:rFonts w:ascii="Times New Roman" w:hAnsi="Times New Roman"/>
          <w:sz w:val="24"/>
          <w:szCs w:val="24"/>
          <w:lang w:val="en-US"/>
        </w:rPr>
        <w:t>cs 1991). It is the same set of reductive signifiers identified by Marta Garc</w:t>
      </w:r>
      <w:r w:rsidRPr="0028493A">
        <w:rPr>
          <w:rStyle w:val="cuauthorname1"/>
          <w:rFonts w:ascii="Times New Roman" w:hAnsi="Times New Roman"/>
          <w:sz w:val="24"/>
          <w:szCs w:val="24"/>
          <w:lang w:val="en-GB"/>
        </w:rPr>
        <w:t>ía Carrió</w:t>
      </w:r>
      <w:r>
        <w:rPr>
          <w:rStyle w:val="cuauthorname1"/>
          <w:rFonts w:ascii="Times New Roman" w:hAnsi="Times New Roman"/>
          <w:sz w:val="24"/>
          <w:szCs w:val="24"/>
          <w:lang w:val="en-US"/>
        </w:rPr>
        <w:t>n (2014), typically used by film-makers hoping to evoke what Garc</w:t>
      </w:r>
      <w:r w:rsidRPr="0028493A">
        <w:rPr>
          <w:rStyle w:val="cuauthorname1"/>
          <w:rFonts w:ascii="Times New Roman" w:hAnsi="Times New Roman"/>
          <w:sz w:val="24"/>
          <w:szCs w:val="24"/>
          <w:lang w:val="en-GB"/>
        </w:rPr>
        <w:t>ía Carrión dubs ‘</w:t>
      </w:r>
      <w:r>
        <w:rPr>
          <w:rStyle w:val="cuauthorname1"/>
          <w:rFonts w:ascii="Times New Roman" w:hAnsi="Times New Roman"/>
          <w:sz w:val="24"/>
          <w:szCs w:val="24"/>
          <w:lang w:val="en-US"/>
        </w:rPr>
        <w:t>the essence of Spanishness</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 xml:space="preserve">. The script presently intervenes to assist the visuals in this attempt.  </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This Spanish Earth is dry and hard’,</w:t>
      </w:r>
      <w:r w:rsidRPr="0028493A">
        <w:rPr>
          <w:rStyle w:val="cuauthorname1"/>
          <w:rFonts w:ascii="Times New Roman" w:hAnsi="Times New Roman"/>
          <w:sz w:val="24"/>
          <w:szCs w:val="24"/>
          <w:lang w:val="en-GB"/>
        </w:rPr>
        <w:t xml:space="preserve"> </w:t>
      </w:r>
      <w:r>
        <w:rPr>
          <w:rStyle w:val="cuauthorname1"/>
          <w:rFonts w:ascii="Times New Roman" w:hAnsi="Times New Roman"/>
          <w:sz w:val="24"/>
          <w:szCs w:val="24"/>
          <w:lang w:val="en-US"/>
        </w:rPr>
        <w:t xml:space="preserve">Hemingway tells us, introducing the idea that there is one Spanish Earth, and that the Spain we are currently seeing is, if not the only Spain, the </w:t>
      </w:r>
      <w:r w:rsidRPr="0028493A">
        <w:rPr>
          <w:rStyle w:val="cuauthorname1"/>
          <w:rFonts w:ascii="Times New Roman" w:hAnsi="Times New Roman"/>
          <w:sz w:val="24"/>
          <w:szCs w:val="24"/>
          <w:lang w:val="en-GB"/>
        </w:rPr>
        <w:t xml:space="preserve">‘true’ Spain. </w:t>
      </w:r>
    </w:p>
    <w:p w14:paraId="3A6C2189" w14:textId="5089B8E7"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rFonts w:ascii="Times New Roman" w:hAnsi="Times New Roman" w:cs="Times New Roman"/>
          <w:sz w:val="24"/>
          <w:szCs w:val="24"/>
          <w:lang w:val="en-GB"/>
        </w:rPr>
      </w:pPr>
      <w:r>
        <w:rPr>
          <w:rStyle w:val="cuauthorname1"/>
          <w:rFonts w:ascii="Times New Roman" w:hAnsi="Times New Roman"/>
          <w:sz w:val="24"/>
          <w:szCs w:val="24"/>
          <w:lang w:val="en-US"/>
        </w:rPr>
        <w:t>It is here, and not on the battlefield, that Hemingway and Ivens choose to begin the film. Although the city will be visited over the film</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s course, and key military and political figures will be encountered, it is neither the work of these individuals nor their convictions that will form the movie</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s narrative lynchpin. Instead, that is found in the form of the peasants/soldiers and the agricultural tradition that they represent. They are in essence doing what they have done for centuries; growing food and defending their land. To understand this Spain, one need only understand and appreciate tradition; by implication, the current political disputations of the Left appear as distractions. It is a setting familiar from Hemingway</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s work and one augmented by a phrase that advances the movie</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 xml:space="preserve">s political ethos. We are told that this is a town where men – as he puts it in defiance of the powerful trend to feminism during the Spanish Republic – </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work the land for the common good’.</w:t>
      </w:r>
      <w:r w:rsidRPr="0028493A">
        <w:rPr>
          <w:rStyle w:val="cuauthorname1"/>
          <w:rFonts w:ascii="Times New Roman" w:hAnsi="Times New Roman"/>
          <w:sz w:val="24"/>
          <w:szCs w:val="24"/>
          <w:lang w:val="en-GB"/>
        </w:rPr>
        <w:t xml:space="preserve"> </w:t>
      </w:r>
      <w:r>
        <w:rPr>
          <w:rStyle w:val="cuauthorname1"/>
          <w:rFonts w:ascii="Times New Roman" w:hAnsi="Times New Roman"/>
          <w:sz w:val="24"/>
          <w:szCs w:val="24"/>
          <w:lang w:val="en-US"/>
        </w:rPr>
        <w:t xml:space="preserve">We will be encouraged throughout the film to think in terms of </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the common good’,</w:t>
      </w:r>
      <w:r w:rsidRPr="0028493A">
        <w:rPr>
          <w:rStyle w:val="cuauthorname1"/>
          <w:rFonts w:ascii="Times New Roman" w:hAnsi="Times New Roman"/>
          <w:sz w:val="24"/>
          <w:szCs w:val="24"/>
          <w:lang w:val="en-GB"/>
        </w:rPr>
        <w:t xml:space="preserve"> </w:t>
      </w:r>
      <w:r>
        <w:rPr>
          <w:rStyle w:val="cuauthorname1"/>
          <w:rFonts w:ascii="Times New Roman" w:hAnsi="Times New Roman"/>
          <w:sz w:val="24"/>
          <w:szCs w:val="24"/>
          <w:lang w:val="en-US"/>
        </w:rPr>
        <w:t>and to assume that all of the different Republicans we encounter have the same view of it as that attributed to the peasants. This village-set sequence, which comprises the first reel, is the point in the film where Campbell</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 xml:space="preserve">s (1982) notion of </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unity</w:t>
      </w:r>
      <w:r w:rsidRPr="0028493A">
        <w:rPr>
          <w:rStyle w:val="cuauthorname1"/>
          <w:rFonts w:ascii="Times New Roman" w:hAnsi="Times New Roman"/>
          <w:sz w:val="24"/>
          <w:szCs w:val="24"/>
          <w:lang w:val="en-GB"/>
        </w:rPr>
        <w:t xml:space="preserve">’ </w:t>
      </w:r>
      <w:r>
        <w:rPr>
          <w:rStyle w:val="cuauthorname1"/>
          <w:rFonts w:ascii="Times New Roman" w:hAnsi="Times New Roman"/>
          <w:sz w:val="24"/>
          <w:szCs w:val="24"/>
          <w:lang w:val="en-US"/>
        </w:rPr>
        <w:t>may be easiest to subscribe to; it is only later that cracks will show in that fa</w:t>
      </w:r>
      <w:r w:rsidRPr="0028493A">
        <w:rPr>
          <w:rStyle w:val="cuauthorname1"/>
          <w:rFonts w:ascii="Times New Roman" w:hAnsi="Times New Roman"/>
          <w:sz w:val="24"/>
          <w:szCs w:val="24"/>
          <w:lang w:val="en-GB"/>
        </w:rPr>
        <w:t xml:space="preserve">çade.   </w:t>
      </w:r>
    </w:p>
    <w:p w14:paraId="614F66A0" w14:textId="36B2A6AB"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sz w:val="24"/>
          <w:szCs w:val="24"/>
          <w:lang w:val="en-GB"/>
        </w:rPr>
      </w:pPr>
      <w:r>
        <w:rPr>
          <w:rStyle w:val="cuauthorname1"/>
          <w:rFonts w:ascii="Times New Roman" w:hAnsi="Times New Roman"/>
          <w:sz w:val="24"/>
          <w:szCs w:val="24"/>
          <w:lang w:val="en-US"/>
        </w:rPr>
        <w:t>The people of the village and their part in the struggle thus established, the film now shifts focus. At the beginning of the second reel, Hemingway</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s voice-over combines with Ivens</w:t>
      </w:r>
      <w:r w:rsidRPr="0028493A">
        <w:rPr>
          <w:rStyle w:val="cuauthorname1"/>
          <w:rFonts w:ascii="Times New Roman" w:hAnsi="Times New Roman"/>
          <w:sz w:val="24"/>
          <w:szCs w:val="24"/>
          <w:lang w:val="en-GB"/>
        </w:rPr>
        <w:t xml:space="preserve">’ </w:t>
      </w:r>
      <w:r>
        <w:rPr>
          <w:rStyle w:val="cuauthorname1"/>
          <w:rFonts w:ascii="Times New Roman" w:hAnsi="Times New Roman"/>
          <w:sz w:val="24"/>
          <w:szCs w:val="24"/>
          <w:lang w:val="en-US"/>
        </w:rPr>
        <w:t>direction and the remarkable cinematography of John Ferno and Ivens himself, to strike another emphatic and accessible emotional note: the immediacy of battle. Impressively naturalistic handheld camerawork captures a battle from the Republican perspective. Throughout the sequence, enemy artillerymen are seen from a distance, one memorably shaky handheld shot craning upwards to see them aiming their rifles from a roof, evoking the sensation of knowing one</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s enemy only as an anonymous yet real threat. As is traditionally the case in Hemingway</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s work, the mortal danger represented by battle is powerfully represented. The voice-over acknowledges the Moorish Fascist troops</w:t>
      </w:r>
      <w:r w:rsidRPr="0028493A">
        <w:rPr>
          <w:rStyle w:val="cuauthorname1"/>
          <w:rFonts w:ascii="Times New Roman" w:hAnsi="Times New Roman"/>
          <w:sz w:val="24"/>
          <w:szCs w:val="24"/>
          <w:lang w:val="en-GB"/>
        </w:rPr>
        <w:t xml:space="preserve">’ </w:t>
      </w:r>
      <w:r>
        <w:rPr>
          <w:rStyle w:val="cuauthorname1"/>
          <w:rFonts w:ascii="Times New Roman" w:hAnsi="Times New Roman"/>
          <w:sz w:val="24"/>
          <w:szCs w:val="24"/>
          <w:lang w:val="en-US"/>
        </w:rPr>
        <w:t xml:space="preserve">bravery before circling back to the point that their fundamental goal is to restrict the freedom of </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the Spanish people</w:t>
      </w:r>
      <w:r w:rsidRPr="0028493A">
        <w:rPr>
          <w:rStyle w:val="cuauthorname1"/>
          <w:rFonts w:ascii="Times New Roman" w:hAnsi="Times New Roman"/>
          <w:sz w:val="24"/>
          <w:szCs w:val="24"/>
          <w:lang w:val="en-GB"/>
        </w:rPr>
        <w:t xml:space="preserve">’ </w:t>
      </w:r>
      <w:r>
        <w:rPr>
          <w:rStyle w:val="cuauthorname1"/>
          <w:rFonts w:ascii="Times New Roman" w:hAnsi="Times New Roman"/>
          <w:sz w:val="24"/>
          <w:szCs w:val="24"/>
          <w:lang w:val="en-US"/>
        </w:rPr>
        <w:t xml:space="preserve">and that the Republican troops </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hate them’.</w:t>
      </w:r>
      <w:r w:rsidRPr="0028493A">
        <w:rPr>
          <w:rStyle w:val="cuauthorname1"/>
          <w:rFonts w:ascii="Times New Roman" w:hAnsi="Times New Roman"/>
          <w:sz w:val="24"/>
          <w:szCs w:val="24"/>
          <w:lang w:val="en-GB"/>
        </w:rPr>
        <w:t xml:space="preserve"> </w:t>
      </w:r>
      <w:r>
        <w:rPr>
          <w:rStyle w:val="cuauthorname1"/>
          <w:rFonts w:ascii="Times New Roman" w:hAnsi="Times New Roman"/>
          <w:sz w:val="24"/>
          <w:szCs w:val="24"/>
          <w:lang w:val="en-US"/>
        </w:rPr>
        <w:t xml:space="preserve">The visuals establish the stakes, through footage of recently killed troops, and the voice-over assures us that the reality is simple: what could be easier to understand than </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the presence of death</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 It is a strikingly unvarnished portrayal of the real cost of war and the threat to the peasants. The emphasis here is on the uncomplicated tragedy at the civil war</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s heart, rather than the contested, tangled and ambiguous circumstances and debates that underlie the conflict.</w:t>
      </w:r>
    </w:p>
    <w:p w14:paraId="3E20EA82" w14:textId="504D879F"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rFonts w:ascii="Times New Roman" w:hAnsi="Times New Roman" w:cs="Times New Roman"/>
          <w:sz w:val="24"/>
          <w:szCs w:val="24"/>
          <w:lang w:val="en-GB"/>
        </w:rPr>
      </w:pPr>
      <w:r>
        <w:rPr>
          <w:rStyle w:val="cuauthorname1"/>
          <w:rFonts w:ascii="Times New Roman" w:hAnsi="Times New Roman"/>
          <w:sz w:val="24"/>
          <w:szCs w:val="24"/>
          <w:lang w:val="en-US"/>
        </w:rPr>
        <w:t>This theme is examined further in the subsequent sequence, in which political and military leaders address units of the Republican Army and popular audiences, each such person briefly characterized for the audience by Hemingway</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s voice-over. The emphasis is on leaders addressing others and on the individuals</w:t>
      </w:r>
      <w:r w:rsidRPr="0028493A">
        <w:rPr>
          <w:rStyle w:val="cuauthorname1"/>
          <w:rFonts w:ascii="Times New Roman" w:hAnsi="Times New Roman"/>
          <w:sz w:val="24"/>
          <w:szCs w:val="24"/>
          <w:lang w:val="en-GB"/>
        </w:rPr>
        <w:t xml:space="preserve">’ </w:t>
      </w:r>
      <w:r>
        <w:rPr>
          <w:rStyle w:val="cuauthorname1"/>
          <w:rFonts w:ascii="Times New Roman" w:hAnsi="Times New Roman"/>
          <w:sz w:val="24"/>
          <w:szCs w:val="24"/>
          <w:lang w:val="en-US"/>
        </w:rPr>
        <w:t>popular origins rather than on democratic participation. Here, there is less detail. The facts that are omitted or under-emphasized are not historically obscure; a cursory investigation of some of the figures depicted in the film reveals important aspects of their lives that it chooses not to mention. For example, 11th</w:t>
      </w:r>
      <w:r w:rsidR="00A332ED" w:rsidRPr="00C813CD">
        <w:rPr>
          <w:rStyle w:val="cuauthorname1"/>
          <w:rFonts w:ascii="Times New Roman" w:hAnsi="Times New Roman"/>
          <w:sz w:val="24"/>
          <w:szCs w:val="24"/>
          <w:lang w:val="en-US"/>
        </w:rPr>
        <w:t xml:space="preserve"> Division </w:t>
      </w:r>
      <w:r>
        <w:rPr>
          <w:rStyle w:val="cuauthorname1"/>
          <w:rFonts w:ascii="Times New Roman" w:hAnsi="Times New Roman"/>
          <w:sz w:val="24"/>
          <w:szCs w:val="24"/>
          <w:lang w:val="en-US"/>
        </w:rPr>
        <w:t>Commander Enrique Lister is introduced in a detailed voice-over, but the film neglects to mention his membership of the Communist Party. The film, for all that Hemingway</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s voice-over proudly endorses the images on</w:t>
      </w:r>
      <w:r w:rsidRPr="0028493A">
        <w:rPr>
          <w:rStyle w:val="cuauthorname1"/>
          <w:rFonts w:ascii="Times New Roman" w:hAnsi="Times New Roman"/>
          <w:sz w:val="24"/>
          <w:szCs w:val="24"/>
          <w:lang w:val="en-US"/>
        </w:rPr>
        <w:t>-</w:t>
      </w:r>
      <w:r w:rsidR="00A332ED" w:rsidRPr="00C813CD">
        <w:rPr>
          <w:rStyle w:val="cuauthorname1"/>
          <w:rFonts w:ascii="Times New Roman" w:hAnsi="Times New Roman"/>
          <w:sz w:val="24"/>
          <w:szCs w:val="24"/>
          <w:lang w:val="en-US"/>
        </w:rPr>
        <w:t>screen</w:t>
      </w:r>
      <w:r>
        <w:rPr>
          <w:rStyle w:val="cuauthorname1"/>
          <w:rFonts w:ascii="Times New Roman" w:hAnsi="Times New Roman"/>
          <w:sz w:val="24"/>
          <w:szCs w:val="24"/>
          <w:lang w:val="en-US"/>
        </w:rPr>
        <w:t xml:space="preserve"> as showing </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the true face of men going into action</w:t>
      </w:r>
      <w:r w:rsidRPr="0028493A">
        <w:rPr>
          <w:rStyle w:val="cuauthorname1"/>
          <w:rFonts w:ascii="Times New Roman" w:hAnsi="Times New Roman"/>
          <w:sz w:val="24"/>
          <w:szCs w:val="24"/>
          <w:lang w:val="en-GB"/>
        </w:rPr>
        <w:t xml:space="preserve">’, </w:t>
      </w:r>
      <w:r>
        <w:rPr>
          <w:rStyle w:val="cuauthorname1"/>
          <w:rFonts w:ascii="Times New Roman" w:hAnsi="Times New Roman"/>
          <w:sz w:val="24"/>
          <w:szCs w:val="24"/>
          <w:lang w:val="en-US"/>
        </w:rPr>
        <w:t>was not made in the spirit of depicting a difficult, complex situation. The physical reality of war interested Hemingway to the point of infatuation; political discourse and conflict beyond the theme of defending the peasants were treated as marginal details. Consequently, the film ends with a reminder of the centrality of agriculture to the conflict: the penultimate shot of the film may be a Republican solider shooting his rifle, but the very final shot is the ‘Spanish Earth’</w:t>
      </w:r>
      <w:r w:rsidRPr="0028493A">
        <w:rPr>
          <w:rStyle w:val="cuauthorname1"/>
          <w:rFonts w:ascii="Times New Roman" w:hAnsi="Times New Roman"/>
          <w:sz w:val="24"/>
          <w:szCs w:val="24"/>
          <w:lang w:val="en-GB"/>
        </w:rPr>
        <w:t xml:space="preserve"> </w:t>
      </w:r>
      <w:r>
        <w:rPr>
          <w:rStyle w:val="cuauthorname1"/>
          <w:rFonts w:ascii="Times New Roman" w:hAnsi="Times New Roman"/>
          <w:sz w:val="24"/>
          <w:szCs w:val="24"/>
          <w:lang w:val="en-US"/>
        </w:rPr>
        <w:t xml:space="preserve">being covered in water; the attempt to irrigate has been successful and the farmers have triumphed in their battle </w:t>
      </w:r>
      <w:r w:rsidRPr="0028493A">
        <w:rPr>
          <w:rStyle w:val="cuauthorname1"/>
          <w:rFonts w:ascii="Times New Roman" w:hAnsi="Times New Roman"/>
          <w:sz w:val="24"/>
          <w:szCs w:val="24"/>
          <w:lang w:val="en-GB"/>
        </w:rPr>
        <w:t xml:space="preserve">– </w:t>
      </w:r>
      <w:r>
        <w:rPr>
          <w:rStyle w:val="cuauthorname1"/>
          <w:rFonts w:ascii="Times New Roman" w:hAnsi="Times New Roman"/>
          <w:sz w:val="24"/>
          <w:szCs w:val="24"/>
          <w:lang w:val="en-US"/>
        </w:rPr>
        <w:t>as, hopefully, the Republican Army will eventually do.</w:t>
      </w:r>
    </w:p>
    <w:p w14:paraId="0FD143AA" w14:textId="77777777"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rFonts w:ascii="Times New Roman" w:hAnsi="Times New Roman" w:cs="Times New Roman"/>
          <w:b/>
          <w:bCs/>
          <w:sz w:val="24"/>
          <w:szCs w:val="24"/>
          <w:lang w:val="en-GB"/>
        </w:rPr>
      </w:pPr>
      <w:r w:rsidRPr="0028493A">
        <w:rPr>
          <w:rStyle w:val="cuauthorname1"/>
          <w:rFonts w:ascii="Times New Roman" w:hAnsi="Times New Roman"/>
          <w:b/>
          <w:bCs/>
          <w:sz w:val="24"/>
          <w:szCs w:val="24"/>
          <w:lang w:val="en-GB"/>
        </w:rPr>
        <w:t>Reception: The film’s reception and impact in the United States and United Kingdom</w:t>
      </w:r>
    </w:p>
    <w:p w14:paraId="6A1D7A57" w14:textId="7F004500"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sz w:val="24"/>
          <w:szCs w:val="24"/>
          <w:lang w:val="en-GB"/>
        </w:rPr>
      </w:pPr>
      <w:r>
        <w:rPr>
          <w:rStyle w:val="cuauthorname1"/>
          <w:rFonts w:ascii="Times New Roman" w:hAnsi="Times New Roman"/>
          <w:sz w:val="24"/>
          <w:szCs w:val="24"/>
          <w:lang w:val="en-US"/>
        </w:rPr>
        <w:t>The third section of Rose</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s framework, reception, allows us to investigate the film</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 xml:space="preserve">s fascinating and fluid place in critical and cinema history. Counter-revolutionary measures had already begun to manifest themselves just as the film appeared on the international circuit. </w:t>
      </w:r>
      <w:r>
        <w:rPr>
          <w:rStyle w:val="cuauthorname1"/>
          <w:rFonts w:ascii="Times New Roman" w:hAnsi="Times New Roman"/>
          <w:i/>
          <w:iCs/>
          <w:sz w:val="24"/>
          <w:szCs w:val="24"/>
          <w:lang w:val="en-US"/>
        </w:rPr>
        <w:t>The Spanish Earth</w:t>
      </w:r>
      <w:r>
        <w:rPr>
          <w:rStyle w:val="cuauthorname1"/>
          <w:rFonts w:ascii="Times New Roman" w:hAnsi="Times New Roman"/>
          <w:sz w:val="24"/>
          <w:szCs w:val="24"/>
          <w:lang w:val="en-US"/>
        </w:rPr>
        <w:t xml:space="preserve"> appeared shortly after the </w:t>
      </w:r>
      <w:r w:rsidRPr="0028493A">
        <w:rPr>
          <w:rStyle w:val="cuauthorname1"/>
          <w:rFonts w:ascii="Times New Roman" w:hAnsi="Times New Roman"/>
          <w:sz w:val="24"/>
          <w:szCs w:val="24"/>
          <w:lang w:val="en-GB"/>
        </w:rPr>
        <w:t xml:space="preserve">‘May crisis’ </w:t>
      </w:r>
      <w:r>
        <w:rPr>
          <w:rStyle w:val="cuauthorname1"/>
          <w:rFonts w:ascii="Times New Roman" w:hAnsi="Times New Roman"/>
          <w:sz w:val="24"/>
          <w:szCs w:val="24"/>
          <w:lang w:val="en-US"/>
        </w:rPr>
        <w:t xml:space="preserve">of 1937, when the Anarcho-syndicalists and Left Caballerist socialists had been expelled from the Republican government; this marked the beginning of the suppression of the revolutionary tendencies in the Republic (Claudin 1975: 233). Some on the American and British Left were already aware of these developments. Labour movement reactions in the two countries must be seen in their national contexts. The important Spanish Anarcho-syndicalists had some, albeit much less significant, counterparts in the United States and Britain. Many more widely on the Left and indeed sections of the broader public were predisposed to sympathizing with the Spanish government. The Republic could be represented as embodying principles that, if not identical to those embraced by New Deal America and the trade union and labour movement in Britain, were at least related to them; in each case, the mood was favourable to social change.  </w:t>
      </w:r>
    </w:p>
    <w:p w14:paraId="07EB548B" w14:textId="1E4820A3"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sz w:val="24"/>
          <w:szCs w:val="24"/>
          <w:lang w:val="en-GB"/>
        </w:rPr>
      </w:pPr>
      <w:r>
        <w:rPr>
          <w:rStyle w:val="cuauthorname1"/>
          <w:rFonts w:ascii="Times New Roman" w:hAnsi="Times New Roman"/>
          <w:sz w:val="24"/>
          <w:szCs w:val="24"/>
          <w:lang w:val="en-US"/>
        </w:rPr>
        <w:t>The film was much discussed and anticipated prior to its release. Ivens and Hemingway were invited to show the movie at Franklin Roosevelt</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s White House a few days prior to its general release (Critchlow 2013). This was perhaps unsurprising given the War</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 xml:space="preserve">s international importance and the fact that Ivens had made New Deal-era propaganda for the US Film Service and the Canadian National Film Board (Harris 2014). Although Roosevelt was and would remain avowedly neutral on the Spanish War, the film had an unquestionable impact on its target audience. Hemingway described it as </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a great success</w:t>
      </w:r>
      <w:r w:rsidRPr="0028493A">
        <w:rPr>
          <w:rStyle w:val="cuauthorname1"/>
          <w:rFonts w:ascii="Times New Roman" w:hAnsi="Times New Roman"/>
          <w:sz w:val="24"/>
          <w:szCs w:val="24"/>
          <w:lang w:val="en-GB"/>
        </w:rPr>
        <w:t xml:space="preserve">’, </w:t>
      </w:r>
      <w:r>
        <w:rPr>
          <w:rStyle w:val="cuauthorname1"/>
          <w:rFonts w:ascii="Times New Roman" w:hAnsi="Times New Roman"/>
          <w:sz w:val="24"/>
          <w:szCs w:val="24"/>
          <w:lang w:val="en-US"/>
        </w:rPr>
        <w:t xml:space="preserve">further contending that </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it really did much to influence Roosevelt and others</w:t>
      </w:r>
      <w:r w:rsidRPr="0028493A">
        <w:rPr>
          <w:rStyle w:val="cuauthorname1"/>
          <w:rFonts w:ascii="Times New Roman" w:hAnsi="Times New Roman"/>
          <w:sz w:val="24"/>
          <w:szCs w:val="24"/>
          <w:lang w:val="en-GB"/>
        </w:rPr>
        <w:t>’ (Miles 2010: 274–7</w:t>
      </w:r>
      <w:r>
        <w:rPr>
          <w:rStyle w:val="cuauthorname1"/>
          <w:rFonts w:ascii="Times New Roman" w:hAnsi="Times New Roman"/>
          <w:sz w:val="24"/>
          <w:szCs w:val="24"/>
          <w:lang w:val="en-US"/>
        </w:rPr>
        <w:t>5). Miles (2010) describes the film as being greatly successful in rallying the limited circles of anti-fascist forces in the United States and Europe; it met with critical acclaim and was well received in political venues and art-house cinemas (Geiger 2011; Waugh 1984). In Britain, it played a part in inspiring those involved in providing material and political aid to Spain (Fyrth 1986). It is therefore hard to regard the film as anything other than a success among those with democratic, anti-fascist and Left concerns; it was conceived with transparently propagandistic intentions, and these were to some extent accomplished.</w:t>
      </w:r>
    </w:p>
    <w:p w14:paraId="6A17126A" w14:textId="64624CE8"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sz w:val="24"/>
          <w:szCs w:val="24"/>
          <w:lang w:val="en-GB"/>
        </w:rPr>
      </w:pPr>
      <w:r>
        <w:rPr>
          <w:rStyle w:val="cuauthorname1"/>
          <w:rFonts w:ascii="Times New Roman" w:hAnsi="Times New Roman"/>
          <w:i/>
          <w:iCs/>
          <w:sz w:val="24"/>
          <w:szCs w:val="24"/>
          <w:lang w:val="en-US"/>
        </w:rPr>
        <w:t>The Spanish Earth</w:t>
      </w:r>
      <w:r>
        <w:rPr>
          <w:rStyle w:val="cuauthorname1"/>
          <w:rFonts w:ascii="Times New Roman" w:hAnsi="Times New Roman"/>
          <w:sz w:val="24"/>
          <w:szCs w:val="24"/>
          <w:lang w:val="en-US"/>
        </w:rPr>
        <w:t xml:space="preserve"> was well received by critics in the United States and United Kingdom, who praised it as a documentary work, with Ivens’ direction meeting with particular approval (see e.g. McManus 1937; Wright 1937; Meyers and Jay 1938). Positive contemporary reviews comment on the sense of immediacy created by Ivens’ technique: </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Ivens spares us the usual talking head interviews and plunges straight ahead into the action</w:t>
      </w:r>
      <w:r w:rsidRPr="0028493A">
        <w:rPr>
          <w:rStyle w:val="cuauthorname1"/>
          <w:rFonts w:ascii="Times New Roman" w:hAnsi="Times New Roman"/>
          <w:sz w:val="24"/>
          <w:szCs w:val="24"/>
          <w:lang w:val="en-GB"/>
        </w:rPr>
        <w:t xml:space="preserve">’ </w:t>
      </w:r>
      <w:r>
        <w:rPr>
          <w:rStyle w:val="cuauthorname1"/>
          <w:rFonts w:ascii="Times New Roman" w:hAnsi="Times New Roman"/>
          <w:sz w:val="24"/>
          <w:szCs w:val="24"/>
          <w:lang w:val="en-US"/>
        </w:rPr>
        <w:t xml:space="preserve">(Schwartz 2007). In an age where the catalogue of documentary film techniques grows ever longer, a straightforward narrative augmented by a voice-over was judged effective, even if it was at the expense of richer political and social context. British critics expressed concern that the censored version shown in the United Kingdom had references to Germany and Italy removed, possibly reducing its appeal (Wright 1937).  </w:t>
      </w:r>
    </w:p>
    <w:p w14:paraId="122A5603" w14:textId="23951D7B"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sz w:val="24"/>
          <w:szCs w:val="24"/>
          <w:lang w:val="en-GB"/>
        </w:rPr>
      </w:pPr>
      <w:r>
        <w:rPr>
          <w:rStyle w:val="cuauthorname1"/>
          <w:rFonts w:ascii="Times New Roman" w:hAnsi="Times New Roman"/>
          <w:sz w:val="24"/>
          <w:szCs w:val="24"/>
          <w:lang w:val="en-US"/>
        </w:rPr>
        <w:t xml:space="preserve">Miles (2010) believed that one criterion for the success of the film was its ability to raise funds for the Republic. At one Hollywood screening alone, it raised $13,000. Although refused by mainstream distributors, it was shown at some 300 cinemas and </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countless</w:t>
      </w:r>
      <w:r w:rsidRPr="0028493A">
        <w:rPr>
          <w:rStyle w:val="cuauthorname1"/>
          <w:rFonts w:ascii="Times New Roman" w:hAnsi="Times New Roman"/>
          <w:sz w:val="24"/>
          <w:szCs w:val="24"/>
          <w:lang w:val="en-GB"/>
        </w:rPr>
        <w:t xml:space="preserve">’ </w:t>
      </w:r>
      <w:r>
        <w:rPr>
          <w:rStyle w:val="cuauthorname1"/>
          <w:rFonts w:ascii="Times New Roman" w:hAnsi="Times New Roman"/>
          <w:sz w:val="24"/>
          <w:szCs w:val="24"/>
          <w:lang w:val="en-US"/>
        </w:rPr>
        <w:t>union halls across the United States (Critchlow 2013: 33). It is also credited with a positive knock-on effect on other American films such as William Dieterle</w:t>
      </w:r>
      <w:r w:rsidRPr="0028493A">
        <w:rPr>
          <w:rStyle w:val="cuauthorname1"/>
          <w:rFonts w:ascii="Times New Roman" w:hAnsi="Times New Roman"/>
          <w:sz w:val="24"/>
          <w:szCs w:val="24"/>
          <w:lang w:val="en-GB"/>
        </w:rPr>
        <w:t xml:space="preserve">’s </w:t>
      </w:r>
      <w:r w:rsidRPr="0028493A">
        <w:rPr>
          <w:rStyle w:val="cuauthorname1"/>
          <w:rFonts w:ascii="Times New Roman" w:hAnsi="Times New Roman"/>
          <w:i/>
          <w:iCs/>
          <w:sz w:val="24"/>
          <w:szCs w:val="24"/>
          <w:lang w:val="en-GB"/>
        </w:rPr>
        <w:t>Blockade</w:t>
      </w:r>
      <w:r>
        <w:rPr>
          <w:rStyle w:val="cuauthorname1"/>
          <w:rFonts w:ascii="Times New Roman" w:hAnsi="Times New Roman"/>
          <w:sz w:val="24"/>
          <w:szCs w:val="24"/>
          <w:lang w:val="en-US"/>
        </w:rPr>
        <w:t xml:space="preserve"> (1938). In Britain, the film was also influential in raising aid for the Republican cause among Democrats and Left-Wingers. In a week of screenings in Cambridge (then a centre of Communist Party activity), </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1000 (equivalent to about half of the amount raised at the Hollywood meeting) was raised for a food ship destined for Spain (Miles 2010: 279). As in the United States, the film was widely shown to Left audiences. Jim Fyrth (1986: 218) recalls both Ivens</w:t>
      </w:r>
      <w:r w:rsidRPr="0028493A">
        <w:rPr>
          <w:rStyle w:val="cuauthorname1"/>
          <w:rFonts w:ascii="Times New Roman" w:hAnsi="Times New Roman"/>
          <w:sz w:val="24"/>
          <w:szCs w:val="24"/>
          <w:lang w:val="en-GB"/>
        </w:rPr>
        <w:t xml:space="preserve">’ </w:t>
      </w:r>
      <w:r>
        <w:rPr>
          <w:rStyle w:val="cuauthorname1"/>
          <w:rFonts w:ascii="Times New Roman" w:hAnsi="Times New Roman"/>
          <w:sz w:val="24"/>
          <w:szCs w:val="24"/>
          <w:lang w:val="en-US"/>
        </w:rPr>
        <w:t xml:space="preserve">films and those of the Republican-sympathetic Ivor Montagu being shown at union halls throughout Britain and America. A well-established infrastructure of organizations such as the Relief Committee for the Victims of Fascism existed in the United Kingdom to promote it.  </w:t>
      </w:r>
    </w:p>
    <w:p w14:paraId="7D325AF9" w14:textId="1F69733A"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sz w:val="24"/>
          <w:szCs w:val="24"/>
          <w:lang w:val="en-GB"/>
        </w:rPr>
      </w:pPr>
      <w:r>
        <w:rPr>
          <w:rStyle w:val="cuauthorname1"/>
          <w:rFonts w:ascii="Times New Roman" w:hAnsi="Times New Roman"/>
          <w:sz w:val="24"/>
          <w:szCs w:val="24"/>
          <w:lang w:val="en-US"/>
        </w:rPr>
        <w:t>The film</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s broader impact on public opinion, beyond the Democratic/Left Wing constituency, is harder to estimate. In the United States, Roosevelt had made it clear to the film-makers that his isolationist policy would not be affected (Miles 2010: 274), and indeed, despite Hemingway</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 xml:space="preserve">s verdict, it did not alter. American public opinion remained overwhelmingly isolationist. In Britain, the results were, in the </w:t>
      </w:r>
      <w:r w:rsidRPr="0028493A">
        <w:rPr>
          <w:rStyle w:val="cuauthorname1"/>
          <w:rFonts w:ascii="Times New Roman" w:hAnsi="Times New Roman"/>
          <w:sz w:val="24"/>
          <w:szCs w:val="24"/>
          <w:lang w:val="en-GB"/>
        </w:rPr>
        <w:t xml:space="preserve">‘macro’ </w:t>
      </w:r>
      <w:r>
        <w:rPr>
          <w:rStyle w:val="cuauthorname1"/>
          <w:rFonts w:ascii="Times New Roman" w:hAnsi="Times New Roman"/>
          <w:sz w:val="24"/>
          <w:szCs w:val="24"/>
          <w:lang w:val="en-US"/>
        </w:rPr>
        <w:t>context, broadly similar. It is clear that the British Communist-oriented Left and the then reviving trade unions were both influenced by the film, and by the Republican cause more widely (Croucher 1982). Yet government policy remained one of non-intervention, part of an attempt to avoid a European war. Despite censorship, the film</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 xml:space="preserve">s wider message may have prepared the British public for war against the Axis powers.  </w:t>
      </w:r>
    </w:p>
    <w:p w14:paraId="0FD8F0E8" w14:textId="74F1D50B"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rFonts w:ascii="Times New Roman" w:hAnsi="Times New Roman" w:cs="Times New Roman"/>
          <w:sz w:val="24"/>
          <w:szCs w:val="24"/>
          <w:lang w:val="en-GB"/>
        </w:rPr>
      </w:pPr>
      <w:r>
        <w:rPr>
          <w:rStyle w:val="cuauthorname1"/>
          <w:rFonts w:ascii="Times New Roman" w:hAnsi="Times New Roman"/>
          <w:sz w:val="24"/>
          <w:szCs w:val="24"/>
          <w:lang w:val="en-US"/>
        </w:rPr>
        <w:t>Therefore, the film</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 xml:space="preserve">s most immediate and direct effects on Anglo-American opinion and policy probably did not go far beyond the Communist Party and its Popular Front </w:t>
      </w:r>
      <w:r w:rsidRPr="0028493A">
        <w:rPr>
          <w:rStyle w:val="cuauthorname1"/>
          <w:rFonts w:ascii="Times New Roman" w:hAnsi="Times New Roman"/>
          <w:sz w:val="24"/>
          <w:szCs w:val="24"/>
          <w:lang w:val="en-GB"/>
        </w:rPr>
        <w:t xml:space="preserve">‘liberal’ </w:t>
      </w:r>
      <w:r>
        <w:rPr>
          <w:rStyle w:val="cuauthorname1"/>
          <w:rFonts w:ascii="Times New Roman" w:hAnsi="Times New Roman"/>
          <w:sz w:val="24"/>
          <w:szCs w:val="24"/>
          <w:lang w:val="en-US"/>
        </w:rPr>
        <w:t>associates on the Left. There was nevertheless some, albeit limited, scope for addressing an alternative Left audience beyond that mobilized by the CP. The main obstruction to that was the Communists</w:t>
      </w:r>
      <w:r w:rsidRPr="0028493A">
        <w:rPr>
          <w:rStyle w:val="cuauthorname1"/>
          <w:rFonts w:ascii="Times New Roman" w:hAnsi="Times New Roman"/>
          <w:sz w:val="24"/>
          <w:szCs w:val="24"/>
          <w:lang w:val="en-GB"/>
        </w:rPr>
        <w:t xml:space="preserve">’ </w:t>
      </w:r>
      <w:r>
        <w:rPr>
          <w:rStyle w:val="cuauthorname1"/>
          <w:rFonts w:ascii="Times New Roman" w:hAnsi="Times New Roman"/>
          <w:sz w:val="24"/>
          <w:szCs w:val="24"/>
          <w:lang w:val="en-US"/>
        </w:rPr>
        <w:t xml:space="preserve">conscious domination of Left publication and film outlets: no platform was to be given to those whom they denounced as </w:t>
      </w:r>
      <w:r w:rsidRPr="0028493A">
        <w:rPr>
          <w:rStyle w:val="cuauthorname1"/>
          <w:rFonts w:ascii="Times New Roman" w:hAnsi="Times New Roman"/>
          <w:sz w:val="24"/>
          <w:szCs w:val="24"/>
          <w:lang w:val="en-GB"/>
        </w:rPr>
        <w:t>‘pro-fascist’</w:t>
      </w:r>
      <w:r>
        <w:rPr>
          <w:rStyle w:val="cuauthorname1"/>
          <w:rFonts w:ascii="Times New Roman" w:hAnsi="Times New Roman"/>
          <w:sz w:val="24"/>
          <w:szCs w:val="24"/>
          <w:lang w:val="en-US"/>
        </w:rPr>
        <w:t>, as George Orwell</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 xml:space="preserve">s difficulties in finding a publisher for </w:t>
      </w:r>
      <w:r>
        <w:rPr>
          <w:rStyle w:val="cuauthorname1"/>
          <w:rFonts w:ascii="Times New Roman" w:hAnsi="Times New Roman"/>
          <w:i/>
          <w:iCs/>
          <w:sz w:val="24"/>
          <w:szCs w:val="24"/>
          <w:lang w:val="en-US"/>
        </w:rPr>
        <w:t>Homage to Catalonia</w:t>
      </w:r>
      <w:r>
        <w:rPr>
          <w:rStyle w:val="cuauthorname1"/>
          <w:rFonts w:ascii="Times New Roman" w:hAnsi="Times New Roman"/>
          <w:sz w:val="24"/>
          <w:szCs w:val="24"/>
          <w:lang w:val="en-US"/>
        </w:rPr>
        <w:t xml:space="preserve"> attest (Miles 2010: 281). At that point, the American Left contained a relatively strong (if, as ever, divided) Trotskyist element in direct contact with Trotsky in Mexico and constituting the largest Trotskyist grouping internationally (Patenaude 2009: 182). This tendency was also influential in some major unions such as the Teamsters (Dobbs 1972), and was very well aware of the POUM and its struggle. Indeed, it identified with it even though it regarded the POUM as </w:t>
      </w:r>
      <w:r w:rsidRPr="0028493A">
        <w:rPr>
          <w:rStyle w:val="cuauthorname1"/>
          <w:rFonts w:ascii="Times New Roman" w:hAnsi="Times New Roman"/>
          <w:sz w:val="24"/>
          <w:szCs w:val="24"/>
          <w:lang w:val="en-GB"/>
        </w:rPr>
        <w:t>‘Centrist’ in Trotsky’</w:t>
      </w:r>
      <w:r>
        <w:rPr>
          <w:rStyle w:val="cuauthorname1"/>
          <w:rFonts w:ascii="Times New Roman" w:hAnsi="Times New Roman"/>
          <w:sz w:val="24"/>
          <w:szCs w:val="24"/>
          <w:lang w:val="en-US"/>
        </w:rPr>
        <w:t xml:space="preserve">s parlance – in other words, a party that (in common with the British Independent Labour Party, the ILP) fluctuated between revolutionary and reformist positions. The British Trotskyists, the tiny Balham Group, were, by comparison, much smaller and comparatively uninfluential in the trade unions; the ILP was by contrast somewhat stronger with an active membership of a few thousand, and although active in the unions was therefore not much larger than the British Anarchist movement (Jupp 1982; Groves 1974). All of these non-CP American and British groupings had a wider view of the Spanish conflict, one that was hostile to and sharply critical of that of the Communists, and was strongly reflected throughout their political life. The popular appeal of the alternative voice of George Orwell and his eloquent advocacy of a pro-POUM and Catalan position in </w:t>
      </w:r>
      <w:r>
        <w:rPr>
          <w:rStyle w:val="cuauthorname1"/>
          <w:rFonts w:ascii="Times New Roman" w:hAnsi="Times New Roman"/>
          <w:i/>
          <w:iCs/>
          <w:sz w:val="24"/>
          <w:szCs w:val="24"/>
          <w:lang w:val="en-US"/>
        </w:rPr>
        <w:t xml:space="preserve">Homage to Catalonia </w:t>
      </w:r>
      <w:r>
        <w:rPr>
          <w:rStyle w:val="cuauthorname1"/>
          <w:rFonts w:ascii="Times New Roman" w:hAnsi="Times New Roman"/>
          <w:sz w:val="24"/>
          <w:szCs w:val="24"/>
          <w:lang w:val="en-US"/>
        </w:rPr>
        <w:t xml:space="preserve">was probably adequately reflected in the sales of that book: less than 1500 by 1951 (Crick 1980: 245). However, from the late 1960s the relative positions of the non-CP Left in the United States and United Kingdom reversed. The British Left beyond the CP became much more influential, eventually displacing the latter, while the American Trotskyists had long been in decline. Ken Loach was a conspicuous product of the revived British extra-Communist Left. The irony was that his voice and his vision could only find expression well after the end of the Civil War; during the War itself the small group of films around </w:t>
      </w:r>
      <w:r>
        <w:rPr>
          <w:rStyle w:val="cuauthorname1"/>
          <w:rFonts w:ascii="Times New Roman" w:hAnsi="Times New Roman"/>
          <w:i/>
          <w:iCs/>
          <w:sz w:val="24"/>
          <w:szCs w:val="24"/>
          <w:lang w:val="en-US"/>
        </w:rPr>
        <w:t>The Spanish Earth</w:t>
      </w:r>
      <w:r>
        <w:rPr>
          <w:rStyle w:val="cuauthorname1"/>
          <w:rFonts w:ascii="Times New Roman" w:hAnsi="Times New Roman"/>
          <w:sz w:val="24"/>
          <w:szCs w:val="24"/>
          <w:lang w:val="en-US"/>
        </w:rPr>
        <w:t xml:space="preserve"> not only promulgated a narrow Comintern agenda that ignored the social revolution and women</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 xml:space="preserve">s liberation but ensured that alternatives were as far as practicable marginalized or silenced.           </w:t>
      </w:r>
    </w:p>
    <w:p w14:paraId="109E9DDF" w14:textId="7C86FD01"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rFonts w:ascii="Times New Roman" w:hAnsi="Times New Roman" w:cs="Times New Roman"/>
          <w:sz w:val="24"/>
          <w:szCs w:val="24"/>
          <w:lang w:val="en-GB"/>
        </w:rPr>
      </w:pPr>
      <w:r>
        <w:rPr>
          <w:rStyle w:val="cuauthorname1"/>
          <w:rFonts w:ascii="Times New Roman" w:hAnsi="Times New Roman"/>
          <w:sz w:val="24"/>
          <w:szCs w:val="24"/>
          <w:lang w:val="en-US"/>
        </w:rPr>
        <w:t xml:space="preserve">It is unsurprising that </w:t>
      </w:r>
      <w:r>
        <w:rPr>
          <w:rStyle w:val="cuauthorname1"/>
          <w:rFonts w:ascii="Times New Roman" w:hAnsi="Times New Roman"/>
          <w:i/>
          <w:iCs/>
          <w:sz w:val="24"/>
          <w:szCs w:val="24"/>
          <w:lang w:val="en-US"/>
        </w:rPr>
        <w:t>The Spanish Earth</w:t>
      </w:r>
      <w:r>
        <w:rPr>
          <w:rStyle w:val="cuauthorname1"/>
          <w:rFonts w:ascii="Times New Roman" w:hAnsi="Times New Roman"/>
          <w:sz w:val="24"/>
          <w:szCs w:val="24"/>
          <w:lang w:val="en-US"/>
        </w:rPr>
        <w:t xml:space="preserve"> garnered the attention that it did at the time, but it is equally noteworthy that it maintains a significant critical and historical standing to this day. There are numerous different uploads of it on YouTube (darkapitude 2011), one unabridged upload currently boasting in excess of 91,670 views. It has a 42 per cent approval rating on film review aggregator Rotten Tomatoes (Rotten Tomatoes 2015) and a relatively high 6.8 per cent popularity rating on the Internet Movie </w:t>
      </w:r>
      <w:r w:rsidRPr="0028493A">
        <w:rPr>
          <w:rStyle w:val="cuauthorname1"/>
          <w:rFonts w:ascii="Times New Roman" w:hAnsi="Times New Roman"/>
          <w:sz w:val="24"/>
          <w:szCs w:val="24"/>
          <w:lang w:val="en-US"/>
        </w:rPr>
        <w:t>Data</w:t>
      </w:r>
      <w:r>
        <w:rPr>
          <w:rStyle w:val="cuauthorname1"/>
          <w:rFonts w:ascii="Times New Roman" w:hAnsi="Times New Roman"/>
          <w:sz w:val="24"/>
          <w:szCs w:val="24"/>
          <w:lang w:val="en-US"/>
        </w:rPr>
        <w:t xml:space="preserve">base (IMDb, 2015). It features on two courses on the Spanish War produced by leading universities: </w:t>
      </w:r>
      <w:r w:rsidRPr="0028493A">
        <w:rPr>
          <w:rStyle w:val="cuauthorname1"/>
          <w:rFonts w:ascii="textFontRegular" w:hAnsi="textFontRegular" w:cs="textFontRegular"/>
          <w:sz w:val="24"/>
          <w:szCs w:val="24"/>
          <w:lang w:val="en-GB"/>
        </w:rPr>
        <w:t>Mar</w:t>
      </w:r>
      <w:r>
        <w:rPr>
          <w:rStyle w:val="cuauthorname1"/>
          <w:rFonts w:ascii="textFontRegular" w:hAnsi="textFontRegular" w:cs="textFontRegular"/>
          <w:sz w:val="24"/>
          <w:szCs w:val="24"/>
          <w:lang w:val="en-US"/>
        </w:rPr>
        <w:t>í</w:t>
      </w:r>
      <w:r w:rsidRPr="0028493A">
        <w:rPr>
          <w:rStyle w:val="cuauthorname1"/>
          <w:rFonts w:ascii="textFontRegular" w:hAnsi="textFontRegular" w:cs="textFontRegular"/>
          <w:sz w:val="24"/>
          <w:szCs w:val="24"/>
          <w:lang w:val="en-GB"/>
        </w:rPr>
        <w:t>a Cardalliaguet G</w:t>
      </w:r>
      <w:r>
        <w:rPr>
          <w:rStyle w:val="cuauthorname1"/>
          <w:rFonts w:ascii="textFontRegular" w:hAnsi="textFontRegular" w:cs="textFontRegular"/>
          <w:sz w:val="24"/>
          <w:szCs w:val="24"/>
          <w:lang w:val="en-US"/>
        </w:rPr>
        <w:t>ó</w:t>
      </w:r>
      <w:r w:rsidRPr="0028493A">
        <w:rPr>
          <w:rStyle w:val="cuauthorname1"/>
          <w:rFonts w:ascii="textFontRegular" w:hAnsi="textFontRegular" w:cs="textFontRegular"/>
          <w:sz w:val="24"/>
          <w:szCs w:val="24"/>
          <w:lang w:val="en-GB"/>
        </w:rPr>
        <w:t>mez-M</w:t>
      </w:r>
      <w:r>
        <w:rPr>
          <w:rStyle w:val="cuauthorname1"/>
          <w:rFonts w:ascii="textFontRegular" w:hAnsi="textFontRegular" w:cs="textFontRegular"/>
          <w:sz w:val="24"/>
          <w:szCs w:val="24"/>
          <w:lang w:val="en-US"/>
        </w:rPr>
        <w:t>á</w:t>
      </w:r>
      <w:r w:rsidRPr="0028493A">
        <w:rPr>
          <w:rStyle w:val="cuauthorname1"/>
          <w:rFonts w:ascii="textFontRegular" w:hAnsi="textFontRegular" w:cs="textFontRegular"/>
          <w:sz w:val="24"/>
          <w:szCs w:val="24"/>
          <w:lang w:val="en-GB"/>
        </w:rPr>
        <w:t>laga</w:t>
      </w:r>
      <w:r w:rsidRPr="0028493A">
        <w:rPr>
          <w:rStyle w:val="cuauthorname1"/>
          <w:rFonts w:ascii="Times New Roman" w:hAnsi="Times New Roman"/>
          <w:sz w:val="24"/>
          <w:szCs w:val="24"/>
          <w:lang w:val="en-GB"/>
        </w:rPr>
        <w:t>’s course on ‘</w:t>
      </w:r>
      <w:r>
        <w:rPr>
          <w:rStyle w:val="cuauthorname1"/>
          <w:rFonts w:ascii="Times New Roman" w:hAnsi="Times New Roman"/>
          <w:sz w:val="24"/>
          <w:szCs w:val="24"/>
          <w:lang w:val="en-US"/>
        </w:rPr>
        <w:t>The Spanish Civil War Through Film</w:t>
      </w:r>
      <w:r w:rsidRPr="0028493A">
        <w:rPr>
          <w:rStyle w:val="cuauthorname1"/>
          <w:rFonts w:ascii="Times New Roman" w:hAnsi="Times New Roman"/>
          <w:sz w:val="24"/>
          <w:szCs w:val="24"/>
          <w:lang w:val="en-GB"/>
        </w:rPr>
        <w:t xml:space="preserve">’ </w:t>
      </w:r>
      <w:r>
        <w:rPr>
          <w:rStyle w:val="cuauthorname1"/>
          <w:rFonts w:ascii="Times New Roman" w:hAnsi="Times New Roman"/>
          <w:sz w:val="24"/>
          <w:szCs w:val="24"/>
          <w:lang w:val="en-US"/>
        </w:rPr>
        <w:t>at the Yale National Initiative uses it as a key text (</w:t>
      </w:r>
      <w:r w:rsidRPr="0028493A">
        <w:rPr>
          <w:rStyle w:val="cuauthorname1"/>
          <w:rFonts w:ascii="textFontRegular" w:hAnsi="textFontRegular" w:cs="textFontRegular"/>
          <w:sz w:val="24"/>
          <w:szCs w:val="24"/>
          <w:lang w:val="en-GB"/>
        </w:rPr>
        <w:t>G</w:t>
      </w:r>
      <w:r>
        <w:rPr>
          <w:rStyle w:val="cuauthorname1"/>
          <w:rFonts w:ascii="textFontRegular" w:hAnsi="textFontRegular" w:cs="textFontRegular"/>
          <w:sz w:val="24"/>
          <w:szCs w:val="24"/>
          <w:lang w:val="en-US"/>
        </w:rPr>
        <w:t>ó</w:t>
      </w:r>
      <w:r w:rsidRPr="0028493A">
        <w:rPr>
          <w:rStyle w:val="cuauthorname1"/>
          <w:rFonts w:ascii="textFontRegular" w:hAnsi="textFontRegular" w:cs="textFontRegular"/>
          <w:sz w:val="24"/>
          <w:szCs w:val="24"/>
          <w:lang w:val="en-GB"/>
        </w:rPr>
        <w:t>mez-M</w:t>
      </w:r>
      <w:r>
        <w:rPr>
          <w:rStyle w:val="cuauthorname1"/>
          <w:rFonts w:ascii="textFontRegular" w:hAnsi="textFontRegular" w:cs="textFontRegular"/>
          <w:sz w:val="24"/>
          <w:szCs w:val="24"/>
          <w:lang w:val="en-US"/>
        </w:rPr>
        <w:t>á</w:t>
      </w:r>
      <w:r w:rsidRPr="0028493A">
        <w:rPr>
          <w:rStyle w:val="cuauthorname1"/>
          <w:rFonts w:ascii="textFontRegular" w:hAnsi="textFontRegular" w:cs="textFontRegular"/>
          <w:sz w:val="24"/>
          <w:szCs w:val="24"/>
          <w:lang w:val="en-GB"/>
        </w:rPr>
        <w:t>laga 2015</w:t>
      </w:r>
      <w:r>
        <w:rPr>
          <w:rStyle w:val="cuauthorname1"/>
          <w:rFonts w:ascii="Times New Roman" w:hAnsi="Times New Roman"/>
          <w:sz w:val="24"/>
          <w:szCs w:val="24"/>
          <w:lang w:val="en-US"/>
        </w:rPr>
        <w:t>), and Harvard University</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 xml:space="preserve">s Department of Visual and Environmental studies lists it with a handful of others among its recommended non-fiction films for students (Denny 2014).  </w:t>
      </w:r>
    </w:p>
    <w:p w14:paraId="301B2039" w14:textId="2F8EAC13"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sz w:val="24"/>
          <w:szCs w:val="24"/>
          <w:lang w:val="en-GB"/>
        </w:rPr>
      </w:pPr>
      <w:r>
        <w:rPr>
          <w:rStyle w:val="cuauthorname1"/>
          <w:rFonts w:ascii="Times New Roman" w:hAnsi="Times New Roman"/>
          <w:sz w:val="24"/>
          <w:szCs w:val="24"/>
          <w:lang w:val="en-US"/>
        </w:rPr>
        <w:t xml:space="preserve">Film history has passed positive verdicts on </w:t>
      </w:r>
      <w:r>
        <w:rPr>
          <w:rStyle w:val="cuauthorname1"/>
          <w:rFonts w:ascii="Times New Roman" w:hAnsi="Times New Roman"/>
          <w:i/>
          <w:iCs/>
          <w:sz w:val="24"/>
          <w:szCs w:val="24"/>
          <w:lang w:val="en-US"/>
        </w:rPr>
        <w:t>The Spanish Earth</w:t>
      </w:r>
      <w:r>
        <w:rPr>
          <w:rStyle w:val="cuauthorname1"/>
          <w:rFonts w:ascii="Times New Roman" w:hAnsi="Times New Roman"/>
          <w:sz w:val="24"/>
          <w:szCs w:val="24"/>
          <w:lang w:val="en-US"/>
        </w:rPr>
        <w:t xml:space="preserve"> more widely (Shull and Wilt 1996: 75). Its visuals, particularly the handheld shots of besieged soldiers or the footage of the Popular Army on the march, remain arresting and evocative. They may therefore have influenced later war films, such as Stanley Kubrick</w:t>
      </w:r>
      <w:r w:rsidRPr="0028493A">
        <w:rPr>
          <w:rStyle w:val="cuauthorname1"/>
          <w:rFonts w:ascii="Times New Roman" w:hAnsi="Times New Roman"/>
          <w:sz w:val="24"/>
          <w:szCs w:val="24"/>
          <w:lang w:val="en-GB"/>
        </w:rPr>
        <w:t xml:space="preserve">’s </w:t>
      </w:r>
      <w:r>
        <w:rPr>
          <w:rStyle w:val="cuauthorname1"/>
          <w:rFonts w:ascii="Times New Roman" w:hAnsi="Times New Roman"/>
          <w:i/>
          <w:iCs/>
          <w:sz w:val="24"/>
          <w:szCs w:val="24"/>
          <w:lang w:val="en-US"/>
        </w:rPr>
        <w:t>Paths of Glory</w:t>
      </w:r>
      <w:r w:rsidRPr="0028493A">
        <w:rPr>
          <w:rStyle w:val="cuauthorname1"/>
          <w:rFonts w:ascii="Times New Roman" w:hAnsi="Times New Roman"/>
          <w:sz w:val="24"/>
          <w:szCs w:val="24"/>
          <w:lang w:val="en-GB"/>
        </w:rPr>
        <w:t xml:space="preserve"> (1957) and </w:t>
      </w:r>
      <w:r w:rsidRPr="0028493A">
        <w:rPr>
          <w:rStyle w:val="cuauthorname1"/>
          <w:rFonts w:ascii="Times New Roman" w:hAnsi="Times New Roman"/>
          <w:i/>
          <w:iCs/>
          <w:sz w:val="24"/>
          <w:szCs w:val="24"/>
          <w:lang w:val="en-GB"/>
        </w:rPr>
        <w:t>Full Metal Jacket</w:t>
      </w:r>
      <w:r>
        <w:rPr>
          <w:rStyle w:val="cuauthorname1"/>
          <w:rFonts w:ascii="Times New Roman" w:hAnsi="Times New Roman"/>
          <w:sz w:val="24"/>
          <w:szCs w:val="24"/>
          <w:lang w:val="en-US"/>
        </w:rPr>
        <w:t xml:space="preserve"> (1987), or Steven Spielberg</w:t>
      </w:r>
      <w:r w:rsidRPr="0028493A">
        <w:rPr>
          <w:rStyle w:val="cuauthorname1"/>
          <w:rFonts w:ascii="Times New Roman" w:hAnsi="Times New Roman"/>
          <w:sz w:val="24"/>
          <w:szCs w:val="24"/>
          <w:lang w:val="en-GB"/>
        </w:rPr>
        <w:t xml:space="preserve">’s </w:t>
      </w:r>
      <w:r>
        <w:rPr>
          <w:rStyle w:val="cuauthorname1"/>
          <w:rFonts w:ascii="Times New Roman" w:hAnsi="Times New Roman"/>
          <w:i/>
          <w:iCs/>
          <w:sz w:val="24"/>
          <w:szCs w:val="24"/>
          <w:lang w:val="en-US"/>
        </w:rPr>
        <w:t xml:space="preserve">Saving Private Ryan </w:t>
      </w:r>
      <w:r>
        <w:rPr>
          <w:rStyle w:val="cuauthorname1"/>
          <w:rFonts w:ascii="Times New Roman" w:hAnsi="Times New Roman"/>
          <w:sz w:val="24"/>
          <w:szCs w:val="24"/>
          <w:lang w:val="en-US"/>
        </w:rPr>
        <w:t>(1998). The involvement of Hemingway himself, as a towering figure in American literature who as I have argued played a major role in the film, is clearly relevant to its continued currency. Likewise, its anti-fascist message, officially considered controversial at the time, may have acquired legitimacy by the prolonged dark years of Francoist dictatorship and Spain</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s eventual emergence from it. The Franco regime made a very deliberate attempt to obliterate the memory of the defeated side in the civil war, and the film presented an eloquent foreign document that could not be treated in that way. Notwithstanding the reservations I have expressed, the film was and remains an impressive achievement.</w:t>
      </w:r>
    </w:p>
    <w:p w14:paraId="1BAFE4A1" w14:textId="77777777"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sz w:val="24"/>
          <w:szCs w:val="24"/>
          <w:lang w:val="en-GB"/>
        </w:rPr>
      </w:pPr>
      <w:r w:rsidRPr="0028493A">
        <w:rPr>
          <w:rStyle w:val="cuauthorname1"/>
          <w:rFonts w:ascii="Times New Roman" w:hAnsi="Times New Roman"/>
          <w:b/>
          <w:bCs/>
          <w:sz w:val="24"/>
          <w:szCs w:val="24"/>
          <w:lang w:val="en-GB"/>
        </w:rPr>
        <w:t>Conclusion</w:t>
      </w:r>
    </w:p>
    <w:p w14:paraId="45E2B7A0" w14:textId="7A7DDBCD" w:rsidR="007A293B" w:rsidRPr="0028493A" w:rsidRDefault="002D1A6D" w:rsidP="00B958B2">
      <w:pPr>
        <w:pStyle w:val="Cuerpo"/>
        <w:pBdr>
          <w:top w:val="none" w:sz="0" w:space="0" w:color="auto"/>
          <w:left w:val="none" w:sz="0" w:space="0" w:color="auto"/>
          <w:bottom w:val="none" w:sz="0" w:space="0" w:color="auto"/>
          <w:right w:val="none" w:sz="0" w:space="0" w:color="auto"/>
          <w:bar w:val="none" w:sz="0" w:color="auto"/>
        </w:pBdr>
        <w:spacing w:before="100" w:after="100" w:line="480" w:lineRule="auto"/>
        <w:rPr>
          <w:rStyle w:val="cuauthorname1"/>
          <w:rFonts w:ascii="Times New Roman" w:hAnsi="Times New Roman" w:cs="Times New Roman"/>
          <w:sz w:val="24"/>
          <w:szCs w:val="24"/>
          <w:lang w:val="en-GB"/>
        </w:rPr>
      </w:pPr>
      <w:r>
        <w:rPr>
          <w:rStyle w:val="cuauthorname1"/>
          <w:rFonts w:ascii="Times New Roman" w:hAnsi="Times New Roman"/>
          <w:sz w:val="24"/>
          <w:szCs w:val="24"/>
          <w:lang w:val="en-US"/>
        </w:rPr>
        <w:t>I used Rose’s (2012) three-part framework as an analytic tool that encompassed the entire process of filmic production and reception. However, this approach tends to collapse the political context into a wider ‘</w:t>
      </w:r>
      <w:r w:rsidRPr="0028493A">
        <w:rPr>
          <w:rStyle w:val="cuauthorname1"/>
          <w:rFonts w:ascii="Times New Roman" w:hAnsi="Times New Roman"/>
          <w:sz w:val="24"/>
          <w:szCs w:val="24"/>
          <w:lang w:val="en-GB"/>
        </w:rPr>
        <w:t>social</w:t>
      </w:r>
      <w:r>
        <w:rPr>
          <w:rStyle w:val="cuauthorname1"/>
          <w:rFonts w:ascii="Times New Roman" w:hAnsi="Times New Roman"/>
          <w:sz w:val="24"/>
          <w:szCs w:val="24"/>
          <w:lang w:val="en-US"/>
        </w:rPr>
        <w:t xml:space="preserve">’ category, and therefore provides little guidance in an area central to the film-makers’ </w:t>
      </w:r>
      <w:r w:rsidRPr="0028493A">
        <w:rPr>
          <w:rStyle w:val="cuauthorname1"/>
          <w:rFonts w:ascii="Times New Roman" w:hAnsi="Times New Roman"/>
          <w:sz w:val="24"/>
          <w:szCs w:val="24"/>
          <w:lang w:val="en-GB"/>
        </w:rPr>
        <w:t>and audience</w:t>
      </w:r>
      <w:r>
        <w:rPr>
          <w:rStyle w:val="cuauthorname1"/>
          <w:rFonts w:ascii="Times New Roman" w:hAnsi="Times New Roman"/>
          <w:sz w:val="24"/>
          <w:szCs w:val="24"/>
          <w:lang w:val="en-US"/>
        </w:rPr>
        <w:t>’</w:t>
      </w:r>
      <w:r w:rsidRPr="0028493A">
        <w:rPr>
          <w:rStyle w:val="cuauthorname1"/>
          <w:rFonts w:ascii="Times New Roman" w:hAnsi="Times New Roman"/>
          <w:sz w:val="24"/>
          <w:szCs w:val="24"/>
          <w:lang w:val="en-GB"/>
        </w:rPr>
        <w:t>s concerns (Rose 2012: 20).</w:t>
      </w:r>
      <w:r>
        <w:rPr>
          <w:rStyle w:val="cuauthorname1"/>
          <w:rFonts w:ascii="Times New Roman" w:hAnsi="Times New Roman"/>
          <w:sz w:val="24"/>
          <w:szCs w:val="24"/>
          <w:lang w:val="en-US"/>
        </w:rPr>
        <w:t xml:space="preserve"> My argument has not been that the film accomplished nothing in terms of the Republic’s defence; it clearly provided a counter to strong pro-Nationalist propaganda and mobilized some support. With Campbell, I also recognize the needs for immediacy in its defence and for promulgation of a strong message. Some might even argue that Loach’s film, with its extensive political debates, proves the aridity of an alternative approach. My argument has been that the film</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s very artistic achievement in the service of the Republic but even more in that of Stalin</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s policies distorted Spanish realities in ultimately unhelpful ways. Campbell</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s argument rests on the assumption that non-Spanish audiences would be unlikely to support the elected government if the multiplicity of different strands in its rich polity was acknowledged. Yet this obscures the Spanish Republic</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s very nature as a democracy operating in a period of heightened political awareness and indeed popular revolution. The film therefore cannot be exempted from the criticism that it purposively eliminated the very significant alternative forces and voices of the Spanish feminists, the Anarcho-Syndicalists, the POUM, Catalan and Basque nationalists and indeed to a large extent the urban workers</w:t>
      </w:r>
      <w:r w:rsidRPr="0028493A">
        <w:rPr>
          <w:rStyle w:val="cuauthorname1"/>
          <w:rFonts w:ascii="Times New Roman" w:hAnsi="Times New Roman"/>
          <w:sz w:val="24"/>
          <w:szCs w:val="24"/>
          <w:lang w:val="en-GB"/>
        </w:rPr>
        <w:t xml:space="preserve">’ </w:t>
      </w:r>
      <w:r>
        <w:rPr>
          <w:rStyle w:val="cuauthorname1"/>
          <w:rFonts w:ascii="Times New Roman" w:hAnsi="Times New Roman"/>
          <w:sz w:val="24"/>
          <w:szCs w:val="24"/>
          <w:lang w:val="en-US"/>
        </w:rPr>
        <w:t>movement. It did so because Stalin positively objected to such Left forces that were outside his control and indeed hostile to it. In doing so it downplayed the democratic diversity that could have constituted a part of a wider appeal. The film targeted a United States characterized by the hope brought about by the New Deal and a United Kingdom experiencing mass movements including that among the unemployed and a revival in trade unionism. Yet the American and British Lefts, as well as their publics more widely, remained ill-informed about central strands in the Republican movement for a long period, as they did about the Republic</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s vibrant popular democracy. The richness of Left debate was heavily obscured and, given the film</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 xml:space="preserve">s continued currency, it continues to play a similar role in the present. </w:t>
      </w:r>
    </w:p>
    <w:p w14:paraId="25AB4560" w14:textId="77777777"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rFonts w:ascii="Times New Roman" w:hAnsi="Times New Roman" w:cs="Times New Roman"/>
          <w:b/>
          <w:bCs/>
          <w:sz w:val="24"/>
          <w:szCs w:val="24"/>
          <w:lang w:val="en-GB"/>
        </w:rPr>
      </w:pPr>
      <w:r w:rsidRPr="0028493A">
        <w:rPr>
          <w:rStyle w:val="cuauthorname1"/>
          <w:rFonts w:ascii="Times New Roman" w:hAnsi="Times New Roman"/>
          <w:b/>
          <w:bCs/>
          <w:sz w:val="24"/>
          <w:szCs w:val="24"/>
          <w:lang w:val="en-GB"/>
        </w:rPr>
        <w:t>References</w:t>
      </w:r>
    </w:p>
    <w:p w14:paraId="36913BF5" w14:textId="77777777"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rFonts w:ascii="Times New Roman" w:hAnsi="Times New Roman" w:cs="Times New Roman"/>
          <w:sz w:val="24"/>
          <w:szCs w:val="24"/>
          <w:lang w:val="en-GB"/>
        </w:rPr>
      </w:pPr>
      <w:r w:rsidRPr="0028493A">
        <w:rPr>
          <w:rStyle w:val="cuauthorname1"/>
          <w:rFonts w:ascii="Times New Roman" w:hAnsi="Times New Roman"/>
          <w:sz w:val="24"/>
          <w:szCs w:val="24"/>
          <w:lang w:val="en-GB"/>
        </w:rPr>
        <w:t xml:space="preserve">Aldgate, A. (1979), </w:t>
      </w:r>
      <w:r>
        <w:rPr>
          <w:rStyle w:val="cuauthorname1"/>
          <w:rFonts w:ascii="Times New Roman" w:hAnsi="Times New Roman"/>
          <w:i/>
          <w:iCs/>
          <w:sz w:val="24"/>
          <w:szCs w:val="24"/>
          <w:lang w:val="en-US"/>
        </w:rPr>
        <w:t>Cinema and History. British Newsreels and the Spanish Civil War</w:t>
      </w:r>
      <w:r w:rsidRPr="0028493A">
        <w:rPr>
          <w:rStyle w:val="cuauthorname1"/>
          <w:rFonts w:ascii="Times New Roman" w:hAnsi="Times New Roman"/>
          <w:sz w:val="24"/>
          <w:szCs w:val="24"/>
          <w:lang w:val="en-GB"/>
        </w:rPr>
        <w:t>, London: Scolar Press.</w:t>
      </w:r>
    </w:p>
    <w:p w14:paraId="7CB5F5CD" w14:textId="4966510A"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rFonts w:ascii="Times New Roman" w:hAnsi="Times New Roman" w:cs="Times New Roman"/>
          <w:sz w:val="24"/>
          <w:szCs w:val="24"/>
          <w:lang w:val="en-GB"/>
        </w:rPr>
      </w:pPr>
      <w:r w:rsidRPr="0028493A">
        <w:rPr>
          <w:rStyle w:val="cuauthorname1"/>
          <w:rFonts w:ascii="Times New Roman" w:hAnsi="Times New Roman"/>
          <w:sz w:val="24"/>
          <w:szCs w:val="24"/>
          <w:lang w:val="en-GB"/>
        </w:rPr>
        <w:t>Broué</w:t>
      </w:r>
      <w:r>
        <w:rPr>
          <w:rStyle w:val="cuauthorname1"/>
          <w:rFonts w:ascii="Times New Roman" w:hAnsi="Times New Roman"/>
          <w:sz w:val="24"/>
          <w:szCs w:val="24"/>
          <w:lang w:val="en-US"/>
        </w:rPr>
        <w:t>, P. and T</w:t>
      </w:r>
      <w:r w:rsidRPr="0028493A">
        <w:rPr>
          <w:rStyle w:val="cuauthorname1"/>
          <w:rFonts w:ascii="Times New Roman" w:hAnsi="Times New Roman"/>
          <w:sz w:val="24"/>
          <w:szCs w:val="24"/>
          <w:lang w:val="en-GB"/>
        </w:rPr>
        <w:t xml:space="preserve">émime, E. (2007), </w:t>
      </w:r>
      <w:r>
        <w:rPr>
          <w:rStyle w:val="cuauthorname1"/>
          <w:rFonts w:ascii="Times New Roman" w:hAnsi="Times New Roman"/>
          <w:i/>
          <w:iCs/>
          <w:sz w:val="24"/>
          <w:szCs w:val="24"/>
          <w:lang w:val="en-US"/>
        </w:rPr>
        <w:t>The Revolution and the Civil War in Spain 1934–1939</w:t>
      </w:r>
      <w:r>
        <w:rPr>
          <w:rStyle w:val="cuauthorname1"/>
          <w:rFonts w:ascii="Times New Roman" w:hAnsi="Times New Roman"/>
          <w:sz w:val="24"/>
          <w:szCs w:val="24"/>
          <w:lang w:val="en-US"/>
        </w:rPr>
        <w:t xml:space="preserve">, Chicago: Haymarket Books. </w:t>
      </w:r>
    </w:p>
    <w:p w14:paraId="6BA3A478" w14:textId="753FD95A"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rFonts w:ascii="Times New Roman" w:hAnsi="Times New Roman" w:cs="Times New Roman"/>
          <w:sz w:val="24"/>
          <w:szCs w:val="24"/>
          <w:lang w:val="en-GB"/>
        </w:rPr>
      </w:pPr>
      <w:r w:rsidRPr="0028493A">
        <w:rPr>
          <w:rStyle w:val="cuauthorname1"/>
          <w:rFonts w:ascii="Times New Roman" w:hAnsi="Times New Roman"/>
          <w:sz w:val="24"/>
          <w:szCs w:val="24"/>
          <w:lang w:val="en-GB"/>
        </w:rPr>
        <w:t xml:space="preserve">Campbell, R. (1982), </w:t>
      </w:r>
      <w:r>
        <w:rPr>
          <w:rStyle w:val="cuauthorname1"/>
          <w:rFonts w:ascii="Times New Roman" w:hAnsi="Times New Roman"/>
          <w:i/>
          <w:iCs/>
          <w:sz w:val="24"/>
          <w:szCs w:val="24"/>
          <w:lang w:val="en-US"/>
        </w:rPr>
        <w:t>Cinema Strikes Back.  Radical Filmmaking in the United States 1930–1942</w:t>
      </w:r>
      <w:r w:rsidRPr="0028493A">
        <w:rPr>
          <w:rStyle w:val="cuauthorname1"/>
          <w:rFonts w:ascii="Times New Roman" w:hAnsi="Times New Roman"/>
          <w:iCs/>
          <w:sz w:val="24"/>
          <w:szCs w:val="24"/>
          <w:lang w:val="en-US"/>
        </w:rPr>
        <w:t>,</w:t>
      </w:r>
      <w:r w:rsidR="00A332ED" w:rsidRPr="00C813CD">
        <w:rPr>
          <w:rStyle w:val="cuauthorname1"/>
          <w:rFonts w:ascii="Times New Roman" w:hAnsi="Times New Roman"/>
          <w:sz w:val="24"/>
          <w:szCs w:val="24"/>
          <w:lang w:val="en-US"/>
        </w:rPr>
        <w:t xml:space="preserve"> Ann Arbor, Michigan: UMI Research Press St</w:t>
      </w:r>
      <w:r>
        <w:rPr>
          <w:rStyle w:val="cuauthorname1"/>
          <w:rFonts w:ascii="Times New Roman" w:hAnsi="Times New Roman"/>
          <w:sz w:val="24"/>
          <w:szCs w:val="24"/>
          <w:lang w:val="en-US"/>
        </w:rPr>
        <w:t xml:space="preserve">udies in Cinema.  </w:t>
      </w:r>
    </w:p>
    <w:p w14:paraId="7FE9781D" w14:textId="7905F379"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rFonts w:ascii="Times New Roman" w:hAnsi="Times New Roman" w:cs="Times New Roman"/>
          <w:sz w:val="24"/>
          <w:szCs w:val="24"/>
          <w:lang w:val="en-GB"/>
        </w:rPr>
      </w:pPr>
      <w:r w:rsidRPr="0028493A">
        <w:rPr>
          <w:rStyle w:val="cuauthorname1"/>
          <w:rFonts w:ascii="Times New Roman" w:hAnsi="Times New Roman"/>
          <w:sz w:val="24"/>
          <w:szCs w:val="24"/>
          <w:lang w:val="en-GB"/>
        </w:rPr>
        <w:t xml:space="preserve">Cardalliaguet </w:t>
      </w:r>
      <w:r w:rsidRPr="0028493A">
        <w:rPr>
          <w:rStyle w:val="cuauthorname1"/>
          <w:rFonts w:ascii="textFontRegular" w:hAnsi="textFontRegular" w:cs="textFontRegular"/>
          <w:sz w:val="24"/>
          <w:szCs w:val="24"/>
          <w:lang w:val="en-GB"/>
        </w:rPr>
        <w:t>G</w:t>
      </w:r>
      <w:r>
        <w:rPr>
          <w:rStyle w:val="cuauthorname1"/>
          <w:rFonts w:ascii="textFontRegular" w:hAnsi="textFontRegular" w:cs="textFontRegular"/>
          <w:sz w:val="24"/>
          <w:szCs w:val="24"/>
          <w:lang w:val="en-US"/>
        </w:rPr>
        <w:t>ó</w:t>
      </w:r>
      <w:r w:rsidRPr="0028493A">
        <w:rPr>
          <w:rStyle w:val="cuauthorname1"/>
          <w:rFonts w:ascii="textFontRegular" w:hAnsi="textFontRegular" w:cs="textFontRegular"/>
          <w:sz w:val="24"/>
          <w:szCs w:val="24"/>
          <w:lang w:val="en-GB"/>
        </w:rPr>
        <w:t>mez-M</w:t>
      </w:r>
      <w:r>
        <w:rPr>
          <w:rStyle w:val="cuauthorname1"/>
          <w:rFonts w:ascii="textFontRegular" w:hAnsi="textFontRegular" w:cs="textFontRegular"/>
          <w:sz w:val="24"/>
          <w:szCs w:val="24"/>
          <w:lang w:val="en-US"/>
        </w:rPr>
        <w:t>á</w:t>
      </w:r>
      <w:r w:rsidRPr="0028493A">
        <w:rPr>
          <w:rStyle w:val="cuauthorname1"/>
          <w:rFonts w:ascii="textFontRegular" w:hAnsi="textFontRegular" w:cs="textFontRegular"/>
          <w:sz w:val="24"/>
          <w:szCs w:val="24"/>
          <w:lang w:val="en-GB"/>
        </w:rPr>
        <w:t>laga</w:t>
      </w:r>
      <w:r w:rsidRPr="0028493A">
        <w:rPr>
          <w:rStyle w:val="cuauthorname1"/>
          <w:rFonts w:ascii="Times New Roman" w:hAnsi="Times New Roman"/>
          <w:sz w:val="24"/>
          <w:szCs w:val="24"/>
          <w:lang w:val="en-GB"/>
        </w:rPr>
        <w:t>,</w:t>
      </w:r>
      <w:r w:rsidRPr="0028493A">
        <w:rPr>
          <w:rStyle w:val="cuauthorname1"/>
          <w:rFonts w:ascii="textFontRegular" w:hAnsi="textFontRegular" w:cs="textFontRegular"/>
          <w:sz w:val="24"/>
          <w:szCs w:val="24"/>
          <w:lang w:val="en-GB"/>
        </w:rPr>
        <w:t xml:space="preserve"> M. (2015), </w:t>
      </w:r>
      <w:r>
        <w:rPr>
          <w:rStyle w:val="cuauthorname1"/>
          <w:rFonts w:ascii="textFontRegular" w:hAnsi="textFontRegular" w:cs="textFontRegular"/>
          <w:sz w:val="24"/>
          <w:szCs w:val="24"/>
          <w:lang w:val="en-US"/>
        </w:rPr>
        <w:t xml:space="preserve">‘The Spanish civil war through film’, Yale National Initiative, Yale University, </w:t>
      </w:r>
      <w:hyperlink r:id="rId8" w:history="1">
        <w:r w:rsidRPr="0028493A">
          <w:rPr>
            <w:rStyle w:val="Hyperlink"/>
            <w:lang w:val="en-GB"/>
          </w:rPr>
          <w:t>https://teachers.yale.edu/curriculum/viewer/initiative_06.01.03_u</w:t>
        </w:r>
      </w:hyperlink>
      <w:r w:rsidRPr="0028493A">
        <w:rPr>
          <w:rStyle w:val="Hyperlink2"/>
          <w:sz w:val="24"/>
          <w:szCs w:val="24"/>
          <w:u w:val="none"/>
          <w:lang w:val="en-US"/>
        </w:rPr>
        <w:t xml:space="preserve">.  </w:t>
      </w:r>
      <w:r w:rsidR="00A332ED" w:rsidRPr="00C813CD">
        <w:rPr>
          <w:rStyle w:val="Hyperlink1"/>
          <w:sz w:val="24"/>
          <w:szCs w:val="24"/>
          <w:lang w:val="en-US"/>
        </w:rPr>
        <w:t>Accessed 27 December 2015</w:t>
      </w:r>
      <w:r w:rsidRPr="0028493A">
        <w:rPr>
          <w:rStyle w:val="cuauthorname1"/>
          <w:rFonts w:ascii="Times New Roman" w:hAnsi="Times New Roman"/>
          <w:sz w:val="24"/>
          <w:szCs w:val="24"/>
          <w:lang w:val="en-GB"/>
        </w:rPr>
        <w:t>.</w:t>
      </w:r>
    </w:p>
    <w:p w14:paraId="3AB1FFB9" w14:textId="77777777"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rFonts w:ascii="Times New Roman" w:hAnsi="Times New Roman" w:cs="Times New Roman"/>
          <w:sz w:val="24"/>
          <w:szCs w:val="24"/>
          <w:lang w:val="en-GB"/>
        </w:rPr>
      </w:pPr>
      <w:r>
        <w:rPr>
          <w:rStyle w:val="cuauthorname1"/>
          <w:rFonts w:ascii="Times New Roman" w:hAnsi="Times New Roman"/>
          <w:sz w:val="24"/>
          <w:szCs w:val="24"/>
          <w:lang w:val="en-US"/>
        </w:rPr>
        <w:t xml:space="preserve">Claudin, F. (1975), </w:t>
      </w:r>
      <w:r>
        <w:rPr>
          <w:rStyle w:val="cuauthorname1"/>
          <w:rFonts w:ascii="Times New Roman" w:hAnsi="Times New Roman"/>
          <w:i/>
          <w:iCs/>
          <w:sz w:val="24"/>
          <w:szCs w:val="24"/>
          <w:lang w:val="en-US"/>
        </w:rPr>
        <w:t>The Communist Movement.  From Comintern to Cominform</w:t>
      </w:r>
      <w:r w:rsidRPr="0028493A">
        <w:rPr>
          <w:rStyle w:val="cuauthorname1"/>
          <w:rFonts w:ascii="Times New Roman" w:hAnsi="Times New Roman"/>
          <w:sz w:val="24"/>
          <w:szCs w:val="24"/>
          <w:lang w:val="en-GB"/>
        </w:rPr>
        <w:t xml:space="preserve">, London: Penguin. </w:t>
      </w:r>
    </w:p>
    <w:p w14:paraId="59AC3A8A" w14:textId="77777777" w:rsidR="00C813CD" w:rsidRPr="0028493A" w:rsidRDefault="002D1A6D" w:rsidP="00C813CD">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rFonts w:ascii="Times New Roman" w:hAnsi="Times New Roman" w:cs="Times New Roman"/>
          <w:sz w:val="24"/>
          <w:szCs w:val="24"/>
          <w:lang w:val="en-GB"/>
        </w:rPr>
      </w:pPr>
      <w:r w:rsidRPr="0028493A">
        <w:rPr>
          <w:rStyle w:val="cuauthorname1"/>
          <w:rFonts w:ascii="Times New Roman" w:hAnsi="Times New Roman"/>
          <w:sz w:val="24"/>
          <w:szCs w:val="24"/>
          <w:lang w:val="en-GB"/>
        </w:rPr>
        <w:t>Crick</w:t>
      </w:r>
      <w:r w:rsidR="00C813CD" w:rsidRPr="0028493A">
        <w:rPr>
          <w:rStyle w:val="cuauthorname1"/>
          <w:rFonts w:ascii="Times New Roman" w:hAnsi="Times New Roman"/>
          <w:sz w:val="24"/>
          <w:szCs w:val="24"/>
          <w:lang w:val="en-GB"/>
        </w:rPr>
        <w:t xml:space="preserve">, B. (1980), </w:t>
      </w:r>
      <w:r w:rsidRPr="0028493A">
        <w:rPr>
          <w:rStyle w:val="cuauthorname1"/>
          <w:rFonts w:ascii="Times New Roman" w:hAnsi="Times New Roman"/>
          <w:i/>
          <w:iCs/>
          <w:sz w:val="24"/>
          <w:szCs w:val="24"/>
          <w:lang w:val="en-GB"/>
        </w:rPr>
        <w:t>George Orwell.  A Life</w:t>
      </w:r>
      <w:r>
        <w:rPr>
          <w:rStyle w:val="cuauthorname1"/>
          <w:rFonts w:ascii="Times New Roman" w:hAnsi="Times New Roman"/>
          <w:sz w:val="24"/>
          <w:szCs w:val="24"/>
          <w:lang w:val="en-US"/>
        </w:rPr>
        <w:t>, London: Secker and Warburg.</w:t>
      </w:r>
    </w:p>
    <w:p w14:paraId="3F4EB446" w14:textId="77777777"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rFonts w:ascii="Times New Roman" w:hAnsi="Times New Roman" w:cs="Times New Roman"/>
          <w:sz w:val="24"/>
          <w:szCs w:val="24"/>
          <w:lang w:val="en-GB"/>
        </w:rPr>
      </w:pPr>
      <w:r w:rsidRPr="0028493A">
        <w:rPr>
          <w:rStyle w:val="cuauthorname1"/>
          <w:rFonts w:ascii="Times New Roman" w:hAnsi="Times New Roman"/>
          <w:sz w:val="24"/>
          <w:szCs w:val="24"/>
          <w:lang w:val="en-GB"/>
        </w:rPr>
        <w:t xml:space="preserve">Critchlow, D. T. (2013), </w:t>
      </w:r>
      <w:r>
        <w:rPr>
          <w:rStyle w:val="cuauthorname1"/>
          <w:rFonts w:ascii="Times New Roman" w:hAnsi="Times New Roman"/>
          <w:i/>
          <w:iCs/>
          <w:sz w:val="24"/>
          <w:szCs w:val="24"/>
          <w:lang w:val="en-US"/>
        </w:rPr>
        <w:t>When Hollywood was Right: How Movie Stars, Studio Moguls and Big Business Remade American Politics</w:t>
      </w:r>
      <w:r>
        <w:rPr>
          <w:rStyle w:val="cuauthorname1"/>
          <w:rFonts w:ascii="Times New Roman" w:hAnsi="Times New Roman"/>
          <w:sz w:val="24"/>
          <w:szCs w:val="24"/>
          <w:lang w:val="en-US"/>
        </w:rPr>
        <w:t xml:space="preserve">, New York: Cambridge University Press. </w:t>
      </w:r>
    </w:p>
    <w:p w14:paraId="028A7601" w14:textId="0B6B4361"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rFonts w:ascii="Times New Roman" w:hAnsi="Times New Roman" w:cs="Times New Roman"/>
          <w:sz w:val="24"/>
          <w:szCs w:val="24"/>
          <w:lang w:val="en-GB"/>
        </w:rPr>
      </w:pPr>
      <w:r w:rsidRPr="0028493A">
        <w:rPr>
          <w:rStyle w:val="cuauthorname1"/>
          <w:rFonts w:ascii="Times New Roman" w:hAnsi="Times New Roman"/>
          <w:sz w:val="24"/>
          <w:szCs w:val="24"/>
          <w:lang w:val="en-GB"/>
        </w:rPr>
        <w:t xml:space="preserve">Croucher, R. (1982), </w:t>
      </w:r>
      <w:r w:rsidRPr="0028493A">
        <w:rPr>
          <w:rStyle w:val="cuauthorname1"/>
          <w:rFonts w:ascii="Times New Roman" w:hAnsi="Times New Roman"/>
          <w:i/>
          <w:iCs/>
          <w:sz w:val="24"/>
          <w:szCs w:val="24"/>
          <w:lang w:val="en-GB"/>
        </w:rPr>
        <w:t>Engineers at War, 1939–1945</w:t>
      </w:r>
      <w:r w:rsidRPr="0028493A">
        <w:rPr>
          <w:rStyle w:val="cuauthorname1"/>
          <w:rFonts w:ascii="Times New Roman" w:hAnsi="Times New Roman"/>
          <w:sz w:val="24"/>
          <w:szCs w:val="24"/>
          <w:lang w:val="en-GB"/>
        </w:rPr>
        <w:t xml:space="preserve">, London: Merlin Press. </w:t>
      </w:r>
    </w:p>
    <w:p w14:paraId="14DDBCA3" w14:textId="77777777"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sz w:val="24"/>
          <w:szCs w:val="24"/>
          <w:lang w:val="en-GB"/>
        </w:rPr>
      </w:pPr>
      <w:r w:rsidRPr="0028493A">
        <w:rPr>
          <w:rStyle w:val="cuauthorname1"/>
          <w:rFonts w:ascii="textFontRegular" w:hAnsi="textFontRegular" w:cs="textFontRegular"/>
          <w:sz w:val="24"/>
          <w:szCs w:val="24"/>
          <w:lang w:val="en-GB"/>
        </w:rPr>
        <w:t xml:space="preserve">darkapitude (2011), </w:t>
      </w:r>
      <w:r>
        <w:rPr>
          <w:rStyle w:val="cuauthorname1"/>
          <w:rFonts w:ascii="textFontRegular" w:hAnsi="textFontRegular" w:cs="textFontRegular"/>
          <w:sz w:val="24"/>
          <w:szCs w:val="24"/>
          <w:lang w:val="en-US"/>
        </w:rPr>
        <w:t>‘Ernest Hemingway: The Spanish Earth’</w:t>
      </w:r>
      <w:r w:rsidRPr="0028493A">
        <w:rPr>
          <w:rStyle w:val="cuauthorname1"/>
          <w:rFonts w:ascii="textFontRegular" w:hAnsi="textFontRegular" w:cs="textFontRegular"/>
          <w:sz w:val="24"/>
          <w:szCs w:val="24"/>
          <w:lang w:val="en-GB"/>
        </w:rPr>
        <w:t xml:space="preserve">, </w:t>
      </w:r>
      <w:hyperlink r:id="rId9" w:history="1">
        <w:r w:rsidRPr="0028493A">
          <w:rPr>
            <w:rStyle w:val="Hyperlink"/>
            <w:lang w:val="en-GB"/>
          </w:rPr>
          <w:t>https://www.youtube.com/watch?v=MT8q6VAyTi8</w:t>
        </w:r>
      </w:hyperlink>
      <w:r w:rsidRPr="0028493A">
        <w:rPr>
          <w:rStyle w:val="Hyperlink3"/>
          <w:sz w:val="24"/>
          <w:szCs w:val="24"/>
          <w:u w:val="none"/>
          <w:lang w:val="en-GB"/>
        </w:rPr>
        <w:t>.</w:t>
      </w:r>
      <w:r w:rsidR="00A332ED" w:rsidRPr="00C813CD">
        <w:rPr>
          <w:rStyle w:val="cuauthorname1"/>
          <w:rFonts w:ascii="textFontRegular" w:hAnsi="textFontRegular" w:cs="textFontRegular"/>
          <w:sz w:val="24"/>
          <w:szCs w:val="24"/>
          <w:lang w:val="en-US"/>
        </w:rPr>
        <w:t xml:space="preserve"> Accessed 27 December 2015.</w:t>
      </w:r>
    </w:p>
    <w:p w14:paraId="199A7C81" w14:textId="2D049510"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sz w:val="24"/>
          <w:szCs w:val="24"/>
          <w:lang w:val="en-GB"/>
        </w:rPr>
      </w:pPr>
      <w:r w:rsidRPr="0028493A">
        <w:rPr>
          <w:rStyle w:val="cuauthorname1"/>
          <w:rFonts w:ascii="textFontRegular" w:hAnsi="textFontRegular" w:cs="textFontRegular"/>
          <w:sz w:val="24"/>
          <w:szCs w:val="24"/>
          <w:lang w:val="en-GB"/>
        </w:rPr>
        <w:t xml:space="preserve">Denny, C. (2014), </w:t>
      </w:r>
      <w:r>
        <w:rPr>
          <w:rStyle w:val="cuauthorname1"/>
          <w:rFonts w:ascii="textFontRegular" w:hAnsi="textFontRegular" w:cs="textFontRegular"/>
          <w:sz w:val="24"/>
          <w:szCs w:val="24"/>
          <w:lang w:val="en-US"/>
        </w:rPr>
        <w:t>‘Harvard suggested viewing: Non-fiction films’</w:t>
      </w:r>
      <w:r w:rsidRPr="0028493A">
        <w:rPr>
          <w:rStyle w:val="cuauthorname1"/>
          <w:rFonts w:ascii="textFontRegular" w:hAnsi="textFontRegular" w:cs="textFontRegular"/>
          <w:sz w:val="24"/>
          <w:szCs w:val="24"/>
          <w:lang w:val="en-GB"/>
        </w:rPr>
        <w:t xml:space="preserve">, </w:t>
      </w:r>
      <w:r w:rsidRPr="0028493A">
        <w:rPr>
          <w:rStyle w:val="cuauthorname1"/>
          <w:rFonts w:ascii="Times New Roman" w:hAnsi="Times New Roman"/>
          <w:iCs/>
          <w:sz w:val="24"/>
          <w:szCs w:val="24"/>
          <w:lang w:val="en-US"/>
        </w:rPr>
        <w:t>Harvard University Department of Visual and Environmental Studies</w:t>
      </w:r>
      <w:r w:rsidR="00B958B2" w:rsidRPr="00C813CD">
        <w:rPr>
          <w:rStyle w:val="cuauthorname1"/>
          <w:rFonts w:ascii="Times New Roman" w:hAnsi="Times New Roman"/>
          <w:iCs/>
          <w:sz w:val="24"/>
          <w:szCs w:val="24"/>
          <w:lang w:val="en-US"/>
        </w:rPr>
        <w:t>,</w:t>
      </w:r>
      <w:r w:rsidRPr="0028493A">
        <w:rPr>
          <w:rStyle w:val="cuauthorname1"/>
          <w:rFonts w:ascii="textFontRegular" w:hAnsi="textFontRegular" w:cs="textFontRegular"/>
          <w:sz w:val="24"/>
          <w:szCs w:val="24"/>
          <w:lang w:val="en-GB"/>
        </w:rPr>
        <w:t xml:space="preserve"> </w:t>
      </w:r>
      <w:hyperlink r:id="rId10" w:history="1">
        <w:r w:rsidRPr="0028493A">
          <w:rPr>
            <w:rStyle w:val="Hyperlink"/>
            <w:lang w:val="en-GB"/>
          </w:rPr>
          <w:t>http://letterboxd.com/connordenney/list/harvard-suggested-viewing-non-fiction-films/</w:t>
        </w:r>
      </w:hyperlink>
      <w:r w:rsidR="00A332ED" w:rsidRPr="00C813CD">
        <w:rPr>
          <w:rStyle w:val="cuauthorname1"/>
          <w:rFonts w:ascii="textFontRegular" w:hAnsi="textFontRegular" w:cs="textFontRegular"/>
          <w:sz w:val="24"/>
          <w:szCs w:val="24"/>
          <w:lang w:val="en-US"/>
        </w:rPr>
        <w:t>. Accessed 27 December 2015.</w:t>
      </w:r>
    </w:p>
    <w:p w14:paraId="56A72FB0" w14:textId="77777777"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rFonts w:ascii="Times New Roman" w:hAnsi="Times New Roman" w:cs="Times New Roman"/>
          <w:sz w:val="24"/>
          <w:szCs w:val="24"/>
          <w:lang w:val="en-GB"/>
        </w:rPr>
      </w:pPr>
      <w:r w:rsidRPr="0028493A">
        <w:rPr>
          <w:rStyle w:val="cuauthorname1"/>
          <w:rFonts w:ascii="Times New Roman" w:hAnsi="Times New Roman"/>
          <w:sz w:val="24"/>
          <w:szCs w:val="24"/>
          <w:lang w:val="en-GB"/>
        </w:rPr>
        <w:t xml:space="preserve">Dobbs, F. (1972), </w:t>
      </w:r>
      <w:r w:rsidRPr="0028493A">
        <w:rPr>
          <w:rStyle w:val="cuauthorname1"/>
          <w:rFonts w:ascii="Times New Roman" w:hAnsi="Times New Roman"/>
          <w:i/>
          <w:iCs/>
          <w:sz w:val="24"/>
          <w:szCs w:val="24"/>
          <w:lang w:val="en-GB"/>
        </w:rPr>
        <w:t>Teamster Rebellion</w:t>
      </w:r>
      <w:r w:rsidRPr="0028493A">
        <w:rPr>
          <w:rStyle w:val="cuauthorname1"/>
          <w:rFonts w:ascii="Times New Roman" w:hAnsi="Times New Roman"/>
          <w:sz w:val="24"/>
          <w:szCs w:val="24"/>
          <w:lang w:val="en-GB"/>
        </w:rPr>
        <w:t xml:space="preserve">, New York: Pathfinder Press.  </w:t>
      </w:r>
    </w:p>
    <w:p w14:paraId="66DD5012" w14:textId="77777777" w:rsidR="00D25D13" w:rsidRPr="0028493A" w:rsidRDefault="002D1A6D" w:rsidP="003B2EEA">
      <w:pPr>
        <w:pStyle w:val="NormalWeb"/>
        <w:pBdr>
          <w:top w:val="none" w:sz="0" w:space="0" w:color="auto"/>
          <w:left w:val="none" w:sz="0" w:space="0" w:color="auto"/>
          <w:bottom w:val="none" w:sz="0" w:space="0" w:color="auto"/>
          <w:right w:val="none" w:sz="0" w:space="0" w:color="auto"/>
          <w:bar w:val="none" w:sz="0" w:color="auto"/>
        </w:pBdr>
        <w:spacing w:line="480" w:lineRule="auto"/>
        <w:rPr>
          <w:rStyle w:val="cuauthorname1"/>
          <w:lang w:val="sv-SE"/>
        </w:rPr>
      </w:pPr>
      <w:r w:rsidRPr="0028493A">
        <w:rPr>
          <w:rStyle w:val="cuauthorname1"/>
          <w:lang w:val="sv-SE"/>
        </w:rPr>
        <w:t xml:space="preserve">Dieterle, W. (1938), </w:t>
      </w:r>
      <w:r w:rsidRPr="0028493A">
        <w:rPr>
          <w:rStyle w:val="cuauthorname1"/>
          <w:i/>
          <w:iCs/>
          <w:lang w:val="sv-SE"/>
        </w:rPr>
        <w:t>Blockade</w:t>
      </w:r>
      <w:r w:rsidRPr="0028493A">
        <w:rPr>
          <w:rStyle w:val="cuauthorname1"/>
          <w:lang w:val="sv-SE"/>
        </w:rPr>
        <w:t>, USA: United Artists.</w:t>
      </w:r>
    </w:p>
    <w:p w14:paraId="5355BA46" w14:textId="77777777" w:rsidR="00D25D13" w:rsidRPr="0028493A" w:rsidRDefault="002D1A6D" w:rsidP="003B2EEA">
      <w:pPr>
        <w:pStyle w:val="NormalWeb"/>
        <w:pBdr>
          <w:top w:val="none" w:sz="0" w:space="0" w:color="auto"/>
          <w:left w:val="none" w:sz="0" w:space="0" w:color="auto"/>
          <w:bottom w:val="none" w:sz="0" w:space="0" w:color="auto"/>
          <w:right w:val="none" w:sz="0" w:space="0" w:color="auto"/>
          <w:bar w:val="none" w:sz="0" w:color="auto"/>
        </w:pBdr>
        <w:spacing w:line="480" w:lineRule="auto"/>
        <w:rPr>
          <w:rStyle w:val="cuauthorname1"/>
          <w:lang w:val="en-GB"/>
        </w:rPr>
      </w:pPr>
      <w:r w:rsidRPr="0028493A">
        <w:rPr>
          <w:rStyle w:val="cuauthorname1"/>
          <w:lang w:val="en-US"/>
        </w:rPr>
        <w:t xml:space="preserve">Fraser, R. (1994), </w:t>
      </w:r>
      <w:r w:rsidRPr="0028493A">
        <w:rPr>
          <w:rStyle w:val="cuauthorname1"/>
          <w:i/>
          <w:iCs/>
          <w:lang w:val="en-US"/>
        </w:rPr>
        <w:t>The Blood of Spain.  An oral history of the Spanish Civil War</w:t>
      </w:r>
      <w:r w:rsidRPr="0028493A">
        <w:rPr>
          <w:rStyle w:val="cuauthorname1"/>
          <w:iCs/>
          <w:lang w:val="en-US"/>
        </w:rPr>
        <w:t>,</w:t>
      </w:r>
      <w:r w:rsidR="00A332ED" w:rsidRPr="00C813CD">
        <w:rPr>
          <w:rStyle w:val="cuauthorname1"/>
          <w:lang w:val="en-US"/>
        </w:rPr>
        <w:t xml:space="preserve"> New York: Pantheon Books.</w:t>
      </w:r>
    </w:p>
    <w:p w14:paraId="1AD7F350" w14:textId="23D762D4" w:rsidR="00D25D13" w:rsidRPr="0028493A" w:rsidRDefault="002D1A6D" w:rsidP="003B2EEA">
      <w:pPr>
        <w:pStyle w:val="NormalWeb"/>
        <w:pBdr>
          <w:top w:val="none" w:sz="0" w:space="0" w:color="auto"/>
          <w:left w:val="none" w:sz="0" w:space="0" w:color="auto"/>
          <w:bottom w:val="none" w:sz="0" w:space="0" w:color="auto"/>
          <w:right w:val="none" w:sz="0" w:space="0" w:color="auto"/>
          <w:bar w:val="none" w:sz="0" w:color="auto"/>
        </w:pBdr>
        <w:spacing w:line="480" w:lineRule="auto"/>
        <w:rPr>
          <w:rStyle w:val="cuauthorname1"/>
          <w:lang w:val="en-GB"/>
        </w:rPr>
      </w:pPr>
      <w:r w:rsidRPr="0028493A">
        <w:rPr>
          <w:rStyle w:val="cuauthorname1"/>
          <w:lang w:val="en-US"/>
        </w:rPr>
        <w:t xml:space="preserve">Fyrth, J. (1986), </w:t>
      </w:r>
      <w:r w:rsidRPr="0028493A">
        <w:rPr>
          <w:rStyle w:val="cuauthorname1"/>
          <w:i/>
          <w:iCs/>
          <w:lang w:val="en-US"/>
        </w:rPr>
        <w:t>The Signal was Spain, The Aid Spain Movement in Britain, 1936</w:t>
      </w:r>
      <w:r w:rsidRPr="002D1A6D">
        <w:rPr>
          <w:rStyle w:val="cuauthorname1"/>
          <w:i/>
          <w:iCs/>
          <w:lang w:val="en-US"/>
        </w:rPr>
        <w:t>–</w:t>
      </w:r>
      <w:r w:rsidRPr="0028493A">
        <w:rPr>
          <w:rStyle w:val="cuauthorname1"/>
          <w:i/>
          <w:iCs/>
          <w:lang w:val="en-US"/>
        </w:rPr>
        <w:t>39</w:t>
      </w:r>
      <w:r w:rsidRPr="0028493A">
        <w:rPr>
          <w:rStyle w:val="cuauthorname1"/>
          <w:lang w:val="en-US"/>
        </w:rPr>
        <w:t xml:space="preserve">, London: Lawrence and Wishart. </w:t>
      </w:r>
    </w:p>
    <w:p w14:paraId="699DFC68" w14:textId="18F71498" w:rsidR="00D25D13" w:rsidRPr="0028493A" w:rsidRDefault="002D1A6D" w:rsidP="003B2EEA">
      <w:pPr>
        <w:pStyle w:val="NormalWeb"/>
        <w:pBdr>
          <w:top w:val="none" w:sz="0" w:space="0" w:color="auto"/>
          <w:left w:val="none" w:sz="0" w:space="0" w:color="auto"/>
          <w:bottom w:val="none" w:sz="0" w:space="0" w:color="auto"/>
          <w:right w:val="none" w:sz="0" w:space="0" w:color="auto"/>
          <w:bar w:val="none" w:sz="0" w:color="auto"/>
        </w:pBdr>
        <w:spacing w:line="480" w:lineRule="auto"/>
        <w:rPr>
          <w:rStyle w:val="cuauthorname1"/>
          <w:lang w:val="en-GB"/>
        </w:rPr>
      </w:pPr>
      <w:r w:rsidRPr="0028493A">
        <w:rPr>
          <w:rStyle w:val="cuauthorname1"/>
          <w:lang w:val="en-US"/>
        </w:rPr>
        <w:t xml:space="preserve">García Carrión, M. (2014), ‘Spain on the big screen: Regional imagery, popular culture and national identity in the Spanish cinema of the first half of the twentieth century’, </w:t>
      </w:r>
      <w:r w:rsidRPr="0028493A">
        <w:rPr>
          <w:rStyle w:val="cuauthorname1"/>
          <w:i/>
          <w:iCs/>
          <w:lang w:val="en-US"/>
        </w:rPr>
        <w:t>Catalan Journal of Communication &amp; Cultural Studies</w:t>
      </w:r>
      <w:r w:rsidRPr="0028493A">
        <w:rPr>
          <w:rStyle w:val="cuauthorname1"/>
          <w:iCs/>
          <w:lang w:val="en-US"/>
        </w:rPr>
        <w:t>,</w:t>
      </w:r>
      <w:r w:rsidR="00A332ED" w:rsidRPr="00C813CD">
        <w:rPr>
          <w:rStyle w:val="cuauthorname1"/>
          <w:lang w:val="en-US"/>
        </w:rPr>
        <w:t xml:space="preserve"> 6:</w:t>
      </w:r>
      <w:r w:rsidRPr="0028493A">
        <w:rPr>
          <w:rStyle w:val="cuauthorname1"/>
          <w:lang w:val="en-US"/>
        </w:rPr>
        <w:t>1, pp. 115–31.</w:t>
      </w:r>
    </w:p>
    <w:p w14:paraId="6CE91265" w14:textId="77777777"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rFonts w:ascii="Times New Roman" w:hAnsi="Times New Roman" w:cs="Times New Roman"/>
          <w:sz w:val="24"/>
          <w:szCs w:val="24"/>
          <w:shd w:val="clear" w:color="auto" w:fill="D8D8D8"/>
          <w:lang w:val="en-GB"/>
        </w:rPr>
      </w:pPr>
      <w:r w:rsidRPr="0028493A">
        <w:rPr>
          <w:rStyle w:val="cuauthorname1"/>
          <w:rFonts w:ascii="Times New Roman" w:hAnsi="Times New Roman"/>
          <w:sz w:val="24"/>
          <w:szCs w:val="24"/>
          <w:lang w:val="en-GB"/>
        </w:rPr>
        <w:t xml:space="preserve">Geiger, J. (2011), </w:t>
      </w:r>
      <w:r>
        <w:rPr>
          <w:rStyle w:val="cuauthorname1"/>
          <w:rFonts w:ascii="Times New Roman" w:hAnsi="Times New Roman"/>
          <w:i/>
          <w:iCs/>
          <w:sz w:val="24"/>
          <w:szCs w:val="24"/>
          <w:lang w:val="en-US"/>
        </w:rPr>
        <w:t>American Documentary Film: Projecting the Nation</w:t>
      </w:r>
      <w:r w:rsidRPr="0028493A">
        <w:rPr>
          <w:rStyle w:val="cuauthorname1"/>
          <w:rFonts w:ascii="Times New Roman" w:hAnsi="Times New Roman"/>
          <w:iCs/>
          <w:sz w:val="24"/>
          <w:szCs w:val="24"/>
          <w:lang w:val="en-US"/>
        </w:rPr>
        <w:t>,</w:t>
      </w:r>
      <w:r w:rsidR="00A332ED" w:rsidRPr="00C813CD">
        <w:rPr>
          <w:rStyle w:val="cuauthorname1"/>
          <w:rFonts w:ascii="Times New Roman" w:hAnsi="Times New Roman"/>
          <w:sz w:val="24"/>
          <w:szCs w:val="24"/>
          <w:lang w:val="en-US"/>
        </w:rPr>
        <w:t xml:space="preserve"> Edinburgh: Edinburgh University Press. </w:t>
      </w:r>
    </w:p>
    <w:p w14:paraId="4473AD1E" w14:textId="59DDB9D3"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rFonts w:ascii="Times New Roman" w:hAnsi="Times New Roman" w:cs="Times New Roman"/>
          <w:sz w:val="24"/>
          <w:szCs w:val="24"/>
          <w:lang w:val="en-GB"/>
        </w:rPr>
      </w:pPr>
      <w:r w:rsidRPr="0028493A">
        <w:rPr>
          <w:rStyle w:val="cuauthorname1"/>
          <w:rFonts w:ascii="Times New Roman" w:hAnsi="Times New Roman"/>
          <w:sz w:val="24"/>
          <w:szCs w:val="24"/>
          <w:lang w:val="en-GB"/>
        </w:rPr>
        <w:t>Graham, H. (1999), ‘</w:t>
      </w:r>
      <w:r>
        <w:rPr>
          <w:rStyle w:val="cuauthorname1"/>
          <w:rFonts w:ascii="Times New Roman" w:hAnsi="Times New Roman"/>
          <w:sz w:val="24"/>
          <w:szCs w:val="24"/>
          <w:lang w:val="en-US"/>
        </w:rPr>
        <w:t>Against the State</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 The genealogy of the Barcelona May Days (1927)</w:t>
      </w:r>
      <w:r w:rsidRPr="0028493A">
        <w:rPr>
          <w:rStyle w:val="cuauthorname1"/>
          <w:rFonts w:ascii="Times New Roman" w:hAnsi="Times New Roman"/>
          <w:sz w:val="24"/>
          <w:szCs w:val="24"/>
          <w:lang w:val="en-GB"/>
        </w:rPr>
        <w:t xml:space="preserve">’, </w:t>
      </w:r>
      <w:r>
        <w:rPr>
          <w:rStyle w:val="cuauthorname1"/>
          <w:rFonts w:ascii="Times New Roman" w:hAnsi="Times New Roman"/>
          <w:i/>
          <w:iCs/>
          <w:sz w:val="24"/>
          <w:szCs w:val="24"/>
          <w:lang w:val="en-US"/>
        </w:rPr>
        <w:t>European History Quarterly</w:t>
      </w:r>
      <w:r>
        <w:rPr>
          <w:rStyle w:val="cuauthorname1"/>
          <w:rFonts w:ascii="Times New Roman" w:hAnsi="Times New Roman"/>
          <w:iCs/>
          <w:sz w:val="24"/>
          <w:szCs w:val="24"/>
          <w:lang w:val="en-US"/>
        </w:rPr>
        <w:t>,</w:t>
      </w:r>
      <w:r w:rsidRPr="0028493A">
        <w:rPr>
          <w:rStyle w:val="cuauthorname1"/>
          <w:rFonts w:ascii="Times New Roman" w:hAnsi="Times New Roman"/>
          <w:sz w:val="24"/>
          <w:szCs w:val="24"/>
          <w:lang w:val="en-GB"/>
        </w:rPr>
        <w:t xml:space="preserve"> 29:4, pp. 485–542. </w:t>
      </w:r>
    </w:p>
    <w:p w14:paraId="24C53EA1" w14:textId="77777777"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rFonts w:ascii="Times New Roman" w:hAnsi="Times New Roman" w:cs="Times New Roman"/>
          <w:sz w:val="24"/>
          <w:szCs w:val="24"/>
          <w:lang w:val="en-GB"/>
        </w:rPr>
      </w:pPr>
      <w:r w:rsidRPr="0028493A">
        <w:rPr>
          <w:rStyle w:val="cuauthorname1"/>
          <w:rFonts w:ascii="Times New Roman" w:hAnsi="Times New Roman"/>
          <w:sz w:val="24"/>
          <w:szCs w:val="24"/>
          <w:lang w:val="en-GB"/>
        </w:rPr>
        <w:t xml:space="preserve">Groves, R. (1974), </w:t>
      </w:r>
      <w:r w:rsidRPr="0028493A">
        <w:rPr>
          <w:rStyle w:val="cuauthorname1"/>
          <w:rFonts w:ascii="Times New Roman" w:hAnsi="Times New Roman"/>
          <w:i/>
          <w:iCs/>
          <w:sz w:val="24"/>
          <w:szCs w:val="24"/>
          <w:lang w:val="en-GB"/>
        </w:rPr>
        <w:t>The Balham Group.  How British Trotskyism Began</w:t>
      </w:r>
      <w:r w:rsidRPr="0028493A">
        <w:rPr>
          <w:rStyle w:val="cuauthorname1"/>
          <w:rFonts w:ascii="Times New Roman" w:hAnsi="Times New Roman"/>
          <w:sz w:val="24"/>
          <w:szCs w:val="24"/>
          <w:lang w:val="en-GB"/>
        </w:rPr>
        <w:t>, London: Mimeograph.</w:t>
      </w:r>
    </w:p>
    <w:p w14:paraId="3E005B17" w14:textId="77777777"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rFonts w:ascii="Times New Roman" w:hAnsi="Times New Roman" w:cs="Times New Roman"/>
          <w:sz w:val="24"/>
          <w:szCs w:val="24"/>
          <w:lang w:val="en-GB"/>
        </w:rPr>
      </w:pPr>
      <w:r w:rsidRPr="0028493A">
        <w:rPr>
          <w:rStyle w:val="cuauthorname1"/>
          <w:rFonts w:ascii="Times New Roman" w:hAnsi="Times New Roman"/>
          <w:sz w:val="24"/>
          <w:szCs w:val="24"/>
          <w:lang w:val="en-GB"/>
        </w:rPr>
        <w:t xml:space="preserve">Harris, M. (2014), </w:t>
      </w:r>
      <w:r>
        <w:rPr>
          <w:rStyle w:val="cuauthorname1"/>
          <w:rFonts w:ascii="Times New Roman" w:hAnsi="Times New Roman"/>
          <w:i/>
          <w:iCs/>
          <w:sz w:val="24"/>
          <w:szCs w:val="24"/>
          <w:lang w:val="en-US"/>
        </w:rPr>
        <w:t>Five Came Back, A Story of Hollywood and the Second World War</w:t>
      </w:r>
      <w:r w:rsidRPr="0028493A">
        <w:rPr>
          <w:rStyle w:val="cuauthorname1"/>
          <w:rFonts w:ascii="Times New Roman" w:hAnsi="Times New Roman"/>
          <w:iCs/>
          <w:sz w:val="24"/>
          <w:szCs w:val="24"/>
          <w:lang w:val="en-US"/>
        </w:rPr>
        <w:t>,</w:t>
      </w:r>
      <w:r w:rsidR="00A332ED" w:rsidRPr="0028493A">
        <w:rPr>
          <w:rStyle w:val="cuauthorname1"/>
          <w:rFonts w:ascii="Times New Roman" w:hAnsi="Times New Roman"/>
          <w:sz w:val="24"/>
          <w:szCs w:val="24"/>
          <w:lang w:val="en-GB"/>
        </w:rPr>
        <w:t xml:space="preserve"> Edinburgh: Canongate Books Ltd.</w:t>
      </w:r>
    </w:p>
    <w:p w14:paraId="2EB34877" w14:textId="77777777"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rFonts w:ascii="Times New Roman" w:hAnsi="Times New Roman" w:cs="Times New Roman"/>
          <w:sz w:val="24"/>
          <w:szCs w:val="24"/>
          <w:lang w:val="en-GB"/>
        </w:rPr>
      </w:pPr>
      <w:r>
        <w:rPr>
          <w:rStyle w:val="cuauthorname1"/>
          <w:rFonts w:ascii="Times New Roman" w:hAnsi="Times New Roman"/>
          <w:sz w:val="24"/>
          <w:szCs w:val="24"/>
          <w:lang w:val="en-US"/>
        </w:rPr>
        <w:t xml:space="preserve">Hemingway, E. (1927), </w:t>
      </w:r>
      <w:r>
        <w:rPr>
          <w:rStyle w:val="cuauthorname1"/>
          <w:rFonts w:ascii="Times New Roman" w:hAnsi="Times New Roman"/>
          <w:i/>
          <w:iCs/>
          <w:sz w:val="24"/>
          <w:szCs w:val="24"/>
          <w:lang w:val="en-US"/>
        </w:rPr>
        <w:t>Men Without Women</w:t>
      </w:r>
      <w:r w:rsidRPr="0028493A">
        <w:rPr>
          <w:rStyle w:val="cuauthorname1"/>
          <w:rFonts w:ascii="Times New Roman" w:hAnsi="Times New Roman"/>
          <w:iCs/>
          <w:sz w:val="24"/>
          <w:szCs w:val="24"/>
          <w:lang w:val="en-US"/>
        </w:rPr>
        <w:t>,</w:t>
      </w:r>
      <w:r w:rsidR="00A332ED" w:rsidRPr="00C813CD">
        <w:rPr>
          <w:rStyle w:val="cuauthorname1"/>
          <w:rFonts w:ascii="Times New Roman" w:hAnsi="Times New Roman"/>
          <w:sz w:val="24"/>
          <w:szCs w:val="24"/>
          <w:lang w:val="en-US"/>
        </w:rPr>
        <w:t xml:space="preserve"> New York: Charles Scribner</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s Sons.</w:t>
      </w:r>
    </w:p>
    <w:p w14:paraId="2EEFBF2B" w14:textId="2A2EACBE"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rFonts w:ascii="Times New Roman" w:hAnsi="Times New Roman" w:cs="Times New Roman"/>
          <w:sz w:val="24"/>
          <w:szCs w:val="24"/>
          <w:lang w:val="en-GB"/>
        </w:rPr>
      </w:pPr>
      <w:r w:rsidRPr="0028493A">
        <w:rPr>
          <w:rStyle w:val="cuauthorname1"/>
          <w:rFonts w:ascii="Times New Roman" w:hAnsi="Times New Roman"/>
          <w:sz w:val="24"/>
          <w:szCs w:val="24"/>
          <w:lang w:val="en-GB"/>
        </w:rPr>
        <w:t xml:space="preserve">____ (1932), </w:t>
      </w:r>
      <w:r>
        <w:rPr>
          <w:rStyle w:val="cuauthorname1"/>
          <w:rFonts w:ascii="Times New Roman" w:hAnsi="Times New Roman"/>
          <w:i/>
          <w:iCs/>
          <w:sz w:val="24"/>
          <w:szCs w:val="24"/>
          <w:lang w:val="en-US"/>
        </w:rPr>
        <w:t>Death in the Afternoon</w:t>
      </w:r>
      <w:r>
        <w:rPr>
          <w:rStyle w:val="cuauthorname1"/>
          <w:rFonts w:ascii="Times New Roman" w:hAnsi="Times New Roman"/>
          <w:sz w:val="24"/>
          <w:szCs w:val="24"/>
          <w:lang w:val="en-US"/>
        </w:rPr>
        <w:t>, New York: Charles Scribner</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s Sons.</w:t>
      </w:r>
    </w:p>
    <w:p w14:paraId="3E85A877" w14:textId="5BA5CDBD"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rFonts w:ascii="Times New Roman" w:hAnsi="Times New Roman" w:cs="Times New Roman"/>
          <w:sz w:val="24"/>
          <w:szCs w:val="24"/>
          <w:lang w:val="en-GB"/>
        </w:rPr>
      </w:pPr>
      <w:r w:rsidRPr="0028493A">
        <w:rPr>
          <w:rStyle w:val="cuauthorname1"/>
          <w:rFonts w:ascii="Times New Roman" w:hAnsi="Times New Roman"/>
          <w:sz w:val="24"/>
          <w:szCs w:val="24"/>
          <w:lang w:val="en-GB"/>
        </w:rPr>
        <w:t xml:space="preserve">____ (1940), </w:t>
      </w:r>
      <w:r>
        <w:rPr>
          <w:rStyle w:val="cuauthorname1"/>
          <w:rFonts w:ascii="Times New Roman" w:hAnsi="Times New Roman"/>
          <w:i/>
          <w:iCs/>
          <w:sz w:val="24"/>
          <w:szCs w:val="24"/>
          <w:lang w:val="en-US"/>
        </w:rPr>
        <w:t>For Whom the Bell Tolls</w:t>
      </w:r>
      <w:r w:rsidRPr="0028493A">
        <w:rPr>
          <w:rStyle w:val="cuauthorname1"/>
          <w:rFonts w:ascii="Times New Roman" w:hAnsi="Times New Roman"/>
          <w:iCs/>
          <w:sz w:val="24"/>
          <w:szCs w:val="24"/>
          <w:lang w:val="en-US"/>
        </w:rPr>
        <w:t>,</w:t>
      </w:r>
      <w:r w:rsidR="00A332ED" w:rsidRPr="00C813CD">
        <w:rPr>
          <w:rStyle w:val="cuauthorname1"/>
          <w:rFonts w:ascii="Times New Roman" w:hAnsi="Times New Roman"/>
          <w:sz w:val="24"/>
          <w:szCs w:val="24"/>
          <w:lang w:val="en-US"/>
        </w:rPr>
        <w:t xml:space="preserve"> New York: Charles Scribner</w:t>
      </w:r>
      <w:r w:rsidRPr="0028493A">
        <w:rPr>
          <w:rStyle w:val="cuauthorname1"/>
          <w:rFonts w:ascii="Times New Roman" w:hAnsi="Times New Roman"/>
          <w:sz w:val="24"/>
          <w:szCs w:val="24"/>
          <w:lang w:val="en-GB"/>
        </w:rPr>
        <w:t>’</w:t>
      </w:r>
      <w:r>
        <w:rPr>
          <w:rStyle w:val="cuauthorname1"/>
          <w:rFonts w:ascii="Times New Roman" w:hAnsi="Times New Roman"/>
          <w:sz w:val="24"/>
          <w:szCs w:val="24"/>
          <w:lang w:val="en-US"/>
        </w:rPr>
        <w:t>s Sons.</w:t>
      </w:r>
    </w:p>
    <w:p w14:paraId="289CC0E3" w14:textId="02D2A7E7"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rFonts w:ascii="Times New Roman" w:hAnsi="Times New Roman" w:cs="Times New Roman"/>
          <w:sz w:val="24"/>
          <w:szCs w:val="24"/>
          <w:lang w:val="en-GB"/>
        </w:rPr>
      </w:pPr>
      <w:r w:rsidRPr="0028493A">
        <w:rPr>
          <w:rStyle w:val="cuauthorname1"/>
          <w:rFonts w:ascii="Times New Roman" w:hAnsi="Times New Roman"/>
          <w:sz w:val="24"/>
          <w:szCs w:val="24"/>
          <w:lang w:val="en-GB"/>
        </w:rPr>
        <w:t xml:space="preserve">Hill, J. (2011), </w:t>
      </w:r>
      <w:r>
        <w:rPr>
          <w:rStyle w:val="cuauthorname1"/>
          <w:rFonts w:ascii="Times New Roman" w:hAnsi="Times New Roman"/>
          <w:i/>
          <w:iCs/>
          <w:sz w:val="24"/>
          <w:szCs w:val="24"/>
          <w:lang w:val="en-US"/>
        </w:rPr>
        <w:t>Ken Loach: The Politics of Film and Television</w:t>
      </w:r>
      <w:r w:rsidRPr="0028493A">
        <w:rPr>
          <w:rStyle w:val="cuauthorname1"/>
          <w:rFonts w:ascii="Times New Roman" w:hAnsi="Times New Roman"/>
          <w:sz w:val="24"/>
          <w:szCs w:val="24"/>
          <w:lang w:val="en-GB"/>
        </w:rPr>
        <w:t>, London: Palgrave Macmillan.</w:t>
      </w:r>
    </w:p>
    <w:p w14:paraId="20A08E45" w14:textId="77777777"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rFonts w:ascii="Times New Roman" w:hAnsi="Times New Roman" w:cs="Times New Roman"/>
          <w:sz w:val="24"/>
          <w:szCs w:val="24"/>
          <w:lang w:val="en-GB"/>
        </w:rPr>
      </w:pPr>
      <w:r w:rsidRPr="0028493A">
        <w:rPr>
          <w:rStyle w:val="cuauthorname1"/>
          <w:rFonts w:ascii="Times New Roman" w:hAnsi="Times New Roman"/>
          <w:sz w:val="24"/>
          <w:szCs w:val="24"/>
          <w:lang w:val="en-GB"/>
        </w:rPr>
        <w:t xml:space="preserve">Hogan, J. P. (1937), </w:t>
      </w:r>
      <w:r>
        <w:rPr>
          <w:rStyle w:val="cuauthorname1"/>
          <w:rFonts w:ascii="Times New Roman" w:hAnsi="Times New Roman"/>
          <w:i/>
          <w:iCs/>
          <w:sz w:val="24"/>
          <w:szCs w:val="24"/>
          <w:lang w:val="en-US"/>
        </w:rPr>
        <w:t>The Last Train from Madrid</w:t>
      </w:r>
      <w:r>
        <w:rPr>
          <w:rStyle w:val="cuauthorname1"/>
          <w:rFonts w:ascii="Times New Roman" w:hAnsi="Times New Roman"/>
          <w:sz w:val="24"/>
          <w:szCs w:val="24"/>
          <w:lang w:val="en-US"/>
        </w:rPr>
        <w:t>, USA: Paramount Pictures.</w:t>
      </w:r>
    </w:p>
    <w:p w14:paraId="4A7EC3AF" w14:textId="667FED08"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sz w:val="24"/>
          <w:szCs w:val="24"/>
          <w:lang w:val="en-GB"/>
        </w:rPr>
      </w:pPr>
      <w:r>
        <w:rPr>
          <w:rStyle w:val="cuauthorname1"/>
          <w:rFonts w:ascii="textFontRegular" w:hAnsi="textFontRegular" w:cs="textFontRegular"/>
          <w:sz w:val="24"/>
          <w:szCs w:val="24"/>
          <w:lang w:val="en-US"/>
        </w:rPr>
        <w:t>The Internet Movie Database (</w:t>
      </w:r>
      <w:r>
        <w:rPr>
          <w:rStyle w:val="cuauthorname1"/>
          <w:rFonts w:ascii="Times New Roman" w:hAnsi="Times New Roman"/>
          <w:sz w:val="24"/>
          <w:szCs w:val="24"/>
          <w:lang w:val="en-US"/>
        </w:rPr>
        <w:t>IMDb)</w:t>
      </w:r>
      <w:r>
        <w:rPr>
          <w:rStyle w:val="cuauthorname1"/>
          <w:rFonts w:ascii="textFontRegular" w:hAnsi="textFontRegular" w:cs="textFontRegular"/>
          <w:sz w:val="24"/>
          <w:szCs w:val="24"/>
          <w:lang w:val="en-US"/>
        </w:rPr>
        <w:t xml:space="preserve"> (2015), ‘</w:t>
      </w:r>
      <w:r>
        <w:rPr>
          <w:rStyle w:val="cuauthorname1"/>
          <w:rFonts w:ascii="Times New Roman" w:hAnsi="Times New Roman"/>
          <w:i/>
          <w:iCs/>
          <w:sz w:val="24"/>
          <w:szCs w:val="24"/>
          <w:lang w:val="en-US"/>
        </w:rPr>
        <w:t>The Spanish Earth</w:t>
      </w:r>
      <w:r>
        <w:rPr>
          <w:rStyle w:val="cuauthorname1"/>
          <w:rFonts w:ascii="Times New Roman" w:hAnsi="Times New Roman"/>
          <w:iCs/>
          <w:sz w:val="24"/>
          <w:szCs w:val="24"/>
          <w:lang w:val="en-US"/>
        </w:rPr>
        <w:t>’</w:t>
      </w:r>
      <w:r w:rsidRPr="0028493A">
        <w:rPr>
          <w:rStyle w:val="cuauthorname1"/>
          <w:rFonts w:ascii="textFontRegular" w:hAnsi="textFontRegular" w:cs="textFontRegular"/>
          <w:sz w:val="24"/>
          <w:szCs w:val="24"/>
          <w:lang w:val="en-GB"/>
        </w:rPr>
        <w:t xml:space="preserve">, </w:t>
      </w:r>
      <w:hyperlink r:id="rId11" w:history="1">
        <w:r w:rsidRPr="0028493A">
          <w:rPr>
            <w:rStyle w:val="Hyperlink"/>
            <w:lang w:val="en-GB"/>
          </w:rPr>
          <w:t>http://www.imdb.com/title/tt0029594/?ref_=fn_al_tt_1</w:t>
        </w:r>
      </w:hyperlink>
      <w:r w:rsidR="00A332ED" w:rsidRPr="00C813CD">
        <w:rPr>
          <w:rStyle w:val="cuauthorname1"/>
          <w:rFonts w:ascii="textFontRegular" w:hAnsi="textFontRegular" w:cs="textFontRegular"/>
          <w:sz w:val="24"/>
          <w:szCs w:val="24"/>
          <w:lang w:val="en-US"/>
        </w:rPr>
        <w:t>. Accessed 27 December 2015.</w:t>
      </w:r>
    </w:p>
    <w:p w14:paraId="7C25E983" w14:textId="77777777"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rFonts w:ascii="Times New Roman" w:hAnsi="Times New Roman" w:cs="Times New Roman"/>
          <w:sz w:val="24"/>
          <w:szCs w:val="24"/>
          <w:lang w:val="en-GB"/>
        </w:rPr>
      </w:pPr>
      <w:r w:rsidRPr="0028493A">
        <w:rPr>
          <w:rStyle w:val="cuauthorname1"/>
          <w:rFonts w:ascii="Times New Roman" w:hAnsi="Times New Roman"/>
          <w:sz w:val="24"/>
          <w:szCs w:val="24"/>
          <w:lang w:val="en-GB"/>
        </w:rPr>
        <w:t xml:space="preserve">Ivens, J. (1937), </w:t>
      </w:r>
      <w:r>
        <w:rPr>
          <w:rStyle w:val="cuauthorname1"/>
          <w:rFonts w:ascii="Times New Roman" w:hAnsi="Times New Roman"/>
          <w:i/>
          <w:iCs/>
          <w:sz w:val="24"/>
          <w:szCs w:val="24"/>
          <w:lang w:val="en-US"/>
        </w:rPr>
        <w:t>The Spanish Earth</w:t>
      </w:r>
      <w:r w:rsidRPr="0028493A">
        <w:rPr>
          <w:rStyle w:val="cuauthorname1"/>
          <w:rFonts w:ascii="Times New Roman" w:hAnsi="Times New Roman"/>
          <w:iCs/>
          <w:sz w:val="24"/>
          <w:szCs w:val="24"/>
          <w:lang w:val="en-US"/>
        </w:rPr>
        <w:t>,</w:t>
      </w:r>
      <w:r w:rsidR="00A332ED" w:rsidRPr="00C813CD">
        <w:rPr>
          <w:rStyle w:val="cuauthorname1"/>
          <w:rFonts w:ascii="Times New Roman" w:hAnsi="Times New Roman"/>
          <w:i/>
          <w:iCs/>
          <w:sz w:val="24"/>
          <w:szCs w:val="24"/>
          <w:lang w:val="en-US"/>
        </w:rPr>
        <w:t xml:space="preserve"> </w:t>
      </w:r>
      <w:r>
        <w:rPr>
          <w:rStyle w:val="cuauthorname1"/>
          <w:rFonts w:ascii="Times New Roman" w:hAnsi="Times New Roman"/>
          <w:sz w:val="24"/>
          <w:szCs w:val="24"/>
          <w:lang w:val="en-US"/>
        </w:rPr>
        <w:t>USA: Contemporary Historians.</w:t>
      </w:r>
    </w:p>
    <w:p w14:paraId="557C37BB" w14:textId="77777777"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rFonts w:ascii="Times New Roman" w:hAnsi="Times New Roman" w:cs="Times New Roman"/>
          <w:sz w:val="24"/>
          <w:szCs w:val="24"/>
          <w:lang w:val="en-GB"/>
        </w:rPr>
      </w:pPr>
      <w:r w:rsidRPr="0028493A">
        <w:rPr>
          <w:rStyle w:val="cuauthorname1"/>
          <w:rFonts w:ascii="Times New Roman" w:hAnsi="Times New Roman"/>
          <w:sz w:val="24"/>
          <w:szCs w:val="24"/>
          <w:lang w:val="en-GB"/>
        </w:rPr>
        <w:t xml:space="preserve">Jellinek, F. (1938), </w:t>
      </w:r>
      <w:r>
        <w:rPr>
          <w:rStyle w:val="cuauthorname1"/>
          <w:rFonts w:ascii="Times New Roman" w:hAnsi="Times New Roman"/>
          <w:i/>
          <w:iCs/>
          <w:sz w:val="24"/>
          <w:szCs w:val="24"/>
          <w:lang w:val="en-US"/>
        </w:rPr>
        <w:t>The Civil War in Spain</w:t>
      </w:r>
      <w:r w:rsidRPr="0028493A">
        <w:rPr>
          <w:rStyle w:val="cuauthorname1"/>
          <w:rFonts w:ascii="Times New Roman" w:hAnsi="Times New Roman"/>
          <w:sz w:val="24"/>
          <w:szCs w:val="24"/>
          <w:lang w:val="en-GB"/>
        </w:rPr>
        <w:t xml:space="preserve">, London: Left Book Club. </w:t>
      </w:r>
    </w:p>
    <w:p w14:paraId="1972E591" w14:textId="54B53AE0"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rFonts w:ascii="Times New Roman" w:hAnsi="Times New Roman" w:cs="Times New Roman"/>
          <w:sz w:val="24"/>
          <w:szCs w:val="24"/>
          <w:lang w:val="en-GB"/>
        </w:rPr>
      </w:pPr>
      <w:r w:rsidRPr="0028493A">
        <w:rPr>
          <w:rStyle w:val="cuauthorname1"/>
          <w:rFonts w:ascii="Times New Roman" w:hAnsi="Times New Roman"/>
          <w:sz w:val="24"/>
          <w:szCs w:val="24"/>
          <w:lang w:val="en-GB"/>
        </w:rPr>
        <w:t xml:space="preserve">Jupp, J. (1982), </w:t>
      </w:r>
      <w:r>
        <w:rPr>
          <w:rStyle w:val="cuauthorname1"/>
          <w:rFonts w:ascii="Times New Roman" w:hAnsi="Times New Roman"/>
          <w:i/>
          <w:iCs/>
          <w:sz w:val="24"/>
          <w:szCs w:val="24"/>
          <w:lang w:val="en-US"/>
        </w:rPr>
        <w:t>The Radical Left in Britain, 1931–1941</w:t>
      </w:r>
      <w:r w:rsidRPr="0028493A">
        <w:rPr>
          <w:rStyle w:val="cuauthorname1"/>
          <w:rFonts w:ascii="Times New Roman" w:hAnsi="Times New Roman"/>
          <w:sz w:val="24"/>
          <w:szCs w:val="24"/>
          <w:lang w:val="en-GB"/>
        </w:rPr>
        <w:t>, London: Frank Cass.</w:t>
      </w:r>
    </w:p>
    <w:p w14:paraId="67DD9CFA" w14:textId="7671504D"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rFonts w:ascii="Times New Roman" w:hAnsi="Times New Roman" w:cs="Times New Roman"/>
          <w:sz w:val="24"/>
          <w:szCs w:val="24"/>
          <w:lang w:val="en-GB"/>
        </w:rPr>
      </w:pPr>
      <w:r w:rsidRPr="0028493A">
        <w:rPr>
          <w:rStyle w:val="cuauthorname1"/>
          <w:rFonts w:ascii="Times New Roman" w:hAnsi="Times New Roman"/>
          <w:sz w:val="24"/>
          <w:szCs w:val="24"/>
          <w:lang w:val="en-GB"/>
        </w:rPr>
        <w:t>Kaplan, T. E. (1971), ‘</w:t>
      </w:r>
      <w:r>
        <w:rPr>
          <w:rStyle w:val="cuauthorname1"/>
          <w:rFonts w:ascii="Times New Roman" w:hAnsi="Times New Roman"/>
          <w:sz w:val="24"/>
          <w:szCs w:val="24"/>
          <w:lang w:val="en-US"/>
        </w:rPr>
        <w:t>Spanish Anarchism and women</w:t>
      </w:r>
      <w:r w:rsidRPr="0028493A">
        <w:rPr>
          <w:rStyle w:val="cuauthorname1"/>
          <w:rFonts w:ascii="Times New Roman" w:hAnsi="Times New Roman"/>
          <w:sz w:val="24"/>
          <w:szCs w:val="24"/>
          <w:lang w:val="en-GB"/>
        </w:rPr>
        <w:t xml:space="preserve">’s liberation’, </w:t>
      </w:r>
      <w:r>
        <w:rPr>
          <w:rStyle w:val="cuauthorname1"/>
          <w:rFonts w:ascii="Times New Roman" w:hAnsi="Times New Roman"/>
          <w:i/>
          <w:iCs/>
          <w:sz w:val="24"/>
          <w:szCs w:val="24"/>
          <w:lang w:val="en-US"/>
        </w:rPr>
        <w:t>Journal of Contemporary History</w:t>
      </w:r>
      <w:r w:rsidRPr="0028493A">
        <w:rPr>
          <w:rStyle w:val="cuauthorname1"/>
          <w:rFonts w:ascii="Times New Roman" w:hAnsi="Times New Roman"/>
          <w:sz w:val="24"/>
          <w:szCs w:val="24"/>
          <w:lang w:val="en-GB"/>
        </w:rPr>
        <w:t>, 6:2,  pp. 101–10.</w:t>
      </w:r>
    </w:p>
    <w:p w14:paraId="3BDC1097" w14:textId="77777777"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rFonts w:ascii="Times New Roman" w:hAnsi="Times New Roman" w:cs="Times New Roman"/>
          <w:sz w:val="24"/>
          <w:szCs w:val="24"/>
          <w:lang w:val="en-GB"/>
        </w:rPr>
      </w:pPr>
      <w:r w:rsidRPr="0028493A">
        <w:rPr>
          <w:rStyle w:val="cuauthorname1"/>
          <w:rFonts w:ascii="Times New Roman" w:hAnsi="Times New Roman"/>
          <w:sz w:val="24"/>
          <w:szCs w:val="24"/>
          <w:lang w:val="en-GB"/>
        </w:rPr>
        <w:t xml:space="preserve">Koch, S. (2006), </w:t>
      </w:r>
      <w:r>
        <w:rPr>
          <w:rStyle w:val="cuauthorname1"/>
          <w:rFonts w:ascii="Times New Roman" w:hAnsi="Times New Roman"/>
          <w:i/>
          <w:iCs/>
          <w:sz w:val="24"/>
          <w:szCs w:val="24"/>
          <w:lang w:val="en-US"/>
        </w:rPr>
        <w:t>The Breaking Point: Hemingway, Dos Passos and the Murder of Jos</w:t>
      </w:r>
      <w:r w:rsidRPr="0028493A">
        <w:rPr>
          <w:rStyle w:val="cuauthorname1"/>
          <w:rFonts w:ascii="Times New Roman" w:hAnsi="Times New Roman"/>
          <w:i/>
          <w:iCs/>
          <w:sz w:val="24"/>
          <w:szCs w:val="24"/>
          <w:lang w:val="en-GB"/>
        </w:rPr>
        <w:t>é Robles</w:t>
      </w:r>
      <w:r w:rsidRPr="0028493A">
        <w:rPr>
          <w:rStyle w:val="cuauthorname1"/>
          <w:rFonts w:ascii="Times New Roman" w:hAnsi="Times New Roman"/>
          <w:iCs/>
          <w:sz w:val="24"/>
          <w:szCs w:val="24"/>
          <w:lang w:val="en-GB"/>
        </w:rPr>
        <w:t>,</w:t>
      </w:r>
      <w:r w:rsidR="00A332ED" w:rsidRPr="00C813CD">
        <w:rPr>
          <w:rStyle w:val="cuauthorname1"/>
          <w:rFonts w:ascii="Times New Roman" w:hAnsi="Times New Roman"/>
          <w:sz w:val="24"/>
          <w:szCs w:val="24"/>
          <w:lang w:val="en-US"/>
        </w:rPr>
        <w:t xml:space="preserve"> Counterpoint: California. </w:t>
      </w:r>
    </w:p>
    <w:p w14:paraId="04754EAB" w14:textId="742285F1"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rFonts w:ascii="Times New Roman" w:hAnsi="Times New Roman" w:cs="Times New Roman"/>
          <w:sz w:val="24"/>
          <w:szCs w:val="24"/>
          <w:lang w:val="en-GB"/>
        </w:rPr>
      </w:pPr>
      <w:r w:rsidRPr="0028493A">
        <w:rPr>
          <w:rStyle w:val="cuauthorname1"/>
          <w:rFonts w:ascii="Times New Roman" w:hAnsi="Times New Roman"/>
          <w:sz w:val="24"/>
          <w:szCs w:val="24"/>
          <w:lang w:val="en-GB"/>
        </w:rPr>
        <w:t>Kovács, K. S. (1991), ‘</w:t>
      </w:r>
      <w:r>
        <w:rPr>
          <w:rStyle w:val="cuauthorname1"/>
          <w:rFonts w:ascii="Times New Roman" w:hAnsi="Times New Roman"/>
          <w:sz w:val="24"/>
          <w:szCs w:val="24"/>
          <w:lang w:val="en-US"/>
        </w:rPr>
        <w:t>The plain in Spain: Geography and national identity in Spanish cinema</w:t>
      </w:r>
      <w:r w:rsidRPr="0028493A">
        <w:rPr>
          <w:rStyle w:val="cuauthorname1"/>
          <w:rFonts w:ascii="Times New Roman" w:hAnsi="Times New Roman"/>
          <w:sz w:val="24"/>
          <w:szCs w:val="24"/>
          <w:lang w:val="en-GB"/>
        </w:rPr>
        <w:t xml:space="preserve">’, </w:t>
      </w:r>
      <w:r>
        <w:rPr>
          <w:rStyle w:val="cuauthorname1"/>
          <w:rFonts w:ascii="Times New Roman" w:hAnsi="Times New Roman"/>
          <w:i/>
          <w:iCs/>
          <w:sz w:val="24"/>
          <w:szCs w:val="24"/>
          <w:lang w:val="en-US"/>
        </w:rPr>
        <w:t>Quarterly Review of Film and Video</w:t>
      </w:r>
      <w:r w:rsidRPr="0028493A">
        <w:rPr>
          <w:rStyle w:val="cuauthorname1"/>
          <w:rFonts w:ascii="Times New Roman" w:hAnsi="Times New Roman"/>
          <w:iCs/>
          <w:sz w:val="24"/>
          <w:szCs w:val="24"/>
          <w:lang w:val="en-US"/>
        </w:rPr>
        <w:t>,</w:t>
      </w:r>
      <w:r w:rsidR="00A332ED" w:rsidRPr="0028493A">
        <w:rPr>
          <w:rStyle w:val="cuauthorname1"/>
          <w:rFonts w:ascii="Times New Roman" w:hAnsi="Times New Roman"/>
          <w:sz w:val="24"/>
          <w:szCs w:val="24"/>
          <w:lang w:val="en-GB"/>
        </w:rPr>
        <w:t xml:space="preserve"> 13:</w:t>
      </w:r>
      <w:r w:rsidRPr="0028493A">
        <w:rPr>
          <w:rStyle w:val="cuauthorname1"/>
          <w:rFonts w:ascii="Times New Roman" w:hAnsi="Times New Roman"/>
          <w:sz w:val="24"/>
          <w:szCs w:val="24"/>
          <w:lang w:val="en-GB"/>
        </w:rPr>
        <w:t xml:space="preserve">4, pp. 17–46. </w:t>
      </w:r>
    </w:p>
    <w:p w14:paraId="2357B97C" w14:textId="77777777"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rFonts w:ascii="Times New Roman" w:hAnsi="Times New Roman" w:cs="Times New Roman"/>
          <w:sz w:val="24"/>
          <w:szCs w:val="24"/>
          <w:lang w:val="en-GB"/>
        </w:rPr>
      </w:pPr>
      <w:r w:rsidRPr="0028493A">
        <w:rPr>
          <w:rStyle w:val="cuauthorname1"/>
          <w:rFonts w:ascii="Times New Roman" w:hAnsi="Times New Roman"/>
          <w:sz w:val="24"/>
          <w:szCs w:val="24"/>
          <w:lang w:val="en-GB"/>
        </w:rPr>
        <w:t xml:space="preserve">Kubrick, S. (1957), </w:t>
      </w:r>
      <w:r>
        <w:rPr>
          <w:rStyle w:val="cuauthorname1"/>
          <w:rFonts w:ascii="Times New Roman" w:hAnsi="Times New Roman"/>
          <w:i/>
          <w:iCs/>
          <w:sz w:val="24"/>
          <w:szCs w:val="24"/>
          <w:lang w:val="en-US"/>
        </w:rPr>
        <w:t>Paths of Glory</w:t>
      </w:r>
      <w:r>
        <w:rPr>
          <w:rStyle w:val="cuauthorname1"/>
          <w:rFonts w:ascii="Times New Roman" w:hAnsi="Times New Roman"/>
          <w:sz w:val="24"/>
          <w:szCs w:val="24"/>
          <w:lang w:val="en-US"/>
        </w:rPr>
        <w:t>, USA: United Artists.</w:t>
      </w:r>
    </w:p>
    <w:p w14:paraId="777388D5" w14:textId="6B796503"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rFonts w:ascii="Times New Roman" w:hAnsi="Times New Roman" w:cs="Times New Roman"/>
          <w:sz w:val="24"/>
          <w:szCs w:val="24"/>
          <w:lang w:val="sv-SE"/>
        </w:rPr>
      </w:pPr>
      <w:r>
        <w:rPr>
          <w:rStyle w:val="cuauthorname1"/>
          <w:rFonts w:ascii="Times New Roman" w:hAnsi="Times New Roman"/>
          <w:sz w:val="24"/>
          <w:szCs w:val="24"/>
          <w:lang w:val="sv-SE"/>
        </w:rPr>
        <w:t xml:space="preserve">____ (1987), </w:t>
      </w:r>
      <w:r>
        <w:rPr>
          <w:rStyle w:val="cuauthorname1"/>
          <w:rFonts w:ascii="Times New Roman" w:hAnsi="Times New Roman"/>
          <w:i/>
          <w:iCs/>
          <w:sz w:val="24"/>
          <w:szCs w:val="24"/>
          <w:lang w:val="sv-SE"/>
        </w:rPr>
        <w:t>Full Metal Jacket</w:t>
      </w:r>
      <w:r>
        <w:rPr>
          <w:rStyle w:val="cuauthorname1"/>
          <w:rFonts w:ascii="Times New Roman" w:hAnsi="Times New Roman"/>
          <w:sz w:val="24"/>
          <w:szCs w:val="24"/>
          <w:lang w:val="sv-SE"/>
        </w:rPr>
        <w:t>, USA: Warner Bros.</w:t>
      </w:r>
    </w:p>
    <w:p w14:paraId="26555BD3" w14:textId="77777777"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rFonts w:ascii="Times New Roman" w:hAnsi="Times New Roman" w:cs="Times New Roman"/>
          <w:sz w:val="24"/>
          <w:szCs w:val="24"/>
          <w:lang w:val="en-GB"/>
        </w:rPr>
      </w:pPr>
      <w:r>
        <w:rPr>
          <w:rStyle w:val="cuauthorname1"/>
          <w:rFonts w:ascii="Times New Roman" w:hAnsi="Times New Roman"/>
          <w:sz w:val="24"/>
          <w:szCs w:val="24"/>
          <w:lang w:val="en-US"/>
        </w:rPr>
        <w:t xml:space="preserve">Loach, K. (1995), </w:t>
      </w:r>
      <w:r>
        <w:rPr>
          <w:rStyle w:val="cuauthorname1"/>
          <w:rFonts w:ascii="Times New Roman" w:hAnsi="Times New Roman"/>
          <w:i/>
          <w:iCs/>
          <w:sz w:val="24"/>
          <w:szCs w:val="24"/>
          <w:lang w:val="en-US"/>
        </w:rPr>
        <w:t>Land and Freedom</w:t>
      </w:r>
      <w:r w:rsidRPr="0028493A">
        <w:rPr>
          <w:rStyle w:val="cuauthorname1"/>
          <w:rFonts w:ascii="Times New Roman" w:hAnsi="Times New Roman"/>
          <w:iCs/>
          <w:sz w:val="24"/>
          <w:szCs w:val="24"/>
          <w:lang w:val="en-US"/>
        </w:rPr>
        <w:t>,</w:t>
      </w:r>
      <w:r w:rsidR="00A332ED" w:rsidRPr="00C813CD">
        <w:rPr>
          <w:rStyle w:val="cuauthorname1"/>
          <w:rFonts w:ascii="Times New Roman" w:hAnsi="Times New Roman"/>
          <w:sz w:val="24"/>
          <w:szCs w:val="24"/>
          <w:lang w:val="en-US"/>
        </w:rPr>
        <w:t xml:space="preserve"> UK: PolyGram Filmed Entertainment.</w:t>
      </w:r>
    </w:p>
    <w:p w14:paraId="33B07EA7" w14:textId="2B2504AD" w:rsidR="00D25D13" w:rsidRPr="0028493A" w:rsidRDefault="002D1A6D" w:rsidP="003B2EEA">
      <w:pPr>
        <w:pStyle w:val="NormalWeb"/>
        <w:pBdr>
          <w:top w:val="none" w:sz="0" w:space="0" w:color="auto"/>
          <w:left w:val="none" w:sz="0" w:space="0" w:color="auto"/>
          <w:bottom w:val="none" w:sz="0" w:space="0" w:color="auto"/>
          <w:right w:val="none" w:sz="0" w:space="0" w:color="auto"/>
          <w:bar w:val="none" w:sz="0" w:color="auto"/>
        </w:pBdr>
        <w:spacing w:line="480" w:lineRule="auto"/>
        <w:rPr>
          <w:rStyle w:val="cuauthorname1"/>
          <w:lang w:val="en-GB"/>
        </w:rPr>
      </w:pPr>
      <w:r w:rsidRPr="0028493A">
        <w:rPr>
          <w:rStyle w:val="cuauthorname1"/>
          <w:lang w:val="en-US"/>
        </w:rPr>
        <w:t xml:space="preserve">McBride, Jo (2006), </w:t>
      </w:r>
      <w:r w:rsidRPr="0028493A">
        <w:rPr>
          <w:rStyle w:val="cuauthorname1"/>
          <w:i/>
          <w:iCs/>
          <w:lang w:val="en-US"/>
        </w:rPr>
        <w:t>Whatever Happened to Orson Welles? A Portrait of an Independent Career</w:t>
      </w:r>
      <w:r w:rsidRPr="0028493A">
        <w:rPr>
          <w:rStyle w:val="cuauthorname1"/>
          <w:iCs/>
          <w:lang w:val="en-US"/>
        </w:rPr>
        <w:t>,</w:t>
      </w:r>
      <w:r w:rsidR="00A332ED" w:rsidRPr="00C813CD">
        <w:rPr>
          <w:rStyle w:val="cuauthorname1"/>
          <w:lang w:val="en-US"/>
        </w:rPr>
        <w:t xml:space="preserve"> Kentucky: University Press of Kentucky. </w:t>
      </w:r>
    </w:p>
    <w:p w14:paraId="14F78DB5" w14:textId="46311991"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rFonts w:ascii="Times New Roman" w:hAnsi="Times New Roman" w:cs="Times New Roman"/>
          <w:sz w:val="24"/>
          <w:szCs w:val="24"/>
          <w:lang w:val="en-GB"/>
        </w:rPr>
      </w:pPr>
      <w:r w:rsidRPr="0028493A">
        <w:rPr>
          <w:rStyle w:val="cuauthorname1"/>
          <w:rFonts w:ascii="Times New Roman" w:hAnsi="Times New Roman"/>
          <w:sz w:val="24"/>
          <w:szCs w:val="24"/>
          <w:lang w:val="en-GB"/>
        </w:rPr>
        <w:t>McManus, J. T. (1937), ‘</w:t>
      </w:r>
      <w:r>
        <w:rPr>
          <w:rStyle w:val="cuauthorname1"/>
          <w:rFonts w:ascii="Times New Roman" w:hAnsi="Times New Roman"/>
          <w:sz w:val="24"/>
          <w:szCs w:val="24"/>
          <w:lang w:val="en-US"/>
        </w:rPr>
        <w:t>The Spanish Earth at the 55</w:t>
      </w:r>
      <w:r>
        <w:rPr>
          <w:rStyle w:val="cuauthorname1"/>
          <w:rFonts w:ascii="Times New Roman" w:hAnsi="Times New Roman"/>
          <w:sz w:val="24"/>
          <w:szCs w:val="24"/>
          <w:vertAlign w:val="superscript"/>
          <w:lang w:val="en-US"/>
        </w:rPr>
        <w:t>th</w:t>
      </w:r>
      <w:r>
        <w:rPr>
          <w:rStyle w:val="cuauthorname1"/>
          <w:rFonts w:ascii="Times New Roman" w:hAnsi="Times New Roman"/>
          <w:sz w:val="24"/>
          <w:szCs w:val="24"/>
          <w:lang w:val="en-US"/>
        </w:rPr>
        <w:t xml:space="preserve"> St. Playhouse is a plea for democracy</w:t>
      </w:r>
      <w:r w:rsidRPr="0028493A">
        <w:rPr>
          <w:rStyle w:val="cuauthorname1"/>
          <w:rFonts w:ascii="Times New Roman" w:hAnsi="Times New Roman"/>
          <w:sz w:val="24"/>
          <w:szCs w:val="24"/>
          <w:lang w:val="en-GB"/>
        </w:rPr>
        <w:t xml:space="preserve">’, </w:t>
      </w:r>
      <w:r>
        <w:rPr>
          <w:rStyle w:val="cuauthorname1"/>
          <w:rFonts w:ascii="Times New Roman" w:hAnsi="Times New Roman"/>
          <w:i/>
          <w:iCs/>
          <w:sz w:val="24"/>
          <w:szCs w:val="24"/>
          <w:lang w:val="en-US"/>
        </w:rPr>
        <w:t>The New York Times</w:t>
      </w:r>
      <w:r w:rsidRPr="0028493A">
        <w:rPr>
          <w:rStyle w:val="cuauthorname1"/>
          <w:rFonts w:ascii="Times New Roman" w:hAnsi="Times New Roman"/>
          <w:sz w:val="24"/>
          <w:szCs w:val="24"/>
          <w:lang w:val="en-GB"/>
        </w:rPr>
        <w:t xml:space="preserve">, 21 August, </w:t>
      </w:r>
      <w:hyperlink r:id="rId12" w:history="1">
        <w:r w:rsidRPr="0028493A">
          <w:rPr>
            <w:rStyle w:val="Hyperlink"/>
            <w:lang w:val="en-GB"/>
          </w:rPr>
          <w:t>http://www.nytimes.com/movie/review?res=9D0CE3D71E30EE32A25752C2A96E9C946694D6CF</w:t>
        </w:r>
      </w:hyperlink>
      <w:r w:rsidRPr="0028493A">
        <w:rPr>
          <w:rStyle w:val="Hyperlink2"/>
          <w:sz w:val="24"/>
          <w:szCs w:val="24"/>
          <w:u w:val="none"/>
          <w:lang w:val="en-GB"/>
        </w:rPr>
        <w:t>.</w:t>
      </w:r>
      <w:r w:rsidR="00A332ED" w:rsidRPr="00C813CD">
        <w:rPr>
          <w:rStyle w:val="cuauthorname1"/>
          <w:rFonts w:ascii="Times New Roman" w:hAnsi="Times New Roman"/>
          <w:sz w:val="24"/>
          <w:szCs w:val="24"/>
          <w:lang w:val="en-US"/>
        </w:rPr>
        <w:t xml:space="preserve"> Accessed 12 November 2015.</w:t>
      </w:r>
    </w:p>
    <w:p w14:paraId="52275922" w14:textId="1E8CBD64"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rFonts w:ascii="Times New Roman" w:hAnsi="Times New Roman" w:cs="Times New Roman"/>
          <w:sz w:val="24"/>
          <w:szCs w:val="24"/>
          <w:lang w:val="en-GB"/>
        </w:rPr>
      </w:pPr>
      <w:r w:rsidRPr="0028493A">
        <w:rPr>
          <w:rStyle w:val="cuauthorname1"/>
          <w:lang w:val="en-GB"/>
        </w:rPr>
        <w:t>Meyers, S. and Leyda, J.(1938), ‘</w:t>
      </w:r>
      <w:r>
        <w:rPr>
          <w:rStyle w:val="cuauthorname1"/>
          <w:lang w:val="en-US"/>
        </w:rPr>
        <w:t>Joris Ivens: artist in documentary</w:t>
      </w:r>
      <w:r w:rsidRPr="0028493A">
        <w:rPr>
          <w:rStyle w:val="cuauthorname1"/>
          <w:lang w:val="en-GB"/>
        </w:rPr>
        <w:t xml:space="preserve">’, </w:t>
      </w:r>
      <w:r>
        <w:rPr>
          <w:rStyle w:val="cuauthorname1"/>
          <w:i/>
          <w:iCs/>
          <w:lang w:val="en-US"/>
        </w:rPr>
        <w:t>The Magazine of Art</w:t>
      </w:r>
      <w:r w:rsidRPr="0028493A">
        <w:rPr>
          <w:rStyle w:val="cuauthorname1"/>
          <w:iCs/>
          <w:lang w:val="en-US"/>
        </w:rPr>
        <w:t>,</w:t>
      </w:r>
      <w:r w:rsidR="00A332ED" w:rsidRPr="00C813CD">
        <w:rPr>
          <w:rStyle w:val="cuauthorname1"/>
          <w:rFonts w:ascii="Times New Roman" w:hAnsi="Times New Roman"/>
          <w:sz w:val="24"/>
          <w:szCs w:val="24"/>
          <w:lang w:val="en-US"/>
        </w:rPr>
        <w:t xml:space="preserve"> July</w:t>
      </w:r>
      <w:r>
        <w:rPr>
          <w:rStyle w:val="cuauthorname1"/>
          <w:lang w:val="en-US"/>
        </w:rPr>
        <w:t xml:space="preserve">, </w:t>
      </w:r>
      <w:hyperlink r:id="rId13" w:history="1">
        <w:r w:rsidRPr="0028493A">
          <w:rPr>
            <w:rStyle w:val="Hyperlink"/>
            <w:lang w:val="en-GB"/>
          </w:rPr>
          <w:t>http://xroads.virginia.edu/~ma01/huffman/frontier/earthreview.html</w:t>
        </w:r>
      </w:hyperlink>
      <w:r w:rsidR="00A332ED" w:rsidRPr="0028493A">
        <w:rPr>
          <w:rStyle w:val="Hyperlink2"/>
          <w:sz w:val="24"/>
          <w:szCs w:val="24"/>
          <w:lang w:val="en-GB"/>
        </w:rPr>
        <w:t>.</w:t>
      </w:r>
      <w:r w:rsidRPr="0028493A">
        <w:rPr>
          <w:rStyle w:val="Hyperlink2"/>
          <w:sz w:val="24"/>
          <w:szCs w:val="24"/>
          <w:lang w:val="en-GB"/>
        </w:rPr>
        <w:t xml:space="preserve"> </w:t>
      </w:r>
      <w:r>
        <w:rPr>
          <w:rStyle w:val="cuauthorname1"/>
          <w:rFonts w:ascii="Times New Roman" w:hAnsi="Times New Roman"/>
          <w:sz w:val="24"/>
          <w:szCs w:val="24"/>
          <w:lang w:val="en-US"/>
        </w:rPr>
        <w:t>Accessed 12</w:t>
      </w:r>
      <w:r w:rsidRPr="0028493A">
        <w:rPr>
          <w:rStyle w:val="cuauthorname1"/>
          <w:rFonts w:ascii="Times New Roman" w:hAnsi="Times New Roman"/>
          <w:sz w:val="24"/>
          <w:szCs w:val="24"/>
          <w:vertAlign w:val="superscript"/>
          <w:lang w:val="en-GB"/>
        </w:rPr>
        <w:t xml:space="preserve"> </w:t>
      </w:r>
      <w:r w:rsidRPr="0028493A">
        <w:rPr>
          <w:rStyle w:val="cuauthorname1"/>
          <w:rFonts w:ascii="Times New Roman" w:hAnsi="Times New Roman"/>
          <w:sz w:val="24"/>
          <w:szCs w:val="24"/>
          <w:lang w:val="en-GB"/>
        </w:rPr>
        <w:t>November 2015.</w:t>
      </w:r>
    </w:p>
    <w:p w14:paraId="4A93592C" w14:textId="77777777" w:rsidR="00D25D13" w:rsidRPr="0028493A" w:rsidRDefault="002D1A6D" w:rsidP="003B2EEA">
      <w:pPr>
        <w:pStyle w:val="NormalWeb"/>
        <w:pBdr>
          <w:top w:val="none" w:sz="0" w:space="0" w:color="auto"/>
          <w:left w:val="none" w:sz="0" w:space="0" w:color="auto"/>
          <w:bottom w:val="none" w:sz="0" w:space="0" w:color="auto"/>
          <w:right w:val="none" w:sz="0" w:space="0" w:color="auto"/>
          <w:bar w:val="none" w:sz="0" w:color="auto"/>
        </w:pBdr>
        <w:spacing w:line="480" w:lineRule="auto"/>
        <w:rPr>
          <w:rStyle w:val="cuauthorname1"/>
          <w:lang w:val="en-GB"/>
        </w:rPr>
      </w:pPr>
      <w:r w:rsidRPr="0028493A">
        <w:rPr>
          <w:rStyle w:val="cuauthorname1"/>
          <w:lang w:val="en-US"/>
        </w:rPr>
        <w:t xml:space="preserve">Miles, J. (2010), </w:t>
      </w:r>
      <w:r w:rsidRPr="0028493A">
        <w:rPr>
          <w:rStyle w:val="cuauthorname1"/>
          <w:i/>
          <w:iCs/>
          <w:lang w:val="en-US"/>
        </w:rPr>
        <w:t>The Nine Lives of Otto Katz</w:t>
      </w:r>
      <w:r w:rsidRPr="0028493A">
        <w:rPr>
          <w:rStyle w:val="cuauthorname1"/>
          <w:lang w:val="en-US"/>
        </w:rPr>
        <w:t xml:space="preserve">, London: Transworld Publishers. </w:t>
      </w:r>
    </w:p>
    <w:p w14:paraId="11D0D570" w14:textId="184A676B"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rFonts w:ascii="Times New Roman" w:hAnsi="Times New Roman" w:cs="Times New Roman"/>
          <w:sz w:val="24"/>
          <w:szCs w:val="24"/>
          <w:lang w:val="en-GB"/>
        </w:rPr>
      </w:pPr>
      <w:r w:rsidRPr="0028493A">
        <w:rPr>
          <w:rStyle w:val="cuauthorname1"/>
          <w:rFonts w:ascii="Times New Roman" w:hAnsi="Times New Roman"/>
          <w:sz w:val="24"/>
          <w:szCs w:val="24"/>
          <w:lang w:val="en-GB"/>
        </w:rPr>
        <w:t>Mitchell, P. (2015), ‘</w:t>
      </w:r>
      <w:r>
        <w:rPr>
          <w:rStyle w:val="cuauthorname1"/>
          <w:rFonts w:ascii="Times New Roman" w:hAnsi="Times New Roman"/>
          <w:sz w:val="24"/>
          <w:szCs w:val="24"/>
          <w:lang w:val="en-US"/>
        </w:rPr>
        <w:t>The representation of the forest in Koldo Serra</w:t>
      </w:r>
      <w:r w:rsidRPr="0028493A">
        <w:rPr>
          <w:rStyle w:val="cuauthorname1"/>
          <w:rFonts w:ascii="Times New Roman" w:hAnsi="Times New Roman"/>
          <w:sz w:val="24"/>
          <w:szCs w:val="24"/>
          <w:lang w:val="en-GB"/>
        </w:rPr>
        <w:t xml:space="preserve">’s Bosque de Sombras (2006)’, </w:t>
      </w:r>
      <w:r>
        <w:rPr>
          <w:rStyle w:val="cuauthorname1"/>
          <w:rFonts w:ascii="Times New Roman" w:hAnsi="Times New Roman"/>
          <w:i/>
          <w:iCs/>
          <w:sz w:val="24"/>
          <w:szCs w:val="24"/>
          <w:lang w:val="en-US"/>
        </w:rPr>
        <w:t>Catalan Journal of Communication and Cultural Studies</w:t>
      </w:r>
      <w:r w:rsidRPr="0028493A">
        <w:rPr>
          <w:rStyle w:val="cuauthorname1"/>
          <w:rFonts w:ascii="Times New Roman" w:hAnsi="Times New Roman"/>
          <w:iCs/>
          <w:sz w:val="24"/>
          <w:szCs w:val="24"/>
          <w:lang w:val="en-US"/>
        </w:rPr>
        <w:t>,</w:t>
      </w:r>
      <w:r w:rsidR="00A332ED" w:rsidRPr="0028493A">
        <w:rPr>
          <w:rStyle w:val="cuauthorname1"/>
          <w:rFonts w:ascii="Times New Roman" w:hAnsi="Times New Roman"/>
          <w:sz w:val="24"/>
          <w:szCs w:val="24"/>
          <w:lang w:val="en-GB"/>
        </w:rPr>
        <w:t xml:space="preserve"> 7:</w:t>
      </w:r>
      <w:r w:rsidRPr="0028493A">
        <w:rPr>
          <w:rStyle w:val="cuauthorname1"/>
          <w:rFonts w:ascii="Times New Roman" w:hAnsi="Times New Roman"/>
          <w:sz w:val="24"/>
          <w:szCs w:val="24"/>
          <w:lang w:val="en-GB"/>
        </w:rPr>
        <w:t xml:space="preserve">1, pp. 89–97. </w:t>
      </w:r>
    </w:p>
    <w:p w14:paraId="1398E51C" w14:textId="796E2F49"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rFonts w:ascii="Times New Roman" w:hAnsi="Times New Roman" w:cs="Times New Roman"/>
          <w:sz w:val="24"/>
          <w:szCs w:val="24"/>
          <w:lang w:val="en-GB"/>
        </w:rPr>
      </w:pPr>
      <w:r w:rsidRPr="0028493A">
        <w:rPr>
          <w:rStyle w:val="cuauthorname1"/>
          <w:rFonts w:ascii="Times New Roman" w:hAnsi="Times New Roman"/>
          <w:sz w:val="24"/>
          <w:szCs w:val="24"/>
          <w:lang w:val="en-GB"/>
        </w:rPr>
        <w:t>Olivar, J. (2014), ‘</w:t>
      </w:r>
      <w:r>
        <w:rPr>
          <w:rStyle w:val="cuauthorname1"/>
          <w:rFonts w:ascii="Times New Roman" w:hAnsi="Times New Roman"/>
          <w:sz w:val="24"/>
          <w:szCs w:val="24"/>
          <w:lang w:val="en-US"/>
        </w:rPr>
        <w:t>This is their fight: Joris Iven</w:t>
      </w:r>
      <w:r w:rsidRPr="0028493A">
        <w:rPr>
          <w:rStyle w:val="cuauthorname1"/>
          <w:rFonts w:ascii="Times New Roman" w:hAnsi="Times New Roman"/>
          <w:sz w:val="24"/>
          <w:szCs w:val="24"/>
          <w:lang w:val="en-GB"/>
        </w:rPr>
        <w:t xml:space="preserve">’s </w:t>
      </w:r>
      <w:r>
        <w:rPr>
          <w:rStyle w:val="cuauthorname1"/>
          <w:rFonts w:ascii="Times New Roman" w:hAnsi="Times New Roman"/>
          <w:i/>
          <w:iCs/>
          <w:sz w:val="24"/>
          <w:szCs w:val="24"/>
          <w:lang w:val="en-US"/>
        </w:rPr>
        <w:t>The Spanish Earth and</w:t>
      </w:r>
      <w:r>
        <w:rPr>
          <w:rStyle w:val="cuauthorname1"/>
          <w:rFonts w:ascii="Times New Roman" w:hAnsi="Times New Roman"/>
          <w:sz w:val="24"/>
          <w:szCs w:val="24"/>
          <w:lang w:val="en-US"/>
        </w:rPr>
        <w:t xml:space="preserve"> the romantic gaze</w:t>
      </w:r>
      <w:r w:rsidRPr="0028493A">
        <w:rPr>
          <w:rStyle w:val="cuauthorname1"/>
          <w:rFonts w:ascii="Times New Roman" w:hAnsi="Times New Roman"/>
          <w:sz w:val="24"/>
          <w:szCs w:val="24"/>
          <w:lang w:val="en-GB"/>
        </w:rPr>
        <w:t xml:space="preserve">’, </w:t>
      </w:r>
      <w:r w:rsidRPr="0028493A">
        <w:rPr>
          <w:rStyle w:val="cuauthorname1"/>
          <w:rFonts w:ascii="Times New Roman" w:hAnsi="Times New Roman"/>
          <w:i/>
          <w:iCs/>
          <w:sz w:val="24"/>
          <w:szCs w:val="24"/>
          <w:lang w:val="en-GB"/>
        </w:rPr>
        <w:t>Revista Forma</w:t>
      </w:r>
      <w:r w:rsidRPr="0028493A">
        <w:rPr>
          <w:rStyle w:val="cuauthorname1"/>
          <w:rFonts w:ascii="Times New Roman" w:hAnsi="Times New Roman"/>
          <w:iCs/>
          <w:sz w:val="24"/>
          <w:szCs w:val="24"/>
          <w:lang w:val="en-GB"/>
        </w:rPr>
        <w:t>,</w:t>
      </w:r>
      <w:r w:rsidR="00A332ED" w:rsidRPr="0028493A">
        <w:rPr>
          <w:rStyle w:val="cuauthorname1"/>
          <w:rFonts w:ascii="Times New Roman" w:hAnsi="Times New Roman"/>
          <w:sz w:val="24"/>
          <w:szCs w:val="24"/>
          <w:lang w:val="en-GB"/>
        </w:rPr>
        <w:t xml:space="preserve"> 10:</w:t>
      </w:r>
      <w:r w:rsidRPr="0028493A">
        <w:rPr>
          <w:rStyle w:val="cuauthorname1"/>
          <w:rFonts w:ascii="Times New Roman" w:hAnsi="Times New Roman"/>
          <w:sz w:val="24"/>
          <w:szCs w:val="24"/>
          <w:lang w:val="en-GB"/>
        </w:rPr>
        <w:t>2, pp. 59–72.</w:t>
      </w:r>
    </w:p>
    <w:p w14:paraId="6B9A1838" w14:textId="77777777"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rFonts w:ascii="Times New Roman" w:hAnsi="Times New Roman" w:cs="Times New Roman"/>
          <w:sz w:val="24"/>
          <w:szCs w:val="24"/>
          <w:lang w:val="en-GB"/>
        </w:rPr>
      </w:pPr>
      <w:r w:rsidRPr="0028493A">
        <w:rPr>
          <w:rStyle w:val="cuauthorname1"/>
          <w:rFonts w:ascii="Times New Roman" w:hAnsi="Times New Roman"/>
          <w:sz w:val="24"/>
          <w:szCs w:val="24"/>
          <w:lang w:val="en-GB"/>
        </w:rPr>
        <w:t xml:space="preserve">Orwell, G. (1938), </w:t>
      </w:r>
      <w:r>
        <w:rPr>
          <w:rStyle w:val="cuauthorname1"/>
          <w:rFonts w:ascii="Times New Roman" w:hAnsi="Times New Roman"/>
          <w:i/>
          <w:iCs/>
          <w:sz w:val="24"/>
          <w:szCs w:val="24"/>
          <w:lang w:val="en-US"/>
        </w:rPr>
        <w:t>Homage to Catalonia</w:t>
      </w:r>
      <w:r w:rsidRPr="0028493A">
        <w:rPr>
          <w:rStyle w:val="cuauthorname1"/>
          <w:rFonts w:ascii="Times New Roman" w:hAnsi="Times New Roman"/>
          <w:iCs/>
          <w:sz w:val="24"/>
          <w:szCs w:val="24"/>
          <w:lang w:val="en-US"/>
        </w:rPr>
        <w:t>,</w:t>
      </w:r>
      <w:r w:rsidR="00A332ED" w:rsidRPr="0028493A">
        <w:rPr>
          <w:rStyle w:val="cuauthorname1"/>
          <w:rFonts w:ascii="Times New Roman" w:hAnsi="Times New Roman"/>
          <w:sz w:val="24"/>
          <w:szCs w:val="24"/>
          <w:lang w:val="en-GB"/>
        </w:rPr>
        <w:t xml:space="preserve"> London: Secker &amp; Warburg. </w:t>
      </w:r>
    </w:p>
    <w:p w14:paraId="11A00D44" w14:textId="1319054C"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rFonts w:ascii="Times New Roman" w:hAnsi="Times New Roman" w:cs="Times New Roman"/>
          <w:sz w:val="24"/>
          <w:szCs w:val="24"/>
          <w:lang w:val="en-GB"/>
        </w:rPr>
      </w:pPr>
      <w:r w:rsidRPr="0028493A">
        <w:rPr>
          <w:rStyle w:val="cuauthorname1"/>
          <w:rFonts w:ascii="Times New Roman" w:hAnsi="Times New Roman"/>
          <w:sz w:val="24"/>
          <w:szCs w:val="24"/>
          <w:lang w:val="en-GB"/>
        </w:rPr>
        <w:t xml:space="preserve">____ (1966), </w:t>
      </w:r>
      <w:r>
        <w:rPr>
          <w:rStyle w:val="cuauthorname1"/>
          <w:rFonts w:ascii="Times New Roman" w:hAnsi="Times New Roman"/>
          <w:i/>
          <w:iCs/>
          <w:sz w:val="24"/>
          <w:szCs w:val="24"/>
          <w:lang w:val="en-US"/>
        </w:rPr>
        <w:t>Looking back on the Spanish War</w:t>
      </w:r>
      <w:r w:rsidRPr="0028493A">
        <w:rPr>
          <w:rStyle w:val="cuauthorname1"/>
          <w:rFonts w:ascii="Times New Roman" w:hAnsi="Times New Roman"/>
          <w:sz w:val="24"/>
          <w:szCs w:val="24"/>
          <w:lang w:val="en-GB"/>
        </w:rPr>
        <w:t>, London: Penguin Books.</w:t>
      </w:r>
    </w:p>
    <w:p w14:paraId="442992FD" w14:textId="77777777"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rFonts w:ascii="Times New Roman" w:hAnsi="Times New Roman" w:cs="Times New Roman"/>
          <w:sz w:val="24"/>
          <w:szCs w:val="24"/>
          <w:lang w:val="en-GB"/>
        </w:rPr>
      </w:pPr>
      <w:r w:rsidRPr="0028493A">
        <w:rPr>
          <w:rStyle w:val="cuauthorname1"/>
          <w:rFonts w:ascii="Times New Roman" w:hAnsi="Times New Roman"/>
          <w:sz w:val="24"/>
          <w:szCs w:val="24"/>
          <w:lang w:val="en-GB"/>
        </w:rPr>
        <w:t xml:space="preserve">Patenaude, B. M. (2009), </w:t>
      </w:r>
      <w:r w:rsidRPr="0028493A">
        <w:rPr>
          <w:rStyle w:val="cuauthorname1"/>
          <w:rFonts w:ascii="Times New Roman" w:hAnsi="Times New Roman"/>
          <w:i/>
          <w:iCs/>
          <w:sz w:val="24"/>
          <w:szCs w:val="24"/>
          <w:lang w:val="en-GB"/>
        </w:rPr>
        <w:t xml:space="preserve">Stalin’s Nemesis.  </w:t>
      </w:r>
      <w:r>
        <w:rPr>
          <w:rStyle w:val="cuauthorname1"/>
          <w:rFonts w:ascii="Times New Roman" w:hAnsi="Times New Roman"/>
          <w:i/>
          <w:iCs/>
          <w:sz w:val="24"/>
          <w:szCs w:val="24"/>
          <w:lang w:val="en-US"/>
        </w:rPr>
        <w:t>The Exile and Murder of Leon Trotsky</w:t>
      </w:r>
      <w:r>
        <w:rPr>
          <w:rStyle w:val="cuauthorname1"/>
          <w:rFonts w:ascii="Times New Roman" w:hAnsi="Times New Roman"/>
          <w:sz w:val="24"/>
          <w:szCs w:val="24"/>
          <w:lang w:val="en-US"/>
        </w:rPr>
        <w:t xml:space="preserve">, London: Faber and Faber.   </w:t>
      </w:r>
    </w:p>
    <w:p w14:paraId="09F8D0FA" w14:textId="3C05BDD5"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rFonts w:ascii="Times New Roman" w:hAnsi="Times New Roman" w:cs="Times New Roman"/>
          <w:sz w:val="24"/>
          <w:szCs w:val="24"/>
          <w:lang w:val="en-GB"/>
        </w:rPr>
      </w:pPr>
      <w:r w:rsidRPr="0028493A">
        <w:rPr>
          <w:rStyle w:val="cuauthorname1"/>
          <w:rFonts w:ascii="Times New Roman" w:hAnsi="Times New Roman"/>
          <w:sz w:val="24"/>
          <w:szCs w:val="24"/>
          <w:lang w:val="en-GB"/>
        </w:rPr>
        <w:t xml:space="preserve">Rose, G. (2012), </w:t>
      </w:r>
      <w:r>
        <w:rPr>
          <w:rStyle w:val="cuauthorname1"/>
          <w:rFonts w:ascii="Times New Roman" w:hAnsi="Times New Roman"/>
          <w:i/>
          <w:iCs/>
          <w:sz w:val="24"/>
          <w:szCs w:val="24"/>
          <w:lang w:val="en-US"/>
        </w:rPr>
        <w:t>Visual Methodologies, An Introduction to Researching with Visual Materials</w:t>
      </w:r>
      <w:r w:rsidRPr="0028493A">
        <w:rPr>
          <w:rStyle w:val="cuauthorname1"/>
          <w:rFonts w:ascii="Times New Roman" w:hAnsi="Times New Roman"/>
          <w:sz w:val="24"/>
          <w:szCs w:val="24"/>
          <w:lang w:val="en-GB"/>
        </w:rPr>
        <w:t>, 3rd</w:t>
      </w:r>
      <w:r w:rsidR="00A332ED" w:rsidRPr="0028493A">
        <w:rPr>
          <w:rStyle w:val="cuauthorname1"/>
          <w:rFonts w:ascii="Times New Roman" w:hAnsi="Times New Roman"/>
          <w:sz w:val="24"/>
          <w:szCs w:val="24"/>
          <w:lang w:val="en-GB"/>
        </w:rPr>
        <w:t xml:space="preserve"> ed</w:t>
      </w:r>
      <w:r w:rsidRPr="0028493A">
        <w:rPr>
          <w:rStyle w:val="cuauthorname1"/>
          <w:rFonts w:ascii="Times New Roman" w:hAnsi="Times New Roman"/>
          <w:sz w:val="24"/>
          <w:szCs w:val="24"/>
          <w:lang w:val="en-GB"/>
        </w:rPr>
        <w:t>., London: Sage.</w:t>
      </w:r>
    </w:p>
    <w:p w14:paraId="2975AADD" w14:textId="43506A79"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sz w:val="24"/>
          <w:szCs w:val="24"/>
          <w:lang w:val="en-GB" w:eastAsia="zh-TW"/>
        </w:rPr>
      </w:pPr>
      <w:r w:rsidRPr="0028493A">
        <w:rPr>
          <w:rStyle w:val="cuauthorname1"/>
          <w:rFonts w:ascii="textFontRegular" w:hAnsi="textFontRegular" w:cs="textFontRegular"/>
          <w:sz w:val="24"/>
          <w:szCs w:val="24"/>
          <w:lang w:val="en-GB"/>
        </w:rPr>
        <w:t>Rotten Tomatoes (2015), ‘</w:t>
      </w:r>
      <w:r>
        <w:rPr>
          <w:rStyle w:val="cuauthorname1"/>
          <w:rFonts w:ascii="Times New Roman" w:hAnsi="Times New Roman"/>
          <w:i/>
          <w:iCs/>
          <w:sz w:val="24"/>
          <w:szCs w:val="24"/>
          <w:lang w:val="en-US"/>
        </w:rPr>
        <w:t>The Spanish Earth</w:t>
      </w:r>
      <w:r>
        <w:rPr>
          <w:rStyle w:val="cuauthorname1"/>
          <w:rFonts w:ascii="Times New Roman" w:hAnsi="Times New Roman"/>
          <w:iCs/>
          <w:sz w:val="24"/>
          <w:szCs w:val="24"/>
          <w:lang w:val="en-US"/>
        </w:rPr>
        <w:t>’,</w:t>
      </w:r>
      <w:r w:rsidRPr="0028493A">
        <w:rPr>
          <w:rStyle w:val="cuauthorname1"/>
          <w:rFonts w:ascii="textFontRegular" w:hAnsi="textFontRegular" w:cs="textFontRegular"/>
          <w:sz w:val="24"/>
          <w:szCs w:val="24"/>
          <w:lang w:val="en-GB"/>
        </w:rPr>
        <w:t xml:space="preserve"> </w:t>
      </w:r>
      <w:hyperlink r:id="rId14" w:history="1">
        <w:r w:rsidRPr="0028493A">
          <w:rPr>
            <w:rStyle w:val="Hyperlink"/>
            <w:lang w:val="en-GB"/>
          </w:rPr>
          <w:t>http://www.rottentomatoes.com/m/spanish_earth/</w:t>
        </w:r>
      </w:hyperlink>
      <w:r w:rsidR="00A332ED" w:rsidRPr="0028493A">
        <w:rPr>
          <w:rStyle w:val="Hyperlink3"/>
          <w:sz w:val="24"/>
          <w:szCs w:val="24"/>
          <w:lang w:val="en-GB"/>
        </w:rPr>
        <w:t>.</w:t>
      </w:r>
      <w:r w:rsidR="00A332ED" w:rsidRPr="00C813CD">
        <w:rPr>
          <w:rStyle w:val="cuauthorname1"/>
          <w:rFonts w:ascii="textFontRegular" w:hAnsi="textFontRegular" w:cs="textFontRegular"/>
          <w:sz w:val="24"/>
          <w:szCs w:val="24"/>
          <w:lang w:val="en-US"/>
        </w:rPr>
        <w:t xml:space="preserve"> Accessed 27 December 2015.</w:t>
      </w:r>
    </w:p>
    <w:p w14:paraId="2228A1ED" w14:textId="5B61C04F"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rFonts w:ascii="Times New Roman" w:hAnsi="Times New Roman" w:cs="Times New Roman"/>
          <w:sz w:val="24"/>
          <w:szCs w:val="24"/>
          <w:lang w:val="en-GB"/>
        </w:rPr>
      </w:pPr>
      <w:r w:rsidRPr="0028493A">
        <w:rPr>
          <w:rStyle w:val="cuauthorname1"/>
          <w:rFonts w:ascii="Times New Roman" w:hAnsi="Times New Roman"/>
          <w:sz w:val="24"/>
          <w:szCs w:val="24"/>
          <w:lang w:val="en-GB"/>
        </w:rPr>
        <w:t>Schwartz, D. (2007), ‘</w:t>
      </w:r>
      <w:r>
        <w:rPr>
          <w:rStyle w:val="cuauthorname1"/>
          <w:rFonts w:ascii="Times New Roman" w:hAnsi="Times New Roman"/>
          <w:sz w:val="24"/>
          <w:szCs w:val="24"/>
          <w:lang w:val="en-US"/>
        </w:rPr>
        <w:t>The Spanish Earth review: Serves as both a look at the humanity of the Loyalist followers and as a historical footnote to a significant time in the modern history of Spain</w:t>
      </w:r>
      <w:r w:rsidRPr="0028493A">
        <w:rPr>
          <w:rStyle w:val="cuauthorname1"/>
          <w:rFonts w:ascii="Times New Roman" w:hAnsi="Times New Roman"/>
          <w:sz w:val="24"/>
          <w:szCs w:val="24"/>
          <w:lang w:val="en-GB"/>
        </w:rPr>
        <w:t xml:space="preserve">’, Ozus’ World Movie Reviews, 31 July, </w:t>
      </w:r>
      <w:hyperlink r:id="rId15" w:history="1">
        <w:r w:rsidRPr="0028493A">
          <w:rPr>
            <w:rStyle w:val="Hyperlink"/>
            <w:lang w:val="en-GB"/>
          </w:rPr>
          <w:t>http://homepages.sover.net/~ozus/spanishearth.htm</w:t>
        </w:r>
      </w:hyperlink>
      <w:r w:rsidRPr="0028493A">
        <w:rPr>
          <w:rStyle w:val="Hyperlink2"/>
          <w:sz w:val="24"/>
          <w:szCs w:val="24"/>
          <w:u w:val="none"/>
          <w:lang w:val="en-GB"/>
        </w:rPr>
        <w:t>.</w:t>
      </w:r>
      <w:r w:rsidR="00A332ED" w:rsidRPr="00C813CD">
        <w:rPr>
          <w:rStyle w:val="cuauthorname1"/>
          <w:rFonts w:ascii="Times New Roman" w:hAnsi="Times New Roman"/>
          <w:sz w:val="24"/>
          <w:szCs w:val="24"/>
          <w:lang w:val="en-US"/>
        </w:rPr>
        <w:t xml:space="preserve"> Accessed 26 November 2015.</w:t>
      </w:r>
    </w:p>
    <w:p w14:paraId="0BD8B913" w14:textId="501B78A1" w:rsidR="00D25D13" w:rsidRPr="0028493A" w:rsidRDefault="00A332ED"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rFonts w:ascii="Times New Roman" w:hAnsi="Times New Roman" w:cs="Times New Roman"/>
          <w:sz w:val="24"/>
          <w:szCs w:val="24"/>
          <w:lang w:val="en-GB"/>
        </w:rPr>
      </w:pPr>
      <w:r w:rsidRPr="0028493A">
        <w:rPr>
          <w:rStyle w:val="cuauthorname1"/>
          <w:rFonts w:ascii="Times New Roman" w:hAnsi="Times New Roman"/>
          <w:sz w:val="24"/>
          <w:szCs w:val="24"/>
          <w:lang w:val="en-GB"/>
        </w:rPr>
        <w:t>S</w:t>
      </w:r>
      <w:r w:rsidR="002D1A6D" w:rsidRPr="0028493A">
        <w:rPr>
          <w:rStyle w:val="cuauthorname1"/>
          <w:rFonts w:ascii="Times New Roman" w:hAnsi="Times New Roman"/>
          <w:sz w:val="24"/>
          <w:szCs w:val="24"/>
          <w:lang w:val="en-GB"/>
        </w:rPr>
        <w:t xml:space="preserve">choots, H. (1995/2000), </w:t>
      </w:r>
      <w:r w:rsidR="002D1A6D">
        <w:rPr>
          <w:rStyle w:val="cuauthorname1"/>
          <w:rFonts w:ascii="Times New Roman" w:hAnsi="Times New Roman"/>
          <w:i/>
          <w:iCs/>
          <w:sz w:val="24"/>
          <w:szCs w:val="24"/>
          <w:lang w:val="en-US"/>
        </w:rPr>
        <w:t xml:space="preserve">Living Dangerously: A Biography of Joris Ivens </w:t>
      </w:r>
      <w:r w:rsidR="002D1A6D">
        <w:rPr>
          <w:rStyle w:val="cuauthorname1"/>
          <w:rFonts w:ascii="Times New Roman" w:hAnsi="Times New Roman"/>
          <w:sz w:val="24"/>
          <w:szCs w:val="24"/>
          <w:lang w:val="en-US"/>
        </w:rPr>
        <w:t>(trans. David Colmer)</w:t>
      </w:r>
      <w:r w:rsidR="002D1A6D" w:rsidRPr="0028493A">
        <w:rPr>
          <w:rStyle w:val="cuauthorname1"/>
          <w:rFonts w:ascii="Times New Roman" w:hAnsi="Times New Roman"/>
          <w:iCs/>
          <w:sz w:val="24"/>
          <w:szCs w:val="24"/>
          <w:lang w:val="en-US"/>
        </w:rPr>
        <w:t>,</w:t>
      </w:r>
      <w:r w:rsidRPr="00C813CD">
        <w:rPr>
          <w:rStyle w:val="cuauthorname1"/>
          <w:rFonts w:ascii="Times New Roman" w:hAnsi="Times New Roman"/>
          <w:sz w:val="24"/>
          <w:szCs w:val="24"/>
          <w:lang w:val="en-US"/>
        </w:rPr>
        <w:t xml:space="preserve"> Amsterdam: Amsterdam University Press.</w:t>
      </w:r>
    </w:p>
    <w:p w14:paraId="1440B551" w14:textId="2C20776B"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rFonts w:ascii="Times New Roman" w:hAnsi="Times New Roman" w:cs="Times New Roman"/>
          <w:sz w:val="24"/>
          <w:szCs w:val="24"/>
          <w:lang w:val="en-GB"/>
        </w:rPr>
      </w:pPr>
      <w:r>
        <w:rPr>
          <w:rStyle w:val="cuauthorname1"/>
          <w:rFonts w:ascii="Times New Roman" w:hAnsi="Times New Roman"/>
          <w:sz w:val="24"/>
          <w:szCs w:val="24"/>
          <w:lang w:val="en-US"/>
        </w:rPr>
        <w:t xml:space="preserve">Shull, M. S. and Wilt, D. E. (1996), </w:t>
      </w:r>
      <w:r>
        <w:rPr>
          <w:rStyle w:val="cuauthorname1"/>
          <w:rFonts w:ascii="Times New Roman" w:hAnsi="Times New Roman"/>
          <w:i/>
          <w:iCs/>
          <w:sz w:val="24"/>
          <w:szCs w:val="24"/>
          <w:lang w:val="en-US"/>
        </w:rPr>
        <w:t>Hollywood War Films, 1937–1945: An Exhaustive Filmography of American Feature-Length Motion Pictures Relating to World War II</w:t>
      </w:r>
      <w:r>
        <w:rPr>
          <w:rStyle w:val="cuauthorname1"/>
          <w:rFonts w:ascii="Times New Roman" w:hAnsi="Times New Roman"/>
          <w:sz w:val="24"/>
          <w:szCs w:val="24"/>
          <w:lang w:val="en-US"/>
        </w:rPr>
        <w:t>, MacFarland and Company: North Carolina.</w:t>
      </w:r>
    </w:p>
    <w:p w14:paraId="1178ACBC" w14:textId="77777777"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rFonts w:ascii="Times New Roman" w:hAnsi="Times New Roman" w:cs="Times New Roman"/>
          <w:sz w:val="24"/>
          <w:szCs w:val="24"/>
          <w:lang w:val="en-GB"/>
        </w:rPr>
      </w:pPr>
      <w:r w:rsidRPr="0028493A">
        <w:rPr>
          <w:rStyle w:val="cuauthorname1"/>
          <w:rFonts w:ascii="Times New Roman" w:hAnsi="Times New Roman"/>
          <w:sz w:val="24"/>
          <w:szCs w:val="24"/>
          <w:lang w:val="en-GB"/>
        </w:rPr>
        <w:t xml:space="preserve">Spielberg, S. (1998), </w:t>
      </w:r>
      <w:r>
        <w:rPr>
          <w:rStyle w:val="cuauthorname1"/>
          <w:rFonts w:ascii="Times New Roman" w:hAnsi="Times New Roman"/>
          <w:i/>
          <w:iCs/>
          <w:sz w:val="24"/>
          <w:szCs w:val="24"/>
          <w:lang w:val="en-US"/>
        </w:rPr>
        <w:t>Saving Private Ryan</w:t>
      </w:r>
      <w:r>
        <w:rPr>
          <w:rStyle w:val="cuauthorname1"/>
          <w:rFonts w:ascii="Times New Roman" w:hAnsi="Times New Roman"/>
          <w:sz w:val="24"/>
          <w:szCs w:val="24"/>
          <w:lang w:val="en-US"/>
        </w:rPr>
        <w:t>, USA: Paramount Pictures.</w:t>
      </w:r>
    </w:p>
    <w:p w14:paraId="5D8766A3" w14:textId="231D9137"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rFonts w:ascii="Times New Roman" w:hAnsi="Times New Roman" w:cs="Times New Roman"/>
          <w:sz w:val="24"/>
          <w:szCs w:val="24"/>
          <w:lang w:val="en-GB"/>
        </w:rPr>
      </w:pPr>
      <w:r>
        <w:rPr>
          <w:rStyle w:val="cuauthorname1"/>
          <w:rFonts w:ascii="Times New Roman" w:hAnsi="Times New Roman"/>
          <w:sz w:val="24"/>
          <w:szCs w:val="24"/>
          <w:lang w:val="en-US"/>
        </w:rPr>
        <w:t xml:space="preserve">Vernon, A., Cros, A. and Davis, P. (2014), ‘The Spanish Earth and the non-nonfiction war film’, </w:t>
      </w:r>
      <w:r>
        <w:rPr>
          <w:rStyle w:val="cuauthorname1"/>
          <w:rFonts w:ascii="Times New Roman" w:hAnsi="Times New Roman"/>
          <w:i/>
          <w:iCs/>
          <w:sz w:val="24"/>
          <w:szCs w:val="24"/>
          <w:lang w:val="en-US"/>
        </w:rPr>
        <w:t>The Hemingway Review</w:t>
      </w:r>
      <w:r w:rsidRPr="0028493A">
        <w:rPr>
          <w:rStyle w:val="cuauthorname1"/>
          <w:rFonts w:ascii="Times New Roman" w:hAnsi="Times New Roman"/>
          <w:sz w:val="24"/>
          <w:szCs w:val="24"/>
          <w:lang w:val="en-GB"/>
        </w:rPr>
        <w:t xml:space="preserve">, 34:1, pp. 30–46. </w:t>
      </w:r>
    </w:p>
    <w:p w14:paraId="2E7959DA" w14:textId="77777777"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rFonts w:ascii="Times New Roman" w:hAnsi="Times New Roman" w:cs="Times New Roman"/>
          <w:sz w:val="24"/>
          <w:szCs w:val="24"/>
          <w:lang w:val="en-GB"/>
        </w:rPr>
      </w:pPr>
      <w:r>
        <w:rPr>
          <w:rStyle w:val="cuauthorname1"/>
          <w:rFonts w:ascii="Times New Roman" w:hAnsi="Times New Roman"/>
          <w:sz w:val="24"/>
          <w:szCs w:val="24"/>
          <w:lang w:val="en-US"/>
        </w:rPr>
        <w:t xml:space="preserve">Waugh, T. (ed.) (1984), </w:t>
      </w:r>
      <w:r>
        <w:rPr>
          <w:rStyle w:val="cuauthorname1"/>
          <w:rFonts w:ascii="Times New Roman" w:hAnsi="Times New Roman"/>
          <w:i/>
          <w:iCs/>
          <w:sz w:val="24"/>
          <w:szCs w:val="24"/>
          <w:lang w:val="en-US"/>
        </w:rPr>
        <w:t>Show Us Life: Toward a History and Aesthetics of the Commited Documentary</w:t>
      </w:r>
      <w:r>
        <w:rPr>
          <w:rStyle w:val="cuauthorname1"/>
          <w:rFonts w:ascii="Times New Roman" w:hAnsi="Times New Roman"/>
          <w:sz w:val="24"/>
          <w:szCs w:val="24"/>
          <w:lang w:val="en-US"/>
        </w:rPr>
        <w:t>, New Jersey: The Scarecrow Press.</w:t>
      </w:r>
    </w:p>
    <w:p w14:paraId="0078C37C" w14:textId="5BCE5C50"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rFonts w:ascii="Times New Roman" w:hAnsi="Times New Roman" w:cs="Times New Roman"/>
          <w:sz w:val="24"/>
          <w:szCs w:val="24"/>
          <w:lang w:val="en-GB"/>
        </w:rPr>
      </w:pPr>
      <w:r>
        <w:rPr>
          <w:rStyle w:val="cuauthorname1"/>
          <w:rFonts w:ascii="Times New Roman" w:hAnsi="Times New Roman"/>
          <w:sz w:val="24"/>
          <w:szCs w:val="24"/>
          <w:lang w:val="en-US"/>
        </w:rPr>
        <w:t xml:space="preserve">Wright, B. (1937), ‘Spanish Earth’, </w:t>
      </w:r>
      <w:r>
        <w:rPr>
          <w:rStyle w:val="cuauthorname1"/>
          <w:rFonts w:ascii="Times New Roman" w:hAnsi="Times New Roman"/>
          <w:i/>
          <w:iCs/>
          <w:sz w:val="24"/>
          <w:szCs w:val="24"/>
          <w:lang w:val="en-US"/>
        </w:rPr>
        <w:t>World Film News</w:t>
      </w:r>
      <w:r>
        <w:rPr>
          <w:rStyle w:val="cuauthorname1"/>
          <w:rFonts w:ascii="Times New Roman" w:hAnsi="Times New Roman"/>
          <w:sz w:val="24"/>
          <w:szCs w:val="24"/>
          <w:lang w:val="en-US"/>
        </w:rPr>
        <w:t xml:space="preserve">, December, </w:t>
      </w:r>
      <w:hyperlink r:id="rId16" w:history="1">
        <w:r w:rsidRPr="0028493A">
          <w:rPr>
            <w:rStyle w:val="Hyperlink"/>
            <w:lang w:val="en-GB"/>
          </w:rPr>
          <w:t>http://xroads.virginia.edu/~ma01/huffman/frontier/earthreview.html</w:t>
        </w:r>
      </w:hyperlink>
      <w:r w:rsidRPr="0028493A">
        <w:rPr>
          <w:rStyle w:val="Hyperlink2"/>
          <w:sz w:val="24"/>
          <w:szCs w:val="24"/>
          <w:u w:val="none"/>
          <w:lang w:val="en-US"/>
        </w:rPr>
        <w:t>. Accessed 26 November 2015</w:t>
      </w:r>
      <w:r w:rsidR="00A332ED" w:rsidRPr="0028493A">
        <w:rPr>
          <w:rStyle w:val="cuauthorname1"/>
          <w:rFonts w:ascii="Times New Roman" w:hAnsi="Times New Roman"/>
          <w:sz w:val="24"/>
          <w:szCs w:val="24"/>
          <w:lang w:val="en-GB"/>
        </w:rPr>
        <w:t>.</w:t>
      </w:r>
    </w:p>
    <w:p w14:paraId="33F023DF" w14:textId="77777777" w:rsidR="00D25D13" w:rsidRPr="0028493A" w:rsidRDefault="00D25D13" w:rsidP="003B2EEA">
      <w:pPr>
        <w:pStyle w:val="Cuerpo"/>
        <w:pBdr>
          <w:top w:val="none" w:sz="0" w:space="0" w:color="auto"/>
          <w:left w:val="none" w:sz="0" w:space="0" w:color="auto"/>
          <w:bottom w:val="none" w:sz="0" w:space="0" w:color="auto"/>
          <w:right w:val="none" w:sz="0" w:space="0" w:color="auto"/>
          <w:bar w:val="none" w:sz="0" w:color="auto"/>
        </w:pBdr>
        <w:spacing w:line="480" w:lineRule="auto"/>
        <w:rPr>
          <w:rFonts w:ascii="Times New Roman" w:hAnsi="Times New Roman" w:cs="Times New Roman"/>
          <w:sz w:val="24"/>
          <w:szCs w:val="24"/>
          <w:lang w:val="en-GB"/>
        </w:rPr>
      </w:pPr>
    </w:p>
    <w:p w14:paraId="1E9CE1DB" w14:textId="77777777" w:rsidR="00D25D13" w:rsidRPr="0028493A" w:rsidRDefault="00D25D13" w:rsidP="003B2EEA">
      <w:pPr>
        <w:pStyle w:val="Cuerpo"/>
        <w:pBdr>
          <w:top w:val="none" w:sz="0" w:space="0" w:color="auto"/>
          <w:left w:val="none" w:sz="0" w:space="0" w:color="auto"/>
          <w:bottom w:val="none" w:sz="0" w:space="0" w:color="auto"/>
          <w:right w:val="none" w:sz="0" w:space="0" w:color="auto"/>
          <w:bar w:val="none" w:sz="0" w:color="auto"/>
        </w:pBdr>
        <w:spacing w:line="480" w:lineRule="auto"/>
        <w:rPr>
          <w:rFonts w:ascii="Times New Roman" w:hAnsi="Times New Roman" w:cs="Times New Roman"/>
          <w:sz w:val="24"/>
          <w:szCs w:val="24"/>
          <w:lang w:val="en-GB"/>
        </w:rPr>
      </w:pPr>
    </w:p>
    <w:p w14:paraId="03914440" w14:textId="77777777" w:rsidR="00D25D13"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rFonts w:ascii="Times New Roman" w:hAnsi="Times New Roman" w:cs="Times New Roman"/>
          <w:b/>
          <w:bCs/>
          <w:sz w:val="24"/>
          <w:szCs w:val="24"/>
          <w:lang w:val="en-GB"/>
        </w:rPr>
      </w:pPr>
      <w:r w:rsidRPr="0028493A">
        <w:rPr>
          <w:rStyle w:val="cuauthorname1"/>
          <w:rFonts w:ascii="Times New Roman" w:hAnsi="Times New Roman"/>
          <w:b/>
          <w:bCs/>
          <w:sz w:val="24"/>
          <w:szCs w:val="24"/>
          <w:lang w:val="en-GB"/>
        </w:rPr>
        <w:t>Contributor details</w:t>
      </w:r>
    </w:p>
    <w:p w14:paraId="76F3F120" w14:textId="77777777" w:rsidR="00D25D13" w:rsidRPr="00C813CD"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rFonts w:ascii="Times New Roman" w:hAnsi="Times New Roman"/>
          <w:sz w:val="24"/>
          <w:szCs w:val="24"/>
          <w:lang w:val="en-US"/>
        </w:rPr>
      </w:pPr>
      <w:r>
        <w:rPr>
          <w:rStyle w:val="cuauthorname1"/>
          <w:rFonts w:ascii="Times New Roman" w:hAnsi="Times New Roman"/>
          <w:sz w:val="24"/>
          <w:szCs w:val="24"/>
          <w:lang w:val="en-US"/>
        </w:rPr>
        <w:t xml:space="preserve">Mark Houssart is Researcher at Middlesex University, London.  He has published research on the Hong Kong film industry and other cinematic topics.  His interests are in film history, labour and politics.  </w:t>
      </w:r>
    </w:p>
    <w:p w14:paraId="07763EB8" w14:textId="77777777" w:rsidR="003B2EEA" w:rsidRPr="0028493A" w:rsidRDefault="002D1A6D"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bCs/>
          <w:sz w:val="24"/>
          <w:szCs w:val="24"/>
          <w:lang w:val="en-GB"/>
        </w:rPr>
      </w:pPr>
      <w:commentRangeStart w:id="4"/>
      <w:r w:rsidRPr="0028493A">
        <w:rPr>
          <w:rStyle w:val="cuauthorname1"/>
          <w:bCs/>
          <w:sz w:val="24"/>
          <w:szCs w:val="24"/>
          <w:lang w:val="en-GB"/>
        </w:rPr>
        <w:t>Contact</w:t>
      </w:r>
      <w:commentRangeEnd w:id="4"/>
      <w:r w:rsidR="00766B20">
        <w:rPr>
          <w:rStyle w:val="CommentReference"/>
          <w:rFonts w:ascii="Times New Roman" w:eastAsia="Arial Unicode MS" w:hAnsi="Times New Roman"/>
          <w:color w:val="auto"/>
          <w:lang w:val="en-US"/>
        </w:rPr>
        <w:commentReference w:id="4"/>
      </w:r>
      <w:r w:rsidRPr="0028493A">
        <w:rPr>
          <w:rStyle w:val="cuauthorname1"/>
          <w:bCs/>
          <w:sz w:val="24"/>
          <w:szCs w:val="24"/>
          <w:lang w:val="en-GB"/>
        </w:rPr>
        <w:t xml:space="preserve">: </w:t>
      </w:r>
    </w:p>
    <w:p w14:paraId="5E50CBDE" w14:textId="17432885" w:rsidR="003B2EEA" w:rsidRPr="0028493A" w:rsidRDefault="0028493A"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rFonts w:ascii="Calibri Light" w:hAnsi="Calibri Light" w:cs="Calibri Light"/>
          <w:sz w:val="24"/>
          <w:szCs w:val="24"/>
          <w:lang w:val="en-GB"/>
        </w:rPr>
      </w:pPr>
      <w:r>
        <w:rPr>
          <w:rStyle w:val="cuauthorname1"/>
          <w:rFonts w:ascii="Calibri Light" w:hAnsi="Calibri Light" w:cs="Calibri Light"/>
          <w:sz w:val="24"/>
          <w:szCs w:val="24"/>
          <w:lang w:val="en-US"/>
        </w:rPr>
        <w:t>Middlesex University, The Burroughs, London, NW4 4BT.</w:t>
      </w:r>
    </w:p>
    <w:p w14:paraId="5CA9F83C" w14:textId="77777777" w:rsidR="009B772A" w:rsidRPr="003B2EEA" w:rsidRDefault="009B772A" w:rsidP="009B772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rFonts w:ascii="Calibri Light" w:hAnsi="Calibri Light" w:cs="Calibri Light"/>
          <w:sz w:val="24"/>
          <w:szCs w:val="24"/>
        </w:rPr>
      </w:pPr>
      <w:r w:rsidRPr="00C813CD">
        <w:rPr>
          <w:rStyle w:val="Hyperlink0"/>
        </w:rPr>
        <w:t xml:space="preserve">E-mail: </w:t>
      </w:r>
      <w:r w:rsidR="002D1A6D">
        <w:rPr>
          <w:rStyle w:val="Hyperlink0"/>
        </w:rPr>
        <w:t>M.Houssart@mdx.ac.uk</w:t>
      </w:r>
    </w:p>
    <w:p w14:paraId="7FA507E9" w14:textId="77777777" w:rsidR="003B2EEA" w:rsidRPr="003B2EEA" w:rsidRDefault="003B2EEA" w:rsidP="003B2EEA">
      <w:pPr>
        <w:pStyle w:val="Cuerpo"/>
        <w:pBdr>
          <w:top w:val="none" w:sz="0" w:space="0" w:color="auto"/>
          <w:left w:val="none" w:sz="0" w:space="0" w:color="auto"/>
          <w:bottom w:val="none" w:sz="0" w:space="0" w:color="auto"/>
          <w:right w:val="none" w:sz="0" w:space="0" w:color="auto"/>
          <w:bar w:val="none" w:sz="0" w:color="auto"/>
        </w:pBdr>
        <w:spacing w:line="480" w:lineRule="auto"/>
        <w:rPr>
          <w:rStyle w:val="cuauthorname1"/>
          <w:rFonts w:ascii="Times New Roman" w:hAnsi="Times New Roman" w:cs="Times New Roman"/>
          <w:sz w:val="24"/>
          <w:szCs w:val="24"/>
        </w:rPr>
      </w:pPr>
    </w:p>
    <w:sectPr w:rsidR="003B2EEA" w:rsidRPr="003B2EEA" w:rsidSect="00AF21AA">
      <w:headerReference w:type="default" r:id="rId17"/>
      <w:footerReference w:type="default" r:id="rId18"/>
      <w:pgSz w:w="11900" w:h="16840"/>
      <w:pgMar w:top="1440" w:right="1440" w:bottom="1440" w:left="1440" w:header="708" w:footer="708" w:gutter="0"/>
      <w:cols w:space="720"/>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hilpa" w:date="2016-03-11T19:16:00Z" w:initials="S">
    <w:p w14:paraId="5DFB0F94" w14:textId="77777777" w:rsidR="002D7BC5" w:rsidRDefault="004E369A">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Please confirm whether the changes made to the sentence are OK.</w:t>
      </w:r>
    </w:p>
    <w:p w14:paraId="1A5FA872" w14:textId="77777777" w:rsidR="0028493A" w:rsidRDefault="0028493A">
      <w:pPr>
        <w:pStyle w:val="CommentText"/>
        <w:pBdr>
          <w:top w:val="none" w:sz="0" w:space="0" w:color="auto"/>
          <w:left w:val="none" w:sz="0" w:space="0" w:color="auto"/>
          <w:bottom w:val="none" w:sz="0" w:space="0" w:color="auto"/>
          <w:right w:val="none" w:sz="0" w:space="0" w:color="auto"/>
          <w:bar w:val="none" w:sz="0" w:color="auto"/>
        </w:pBdr>
      </w:pPr>
    </w:p>
    <w:p w14:paraId="62CDCE44" w14:textId="172169B8" w:rsidR="0028493A" w:rsidRDefault="0028493A">
      <w:pPr>
        <w:pStyle w:val="CommentText"/>
        <w:pBdr>
          <w:top w:val="none" w:sz="0" w:space="0" w:color="auto"/>
          <w:left w:val="none" w:sz="0" w:space="0" w:color="auto"/>
          <w:bottom w:val="none" w:sz="0" w:space="0" w:color="auto"/>
          <w:right w:val="none" w:sz="0" w:space="0" w:color="auto"/>
          <w:bar w:val="none" w:sz="0" w:color="auto"/>
        </w:pBdr>
      </w:pPr>
      <w:r>
        <w:t>Yes, this is fine.</w:t>
      </w:r>
    </w:p>
    <w:p w14:paraId="0C6EF108" w14:textId="77777777" w:rsidR="0028493A" w:rsidRDefault="0028493A">
      <w:pPr>
        <w:pStyle w:val="CommentText"/>
        <w:pBdr>
          <w:top w:val="none" w:sz="0" w:space="0" w:color="auto"/>
          <w:left w:val="none" w:sz="0" w:space="0" w:color="auto"/>
          <w:bottom w:val="none" w:sz="0" w:space="0" w:color="auto"/>
          <w:right w:val="none" w:sz="0" w:space="0" w:color="auto"/>
          <w:bar w:val="none" w:sz="0" w:color="auto"/>
        </w:pBdr>
      </w:pPr>
    </w:p>
  </w:comment>
  <w:comment w:id="2" w:author="shilpa" w:date="2016-03-11T19:16:00Z" w:initials="S">
    <w:p w14:paraId="0391834D" w14:textId="77777777" w:rsidR="002D7BC5" w:rsidRDefault="004E369A">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Please confirm whether the change made is correct.</w:t>
      </w:r>
    </w:p>
  </w:comment>
  <w:comment w:id="3" w:author="Mark Houssart" w:date="2016-03-15T11:09:00Z" w:initials="MH">
    <w:p w14:paraId="0066CEFC" w14:textId="04145077" w:rsidR="00EC3079" w:rsidRDefault="00EC3079">
      <w:pPr>
        <w:pStyle w:val="CommentText"/>
      </w:pPr>
      <w:r>
        <w:rPr>
          <w:rStyle w:val="CommentReference"/>
        </w:rPr>
        <w:annotationRef/>
      </w:r>
      <w:r w:rsidR="0028493A">
        <w:t>Yes, this is fine.</w:t>
      </w:r>
    </w:p>
    <w:p w14:paraId="72641205" w14:textId="77777777" w:rsidR="0028493A" w:rsidRDefault="0028493A">
      <w:pPr>
        <w:pStyle w:val="CommentText"/>
      </w:pPr>
    </w:p>
  </w:comment>
  <w:comment w:id="4" w:author="shilpa" w:date="2016-03-11T14:35:00Z" w:initials="S">
    <w:p w14:paraId="031F3AE5" w14:textId="77777777" w:rsidR="002D7BC5" w:rsidRDefault="00766B20">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rPr>
          <w:rFonts w:ascii="Calibri" w:hAnsi="Calibri"/>
          <w:color w:val="000000"/>
          <w:sz w:val="21"/>
          <w:szCs w:val="21"/>
        </w:rPr>
        <w:t>Please provide current full institutional postal address (including post/zip code). Please note that personal addresses are not printed in this journal.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6EF108" w15:done="0"/>
  <w15:commentEx w15:paraId="0391834D" w15:done="0"/>
  <w15:commentEx w15:paraId="72641205" w15:paraIdParent="0391834D" w15:done="0"/>
  <w15:commentEx w15:paraId="031F3AE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37F0F" w14:textId="77777777" w:rsidR="005420A2" w:rsidRDefault="005420A2">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14:paraId="37D4D6B3" w14:textId="77777777" w:rsidR="005420A2" w:rsidRDefault="005420A2">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extFontRegular">
    <w:altName w:val="Times New Roman"/>
    <w:charset w:val="00"/>
    <w:family w:val="roman"/>
    <w:pitch w:val="default"/>
    <w:sig w:usb0="00000003" w:usb1="00000000" w:usb2="00000000" w:usb3="00000000" w:csb0="00000001" w:csb1="00000000"/>
  </w:font>
  <w:font w:name="Lucida Grande">
    <w:altName w:val="Arial"/>
    <w:charset w:val="00"/>
    <w:family w:val="auto"/>
    <w:pitch w:val="variable"/>
    <w:sig w:usb0="20000A87"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71E49" w14:textId="77777777" w:rsidR="00D25D13" w:rsidRDefault="00701FC4">
    <w:pPr>
      <w:pStyle w:val="Footer"/>
      <w:pBdr>
        <w:top w:val="none" w:sz="0" w:space="0" w:color="auto"/>
        <w:left w:val="none" w:sz="0" w:space="0" w:color="auto"/>
        <w:bottom w:val="none" w:sz="0" w:space="0" w:color="auto"/>
        <w:right w:val="none" w:sz="0" w:space="0" w:color="auto"/>
        <w:bar w:val="none" w:sz="0" w:color="auto"/>
      </w:pBdr>
      <w:tabs>
        <w:tab w:val="clear" w:pos="9026"/>
        <w:tab w:val="right" w:pos="9000"/>
      </w:tabs>
      <w:jc w:val="center"/>
    </w:pPr>
    <w:r>
      <w:fldChar w:fldCharType="begin"/>
    </w:r>
    <w:r>
      <w:instrText xml:space="preserve"> PAGE </w:instrText>
    </w:r>
    <w:r>
      <w:fldChar w:fldCharType="separate"/>
    </w:r>
    <w:r w:rsidR="00250204">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F696B" w14:textId="77777777" w:rsidR="005420A2" w:rsidRDefault="005420A2">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14:paraId="582714D2" w14:textId="77777777" w:rsidR="005420A2" w:rsidRDefault="005420A2">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98383" w14:textId="77777777" w:rsidR="00D25D13" w:rsidRDefault="00D25D13">
    <w:pPr>
      <w:pStyle w:val="Cabeceraypie"/>
      <w:pBdr>
        <w:top w:val="none" w:sz="0" w:space="0" w:color="auto"/>
        <w:left w:val="none" w:sz="0" w:space="0" w:color="auto"/>
        <w:bottom w:val="none" w:sz="0" w:space="0" w:color="auto"/>
        <w:right w:val="none" w:sz="0" w:space="0" w:color="auto"/>
        <w:bar w:val="none" w:sz="0"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Houssart">
    <w15:presenceInfo w15:providerId="Windows Live" w15:userId="e803bfda307d8a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D13"/>
    <w:rsid w:val="000C5B63"/>
    <w:rsid w:val="000F411C"/>
    <w:rsid w:val="00122C82"/>
    <w:rsid w:val="00146158"/>
    <w:rsid w:val="00183571"/>
    <w:rsid w:val="001A5B16"/>
    <w:rsid w:val="001B64D9"/>
    <w:rsid w:val="001D41F3"/>
    <w:rsid w:val="00220E74"/>
    <w:rsid w:val="00245864"/>
    <w:rsid w:val="00250204"/>
    <w:rsid w:val="0028493A"/>
    <w:rsid w:val="00285121"/>
    <w:rsid w:val="002D1A6D"/>
    <w:rsid w:val="002D7BC5"/>
    <w:rsid w:val="00306608"/>
    <w:rsid w:val="0039615B"/>
    <w:rsid w:val="003A24B7"/>
    <w:rsid w:val="003B2EEA"/>
    <w:rsid w:val="00432109"/>
    <w:rsid w:val="00435AB6"/>
    <w:rsid w:val="004862B1"/>
    <w:rsid w:val="004B7186"/>
    <w:rsid w:val="004E369A"/>
    <w:rsid w:val="005420A2"/>
    <w:rsid w:val="005716FD"/>
    <w:rsid w:val="00582BF4"/>
    <w:rsid w:val="0058457F"/>
    <w:rsid w:val="0058770F"/>
    <w:rsid w:val="00597432"/>
    <w:rsid w:val="0061770A"/>
    <w:rsid w:val="006355F0"/>
    <w:rsid w:val="006816EC"/>
    <w:rsid w:val="006C2BA4"/>
    <w:rsid w:val="006D0A21"/>
    <w:rsid w:val="00701FC4"/>
    <w:rsid w:val="0070291D"/>
    <w:rsid w:val="007159B4"/>
    <w:rsid w:val="00716224"/>
    <w:rsid w:val="00757AEA"/>
    <w:rsid w:val="00766B20"/>
    <w:rsid w:val="007A293B"/>
    <w:rsid w:val="00865C04"/>
    <w:rsid w:val="008A2C0B"/>
    <w:rsid w:val="008C5235"/>
    <w:rsid w:val="0092308E"/>
    <w:rsid w:val="009B772A"/>
    <w:rsid w:val="00A332ED"/>
    <w:rsid w:val="00A5631A"/>
    <w:rsid w:val="00A9341D"/>
    <w:rsid w:val="00AF21AA"/>
    <w:rsid w:val="00B327F4"/>
    <w:rsid w:val="00B958B2"/>
    <w:rsid w:val="00C109E1"/>
    <w:rsid w:val="00C178E5"/>
    <w:rsid w:val="00C60ADE"/>
    <w:rsid w:val="00C813CD"/>
    <w:rsid w:val="00CE5554"/>
    <w:rsid w:val="00D25D13"/>
    <w:rsid w:val="00D64175"/>
    <w:rsid w:val="00E00685"/>
    <w:rsid w:val="00E276B5"/>
    <w:rsid w:val="00E53786"/>
    <w:rsid w:val="00EC07B0"/>
    <w:rsid w:val="00EC3079"/>
    <w:rsid w:val="00F044AE"/>
    <w:rsid w:val="00F42319"/>
    <w:rsid w:val="00F66ED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EC2C63"/>
  <w15:docId w15:val="{42D4DB0F-3EF9-48BD-9B87-D43B34FBE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en-GB" w:eastAsia="en-US" w:bidi="ar-SA"/>
      </w:rPr>
    </w:rPrDefault>
    <w:pPrDefault>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F21AA"/>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F21AA"/>
    <w:rPr>
      <w:u w:val="single"/>
    </w:rPr>
  </w:style>
  <w:style w:type="paragraph" w:customStyle="1" w:styleId="Cabeceraypie">
    <w:name w:val="Cabecera y pie"/>
    <w:rsid w:val="00AF21AA"/>
    <w:pPr>
      <w:tabs>
        <w:tab w:val="right" w:pos="9020"/>
      </w:tabs>
    </w:pPr>
    <w:rPr>
      <w:rFonts w:ascii="Helvetica" w:hAnsi="Helvetica" w:cs="Arial Unicode MS"/>
      <w:color w:val="000000"/>
      <w:sz w:val="24"/>
      <w:szCs w:val="24"/>
    </w:rPr>
  </w:style>
  <w:style w:type="paragraph" w:styleId="Footer">
    <w:name w:val="footer"/>
    <w:basedOn w:val="Normal"/>
    <w:link w:val="FooterChar"/>
    <w:uiPriority w:val="99"/>
    <w:rsid w:val="00AF21AA"/>
    <w:pPr>
      <w:tabs>
        <w:tab w:val="center" w:pos="4513"/>
        <w:tab w:val="right" w:pos="9026"/>
      </w:tabs>
    </w:pPr>
    <w:rPr>
      <w:rFonts w:ascii="Calibri" w:eastAsia="Times New Roman" w:hAnsi="Calibri" w:cs="Calibri"/>
      <w:color w:val="000000"/>
      <w:sz w:val="22"/>
      <w:szCs w:val="22"/>
      <w:u w:color="000000"/>
    </w:rPr>
  </w:style>
  <w:style w:type="character" w:customStyle="1" w:styleId="FooterChar">
    <w:name w:val="Footer Char"/>
    <w:basedOn w:val="DefaultParagraphFont"/>
    <w:link w:val="Footer"/>
    <w:uiPriority w:val="99"/>
    <w:semiHidden/>
    <w:rPr>
      <w:sz w:val="24"/>
      <w:szCs w:val="24"/>
      <w:lang w:val="en-US"/>
    </w:rPr>
  </w:style>
  <w:style w:type="paragraph" w:customStyle="1" w:styleId="Cuerpo">
    <w:name w:val="Cuerpo"/>
    <w:rsid w:val="00AF21AA"/>
    <w:pPr>
      <w:spacing w:after="200" w:line="276" w:lineRule="auto"/>
    </w:pPr>
    <w:rPr>
      <w:rFonts w:ascii="Calibri" w:eastAsia="Times New Roman" w:hAnsi="Calibri" w:cs="Calibri"/>
      <w:color w:val="000000"/>
      <w:sz w:val="22"/>
      <w:szCs w:val="22"/>
      <w:u w:color="000000"/>
      <w:lang w:val="es-ES_tradnl"/>
    </w:rPr>
  </w:style>
  <w:style w:type="character" w:customStyle="1" w:styleId="cuauthorname1">
    <w:name w:val="cuauthorname1"/>
    <w:rsid w:val="00AF21AA"/>
    <w:rPr>
      <w:lang w:val="es-ES_tradnl"/>
    </w:rPr>
  </w:style>
  <w:style w:type="character" w:customStyle="1" w:styleId="Enlace">
    <w:name w:val="Enlace"/>
    <w:rsid w:val="00AF21AA"/>
    <w:rPr>
      <w:color w:val="0000FF"/>
      <w:u w:val="single" w:color="0000FF"/>
    </w:rPr>
  </w:style>
  <w:style w:type="character" w:customStyle="1" w:styleId="Hyperlink0">
    <w:name w:val="Hyperlink.0"/>
    <w:basedOn w:val="Enlace"/>
    <w:rsid w:val="00AF21AA"/>
    <w:rPr>
      <w:rFonts w:ascii="Calibri Light" w:eastAsia="Times New Roman" w:hAnsi="Calibri Light" w:cs="Calibri Light"/>
      <w:color w:val="0000FF"/>
      <w:sz w:val="24"/>
      <w:szCs w:val="24"/>
      <w:u w:val="single" w:color="0000FF"/>
    </w:rPr>
  </w:style>
  <w:style w:type="character" w:customStyle="1" w:styleId="Hyperlink1">
    <w:name w:val="Hyperlink.1"/>
    <w:basedOn w:val="Enlace"/>
    <w:rsid w:val="00AF21AA"/>
    <w:rPr>
      <w:rFonts w:ascii="Times New Roman" w:hAnsi="Times New Roman" w:cs="Times New Roman"/>
      <w:color w:val="000000"/>
      <w:sz w:val="28"/>
      <w:szCs w:val="28"/>
      <w:u w:val="none" w:color="000000"/>
    </w:rPr>
  </w:style>
  <w:style w:type="character" w:customStyle="1" w:styleId="Hyperlink2">
    <w:name w:val="Hyperlink.2"/>
    <w:basedOn w:val="Enlace"/>
    <w:rsid w:val="00AF21AA"/>
    <w:rPr>
      <w:rFonts w:ascii="Times New Roman" w:hAnsi="Times New Roman" w:cs="Times New Roman"/>
      <w:color w:val="000000"/>
      <w:sz w:val="28"/>
      <w:szCs w:val="28"/>
      <w:u w:val="single" w:color="000000"/>
    </w:rPr>
  </w:style>
  <w:style w:type="character" w:customStyle="1" w:styleId="Hyperlink3">
    <w:name w:val="Hyperlink.3"/>
    <w:basedOn w:val="Enlace"/>
    <w:rsid w:val="00AF21AA"/>
    <w:rPr>
      <w:rFonts w:ascii="textFontRegular" w:eastAsia="Times New Roman" w:hAnsi="textFontRegular" w:cs="textFontRegular"/>
      <w:color w:val="000000"/>
      <w:sz w:val="28"/>
      <w:szCs w:val="28"/>
      <w:u w:val="single" w:color="000000"/>
    </w:rPr>
  </w:style>
  <w:style w:type="paragraph" w:styleId="NormalWeb">
    <w:name w:val="Normal (Web)"/>
    <w:basedOn w:val="Normal"/>
    <w:uiPriority w:val="99"/>
    <w:rsid w:val="00AF21AA"/>
    <w:pPr>
      <w:spacing w:before="100" w:after="100"/>
    </w:pPr>
    <w:rPr>
      <w:rFonts w:cs="Arial Unicode MS"/>
      <w:color w:val="000000"/>
      <w:u w:color="000000"/>
    </w:rPr>
  </w:style>
  <w:style w:type="paragraph" w:styleId="BalloonText">
    <w:name w:val="Balloon Text"/>
    <w:basedOn w:val="Normal"/>
    <w:link w:val="BalloonTextChar"/>
    <w:uiPriority w:val="99"/>
    <w:semiHidden/>
    <w:unhideWhenUsed/>
    <w:rsid w:val="00A332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A332ED"/>
    <w:rPr>
      <w:rFonts w:ascii="Lucida Grande" w:hAnsi="Lucida Grande" w:cs="Lucida Grande"/>
      <w:sz w:val="18"/>
      <w:szCs w:val="18"/>
      <w:lang w:val="en-US"/>
    </w:rPr>
  </w:style>
  <w:style w:type="character" w:styleId="CommentReference">
    <w:name w:val="annotation reference"/>
    <w:basedOn w:val="DefaultParagraphFont"/>
    <w:uiPriority w:val="99"/>
    <w:semiHidden/>
    <w:unhideWhenUsed/>
    <w:rsid w:val="008A2C0B"/>
    <w:rPr>
      <w:rFonts w:cs="Times New Roman"/>
      <w:sz w:val="16"/>
      <w:szCs w:val="16"/>
    </w:rPr>
  </w:style>
  <w:style w:type="paragraph" w:styleId="CommentText">
    <w:name w:val="annotation text"/>
    <w:basedOn w:val="Normal"/>
    <w:link w:val="CommentTextChar"/>
    <w:uiPriority w:val="99"/>
    <w:semiHidden/>
    <w:unhideWhenUsed/>
    <w:rsid w:val="008A2C0B"/>
    <w:rPr>
      <w:sz w:val="20"/>
      <w:szCs w:val="20"/>
    </w:rPr>
  </w:style>
  <w:style w:type="character" w:customStyle="1" w:styleId="CommentTextChar">
    <w:name w:val="Comment Text Char"/>
    <w:basedOn w:val="DefaultParagraphFont"/>
    <w:link w:val="CommentText"/>
    <w:uiPriority w:val="99"/>
    <w:semiHidden/>
    <w:locked/>
    <w:rsid w:val="008A2C0B"/>
    <w:rPr>
      <w:rFonts w:cs="Times New Roman"/>
      <w:lang w:val="en-US"/>
    </w:rPr>
  </w:style>
  <w:style w:type="paragraph" w:styleId="CommentSubject">
    <w:name w:val="annotation subject"/>
    <w:basedOn w:val="CommentText"/>
    <w:next w:val="CommentText"/>
    <w:link w:val="CommentSubjectChar"/>
    <w:uiPriority w:val="99"/>
    <w:semiHidden/>
    <w:unhideWhenUsed/>
    <w:rsid w:val="008A2C0B"/>
    <w:rPr>
      <w:b/>
      <w:bCs/>
    </w:rPr>
  </w:style>
  <w:style w:type="character" w:customStyle="1" w:styleId="CommentSubjectChar">
    <w:name w:val="Comment Subject Char"/>
    <w:basedOn w:val="CommentTextChar"/>
    <w:link w:val="CommentSubject"/>
    <w:uiPriority w:val="99"/>
    <w:semiHidden/>
    <w:locked/>
    <w:rsid w:val="008A2C0B"/>
    <w:rPr>
      <w:rFonts w:cs="Times New Roman"/>
      <w:b/>
      <w:bCs/>
      <w:lang w:val="en-US"/>
    </w:rPr>
  </w:style>
  <w:style w:type="paragraph" w:styleId="Revision">
    <w:name w:val="Revision"/>
    <w:hidden/>
    <w:uiPriority w:val="99"/>
    <w:semiHidden/>
    <w:rsid w:val="00183571"/>
    <w:pPr>
      <w:pBdr>
        <w:top w:val="none" w:sz="0" w:space="0" w:color="auto"/>
        <w:left w:val="none" w:sz="0" w:space="0" w:color="auto"/>
        <w:bottom w:val="none" w:sz="0" w:space="0" w:color="auto"/>
        <w:right w:val="none" w:sz="0" w:space="0" w:color="auto"/>
        <w:bar w:val="none" w:sz="0" w:color="auto"/>
      </w:pBdr>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eachers.yale.edu/curriculum/viewer/initiative_06.01.03_u" TargetMode="External"/><Relationship Id="rId13" Type="http://schemas.openxmlformats.org/officeDocument/2006/relationships/hyperlink" Target="http://xroads.virginia.edu/~ma01/huffman/frontier/earthreview.html"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microsoft.com/office/2011/relationships/commentsExtended" Target="commentsExtended.xml"/><Relationship Id="rId12" Type="http://schemas.openxmlformats.org/officeDocument/2006/relationships/hyperlink" Target="http://www.nytimes.com/movie/review?res=9D0CE3D71E30EE32A25752C2A96E9C946694D6CF"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xroads.virginia.edu/~ma01/huffman/frontier/earthreview.html" TargetMode="External"/><Relationship Id="rId20" Type="http://schemas.microsoft.com/office/2011/relationships/people" Target="peop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yperlink" Target="http://www.imdb.com/title/tt0029594/?ref_=fn_al_tt_1" TargetMode="External"/><Relationship Id="rId5" Type="http://schemas.openxmlformats.org/officeDocument/2006/relationships/endnotes" Target="endnotes.xml"/><Relationship Id="rId15" Type="http://schemas.openxmlformats.org/officeDocument/2006/relationships/hyperlink" Target="http://homepages.sover.net/~ozus/spanishearth.htm" TargetMode="External"/><Relationship Id="rId10" Type="http://schemas.openxmlformats.org/officeDocument/2006/relationships/hyperlink" Target="http://letterboxd.com/connordenney/list/harvard-suggested-viewing-non-fiction-films/"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youtube.com/watch?v=MT8q6VAyTi8" TargetMode="External"/><Relationship Id="rId14" Type="http://schemas.openxmlformats.org/officeDocument/2006/relationships/hyperlink" Target="http://www.rottentomatoes.com/m/spanish_earth/"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6085</Words>
  <Characters>34543</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Intellect</Company>
  <LinksUpToDate>false</LinksUpToDate>
  <CharactersWithSpaces>40547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A.Menon</dc:creator>
  <cp:lastModifiedBy>Mark Houssart</cp:lastModifiedBy>
  <cp:revision>2</cp:revision>
  <dcterms:created xsi:type="dcterms:W3CDTF">2016-07-18T14:53:00Z</dcterms:created>
  <dcterms:modified xsi:type="dcterms:W3CDTF">2016-07-18T14:53:00Z</dcterms:modified>
</cp:coreProperties>
</file>