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09536" w14:textId="1A2A0F48" w:rsidR="00D85741" w:rsidRPr="00712D88" w:rsidRDefault="00D85741" w:rsidP="0039755D">
      <w:pPr>
        <w:tabs>
          <w:tab w:val="left" w:pos="2120"/>
        </w:tabs>
        <w:spacing w:line="360" w:lineRule="auto"/>
        <w:jc w:val="center"/>
        <w:outlineLvl w:val="0"/>
        <w:rPr>
          <w:rFonts w:ascii="Times New Roman" w:hAnsi="Times New Roman" w:cs="Times New Roman"/>
          <w:b/>
          <w:color w:val="000000" w:themeColor="text1"/>
          <w:lang w:val="en-GB"/>
        </w:rPr>
      </w:pPr>
      <w:r w:rsidRPr="00712D88">
        <w:rPr>
          <w:rFonts w:ascii="Times New Roman" w:hAnsi="Times New Roman" w:cs="Times New Roman"/>
          <w:b/>
          <w:color w:val="000000" w:themeColor="text1"/>
          <w:lang w:val="en-GB"/>
        </w:rPr>
        <w:t>Juvenile convicts and their colonial familial lives</w:t>
      </w:r>
    </w:p>
    <w:p w14:paraId="0848E2E1" w14:textId="77777777" w:rsidR="00D85741" w:rsidRPr="00712D88" w:rsidRDefault="00D85741" w:rsidP="0039755D">
      <w:pPr>
        <w:tabs>
          <w:tab w:val="left" w:pos="2120"/>
        </w:tabs>
        <w:spacing w:line="360" w:lineRule="auto"/>
        <w:rPr>
          <w:rFonts w:ascii="Times New Roman" w:hAnsi="Times New Roman" w:cs="Times New Roman"/>
          <w:b/>
          <w:color w:val="000000" w:themeColor="text1"/>
          <w:lang w:val="en-GB"/>
        </w:rPr>
      </w:pPr>
    </w:p>
    <w:p w14:paraId="24957D5A" w14:textId="36958E22" w:rsidR="00C177FB" w:rsidRPr="00712D88" w:rsidRDefault="009A4544" w:rsidP="0039755D">
      <w:pPr>
        <w:tabs>
          <w:tab w:val="left" w:pos="2120"/>
        </w:tabs>
        <w:spacing w:line="360" w:lineRule="auto"/>
        <w:outlineLvl w:val="0"/>
        <w:rPr>
          <w:rFonts w:ascii="Times New Roman" w:hAnsi="Times New Roman" w:cs="Times New Roman"/>
          <w:color w:val="000000" w:themeColor="text1"/>
          <w:lang w:val="en-GB"/>
        </w:rPr>
      </w:pPr>
      <w:r w:rsidRPr="00712D88">
        <w:rPr>
          <w:rFonts w:ascii="Times New Roman" w:hAnsi="Times New Roman" w:cs="Times New Roman"/>
          <w:b/>
          <w:color w:val="000000" w:themeColor="text1"/>
          <w:lang w:val="en-GB"/>
        </w:rPr>
        <w:t>Abstract</w:t>
      </w:r>
    </w:p>
    <w:p w14:paraId="097A8686" w14:textId="3903EB0B" w:rsidR="001E2F33" w:rsidRPr="00712D88" w:rsidRDefault="004266F9" w:rsidP="0039755D">
      <w:pPr>
        <w:spacing w:line="360" w:lineRule="auto"/>
        <w:jc w:val="both"/>
        <w:rPr>
          <w:rFonts w:ascii="Times New Roman" w:hAnsi="Times New Roman" w:cs="Times New Roman"/>
          <w:b/>
          <w:color w:val="000000" w:themeColor="text1"/>
          <w:lang w:val="en-GB"/>
        </w:rPr>
      </w:pPr>
      <w:r w:rsidRPr="00712D88">
        <w:rPr>
          <w:rFonts w:ascii="Times New Roman" w:hAnsi="Times New Roman" w:cs="Times New Roman"/>
          <w:color w:val="000000" w:themeColor="text1"/>
        </w:rPr>
        <w:t xml:space="preserve">Convicts were transported from </w:t>
      </w:r>
      <w:r w:rsidR="001E2F33" w:rsidRPr="00712D88">
        <w:rPr>
          <w:rFonts w:ascii="Times New Roman" w:hAnsi="Times New Roman" w:cs="Times New Roman"/>
          <w:color w:val="000000" w:themeColor="text1"/>
        </w:rPr>
        <w:t>Britain</w:t>
      </w:r>
      <w:r w:rsidRPr="00712D88">
        <w:rPr>
          <w:rFonts w:ascii="Times New Roman" w:hAnsi="Times New Roman" w:cs="Times New Roman"/>
          <w:color w:val="000000" w:themeColor="text1"/>
        </w:rPr>
        <w:t xml:space="preserve"> to V</w:t>
      </w:r>
      <w:r w:rsidR="00C60284" w:rsidRPr="00712D88">
        <w:rPr>
          <w:rFonts w:ascii="Times New Roman" w:hAnsi="Times New Roman" w:cs="Times New Roman"/>
          <w:color w:val="000000" w:themeColor="text1"/>
        </w:rPr>
        <w:t xml:space="preserve">an </w:t>
      </w:r>
      <w:r w:rsidRPr="00712D88">
        <w:rPr>
          <w:rFonts w:ascii="Times New Roman" w:hAnsi="Times New Roman" w:cs="Times New Roman"/>
          <w:color w:val="000000" w:themeColor="text1"/>
        </w:rPr>
        <w:t>D</w:t>
      </w:r>
      <w:r w:rsidR="00C60284" w:rsidRPr="00712D88">
        <w:rPr>
          <w:rFonts w:ascii="Times New Roman" w:hAnsi="Times New Roman" w:cs="Times New Roman"/>
          <w:color w:val="000000" w:themeColor="text1"/>
        </w:rPr>
        <w:t xml:space="preserve">iemen’s </w:t>
      </w:r>
      <w:r w:rsidRPr="00712D88">
        <w:rPr>
          <w:rFonts w:ascii="Times New Roman" w:hAnsi="Times New Roman" w:cs="Times New Roman"/>
          <w:color w:val="000000" w:themeColor="text1"/>
        </w:rPr>
        <w:t>L</w:t>
      </w:r>
      <w:r w:rsidR="00C60284" w:rsidRPr="00712D88">
        <w:rPr>
          <w:rFonts w:ascii="Times New Roman" w:hAnsi="Times New Roman" w:cs="Times New Roman"/>
          <w:color w:val="000000" w:themeColor="text1"/>
        </w:rPr>
        <w:t>and</w:t>
      </w:r>
      <w:r w:rsidRPr="00712D88">
        <w:rPr>
          <w:rFonts w:ascii="Times New Roman" w:hAnsi="Times New Roman" w:cs="Times New Roman"/>
          <w:color w:val="000000" w:themeColor="text1"/>
        </w:rPr>
        <w:t xml:space="preserve"> from 1803 until 1853. Approxima</w:t>
      </w:r>
      <w:r w:rsidR="00DE0CFE" w:rsidRPr="00712D88">
        <w:rPr>
          <w:rFonts w:ascii="Times New Roman" w:hAnsi="Times New Roman" w:cs="Times New Roman"/>
          <w:color w:val="000000" w:themeColor="text1"/>
        </w:rPr>
        <w:t xml:space="preserve">tely 10 000 - 13 000 juveniles </w:t>
      </w:r>
      <w:r w:rsidRPr="00712D88">
        <w:rPr>
          <w:rFonts w:ascii="Times New Roman" w:hAnsi="Times New Roman" w:cs="Times New Roman"/>
          <w:color w:val="000000" w:themeColor="text1"/>
        </w:rPr>
        <w:t>were among the 148 000 convicts transported.</w:t>
      </w:r>
      <w:r w:rsidR="00CC1553" w:rsidRPr="00712D88">
        <w:rPr>
          <w:rFonts w:ascii="Times New Roman" w:hAnsi="Times New Roman" w:cs="Times New Roman"/>
          <w:color w:val="000000" w:themeColor="text1"/>
        </w:rPr>
        <w:t xml:space="preserve"> </w:t>
      </w:r>
      <w:r w:rsidR="006B6808" w:rsidRPr="00712D88">
        <w:rPr>
          <w:rFonts w:ascii="Times New Roman" w:hAnsi="Times New Roman" w:cs="Times New Roman"/>
          <w:color w:val="000000" w:themeColor="text1"/>
        </w:rPr>
        <w:t xml:space="preserve">This article has traced the lives of </w:t>
      </w:r>
      <w:r w:rsidR="00236D12" w:rsidRPr="00712D88">
        <w:rPr>
          <w:rFonts w:ascii="Times New Roman" w:hAnsi="Times New Roman" w:cs="Times New Roman"/>
          <w:color w:val="000000" w:themeColor="text1"/>
        </w:rPr>
        <w:t xml:space="preserve">female and male </w:t>
      </w:r>
      <w:r w:rsidR="006B6808" w:rsidRPr="00712D88">
        <w:rPr>
          <w:rFonts w:ascii="Times New Roman" w:hAnsi="Times New Roman" w:cs="Times New Roman"/>
          <w:color w:val="000000" w:themeColor="text1"/>
        </w:rPr>
        <w:t xml:space="preserve">juvenile convicts transported, </w:t>
      </w:r>
      <w:r w:rsidR="00C9641A" w:rsidRPr="00712D88">
        <w:rPr>
          <w:rFonts w:ascii="Times New Roman" w:hAnsi="Times New Roman" w:cs="Times New Roman"/>
          <w:color w:val="000000" w:themeColor="text1"/>
        </w:rPr>
        <w:t>who were</w:t>
      </w:r>
      <w:r w:rsidR="006B6808" w:rsidRPr="00712D88">
        <w:rPr>
          <w:rFonts w:ascii="Times New Roman" w:hAnsi="Times New Roman" w:cs="Times New Roman"/>
          <w:color w:val="000000" w:themeColor="text1"/>
        </w:rPr>
        <w:t xml:space="preserve"> sentenc</w:t>
      </w:r>
      <w:r w:rsidR="00C9641A" w:rsidRPr="00712D88">
        <w:rPr>
          <w:rFonts w:ascii="Times New Roman" w:hAnsi="Times New Roman" w:cs="Times New Roman"/>
          <w:color w:val="000000" w:themeColor="text1"/>
        </w:rPr>
        <w:t>ed</w:t>
      </w:r>
      <w:r w:rsidR="006B6808" w:rsidRPr="00712D88">
        <w:rPr>
          <w:rFonts w:ascii="Times New Roman" w:hAnsi="Times New Roman" w:cs="Times New Roman"/>
          <w:color w:val="000000" w:themeColor="text1"/>
        </w:rPr>
        <w:t xml:space="preserve"> at the </w:t>
      </w:r>
      <w:r w:rsidR="00C9641A" w:rsidRPr="00712D88">
        <w:rPr>
          <w:rFonts w:ascii="Times New Roman" w:hAnsi="Times New Roman" w:cs="Times New Roman"/>
          <w:color w:val="000000" w:themeColor="text1"/>
        </w:rPr>
        <w:t>Old Bailey (the C</w:t>
      </w:r>
      <w:r w:rsidR="006B6808" w:rsidRPr="00712D88">
        <w:rPr>
          <w:rFonts w:ascii="Times New Roman" w:hAnsi="Times New Roman" w:cs="Times New Roman"/>
          <w:color w:val="000000" w:themeColor="text1"/>
        </w:rPr>
        <w:t xml:space="preserve">entral </w:t>
      </w:r>
      <w:r w:rsidR="00C9641A" w:rsidRPr="00712D88">
        <w:rPr>
          <w:rFonts w:ascii="Times New Roman" w:hAnsi="Times New Roman" w:cs="Times New Roman"/>
          <w:color w:val="000000" w:themeColor="text1"/>
        </w:rPr>
        <w:t>C</w:t>
      </w:r>
      <w:r w:rsidR="006B6808" w:rsidRPr="00712D88">
        <w:rPr>
          <w:rFonts w:ascii="Times New Roman" w:hAnsi="Times New Roman" w:cs="Times New Roman"/>
          <w:color w:val="000000" w:themeColor="text1"/>
        </w:rPr>
        <w:t xml:space="preserve">riminal </w:t>
      </w:r>
      <w:r w:rsidR="00C9641A" w:rsidRPr="00712D88">
        <w:rPr>
          <w:rFonts w:ascii="Times New Roman" w:hAnsi="Times New Roman" w:cs="Times New Roman"/>
          <w:color w:val="000000" w:themeColor="text1"/>
        </w:rPr>
        <w:t>C</w:t>
      </w:r>
      <w:r w:rsidR="006B6808" w:rsidRPr="00712D88">
        <w:rPr>
          <w:rFonts w:ascii="Times New Roman" w:hAnsi="Times New Roman" w:cs="Times New Roman"/>
          <w:color w:val="000000" w:themeColor="text1"/>
        </w:rPr>
        <w:t xml:space="preserve">ourt in London), and </w:t>
      </w:r>
      <w:r w:rsidR="00C9641A" w:rsidRPr="00712D88">
        <w:rPr>
          <w:rFonts w:ascii="Times New Roman" w:hAnsi="Times New Roman" w:cs="Times New Roman"/>
          <w:color w:val="000000" w:themeColor="text1"/>
        </w:rPr>
        <w:t>voyaged</w:t>
      </w:r>
      <w:r w:rsidR="006B6808" w:rsidRPr="00712D88">
        <w:rPr>
          <w:rFonts w:ascii="Times New Roman" w:hAnsi="Times New Roman" w:cs="Times New Roman"/>
          <w:color w:val="000000" w:themeColor="text1"/>
        </w:rPr>
        <w:t xml:space="preserve"> </w:t>
      </w:r>
      <w:r w:rsidR="00C9641A" w:rsidRPr="00712D88">
        <w:rPr>
          <w:rFonts w:ascii="Times New Roman" w:hAnsi="Times New Roman" w:cs="Times New Roman"/>
          <w:color w:val="000000" w:themeColor="text1"/>
        </w:rPr>
        <w:t>to</w:t>
      </w:r>
      <w:r w:rsidR="006B6808" w:rsidRPr="00712D88">
        <w:rPr>
          <w:rFonts w:ascii="Times New Roman" w:hAnsi="Times New Roman" w:cs="Times New Roman"/>
          <w:color w:val="000000" w:themeColor="text1"/>
        </w:rPr>
        <w:t xml:space="preserve"> </w:t>
      </w:r>
      <w:r w:rsidR="009B541D" w:rsidRPr="00712D88">
        <w:rPr>
          <w:rFonts w:ascii="Times New Roman" w:hAnsi="Times New Roman" w:cs="Times New Roman"/>
          <w:color w:val="000000" w:themeColor="text1"/>
        </w:rPr>
        <w:t>Van Diemen’s Land</w:t>
      </w:r>
      <w:r w:rsidR="006B6808" w:rsidRPr="00712D88">
        <w:rPr>
          <w:rFonts w:ascii="Times New Roman" w:hAnsi="Times New Roman" w:cs="Times New Roman"/>
          <w:color w:val="000000" w:themeColor="text1"/>
        </w:rPr>
        <w:t xml:space="preserve">. </w:t>
      </w:r>
      <w:r w:rsidR="001E2F33" w:rsidRPr="00712D88">
        <w:rPr>
          <w:rFonts w:ascii="Times New Roman" w:hAnsi="Times New Roman" w:cs="Times New Roman"/>
          <w:color w:val="000000" w:themeColor="text1"/>
        </w:rPr>
        <w:t xml:space="preserve">By exploring individual lives, and contextualising their experiences, it is possible to go beyond the circumstances of offending – through to their punishment period, to their lives upon release. This </w:t>
      </w:r>
      <w:r w:rsidR="0067571F" w:rsidRPr="00712D88">
        <w:rPr>
          <w:rFonts w:ascii="Times New Roman" w:hAnsi="Times New Roman" w:cs="Times New Roman"/>
          <w:color w:val="000000" w:themeColor="text1"/>
        </w:rPr>
        <w:t>article</w:t>
      </w:r>
      <w:r w:rsidR="001E2F33" w:rsidRPr="00712D88">
        <w:rPr>
          <w:rFonts w:ascii="Times New Roman" w:hAnsi="Times New Roman" w:cs="Times New Roman"/>
          <w:color w:val="000000" w:themeColor="text1"/>
        </w:rPr>
        <w:t xml:space="preserve"> will focus on one aspect of </w:t>
      </w:r>
      <w:r w:rsidR="00450ADC" w:rsidRPr="00712D88">
        <w:rPr>
          <w:rFonts w:ascii="Times New Roman" w:hAnsi="Times New Roman" w:cs="Times New Roman"/>
          <w:color w:val="000000" w:themeColor="text1"/>
        </w:rPr>
        <w:t>juvenile convict lives</w:t>
      </w:r>
      <w:r w:rsidR="001E2F33" w:rsidRPr="00712D88">
        <w:rPr>
          <w:rFonts w:ascii="Times New Roman" w:hAnsi="Times New Roman" w:cs="Times New Roman"/>
          <w:color w:val="000000" w:themeColor="text1"/>
        </w:rPr>
        <w:t xml:space="preserve"> post-transportation – their familial life. </w:t>
      </w:r>
      <w:r w:rsidR="00C9641A" w:rsidRPr="00712D88">
        <w:rPr>
          <w:rFonts w:ascii="Times New Roman" w:hAnsi="Times New Roman" w:cs="Times New Roman"/>
          <w:color w:val="000000" w:themeColor="text1"/>
          <w:lang w:val="en-GB"/>
        </w:rPr>
        <w:t>The method of nominal record-linkage has been used across a variety of criminal and non-criminal records</w:t>
      </w:r>
      <w:r w:rsidR="00236D12" w:rsidRPr="00712D88">
        <w:rPr>
          <w:rFonts w:ascii="Times New Roman" w:hAnsi="Times New Roman" w:cs="Times New Roman"/>
          <w:color w:val="000000" w:themeColor="text1"/>
          <w:lang w:val="en-GB"/>
        </w:rPr>
        <w:t xml:space="preserve"> (including civil records and newspapers)</w:t>
      </w:r>
      <w:r w:rsidR="00C9641A" w:rsidRPr="00712D88">
        <w:rPr>
          <w:rFonts w:ascii="Times New Roman" w:hAnsi="Times New Roman" w:cs="Times New Roman"/>
          <w:color w:val="000000" w:themeColor="text1"/>
          <w:lang w:val="en-GB"/>
        </w:rPr>
        <w:t xml:space="preserve"> in order to build up a picture of these young offenders.</w:t>
      </w:r>
      <w:r w:rsidR="00C9641A" w:rsidRPr="00712D88">
        <w:rPr>
          <w:rFonts w:ascii="Times New Roman" w:hAnsi="Times New Roman" w:cs="Times New Roman"/>
          <w:b/>
          <w:color w:val="000000" w:themeColor="text1"/>
          <w:lang w:val="en-GB"/>
        </w:rPr>
        <w:t xml:space="preserve"> </w:t>
      </w:r>
      <w:r w:rsidR="001E2F33" w:rsidRPr="00712D88">
        <w:rPr>
          <w:rFonts w:ascii="Times New Roman" w:hAnsi="Times New Roman" w:cs="Times New Roman"/>
          <w:color w:val="000000" w:themeColor="text1"/>
          <w:lang w:val="en-GB"/>
        </w:rPr>
        <w:t xml:space="preserve">Going beyond the institution and focusing directly on female and male juveniles is important in understanding the lives of this unique group. </w:t>
      </w:r>
      <w:r w:rsidR="000677F2" w:rsidRPr="00712D88">
        <w:rPr>
          <w:rFonts w:ascii="Times New Roman" w:hAnsi="Times New Roman" w:cs="Times New Roman"/>
          <w:color w:val="000000" w:themeColor="text1"/>
          <w:lang w:val="en-GB"/>
        </w:rPr>
        <w:t xml:space="preserve">From the behaviour of the juvenile convicts themselves, to the decisions of the administrators and the conditions of the penal colony into which they were thrust; </w:t>
      </w:r>
      <w:r w:rsidR="00236D12" w:rsidRPr="00712D88">
        <w:rPr>
          <w:rFonts w:ascii="Times New Roman" w:hAnsi="Times New Roman" w:cs="Times New Roman"/>
          <w:color w:val="000000" w:themeColor="text1"/>
          <w:lang w:val="en-GB"/>
        </w:rPr>
        <w:t xml:space="preserve">Were these female and male juvenile convicts able to form ‘settled’ colonial lives and which factors inhibited or facilitated this process? </w:t>
      </w:r>
    </w:p>
    <w:p w14:paraId="6D432B63" w14:textId="45F84364" w:rsidR="009A4544" w:rsidRPr="00712D88" w:rsidRDefault="009A4544" w:rsidP="0039755D">
      <w:pPr>
        <w:spacing w:line="360" w:lineRule="auto"/>
        <w:rPr>
          <w:rFonts w:ascii="Times New Roman" w:hAnsi="Times New Roman" w:cs="Times New Roman"/>
          <w:color w:val="000000" w:themeColor="text1"/>
          <w:lang w:val="en-GB"/>
        </w:rPr>
      </w:pPr>
    </w:p>
    <w:p w14:paraId="0C167CDF" w14:textId="77777777" w:rsidR="009A4544" w:rsidRPr="00712D88" w:rsidRDefault="009A4544" w:rsidP="0039755D">
      <w:pPr>
        <w:spacing w:line="360" w:lineRule="auto"/>
        <w:rPr>
          <w:rFonts w:ascii="Times New Roman" w:hAnsi="Times New Roman" w:cs="Times New Roman"/>
          <w:color w:val="000000" w:themeColor="text1"/>
          <w:lang w:val="en-GB"/>
        </w:rPr>
      </w:pPr>
    </w:p>
    <w:p w14:paraId="5EE96D0E" w14:textId="3C098987" w:rsidR="00434EF3" w:rsidRPr="00712D88" w:rsidRDefault="00434EF3"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b/>
          <w:color w:val="000000" w:themeColor="text1"/>
          <w:lang w:val="en-GB"/>
        </w:rPr>
        <w:t>Introduction</w:t>
      </w:r>
    </w:p>
    <w:p w14:paraId="16075663" w14:textId="05BBD6AD" w:rsidR="00950C88" w:rsidRPr="00712D88" w:rsidRDefault="00950C88" w:rsidP="0039755D">
      <w:pPr>
        <w:pStyle w:val="Normal1"/>
        <w:spacing w:before="0" w:beforeAutospacing="0" w:after="0" w:afterAutospacing="0" w:line="360" w:lineRule="auto"/>
        <w:rPr>
          <w:color w:val="000000" w:themeColor="text1"/>
        </w:rPr>
      </w:pPr>
      <w:r w:rsidRPr="00712D88">
        <w:rPr>
          <w:color w:val="000000" w:themeColor="text1"/>
        </w:rPr>
        <w:t>Over the last four decades the historiography has moved on from focusing narrowly on juvenile crime within the early Victorian narrative of reform, to knowing who juvenile offenders were. This is exemplified in the significant work of Heather Shore (</w:t>
      </w:r>
      <w:r w:rsidR="00641F70" w:rsidRPr="00712D88">
        <w:rPr>
          <w:color w:val="000000" w:themeColor="text1"/>
        </w:rPr>
        <w:t>1999</w:t>
      </w:r>
      <w:r w:rsidRPr="00712D88">
        <w:rPr>
          <w:color w:val="000000" w:themeColor="text1"/>
        </w:rPr>
        <w:t xml:space="preserve">). </w:t>
      </w:r>
      <w:r w:rsidR="004266F9" w:rsidRPr="00712D88">
        <w:rPr>
          <w:color w:val="000000" w:themeColor="text1"/>
        </w:rPr>
        <w:t xml:space="preserve">By exploring </w:t>
      </w:r>
      <w:r w:rsidR="005B68F5" w:rsidRPr="00712D88">
        <w:rPr>
          <w:color w:val="000000" w:themeColor="text1"/>
        </w:rPr>
        <w:t xml:space="preserve">the whole lives of </w:t>
      </w:r>
      <w:r w:rsidR="00745FD1" w:rsidRPr="00712D88">
        <w:rPr>
          <w:color w:val="000000" w:themeColor="text1"/>
        </w:rPr>
        <w:t>these juvenile</w:t>
      </w:r>
      <w:r w:rsidR="00557AE7" w:rsidRPr="00712D88">
        <w:rPr>
          <w:color w:val="000000" w:themeColor="text1"/>
        </w:rPr>
        <w:t xml:space="preserve"> offenders,</w:t>
      </w:r>
      <w:r w:rsidR="00745FD1" w:rsidRPr="00712D88">
        <w:rPr>
          <w:color w:val="000000" w:themeColor="text1"/>
        </w:rPr>
        <w:t xml:space="preserve"> </w:t>
      </w:r>
      <w:r w:rsidR="004266F9" w:rsidRPr="00712D88">
        <w:rPr>
          <w:color w:val="000000" w:themeColor="text1"/>
        </w:rPr>
        <w:t xml:space="preserve">a fuller understanding of what factors inhibited or supported </w:t>
      </w:r>
      <w:r w:rsidR="00745FD1" w:rsidRPr="00712D88">
        <w:rPr>
          <w:color w:val="000000" w:themeColor="text1"/>
        </w:rPr>
        <w:t xml:space="preserve">the later </w:t>
      </w:r>
      <w:r w:rsidR="00F24D4F" w:rsidRPr="00712D88">
        <w:rPr>
          <w:color w:val="000000" w:themeColor="text1"/>
        </w:rPr>
        <w:t>settl</w:t>
      </w:r>
      <w:r w:rsidR="00F6229A" w:rsidRPr="00712D88">
        <w:rPr>
          <w:color w:val="000000" w:themeColor="text1"/>
        </w:rPr>
        <w:t>ing of their</w:t>
      </w:r>
      <w:r w:rsidR="004266F9" w:rsidRPr="00712D88">
        <w:rPr>
          <w:color w:val="000000" w:themeColor="text1"/>
        </w:rPr>
        <w:t xml:space="preserve"> lives</w:t>
      </w:r>
      <w:r w:rsidR="00745FD1" w:rsidRPr="00712D88">
        <w:rPr>
          <w:color w:val="000000" w:themeColor="text1"/>
        </w:rPr>
        <w:t xml:space="preserve"> can be sought</w:t>
      </w:r>
      <w:r w:rsidR="004266F9" w:rsidRPr="00712D88">
        <w:rPr>
          <w:color w:val="000000" w:themeColor="text1"/>
        </w:rPr>
        <w:t xml:space="preserve">. In order to establish whether these juvenile </w:t>
      </w:r>
      <w:r w:rsidR="00C7252A" w:rsidRPr="00712D88">
        <w:rPr>
          <w:color w:val="000000" w:themeColor="text1"/>
        </w:rPr>
        <w:t>convicts</w:t>
      </w:r>
      <w:r w:rsidR="004266F9" w:rsidRPr="00712D88">
        <w:rPr>
          <w:color w:val="000000" w:themeColor="text1"/>
        </w:rPr>
        <w:t xml:space="preserve"> were able to have ‘</w:t>
      </w:r>
      <w:r w:rsidR="00F24D4F" w:rsidRPr="00712D88">
        <w:rPr>
          <w:color w:val="000000" w:themeColor="text1"/>
        </w:rPr>
        <w:t>settled</w:t>
      </w:r>
      <w:r w:rsidR="004266F9" w:rsidRPr="00712D88">
        <w:rPr>
          <w:color w:val="000000" w:themeColor="text1"/>
        </w:rPr>
        <w:t xml:space="preserve">’ lives </w:t>
      </w:r>
      <w:r w:rsidRPr="00712D88">
        <w:rPr>
          <w:color w:val="000000" w:themeColor="text1"/>
        </w:rPr>
        <w:t xml:space="preserve">it is important to </w:t>
      </w:r>
      <w:r w:rsidR="005E4820" w:rsidRPr="00712D88">
        <w:rPr>
          <w:color w:val="000000" w:themeColor="text1"/>
        </w:rPr>
        <w:t>assess</w:t>
      </w:r>
      <w:r w:rsidR="004266F9" w:rsidRPr="00712D88">
        <w:rPr>
          <w:color w:val="000000" w:themeColor="text1"/>
        </w:rPr>
        <w:t xml:space="preserve"> </w:t>
      </w:r>
      <w:r w:rsidRPr="00712D88">
        <w:rPr>
          <w:color w:val="000000" w:themeColor="text1"/>
        </w:rPr>
        <w:t>not only their</w:t>
      </w:r>
      <w:r w:rsidR="004266F9" w:rsidRPr="00712D88">
        <w:rPr>
          <w:color w:val="000000" w:themeColor="text1"/>
        </w:rPr>
        <w:t xml:space="preserve"> c</w:t>
      </w:r>
      <w:r w:rsidRPr="00712D88">
        <w:rPr>
          <w:color w:val="000000" w:themeColor="text1"/>
        </w:rPr>
        <w:t>rime and</w:t>
      </w:r>
      <w:r w:rsidR="004266F9" w:rsidRPr="00712D88">
        <w:rPr>
          <w:color w:val="000000" w:themeColor="text1"/>
        </w:rPr>
        <w:t xml:space="preserve"> </w:t>
      </w:r>
      <w:r w:rsidRPr="00712D88">
        <w:rPr>
          <w:color w:val="000000" w:themeColor="text1"/>
        </w:rPr>
        <w:t xml:space="preserve">punishment, but also their </w:t>
      </w:r>
      <w:r w:rsidR="004266F9" w:rsidRPr="00712D88">
        <w:rPr>
          <w:color w:val="000000" w:themeColor="text1"/>
        </w:rPr>
        <w:t>education, training</w:t>
      </w:r>
      <w:r w:rsidRPr="00712D88">
        <w:rPr>
          <w:color w:val="000000" w:themeColor="text1"/>
        </w:rPr>
        <w:t xml:space="preserve">, </w:t>
      </w:r>
      <w:r w:rsidR="004266F9" w:rsidRPr="00712D88">
        <w:rPr>
          <w:color w:val="000000" w:themeColor="text1"/>
        </w:rPr>
        <w:t>o</w:t>
      </w:r>
      <w:r w:rsidRPr="00712D88">
        <w:rPr>
          <w:color w:val="000000" w:themeColor="text1"/>
        </w:rPr>
        <w:t xml:space="preserve">ccupation, </w:t>
      </w:r>
      <w:r w:rsidR="009528F7" w:rsidRPr="00712D88">
        <w:rPr>
          <w:color w:val="000000" w:themeColor="text1"/>
        </w:rPr>
        <w:t>longevity</w:t>
      </w:r>
      <w:r w:rsidR="00557AE7" w:rsidRPr="00712D88">
        <w:rPr>
          <w:color w:val="000000" w:themeColor="text1"/>
        </w:rPr>
        <w:t>,</w:t>
      </w:r>
      <w:r w:rsidR="0040239B" w:rsidRPr="00712D88">
        <w:rPr>
          <w:color w:val="000000" w:themeColor="text1"/>
        </w:rPr>
        <w:t xml:space="preserve"> and </w:t>
      </w:r>
      <w:r w:rsidR="00745FD1" w:rsidRPr="00712D88">
        <w:rPr>
          <w:color w:val="000000" w:themeColor="text1"/>
        </w:rPr>
        <w:t xml:space="preserve">the focus here – their </w:t>
      </w:r>
      <w:r w:rsidR="0040239B" w:rsidRPr="00712D88">
        <w:rPr>
          <w:color w:val="000000" w:themeColor="text1"/>
        </w:rPr>
        <w:t>familial life</w:t>
      </w:r>
      <w:r w:rsidRPr="00712D88">
        <w:rPr>
          <w:color w:val="000000" w:themeColor="text1"/>
        </w:rPr>
        <w:t xml:space="preserve">. </w:t>
      </w:r>
      <w:r w:rsidR="00755FAB" w:rsidRPr="00712D88">
        <w:rPr>
          <w:color w:val="000000" w:themeColor="text1"/>
        </w:rPr>
        <w:t xml:space="preserve">The </w:t>
      </w:r>
      <w:r w:rsidR="00D563AB" w:rsidRPr="00712D88">
        <w:rPr>
          <w:color w:val="000000" w:themeColor="text1"/>
        </w:rPr>
        <w:t>obstacles and encouragement</w:t>
      </w:r>
      <w:r w:rsidR="00EF36E1" w:rsidRPr="00712D88">
        <w:rPr>
          <w:color w:val="000000" w:themeColor="text1"/>
        </w:rPr>
        <w:t>s</w:t>
      </w:r>
      <w:r w:rsidR="00D563AB" w:rsidRPr="00712D88">
        <w:rPr>
          <w:color w:val="000000" w:themeColor="text1"/>
        </w:rPr>
        <w:t xml:space="preserve"> to marry</w:t>
      </w:r>
      <w:r w:rsidR="00B04A72" w:rsidRPr="00712D88">
        <w:rPr>
          <w:color w:val="000000" w:themeColor="text1"/>
        </w:rPr>
        <w:t xml:space="preserve"> will be explored</w:t>
      </w:r>
      <w:r w:rsidR="00D563AB" w:rsidRPr="00712D88">
        <w:rPr>
          <w:color w:val="000000" w:themeColor="text1"/>
        </w:rPr>
        <w:t xml:space="preserve">, </w:t>
      </w:r>
      <w:r w:rsidR="00B04A72" w:rsidRPr="00712D88">
        <w:rPr>
          <w:color w:val="000000" w:themeColor="text1"/>
        </w:rPr>
        <w:t xml:space="preserve">along with </w:t>
      </w:r>
      <w:r w:rsidR="00D563AB" w:rsidRPr="00712D88">
        <w:rPr>
          <w:color w:val="000000" w:themeColor="text1"/>
        </w:rPr>
        <w:t>the marriages themselves, a</w:t>
      </w:r>
      <w:r w:rsidR="00F24D4F" w:rsidRPr="00712D88">
        <w:rPr>
          <w:color w:val="000000" w:themeColor="text1"/>
        </w:rPr>
        <w:t xml:space="preserve">s well as the difficulties and </w:t>
      </w:r>
      <w:r w:rsidR="00D563AB" w:rsidRPr="00712D88">
        <w:rPr>
          <w:color w:val="000000" w:themeColor="text1"/>
        </w:rPr>
        <w:t>s</w:t>
      </w:r>
      <w:r w:rsidR="00F24D4F" w:rsidRPr="00712D88">
        <w:rPr>
          <w:color w:val="000000" w:themeColor="text1"/>
        </w:rPr>
        <w:t>uccesses</w:t>
      </w:r>
      <w:r w:rsidR="00D563AB" w:rsidRPr="00712D88">
        <w:rPr>
          <w:color w:val="000000" w:themeColor="text1"/>
        </w:rPr>
        <w:t xml:space="preserve"> of forming the next generation.</w:t>
      </w:r>
    </w:p>
    <w:p w14:paraId="1698254D" w14:textId="597E6F87" w:rsidR="009A4544" w:rsidRPr="00712D88" w:rsidRDefault="009A4544" w:rsidP="0039755D">
      <w:pPr>
        <w:spacing w:line="360" w:lineRule="auto"/>
        <w:rPr>
          <w:rFonts w:ascii="Times New Roman" w:hAnsi="Times New Roman" w:cs="Times New Roman"/>
          <w:b/>
          <w:color w:val="000000" w:themeColor="text1"/>
          <w:lang w:val="en-GB"/>
        </w:rPr>
      </w:pPr>
    </w:p>
    <w:p w14:paraId="45090B44" w14:textId="04FAE5B7" w:rsidR="009528F7" w:rsidRPr="00712D88" w:rsidRDefault="009528F7" w:rsidP="0039755D">
      <w:pPr>
        <w:pStyle w:val="Normal1"/>
        <w:spacing w:before="0" w:beforeAutospacing="0" w:after="0" w:afterAutospacing="0" w:line="360" w:lineRule="auto"/>
        <w:rPr>
          <w:color w:val="000000" w:themeColor="text1"/>
        </w:rPr>
      </w:pPr>
      <w:r w:rsidRPr="00712D88">
        <w:rPr>
          <w:color w:val="000000" w:themeColor="text1"/>
        </w:rPr>
        <w:t>A ‘</w:t>
      </w:r>
      <w:r w:rsidR="00F24D4F" w:rsidRPr="00712D88">
        <w:rPr>
          <w:color w:val="000000" w:themeColor="text1"/>
        </w:rPr>
        <w:t>settled</w:t>
      </w:r>
      <w:r w:rsidRPr="00712D88">
        <w:rPr>
          <w:color w:val="000000" w:themeColor="text1"/>
        </w:rPr>
        <w:t>’ li</w:t>
      </w:r>
      <w:r w:rsidR="00AE0D87" w:rsidRPr="00712D88">
        <w:rPr>
          <w:color w:val="000000" w:themeColor="text1"/>
        </w:rPr>
        <w:t>fe cannot be measured as a tick-</w:t>
      </w:r>
      <w:r w:rsidRPr="00712D88">
        <w:rPr>
          <w:color w:val="000000" w:themeColor="text1"/>
        </w:rPr>
        <w:t>box exercise. However, certain aspects surrounding the formation of relationships, employment and criminal desistance all point to a ‘</w:t>
      </w:r>
      <w:r w:rsidR="00F24D4F" w:rsidRPr="00712D88">
        <w:rPr>
          <w:color w:val="000000" w:themeColor="text1"/>
        </w:rPr>
        <w:t>settled</w:t>
      </w:r>
      <w:r w:rsidRPr="00712D88">
        <w:rPr>
          <w:color w:val="000000" w:themeColor="text1"/>
        </w:rPr>
        <w:t xml:space="preserve">’ life. Such successes may not mean climbing the social and economic spectrum of society, but rather they will mean the formation of a stable and normal working-class life free from crime. </w:t>
      </w:r>
      <w:r w:rsidR="0040239B" w:rsidRPr="00712D88">
        <w:rPr>
          <w:color w:val="000000" w:themeColor="text1"/>
        </w:rPr>
        <w:t>D</w:t>
      </w:r>
      <w:r w:rsidRPr="00712D88">
        <w:rPr>
          <w:color w:val="000000" w:themeColor="text1"/>
        </w:rPr>
        <w:t xml:space="preserve">espite their early-life upheaval, were these juveniles able to form families? </w:t>
      </w:r>
      <w:r w:rsidR="00E758C2" w:rsidRPr="00712D88">
        <w:rPr>
          <w:color w:val="000000" w:themeColor="text1"/>
        </w:rPr>
        <w:t>M</w:t>
      </w:r>
      <w:r w:rsidRPr="00712D88">
        <w:rPr>
          <w:color w:val="000000" w:themeColor="text1"/>
        </w:rPr>
        <w:t>arrying and having children did not necessarily result in a ‘</w:t>
      </w:r>
      <w:r w:rsidR="00F24D4F" w:rsidRPr="00712D88">
        <w:rPr>
          <w:color w:val="000000" w:themeColor="text1"/>
        </w:rPr>
        <w:t>settled</w:t>
      </w:r>
      <w:r w:rsidRPr="00712D88">
        <w:rPr>
          <w:color w:val="000000" w:themeColor="text1"/>
        </w:rPr>
        <w:t>’ life but such factors supported a ‘</w:t>
      </w:r>
      <w:r w:rsidR="00F24D4F" w:rsidRPr="00712D88">
        <w:rPr>
          <w:color w:val="000000" w:themeColor="text1"/>
        </w:rPr>
        <w:t>settled</w:t>
      </w:r>
      <w:r w:rsidRPr="00712D88">
        <w:rPr>
          <w:color w:val="000000" w:themeColor="text1"/>
        </w:rPr>
        <w:t xml:space="preserve">’ life. </w:t>
      </w:r>
      <w:r w:rsidR="001D19CD" w:rsidRPr="00712D88">
        <w:rPr>
          <w:color w:val="000000" w:themeColor="text1"/>
        </w:rPr>
        <w:t xml:space="preserve">By exploring </w:t>
      </w:r>
      <w:r w:rsidR="00191775" w:rsidRPr="00712D88">
        <w:rPr>
          <w:color w:val="000000" w:themeColor="text1"/>
        </w:rPr>
        <w:t>the</w:t>
      </w:r>
      <w:r w:rsidRPr="00712D88">
        <w:rPr>
          <w:color w:val="000000" w:themeColor="text1"/>
        </w:rPr>
        <w:t xml:space="preserve"> different aspects</w:t>
      </w:r>
      <w:r w:rsidR="00191775" w:rsidRPr="00712D88">
        <w:rPr>
          <w:color w:val="000000" w:themeColor="text1"/>
        </w:rPr>
        <w:t xml:space="preserve"> which</w:t>
      </w:r>
      <w:r w:rsidRPr="00712D88">
        <w:rPr>
          <w:color w:val="000000" w:themeColor="text1"/>
        </w:rPr>
        <w:t xml:space="preserve"> interacted </w:t>
      </w:r>
      <w:r w:rsidR="00191775" w:rsidRPr="00712D88">
        <w:rPr>
          <w:color w:val="000000" w:themeColor="text1"/>
        </w:rPr>
        <w:t>to</w:t>
      </w:r>
      <w:r w:rsidRPr="00712D88">
        <w:rPr>
          <w:color w:val="000000" w:themeColor="text1"/>
        </w:rPr>
        <w:t xml:space="preserve"> support or inhibit a family life</w:t>
      </w:r>
      <w:r w:rsidR="0040239B" w:rsidRPr="00712D88">
        <w:rPr>
          <w:color w:val="000000" w:themeColor="text1"/>
        </w:rPr>
        <w:t xml:space="preserve"> </w:t>
      </w:r>
      <w:r w:rsidRPr="00712D88">
        <w:rPr>
          <w:color w:val="000000" w:themeColor="text1"/>
        </w:rPr>
        <w:t xml:space="preserve">it will add to the wider picture of what factors contributed to </w:t>
      </w:r>
      <w:r w:rsidR="00AE0D87" w:rsidRPr="00712D88">
        <w:rPr>
          <w:color w:val="000000" w:themeColor="text1"/>
        </w:rPr>
        <w:t>a juvenile settling post-</w:t>
      </w:r>
      <w:r w:rsidR="00AE0D87" w:rsidRPr="00712D88">
        <w:rPr>
          <w:color w:val="000000" w:themeColor="text1"/>
        </w:rPr>
        <w:lastRenderedPageBreak/>
        <w:t>transportation</w:t>
      </w:r>
      <w:r w:rsidR="0040239B" w:rsidRPr="00712D88">
        <w:rPr>
          <w:color w:val="000000" w:themeColor="text1"/>
        </w:rPr>
        <w:t xml:space="preserve">, and what </w:t>
      </w:r>
      <w:r w:rsidRPr="00712D88">
        <w:rPr>
          <w:color w:val="000000" w:themeColor="text1"/>
        </w:rPr>
        <w:t xml:space="preserve">the lasting impact of the experience of being transported to a penal colony, during youth, </w:t>
      </w:r>
      <w:r w:rsidR="001D19CD" w:rsidRPr="00712D88">
        <w:rPr>
          <w:color w:val="000000" w:themeColor="text1"/>
        </w:rPr>
        <w:t xml:space="preserve">had </w:t>
      </w:r>
      <w:r w:rsidRPr="00712D88">
        <w:rPr>
          <w:color w:val="000000" w:themeColor="text1"/>
        </w:rPr>
        <w:t>on the life-outcomes of this group.</w:t>
      </w:r>
    </w:p>
    <w:p w14:paraId="0158C1A2" w14:textId="77777777" w:rsidR="009528F7" w:rsidRPr="00712D88" w:rsidRDefault="009528F7" w:rsidP="0039755D">
      <w:pPr>
        <w:spacing w:line="360" w:lineRule="auto"/>
        <w:rPr>
          <w:rFonts w:ascii="Times New Roman" w:hAnsi="Times New Roman" w:cs="Times New Roman"/>
          <w:b/>
          <w:color w:val="000000" w:themeColor="text1"/>
          <w:lang w:val="en-GB"/>
        </w:rPr>
      </w:pPr>
    </w:p>
    <w:p w14:paraId="697B49BA" w14:textId="77777777" w:rsidR="002C1962" w:rsidRDefault="002C1962" w:rsidP="0039755D">
      <w:pPr>
        <w:pStyle w:val="Normal1"/>
        <w:spacing w:before="0" w:beforeAutospacing="0" w:after="0" w:afterAutospacing="0" w:line="360" w:lineRule="auto"/>
        <w:rPr>
          <w:b/>
          <w:i/>
          <w:color w:val="000000" w:themeColor="text1"/>
        </w:rPr>
      </w:pPr>
    </w:p>
    <w:p w14:paraId="39C85065" w14:textId="77777777" w:rsidR="002C1962" w:rsidRDefault="002C1962" w:rsidP="0039755D">
      <w:pPr>
        <w:pStyle w:val="Normal1"/>
        <w:spacing w:before="0" w:beforeAutospacing="0" w:after="0" w:afterAutospacing="0" w:line="360" w:lineRule="auto"/>
        <w:rPr>
          <w:b/>
          <w:i/>
          <w:color w:val="000000" w:themeColor="text1"/>
        </w:rPr>
      </w:pPr>
    </w:p>
    <w:p w14:paraId="30B79733" w14:textId="6EF5876C" w:rsidR="00434EF3" w:rsidRPr="00712D88" w:rsidRDefault="00434EF3" w:rsidP="0039755D">
      <w:pPr>
        <w:pStyle w:val="Normal1"/>
        <w:spacing w:before="0" w:beforeAutospacing="0" w:after="0" w:afterAutospacing="0" w:line="360" w:lineRule="auto"/>
        <w:rPr>
          <w:color w:val="000000" w:themeColor="text1"/>
        </w:rPr>
      </w:pPr>
      <w:r w:rsidRPr="00712D88">
        <w:rPr>
          <w:b/>
          <w:i/>
          <w:color w:val="000000" w:themeColor="text1"/>
        </w:rPr>
        <w:t>Methods &amp; Methodology</w:t>
      </w:r>
    </w:p>
    <w:p w14:paraId="719454E4" w14:textId="18EE8D15" w:rsidR="009528F7" w:rsidRPr="00712D88" w:rsidRDefault="009528F7"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The history of transportation has </w:t>
      </w:r>
      <w:r w:rsidR="009A6463" w:rsidRPr="00712D88">
        <w:rPr>
          <w:rFonts w:ascii="Times New Roman" w:hAnsi="Times New Roman" w:cs="Times New Roman"/>
          <w:color w:val="000000" w:themeColor="text1"/>
        </w:rPr>
        <w:t>been widely studied (Shaw, 1966; Brooke and Brandon, 2005;</w:t>
      </w:r>
      <w:r w:rsidRPr="00712D88">
        <w:rPr>
          <w:rFonts w:ascii="Times New Roman" w:hAnsi="Times New Roman" w:cs="Times New Roman"/>
          <w:color w:val="000000" w:themeColor="text1"/>
        </w:rPr>
        <w:t xml:space="preserve"> Hughes, 2003), and different aspects of convict lives focused on, for example: on skills and employment</w:t>
      </w:r>
      <w:r w:rsidR="009A6463" w:rsidRPr="00712D88">
        <w:rPr>
          <w:rFonts w:ascii="Times New Roman" w:hAnsi="Times New Roman" w:cs="Times New Roman"/>
          <w:color w:val="000000" w:themeColor="text1"/>
        </w:rPr>
        <w:t xml:space="preserve"> (Nicholas, 1988;</w:t>
      </w:r>
      <w:r w:rsidR="00315890" w:rsidRPr="00712D88">
        <w:rPr>
          <w:rFonts w:ascii="Times New Roman" w:hAnsi="Times New Roman" w:cs="Times New Roman"/>
          <w:color w:val="000000" w:themeColor="text1"/>
        </w:rPr>
        <w:t xml:space="preserve"> Oxley,</w:t>
      </w:r>
      <w:r w:rsidRPr="00712D88">
        <w:rPr>
          <w:rFonts w:ascii="Times New Roman" w:hAnsi="Times New Roman" w:cs="Times New Roman"/>
          <w:color w:val="000000" w:themeColor="text1"/>
        </w:rPr>
        <w:t xml:space="preserve"> 1996); family-life (</w:t>
      </w:r>
      <w:r w:rsidR="000350D6" w:rsidRPr="00712D88">
        <w:rPr>
          <w:rFonts w:ascii="Times New Roman" w:hAnsi="Times New Roman" w:cs="Times New Roman"/>
          <w:color w:val="000000" w:themeColor="text1"/>
        </w:rPr>
        <w:t>Maxwell-Stewart, Inwood, &amp; Stankovich</w:t>
      </w:r>
      <w:r w:rsidR="00315890"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 xml:space="preserve"> 2015)</w:t>
      </w:r>
      <w:r w:rsidR="00315890" w:rsidRPr="00712D88">
        <w:rPr>
          <w:rFonts w:ascii="Times New Roman" w:hAnsi="Times New Roman" w:cs="Times New Roman"/>
          <w:color w:val="000000" w:themeColor="text1"/>
        </w:rPr>
        <w:t xml:space="preserve"> or health (Kippen </w:t>
      </w:r>
      <w:r w:rsidR="00057E39" w:rsidRPr="00712D88">
        <w:rPr>
          <w:rFonts w:ascii="Times New Roman" w:hAnsi="Times New Roman" w:cs="Times New Roman"/>
          <w:color w:val="000000" w:themeColor="text1"/>
        </w:rPr>
        <w:t>&amp;</w:t>
      </w:r>
      <w:r w:rsidR="00315890" w:rsidRPr="00712D88">
        <w:rPr>
          <w:rFonts w:ascii="Times New Roman" w:hAnsi="Times New Roman" w:cs="Times New Roman"/>
          <w:color w:val="000000" w:themeColor="text1"/>
        </w:rPr>
        <w:t xml:space="preserve"> McCalman,</w:t>
      </w:r>
      <w:r w:rsidRPr="00712D88">
        <w:rPr>
          <w:rFonts w:ascii="Times New Roman" w:hAnsi="Times New Roman" w:cs="Times New Roman"/>
          <w:color w:val="000000" w:themeColor="text1"/>
        </w:rPr>
        <w:t xml:space="preserve"> 2015). Indeed, convict lives have been increasingly sought (Frost and Maxwell-Stewart, 2001), but there has been a concentration on adult convicts, and juvenile lives are only lightly touched on. That is not to say juveniles have been ignored, as </w:t>
      </w:r>
      <w:r w:rsidR="00D51846" w:rsidRPr="00712D88">
        <w:rPr>
          <w:rFonts w:ascii="Times New Roman" w:hAnsi="Times New Roman" w:cs="Times New Roman"/>
          <w:color w:val="000000" w:themeColor="text1"/>
          <w:lang w:val="en-GB"/>
        </w:rPr>
        <w:t xml:space="preserve">Godfrey, Cox, Shore, and Alker </w:t>
      </w:r>
      <w:r w:rsidRPr="00712D88">
        <w:rPr>
          <w:rFonts w:ascii="Times New Roman" w:hAnsi="Times New Roman" w:cs="Times New Roman"/>
          <w:color w:val="000000" w:themeColor="text1"/>
        </w:rPr>
        <w:t>(2017) pointed out, works include: administrative histories of judicial and penal reform covering new statutory measures for child</w:t>
      </w:r>
      <w:r w:rsidR="009A6463" w:rsidRPr="00712D88">
        <w:rPr>
          <w:rFonts w:ascii="Times New Roman" w:hAnsi="Times New Roman" w:cs="Times New Roman"/>
          <w:color w:val="000000" w:themeColor="text1"/>
        </w:rPr>
        <w:t>ren (Radzinowicz and Hood, 1990;</w:t>
      </w:r>
      <w:r w:rsidRPr="00712D88">
        <w:rPr>
          <w:rFonts w:ascii="Times New Roman" w:hAnsi="Times New Roman" w:cs="Times New Roman"/>
          <w:color w:val="000000" w:themeColor="text1"/>
        </w:rPr>
        <w:t xml:space="preserve"> Bailey, 1987); more social and culturally based studies </w:t>
      </w:r>
      <w:r w:rsidR="00623515" w:rsidRPr="00712D88">
        <w:rPr>
          <w:rFonts w:ascii="Times New Roman" w:hAnsi="Times New Roman" w:cs="Times New Roman"/>
          <w:color w:val="000000" w:themeColor="text1"/>
        </w:rPr>
        <w:t>on</w:t>
      </w:r>
      <w:r w:rsidRPr="00712D88">
        <w:rPr>
          <w:rFonts w:ascii="Times New Roman" w:hAnsi="Times New Roman" w:cs="Times New Roman"/>
          <w:color w:val="000000" w:themeColor="text1"/>
        </w:rPr>
        <w:t xml:space="preserve"> juvenile delinque</w:t>
      </w:r>
      <w:r w:rsidR="009A6463" w:rsidRPr="00712D88">
        <w:rPr>
          <w:rFonts w:ascii="Times New Roman" w:hAnsi="Times New Roman" w:cs="Times New Roman"/>
          <w:color w:val="000000" w:themeColor="text1"/>
        </w:rPr>
        <w:t xml:space="preserve">ncy (Pinchbeck </w:t>
      </w:r>
      <w:r w:rsidR="00057E39" w:rsidRPr="00712D88">
        <w:rPr>
          <w:rFonts w:ascii="Times New Roman" w:hAnsi="Times New Roman" w:cs="Times New Roman"/>
          <w:color w:val="000000" w:themeColor="text1"/>
        </w:rPr>
        <w:t>&amp;</w:t>
      </w:r>
      <w:r w:rsidR="009A6463" w:rsidRPr="00712D88">
        <w:rPr>
          <w:rFonts w:ascii="Times New Roman" w:hAnsi="Times New Roman" w:cs="Times New Roman"/>
          <w:color w:val="000000" w:themeColor="text1"/>
        </w:rPr>
        <w:t xml:space="preserve"> Hewitt, 1973; King, 1998 and 2006; Shore, 1999 &amp; 2011; Pearson, 1983;</w:t>
      </w:r>
      <w:r w:rsidRPr="00712D88">
        <w:rPr>
          <w:rFonts w:ascii="Times New Roman" w:hAnsi="Times New Roman" w:cs="Times New Roman"/>
          <w:color w:val="000000" w:themeColor="text1"/>
        </w:rPr>
        <w:t xml:space="preserve"> Ellis, 2014); studies of juv</w:t>
      </w:r>
      <w:r w:rsidR="009A6463" w:rsidRPr="00712D88">
        <w:rPr>
          <w:rFonts w:ascii="Times New Roman" w:hAnsi="Times New Roman" w:cs="Times New Roman"/>
          <w:color w:val="000000" w:themeColor="text1"/>
        </w:rPr>
        <w:t>enile institutions (Stack, 1992;</w:t>
      </w:r>
      <w:r w:rsidRPr="00712D88">
        <w:rPr>
          <w:rFonts w:ascii="Times New Roman" w:hAnsi="Times New Roman" w:cs="Times New Roman"/>
          <w:color w:val="000000" w:themeColor="text1"/>
        </w:rPr>
        <w:t xml:space="preserve"> Cox, 2003</w:t>
      </w:r>
      <w:r w:rsidR="009A6463"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 xml:space="preserve"> Cale, 1993), studies of juvenile policing (Jackson and Bartie, 2014), and studies of juveni</w:t>
      </w:r>
      <w:r w:rsidR="009A6463" w:rsidRPr="00712D88">
        <w:rPr>
          <w:rFonts w:ascii="Times New Roman" w:hAnsi="Times New Roman" w:cs="Times New Roman"/>
          <w:color w:val="000000" w:themeColor="text1"/>
        </w:rPr>
        <w:t>le court records (Bradley, 2007;</w:t>
      </w:r>
      <w:r w:rsidRPr="00712D88">
        <w:rPr>
          <w:rFonts w:ascii="Times New Roman" w:hAnsi="Times New Roman" w:cs="Times New Roman"/>
          <w:color w:val="000000" w:themeColor="text1"/>
        </w:rPr>
        <w:t xml:space="preserve"> 2009). However, the </w:t>
      </w:r>
      <w:r w:rsidRPr="00712D88">
        <w:rPr>
          <w:rFonts w:ascii="Times New Roman" w:hAnsi="Times New Roman" w:cs="Times New Roman"/>
          <w:i/>
          <w:color w:val="000000" w:themeColor="text1"/>
        </w:rPr>
        <w:t>whole</w:t>
      </w:r>
      <w:r w:rsidRPr="00712D88">
        <w:rPr>
          <w:rFonts w:ascii="Times New Roman" w:hAnsi="Times New Roman" w:cs="Times New Roman"/>
          <w:color w:val="000000" w:themeColor="text1"/>
        </w:rPr>
        <w:t xml:space="preserve"> lives of offenders convict</w:t>
      </w:r>
      <w:r w:rsidR="0016438D" w:rsidRPr="00712D88">
        <w:rPr>
          <w:rFonts w:ascii="Times New Roman" w:hAnsi="Times New Roman" w:cs="Times New Roman"/>
          <w:color w:val="000000" w:themeColor="text1"/>
        </w:rPr>
        <w:t>ed as juveniles, from their lives before, during</w:t>
      </w:r>
      <w:r w:rsidR="002D7B96" w:rsidRPr="00712D88">
        <w:rPr>
          <w:rFonts w:ascii="Times New Roman" w:hAnsi="Times New Roman" w:cs="Times New Roman"/>
          <w:color w:val="000000" w:themeColor="text1"/>
        </w:rPr>
        <w:t>,</w:t>
      </w:r>
      <w:r w:rsidR="0016438D" w:rsidRPr="00712D88">
        <w:rPr>
          <w:rFonts w:ascii="Times New Roman" w:hAnsi="Times New Roman" w:cs="Times New Roman"/>
          <w:color w:val="000000" w:themeColor="text1"/>
        </w:rPr>
        <w:t xml:space="preserve"> and after crime </w:t>
      </w:r>
      <w:r w:rsidR="002D7B96" w:rsidRPr="00712D88">
        <w:rPr>
          <w:rFonts w:ascii="Times New Roman" w:hAnsi="Times New Roman" w:cs="Times New Roman"/>
          <w:color w:val="000000" w:themeColor="text1"/>
        </w:rPr>
        <w:t xml:space="preserve">have scarcely </w:t>
      </w:r>
      <w:r w:rsidRPr="00712D88">
        <w:rPr>
          <w:rFonts w:ascii="Times New Roman" w:hAnsi="Times New Roman" w:cs="Times New Roman"/>
          <w:color w:val="000000" w:themeColor="text1"/>
        </w:rPr>
        <w:t xml:space="preserve">been </w:t>
      </w:r>
      <w:r w:rsidR="002D7B96" w:rsidRPr="00712D88">
        <w:rPr>
          <w:rFonts w:ascii="Times New Roman" w:hAnsi="Times New Roman" w:cs="Times New Roman"/>
          <w:color w:val="000000" w:themeColor="text1"/>
        </w:rPr>
        <w:t>explor</w:t>
      </w:r>
      <w:r w:rsidRPr="00712D88">
        <w:rPr>
          <w:rFonts w:ascii="Times New Roman" w:hAnsi="Times New Roman" w:cs="Times New Roman"/>
          <w:color w:val="000000" w:themeColor="text1"/>
        </w:rPr>
        <w:t>ed. This is even more problematic for juvenile females. Research on female offenders has expanded with works including Oxley (1996) and Williams (2015). Yet, excepting the work of Cox (20</w:t>
      </w:r>
      <w:r w:rsidR="00156722" w:rsidRPr="00712D88">
        <w:rPr>
          <w:rFonts w:ascii="Times New Roman" w:hAnsi="Times New Roman" w:cs="Times New Roman"/>
          <w:color w:val="000000" w:themeColor="text1"/>
        </w:rPr>
        <w:t>03</w:t>
      </w:r>
      <w:r w:rsidRPr="00712D88">
        <w:rPr>
          <w:rFonts w:ascii="Times New Roman" w:hAnsi="Times New Roman" w:cs="Times New Roman"/>
          <w:color w:val="000000" w:themeColor="text1"/>
        </w:rPr>
        <w:t xml:space="preserve">), which concentrates on training and reform in Britain, the concentration has been on </w:t>
      </w:r>
      <w:r w:rsidRPr="00712D88">
        <w:rPr>
          <w:rFonts w:ascii="Times New Roman" w:hAnsi="Times New Roman" w:cs="Times New Roman"/>
          <w:i/>
          <w:color w:val="000000" w:themeColor="text1"/>
        </w:rPr>
        <w:t>adult</w:t>
      </w:r>
      <w:r w:rsidRPr="00712D88">
        <w:rPr>
          <w:rFonts w:ascii="Times New Roman" w:hAnsi="Times New Roman" w:cs="Times New Roman"/>
          <w:color w:val="000000" w:themeColor="text1"/>
        </w:rPr>
        <w:t xml:space="preserve"> female convicts (Kavanagh </w:t>
      </w:r>
      <w:r w:rsidR="00057E39" w:rsidRPr="00712D88">
        <w:rPr>
          <w:rFonts w:ascii="Times New Roman" w:hAnsi="Times New Roman" w:cs="Times New Roman"/>
          <w:color w:val="000000" w:themeColor="text1"/>
        </w:rPr>
        <w:t>&amp;</w:t>
      </w:r>
      <w:r w:rsidRPr="00712D88">
        <w:rPr>
          <w:rFonts w:ascii="Times New Roman" w:hAnsi="Times New Roman" w:cs="Times New Roman"/>
          <w:color w:val="000000" w:themeColor="text1"/>
        </w:rPr>
        <w:t xml:space="preserve"> Snowde</w:t>
      </w:r>
      <w:r w:rsidR="009A6463" w:rsidRPr="00712D88">
        <w:rPr>
          <w:rFonts w:ascii="Times New Roman" w:hAnsi="Times New Roman" w:cs="Times New Roman"/>
          <w:color w:val="000000" w:themeColor="text1"/>
        </w:rPr>
        <w:t>n, 2015; Smith, 2008;</w:t>
      </w:r>
      <w:r w:rsidRPr="00712D88">
        <w:rPr>
          <w:rFonts w:ascii="Times New Roman" w:hAnsi="Times New Roman" w:cs="Times New Roman"/>
          <w:color w:val="000000" w:themeColor="text1"/>
        </w:rPr>
        <w:t xml:space="preserve"> Oxley, 1996</w:t>
      </w:r>
      <w:r w:rsidR="009A6463"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 xml:space="preserve"> Beddoe, 1979) with only a passing notice of juveniles. Given the few female juveniles transported, it is unsurprising they </w:t>
      </w:r>
      <w:r w:rsidR="00085DCF" w:rsidRPr="00712D88">
        <w:rPr>
          <w:rFonts w:ascii="Times New Roman" w:hAnsi="Times New Roman" w:cs="Times New Roman"/>
          <w:color w:val="000000" w:themeColor="text1"/>
        </w:rPr>
        <w:t>have been</w:t>
      </w:r>
      <w:r w:rsidRPr="00712D88">
        <w:rPr>
          <w:rFonts w:ascii="Times New Roman" w:hAnsi="Times New Roman" w:cs="Times New Roman"/>
          <w:color w:val="000000" w:themeColor="text1"/>
        </w:rPr>
        <w:t xml:space="preserve"> overlooked but this research </w:t>
      </w:r>
      <w:r w:rsidR="00085DCF" w:rsidRPr="00712D88">
        <w:rPr>
          <w:rFonts w:ascii="Times New Roman" w:hAnsi="Times New Roman" w:cs="Times New Roman"/>
          <w:color w:val="000000" w:themeColor="text1"/>
        </w:rPr>
        <w:t>has</w:t>
      </w:r>
      <w:r w:rsidRPr="00712D88">
        <w:rPr>
          <w:rFonts w:ascii="Times New Roman" w:hAnsi="Times New Roman" w:cs="Times New Roman"/>
          <w:color w:val="000000" w:themeColor="text1"/>
        </w:rPr>
        <w:t xml:space="preserve"> now uncover</w:t>
      </w:r>
      <w:r w:rsidR="00085DCF" w:rsidRPr="00712D88">
        <w:rPr>
          <w:rFonts w:ascii="Times New Roman" w:hAnsi="Times New Roman" w:cs="Times New Roman"/>
          <w:color w:val="000000" w:themeColor="text1"/>
        </w:rPr>
        <w:t>ed</w:t>
      </w:r>
      <w:r w:rsidRPr="00712D88">
        <w:rPr>
          <w:rFonts w:ascii="Times New Roman" w:hAnsi="Times New Roman" w:cs="Times New Roman"/>
          <w:color w:val="000000" w:themeColor="text1"/>
        </w:rPr>
        <w:t xml:space="preserve"> and focus</w:t>
      </w:r>
      <w:r w:rsidR="00085DCF" w:rsidRPr="00712D88">
        <w:rPr>
          <w:rFonts w:ascii="Times New Roman" w:hAnsi="Times New Roman" w:cs="Times New Roman"/>
          <w:color w:val="000000" w:themeColor="text1"/>
        </w:rPr>
        <w:t>ed</w:t>
      </w:r>
      <w:r w:rsidRPr="00712D88">
        <w:rPr>
          <w:rFonts w:ascii="Times New Roman" w:hAnsi="Times New Roman" w:cs="Times New Roman"/>
          <w:color w:val="000000" w:themeColor="text1"/>
        </w:rPr>
        <w:t xml:space="preserve"> on their young lives. Thanks </w:t>
      </w:r>
      <w:r w:rsidR="00E07900">
        <w:rPr>
          <w:rFonts w:ascii="Times New Roman" w:hAnsi="Times New Roman" w:cs="Times New Roman"/>
          <w:color w:val="000000" w:themeColor="text1"/>
        </w:rPr>
        <w:t>to the works of Nunn (2015</w:t>
      </w:r>
      <w:r w:rsidR="009A6463"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 xml:space="preserve"> 2017)</w:t>
      </w:r>
      <w:r w:rsidR="009A6463" w:rsidRPr="00712D88">
        <w:rPr>
          <w:rFonts w:ascii="Times New Roman" w:hAnsi="Times New Roman" w:cs="Times New Roman"/>
          <w:color w:val="000000" w:themeColor="text1"/>
        </w:rPr>
        <w:t>, Slee (2003) and Jackman (2001;</w:t>
      </w:r>
      <w:r w:rsidRPr="00712D88">
        <w:rPr>
          <w:rFonts w:ascii="Times New Roman" w:hAnsi="Times New Roman" w:cs="Times New Roman"/>
          <w:color w:val="000000" w:themeColor="text1"/>
        </w:rPr>
        <w:t xml:space="preserve"> 2009) there has been an increasing focus on male juvenile convicts – but this focus has been largely from an institutional perspective or their lives within those institutions. As Nunn pointed out, it is difficult to form an adequate picture of the male juvenile liv</w:t>
      </w:r>
      <w:r w:rsidR="009A6463" w:rsidRPr="00712D88">
        <w:rPr>
          <w:rFonts w:ascii="Times New Roman" w:hAnsi="Times New Roman" w:cs="Times New Roman"/>
          <w:color w:val="000000" w:themeColor="text1"/>
        </w:rPr>
        <w:t>es beyond the institution (2017,</w:t>
      </w:r>
      <w:r w:rsidRPr="00712D88">
        <w:rPr>
          <w:rFonts w:ascii="Times New Roman" w:hAnsi="Times New Roman" w:cs="Times New Roman"/>
          <w:color w:val="000000" w:themeColor="text1"/>
        </w:rPr>
        <w:t xml:space="preserve"> </w:t>
      </w:r>
      <w:r w:rsidR="009A6463" w:rsidRPr="00712D88">
        <w:rPr>
          <w:rFonts w:ascii="Times New Roman" w:hAnsi="Times New Roman" w:cs="Times New Roman"/>
          <w:color w:val="000000" w:themeColor="text1"/>
        </w:rPr>
        <w:t xml:space="preserve">p. </w:t>
      </w:r>
      <w:r w:rsidRPr="00712D88">
        <w:rPr>
          <w:rFonts w:ascii="Times New Roman" w:hAnsi="Times New Roman" w:cs="Times New Roman"/>
          <w:color w:val="000000" w:themeColor="text1"/>
        </w:rPr>
        <w:t>171). As s</w:t>
      </w:r>
      <w:r w:rsidR="006E31CD" w:rsidRPr="00712D88">
        <w:rPr>
          <w:rFonts w:ascii="Times New Roman" w:hAnsi="Times New Roman" w:cs="Times New Roman"/>
          <w:color w:val="000000" w:themeColor="text1"/>
        </w:rPr>
        <w:t>uch, research into convicts has previously ended</w:t>
      </w:r>
      <w:r w:rsidRPr="00712D88">
        <w:rPr>
          <w:rFonts w:ascii="Times New Roman" w:hAnsi="Times New Roman" w:cs="Times New Roman"/>
          <w:color w:val="000000" w:themeColor="text1"/>
        </w:rPr>
        <w:t xml:space="preserve"> with the conduct records. This </w:t>
      </w:r>
      <w:r w:rsidR="00191775" w:rsidRPr="00712D88">
        <w:rPr>
          <w:rFonts w:ascii="Times New Roman" w:hAnsi="Times New Roman" w:cs="Times New Roman"/>
          <w:color w:val="000000" w:themeColor="text1"/>
        </w:rPr>
        <w:t>article</w:t>
      </w:r>
      <w:r w:rsidRPr="00712D88">
        <w:rPr>
          <w:rFonts w:ascii="Times New Roman" w:hAnsi="Times New Roman" w:cs="Times New Roman"/>
          <w:color w:val="000000" w:themeColor="text1"/>
        </w:rPr>
        <w:t xml:space="preserve"> go</w:t>
      </w:r>
      <w:r w:rsidR="006E31CD" w:rsidRPr="00712D88">
        <w:rPr>
          <w:rFonts w:ascii="Times New Roman" w:hAnsi="Times New Roman" w:cs="Times New Roman"/>
          <w:color w:val="000000" w:themeColor="text1"/>
        </w:rPr>
        <w:t>es</w:t>
      </w:r>
      <w:r w:rsidRPr="00712D88">
        <w:rPr>
          <w:rFonts w:ascii="Times New Roman" w:hAnsi="Times New Roman" w:cs="Times New Roman"/>
          <w:color w:val="000000" w:themeColor="text1"/>
        </w:rPr>
        <w:t xml:space="preserve"> beyond these records by combining them with non-criminal records including; newspapers, birth, marriage and death records much in the manner of Godfrey </w:t>
      </w:r>
      <w:r w:rsidRPr="00712D88">
        <w:rPr>
          <w:rFonts w:ascii="Times New Roman" w:hAnsi="Times New Roman" w:cs="Times New Roman"/>
          <w:i/>
          <w:color w:val="000000" w:themeColor="text1"/>
        </w:rPr>
        <w:t xml:space="preserve">et al </w:t>
      </w:r>
      <w:r w:rsidRPr="00712D88">
        <w:rPr>
          <w:rFonts w:ascii="Times New Roman" w:hAnsi="Times New Roman" w:cs="Times New Roman"/>
          <w:color w:val="000000" w:themeColor="text1"/>
        </w:rPr>
        <w:t xml:space="preserve">(2017) which investigated juvenile offenders in England later in the century. </w:t>
      </w:r>
    </w:p>
    <w:p w14:paraId="6289ABCF" w14:textId="77777777" w:rsidR="009528F7" w:rsidRPr="00712D88" w:rsidRDefault="009528F7" w:rsidP="0039755D">
      <w:pPr>
        <w:spacing w:line="360" w:lineRule="auto"/>
        <w:rPr>
          <w:rFonts w:ascii="Times New Roman" w:hAnsi="Times New Roman" w:cs="Times New Roman"/>
          <w:color w:val="000000" w:themeColor="text1"/>
        </w:rPr>
      </w:pPr>
    </w:p>
    <w:p w14:paraId="3AE1F890" w14:textId="7A7E3199" w:rsidR="009A4544" w:rsidRPr="00712D88" w:rsidRDefault="003D2197"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rPr>
        <w:t xml:space="preserve">To gain a rounded understanding of their whole lives </w:t>
      </w:r>
      <w:r w:rsidR="001A1059" w:rsidRPr="00712D88">
        <w:rPr>
          <w:rFonts w:ascii="Times New Roman" w:hAnsi="Times New Roman" w:cs="Times New Roman"/>
          <w:color w:val="000000" w:themeColor="text1"/>
        </w:rPr>
        <w:t>it is important to assess</w:t>
      </w:r>
      <w:r w:rsidRPr="00712D88">
        <w:rPr>
          <w:rFonts w:ascii="Times New Roman" w:hAnsi="Times New Roman" w:cs="Times New Roman"/>
          <w:color w:val="000000" w:themeColor="text1"/>
        </w:rPr>
        <w:t xml:space="preserve"> if they </w:t>
      </w:r>
      <w:r w:rsidR="0083384C" w:rsidRPr="00712D88">
        <w:rPr>
          <w:rFonts w:ascii="Times New Roman" w:hAnsi="Times New Roman" w:cs="Times New Roman"/>
          <w:color w:val="000000" w:themeColor="text1"/>
        </w:rPr>
        <w:t xml:space="preserve">married or formed relationships. </w:t>
      </w:r>
      <w:r w:rsidR="00CA6A9E" w:rsidRPr="00712D88">
        <w:rPr>
          <w:rFonts w:ascii="Times New Roman" w:hAnsi="Times New Roman" w:cs="Times New Roman"/>
          <w:color w:val="000000" w:themeColor="text1"/>
        </w:rPr>
        <w:t>This includes looking at factors such as</w:t>
      </w:r>
      <w:r w:rsidRPr="00712D88">
        <w:rPr>
          <w:rFonts w:ascii="Times New Roman" w:hAnsi="Times New Roman" w:cs="Times New Roman"/>
          <w:color w:val="000000" w:themeColor="text1"/>
        </w:rPr>
        <w:t>:</w:t>
      </w:r>
      <w:r w:rsidR="009A4544" w:rsidRPr="00712D88">
        <w:rPr>
          <w:rFonts w:ascii="Times New Roman" w:hAnsi="Times New Roman" w:cs="Times New Roman"/>
          <w:color w:val="000000" w:themeColor="text1"/>
        </w:rPr>
        <w:t xml:space="preserve"> their age and wheth</w:t>
      </w:r>
      <w:r w:rsidRPr="00712D88">
        <w:rPr>
          <w:rFonts w:ascii="Times New Roman" w:hAnsi="Times New Roman" w:cs="Times New Roman"/>
          <w:color w:val="000000" w:themeColor="text1"/>
        </w:rPr>
        <w:t xml:space="preserve">er they were free when married; </w:t>
      </w:r>
      <w:r w:rsidR="005E4820" w:rsidRPr="00712D88">
        <w:rPr>
          <w:rFonts w:ascii="Times New Roman" w:hAnsi="Times New Roman" w:cs="Times New Roman"/>
          <w:color w:val="000000" w:themeColor="text1"/>
        </w:rPr>
        <w:t>were their</w:t>
      </w:r>
      <w:r w:rsidR="009A4544" w:rsidRPr="00712D88">
        <w:rPr>
          <w:rFonts w:ascii="Times New Roman" w:hAnsi="Times New Roman" w:cs="Times New Roman"/>
          <w:color w:val="000000" w:themeColor="text1"/>
        </w:rPr>
        <w:t xml:space="preserve"> marriage </w:t>
      </w:r>
      <w:r w:rsidR="005E4820" w:rsidRPr="00712D88">
        <w:rPr>
          <w:rFonts w:ascii="Times New Roman" w:hAnsi="Times New Roman" w:cs="Times New Roman"/>
          <w:color w:val="000000" w:themeColor="text1"/>
        </w:rPr>
        <w:t>partners’</w:t>
      </w:r>
      <w:r w:rsidR="009A4544" w:rsidRPr="00712D88">
        <w:rPr>
          <w:rFonts w:ascii="Times New Roman" w:hAnsi="Times New Roman" w:cs="Times New Roman"/>
          <w:color w:val="000000" w:themeColor="text1"/>
        </w:rPr>
        <w:t xml:space="preserve"> convicts</w:t>
      </w:r>
      <w:r w:rsidRPr="00712D88">
        <w:rPr>
          <w:rFonts w:ascii="Times New Roman" w:hAnsi="Times New Roman" w:cs="Times New Roman"/>
          <w:color w:val="000000" w:themeColor="text1"/>
        </w:rPr>
        <w:t xml:space="preserve">, emancipists or free settlers; </w:t>
      </w:r>
      <w:r w:rsidR="009A4544" w:rsidRPr="00712D88">
        <w:rPr>
          <w:rFonts w:ascii="Times New Roman" w:hAnsi="Times New Roman" w:cs="Times New Roman"/>
          <w:color w:val="000000" w:themeColor="text1"/>
        </w:rPr>
        <w:t>and the age and occupations of their marriage partners</w:t>
      </w:r>
      <w:r w:rsidR="00153EA0" w:rsidRPr="00712D88">
        <w:rPr>
          <w:rFonts w:ascii="Times New Roman" w:hAnsi="Times New Roman" w:cs="Times New Roman"/>
          <w:color w:val="000000" w:themeColor="text1"/>
        </w:rPr>
        <w:t>,</w:t>
      </w:r>
      <w:r w:rsidR="005748CC" w:rsidRPr="00712D88">
        <w:rPr>
          <w:rFonts w:ascii="Times New Roman" w:hAnsi="Times New Roman" w:cs="Times New Roman"/>
          <w:color w:val="000000" w:themeColor="text1"/>
        </w:rPr>
        <w:t xml:space="preserve"> </w:t>
      </w:r>
      <w:r w:rsidR="00153EA0" w:rsidRPr="00712D88">
        <w:rPr>
          <w:rFonts w:ascii="Times New Roman" w:hAnsi="Times New Roman" w:cs="Times New Roman"/>
          <w:color w:val="000000" w:themeColor="text1"/>
        </w:rPr>
        <w:t>will be explored</w:t>
      </w:r>
      <w:r w:rsidR="0083384C" w:rsidRPr="00712D88">
        <w:rPr>
          <w:rFonts w:ascii="Times New Roman" w:hAnsi="Times New Roman" w:cs="Times New Roman"/>
          <w:color w:val="000000" w:themeColor="text1"/>
        </w:rPr>
        <w:t>.</w:t>
      </w:r>
      <w:r w:rsidR="0016438D" w:rsidRPr="00712D88">
        <w:rPr>
          <w:rFonts w:ascii="Times New Roman" w:hAnsi="Times New Roman" w:cs="Times New Roman"/>
          <w:color w:val="000000" w:themeColor="text1"/>
        </w:rPr>
        <w:t xml:space="preserve"> As van Schellen put it </w:t>
      </w:r>
      <w:r w:rsidR="00072E14" w:rsidRPr="00712D88">
        <w:rPr>
          <w:rFonts w:ascii="Times New Roman" w:hAnsi="Times New Roman" w:cs="Times New Roman"/>
          <w:color w:val="000000" w:themeColor="text1"/>
          <w:lang w:val="en-GB"/>
        </w:rPr>
        <w:t>‘</w:t>
      </w:r>
      <w:r w:rsidR="0016438D" w:rsidRPr="00712D88">
        <w:rPr>
          <w:rFonts w:ascii="Times New Roman" w:hAnsi="Times New Roman" w:cs="Times New Roman"/>
          <w:color w:val="000000" w:themeColor="text1"/>
          <w:lang w:val="en-GB"/>
        </w:rPr>
        <w:t xml:space="preserve">it is not only relevant to study if criminal </w:t>
      </w:r>
      <w:r w:rsidR="0016438D" w:rsidRPr="00712D88">
        <w:rPr>
          <w:rFonts w:ascii="Times New Roman" w:hAnsi="Times New Roman" w:cs="Times New Roman"/>
          <w:color w:val="000000" w:themeColor="text1"/>
          <w:lang w:val="en-GB"/>
        </w:rPr>
        <w:lastRenderedPageBreak/>
        <w:t>convicts</w:t>
      </w:r>
      <w:r w:rsidR="00072E14" w:rsidRPr="00712D88">
        <w:rPr>
          <w:rFonts w:ascii="Times New Roman" w:hAnsi="Times New Roman" w:cs="Times New Roman"/>
          <w:color w:val="000000" w:themeColor="text1"/>
          <w:lang w:val="en-GB"/>
        </w:rPr>
        <w:t xml:space="preserve"> marry but also whom they marry’</w:t>
      </w:r>
      <w:r w:rsidR="009A6463" w:rsidRPr="00712D88">
        <w:rPr>
          <w:rFonts w:ascii="Times New Roman" w:hAnsi="Times New Roman" w:cs="Times New Roman"/>
          <w:color w:val="000000" w:themeColor="text1"/>
          <w:lang w:val="en-GB"/>
        </w:rPr>
        <w:t xml:space="preserve"> (2012,</w:t>
      </w:r>
      <w:r w:rsidR="0016438D" w:rsidRPr="00712D88">
        <w:rPr>
          <w:rFonts w:ascii="Times New Roman" w:hAnsi="Times New Roman" w:cs="Times New Roman"/>
          <w:color w:val="000000" w:themeColor="text1"/>
          <w:lang w:val="en-GB"/>
        </w:rPr>
        <w:t xml:space="preserve"> </w:t>
      </w:r>
      <w:r w:rsidR="009A6463" w:rsidRPr="00712D88">
        <w:rPr>
          <w:rFonts w:ascii="Times New Roman" w:hAnsi="Times New Roman" w:cs="Times New Roman"/>
          <w:color w:val="000000" w:themeColor="text1"/>
          <w:lang w:val="en-GB"/>
        </w:rPr>
        <w:t xml:space="preserve">p. </w:t>
      </w:r>
      <w:r w:rsidR="0016438D" w:rsidRPr="00712D88">
        <w:rPr>
          <w:rFonts w:ascii="Times New Roman" w:hAnsi="Times New Roman" w:cs="Times New Roman"/>
          <w:color w:val="000000" w:themeColor="text1"/>
          <w:lang w:val="en-GB"/>
        </w:rPr>
        <w:t>547).</w:t>
      </w:r>
      <w:r w:rsidR="009A4544" w:rsidRPr="00712D88">
        <w:rPr>
          <w:rFonts w:ascii="Times New Roman" w:hAnsi="Times New Roman" w:cs="Times New Roman"/>
          <w:color w:val="000000" w:themeColor="text1"/>
        </w:rPr>
        <w:t xml:space="preserve"> In doing so it will be possible to approach the question; did the juvenile convicts go on to have </w:t>
      </w:r>
      <w:r w:rsidR="00E758C2" w:rsidRPr="00712D88">
        <w:rPr>
          <w:rFonts w:ascii="Times New Roman" w:hAnsi="Times New Roman" w:cs="Times New Roman"/>
          <w:color w:val="000000" w:themeColor="text1"/>
        </w:rPr>
        <w:t>‘</w:t>
      </w:r>
      <w:r w:rsidR="00F24D4F" w:rsidRPr="00712D88">
        <w:rPr>
          <w:rFonts w:ascii="Times New Roman" w:hAnsi="Times New Roman" w:cs="Times New Roman"/>
          <w:color w:val="000000" w:themeColor="text1"/>
        </w:rPr>
        <w:t>settled</w:t>
      </w:r>
      <w:r w:rsidR="00E758C2" w:rsidRPr="00712D88">
        <w:rPr>
          <w:rFonts w:ascii="Times New Roman" w:hAnsi="Times New Roman" w:cs="Times New Roman"/>
          <w:color w:val="000000" w:themeColor="text1"/>
        </w:rPr>
        <w:t>’</w:t>
      </w:r>
      <w:r w:rsidR="009A4544" w:rsidRPr="00712D88">
        <w:rPr>
          <w:rFonts w:ascii="Times New Roman" w:hAnsi="Times New Roman" w:cs="Times New Roman"/>
          <w:color w:val="000000" w:themeColor="text1"/>
        </w:rPr>
        <w:t xml:space="preserve"> family lives, and which factors influenced this</w:t>
      </w:r>
      <w:r w:rsidR="0083384C" w:rsidRPr="00712D88">
        <w:rPr>
          <w:rFonts w:ascii="Times New Roman" w:hAnsi="Times New Roman" w:cs="Times New Roman"/>
          <w:color w:val="000000" w:themeColor="text1"/>
        </w:rPr>
        <w:t>?</w:t>
      </w:r>
    </w:p>
    <w:p w14:paraId="1A62B4E2" w14:textId="77777777" w:rsidR="000525EB" w:rsidRPr="00712D88" w:rsidRDefault="000525EB" w:rsidP="0039755D">
      <w:pPr>
        <w:pStyle w:val="Normal1"/>
        <w:spacing w:before="0" w:beforeAutospacing="0" w:after="0" w:afterAutospacing="0" w:line="360" w:lineRule="auto"/>
        <w:rPr>
          <w:color w:val="000000" w:themeColor="text1"/>
        </w:rPr>
      </w:pPr>
    </w:p>
    <w:p w14:paraId="3A9A19F9" w14:textId="3B964265" w:rsidR="00BE0177" w:rsidRPr="00712D88" w:rsidRDefault="00BE0177"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The methods used in this research closely follow the life-course methodology employed by Godfrey </w:t>
      </w:r>
      <w:r w:rsidRPr="00712D88">
        <w:rPr>
          <w:rFonts w:ascii="Times New Roman" w:hAnsi="Times New Roman" w:cs="Times New Roman"/>
          <w:i/>
          <w:color w:val="000000" w:themeColor="text1"/>
        </w:rPr>
        <w:t>et al</w:t>
      </w:r>
      <w:r w:rsidRPr="00712D88">
        <w:rPr>
          <w:rFonts w:ascii="Times New Roman" w:hAnsi="Times New Roman" w:cs="Times New Roman"/>
          <w:color w:val="000000" w:themeColor="text1"/>
        </w:rPr>
        <w:t xml:space="preserve"> which incorporated the use of biographical data into a life-course analysis (</w:t>
      </w:r>
      <w:r w:rsidR="00D51846" w:rsidRPr="00712D88">
        <w:rPr>
          <w:rFonts w:ascii="Times New Roman" w:hAnsi="Times New Roman" w:cs="Times New Roman"/>
          <w:iCs/>
          <w:color w:val="000000" w:themeColor="text1"/>
          <w:shd w:val="clear" w:color="auto" w:fill="FFFFFF"/>
        </w:rPr>
        <w:t>Godfrey, Cox &amp; Farrall</w:t>
      </w:r>
      <w:r w:rsidRPr="00712D88">
        <w:rPr>
          <w:rFonts w:ascii="Times New Roman" w:hAnsi="Times New Roman" w:cs="Times New Roman"/>
          <w:i/>
          <w:iCs/>
          <w:color w:val="000000" w:themeColor="text1"/>
          <w:shd w:val="clear" w:color="auto" w:fill="FFFFFF"/>
        </w:rPr>
        <w:t xml:space="preserve">, </w:t>
      </w:r>
      <w:r w:rsidRPr="00712D88">
        <w:rPr>
          <w:rFonts w:ascii="Times New Roman" w:hAnsi="Times New Roman" w:cs="Times New Roman"/>
          <w:iCs/>
          <w:color w:val="000000" w:themeColor="text1"/>
          <w:shd w:val="clear" w:color="auto" w:fill="FFFFFF"/>
        </w:rPr>
        <w:t xml:space="preserve">2007; </w:t>
      </w:r>
      <w:r w:rsidRPr="00712D88">
        <w:rPr>
          <w:rStyle w:val="apple-converted-space"/>
          <w:rFonts w:ascii="Times New Roman" w:hAnsi="Times New Roman" w:cs="Times New Roman"/>
          <w:color w:val="000000" w:themeColor="text1"/>
          <w:shd w:val="clear" w:color="auto" w:fill="FFFFFF"/>
        </w:rPr>
        <w:t>2010</w:t>
      </w:r>
      <w:r w:rsidR="00512C0C" w:rsidRPr="00712D88">
        <w:rPr>
          <w:rFonts w:ascii="Times New Roman" w:hAnsi="Times New Roman" w:cs="Times New Roman"/>
          <w:color w:val="000000" w:themeColor="text1"/>
        </w:rPr>
        <w:t>)</w:t>
      </w:r>
      <w:r w:rsidRPr="00712D88">
        <w:rPr>
          <w:rFonts w:ascii="Times New Roman" w:hAnsi="Times New Roman" w:cs="Times New Roman"/>
          <w:i/>
          <w:color w:val="000000" w:themeColor="text1"/>
        </w:rPr>
        <w:t>.</w:t>
      </w:r>
      <w:r w:rsidRPr="00712D88">
        <w:rPr>
          <w:rFonts w:ascii="Times New Roman" w:hAnsi="Times New Roman" w:cs="Times New Roman"/>
          <w:color w:val="000000" w:themeColor="text1"/>
        </w:rPr>
        <w:t xml:space="preserve"> </w:t>
      </w:r>
      <w:r w:rsidR="00512C0C" w:rsidRPr="00712D88">
        <w:rPr>
          <w:rFonts w:ascii="Times New Roman" w:hAnsi="Times New Roman" w:cs="Times New Roman"/>
          <w:color w:val="000000" w:themeColor="text1"/>
        </w:rPr>
        <w:t xml:space="preserve">For example, </w:t>
      </w:r>
      <w:r w:rsidRPr="00712D88">
        <w:rPr>
          <w:rFonts w:ascii="Times New Roman" w:hAnsi="Times New Roman" w:cs="Times New Roman"/>
          <w:color w:val="000000" w:themeColor="text1"/>
        </w:rPr>
        <w:t xml:space="preserve">in </w:t>
      </w:r>
      <w:r w:rsidRPr="00712D88">
        <w:rPr>
          <w:rFonts w:ascii="Times New Roman" w:hAnsi="Times New Roman" w:cs="Times New Roman"/>
          <w:i/>
          <w:color w:val="000000" w:themeColor="text1"/>
        </w:rPr>
        <w:t>Young Criminal Lives: Life Courses and Life Chances from 1850</w:t>
      </w:r>
      <w:r w:rsidR="00512C0C" w:rsidRPr="00712D88">
        <w:rPr>
          <w:rFonts w:ascii="Times New Roman" w:hAnsi="Times New Roman" w:cs="Times New Roman"/>
          <w:color w:val="000000" w:themeColor="text1"/>
        </w:rPr>
        <w:t xml:space="preserve"> they </w:t>
      </w:r>
      <w:r w:rsidRPr="00712D88">
        <w:rPr>
          <w:rFonts w:ascii="Times New Roman" w:hAnsi="Times New Roman" w:cs="Times New Roman"/>
          <w:color w:val="000000" w:themeColor="text1"/>
        </w:rPr>
        <w:t xml:space="preserve">considered the long-term impact of youth justice interventions on 400 children, by combining historical data from a wide-range of sources </w:t>
      </w:r>
      <w:r w:rsidR="00512C0C" w:rsidRPr="00712D88">
        <w:rPr>
          <w:rFonts w:ascii="Times New Roman" w:hAnsi="Times New Roman" w:cs="Times New Roman"/>
          <w:color w:val="000000" w:themeColor="text1"/>
        </w:rPr>
        <w:t>including</w:t>
      </w:r>
      <w:r w:rsidRPr="00712D88">
        <w:rPr>
          <w:rFonts w:ascii="Times New Roman" w:hAnsi="Times New Roman" w:cs="Times New Roman"/>
          <w:color w:val="000000" w:themeColor="text1"/>
        </w:rPr>
        <w:t xml:space="preserve"> admissions registers of reform institutions, to create </w:t>
      </w:r>
      <w:r w:rsidR="00072E14" w:rsidRPr="00712D88">
        <w:rPr>
          <w:rFonts w:ascii="Times New Roman" w:hAnsi="Times New Roman" w:cs="Times New Roman"/>
          <w:color w:val="000000" w:themeColor="text1"/>
        </w:rPr>
        <w:t>life-grids</w:t>
      </w:r>
      <w:r w:rsidRPr="00712D88">
        <w:rPr>
          <w:rFonts w:ascii="Times New Roman" w:hAnsi="Times New Roman" w:cs="Times New Roman"/>
          <w:color w:val="000000" w:themeColor="text1"/>
        </w:rPr>
        <w:t xml:space="preserve"> for juvenile offenders (Godfrey </w:t>
      </w:r>
      <w:r w:rsidRPr="00712D88">
        <w:rPr>
          <w:rFonts w:ascii="Times New Roman" w:hAnsi="Times New Roman" w:cs="Times New Roman"/>
          <w:i/>
          <w:color w:val="000000" w:themeColor="text1"/>
        </w:rPr>
        <w:t>et al</w:t>
      </w:r>
      <w:r w:rsidRPr="00712D88">
        <w:rPr>
          <w:rFonts w:ascii="Times New Roman" w:hAnsi="Times New Roman" w:cs="Times New Roman"/>
          <w:color w:val="000000" w:themeColor="text1"/>
        </w:rPr>
        <w:t>, 2017</w:t>
      </w:r>
      <w:r w:rsidR="009A6463" w:rsidRPr="00712D88">
        <w:rPr>
          <w:rFonts w:ascii="Times New Roman" w:hAnsi="Times New Roman" w:cs="Times New Roman"/>
          <w:color w:val="000000" w:themeColor="text1"/>
        </w:rPr>
        <w:t>, p.</w:t>
      </w:r>
      <w:r w:rsidRPr="00712D88">
        <w:rPr>
          <w:rFonts w:ascii="Times New Roman" w:hAnsi="Times New Roman" w:cs="Times New Roman"/>
          <w:color w:val="000000" w:themeColor="text1"/>
        </w:rPr>
        <w:t xml:space="preserve"> 9). Other works using similar methods include W</w:t>
      </w:r>
      <w:r w:rsidR="00E07900">
        <w:rPr>
          <w:rFonts w:ascii="Times New Roman" w:hAnsi="Times New Roman" w:cs="Times New Roman"/>
          <w:color w:val="000000" w:themeColor="text1"/>
        </w:rPr>
        <w:t>illiams (2015) and Turner (2009</w:t>
      </w:r>
      <w:r w:rsidRPr="00712D88">
        <w:rPr>
          <w:rFonts w:ascii="Times New Roman" w:hAnsi="Times New Roman" w:cs="Times New Roman"/>
          <w:color w:val="000000" w:themeColor="text1"/>
        </w:rPr>
        <w:t>). Essentially, this method requires record-linkage of a variety of records, not only criminal justice records, but also census records, birth, marriage and death registers - in order to create life-narratives. Then the information can be sequentially ordered by life-events of the individuals in retrospect, enabling analysis. Subsequently, it is possible to understand the progress of a person’s life.</w:t>
      </w:r>
    </w:p>
    <w:p w14:paraId="34C8DBDE" w14:textId="77777777" w:rsidR="00BE0177" w:rsidRPr="00712D88" w:rsidRDefault="00BE0177" w:rsidP="0039755D">
      <w:pPr>
        <w:spacing w:line="360" w:lineRule="auto"/>
        <w:rPr>
          <w:rFonts w:ascii="Times New Roman" w:hAnsi="Times New Roman" w:cs="Times New Roman"/>
          <w:color w:val="000000" w:themeColor="text1"/>
        </w:rPr>
      </w:pPr>
    </w:p>
    <w:p w14:paraId="56ACEDF4" w14:textId="4113D214" w:rsidR="00BE0177" w:rsidRPr="00712D88" w:rsidRDefault="00BE0177"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Criminologists have emphasized the link between criminal behaviour and individual background, and have increasingly applied life-course perspectives in their analysis. Increasing in popularity partly due to the digitization of population data these developmental studies are longitu</w:t>
      </w:r>
      <w:r w:rsidR="009A6463" w:rsidRPr="00712D88">
        <w:rPr>
          <w:rFonts w:ascii="Times New Roman" w:hAnsi="Times New Roman" w:cs="Times New Roman"/>
          <w:color w:val="000000" w:themeColor="text1"/>
        </w:rPr>
        <w:t>dinal in nature (Vikstrom, 2011, pp.</w:t>
      </w:r>
      <w:r w:rsidRPr="00712D88">
        <w:rPr>
          <w:rFonts w:ascii="Times New Roman" w:hAnsi="Times New Roman" w:cs="Times New Roman"/>
          <w:color w:val="000000" w:themeColor="text1"/>
        </w:rPr>
        <w:t xml:space="preserve"> 861-</w:t>
      </w:r>
      <w:r w:rsidR="009A6463" w:rsidRPr="00712D88">
        <w:rPr>
          <w:rFonts w:ascii="Times New Roman" w:hAnsi="Times New Roman" w:cs="Times New Roman"/>
          <w:color w:val="000000" w:themeColor="text1"/>
        </w:rPr>
        <w:t>86</w:t>
      </w:r>
      <w:r w:rsidRPr="00712D88">
        <w:rPr>
          <w:rFonts w:ascii="Times New Roman" w:hAnsi="Times New Roman" w:cs="Times New Roman"/>
          <w:color w:val="000000" w:themeColor="text1"/>
        </w:rPr>
        <w:t>2). Life-course refers to a sequence of socially defined events and roles that the individual enacts overtime. Taken into account in this research are diverse events and roles which constitute an individual’s experience over time</w:t>
      </w:r>
      <w:r w:rsidR="00F7481F" w:rsidRPr="00712D88">
        <w:rPr>
          <w:rFonts w:ascii="Times New Roman" w:hAnsi="Times New Roman" w:cs="Times New Roman"/>
          <w:color w:val="000000" w:themeColor="text1"/>
        </w:rPr>
        <w:t xml:space="preserve"> </w:t>
      </w:r>
      <w:r w:rsidR="009A6463" w:rsidRPr="00712D88">
        <w:rPr>
          <w:rFonts w:ascii="Times New Roman" w:hAnsi="Times New Roman" w:cs="Times New Roman"/>
          <w:color w:val="000000" w:themeColor="text1"/>
        </w:rPr>
        <w:t xml:space="preserve">(Giele </w:t>
      </w:r>
      <w:r w:rsidR="00057E39" w:rsidRPr="00712D88">
        <w:rPr>
          <w:rFonts w:ascii="Times New Roman" w:hAnsi="Times New Roman" w:cs="Times New Roman"/>
          <w:color w:val="000000" w:themeColor="text1"/>
        </w:rPr>
        <w:t>&amp;</w:t>
      </w:r>
      <w:r w:rsidR="009A6463" w:rsidRPr="00712D88">
        <w:rPr>
          <w:rFonts w:ascii="Times New Roman" w:hAnsi="Times New Roman" w:cs="Times New Roman"/>
          <w:color w:val="000000" w:themeColor="text1"/>
        </w:rPr>
        <w:t xml:space="preserve"> Elder Jr, 1998, p.</w:t>
      </w:r>
      <w:r w:rsidRPr="00712D88">
        <w:rPr>
          <w:rFonts w:ascii="Times New Roman" w:hAnsi="Times New Roman" w:cs="Times New Roman"/>
          <w:color w:val="000000" w:themeColor="text1"/>
        </w:rPr>
        <w:t xml:space="preserve"> 22).</w:t>
      </w:r>
      <w:r w:rsidR="00512C0C" w:rsidRPr="00712D88">
        <w:rPr>
          <w:rFonts w:ascii="Times New Roman" w:hAnsi="Times New Roman" w:cs="Times New Roman"/>
          <w:color w:val="000000" w:themeColor="text1"/>
        </w:rPr>
        <w:t xml:space="preserve"> </w:t>
      </w:r>
      <w:r w:rsidRPr="00712D88">
        <w:rPr>
          <w:rFonts w:ascii="Times New Roman" w:hAnsi="Times New Roman" w:cs="Times New Roman"/>
          <w:color w:val="000000" w:themeColor="text1"/>
        </w:rPr>
        <w:t>Early works includes the work of Elder (1974), who reconstructed longitudinal data on children’s lives, collected since the 1930s, forming one of the first systematic studies of change in families and children overtime. Further research by Elder and Giele on individual life records connected the personal life trajectories with cultural and economic changes; including depression an</w:t>
      </w:r>
      <w:r w:rsidR="009A6463" w:rsidRPr="00712D88">
        <w:rPr>
          <w:rFonts w:ascii="Times New Roman" w:hAnsi="Times New Roman" w:cs="Times New Roman"/>
          <w:color w:val="000000" w:themeColor="text1"/>
        </w:rPr>
        <w:t xml:space="preserve">d war (Giele </w:t>
      </w:r>
      <w:r w:rsidR="00057E39" w:rsidRPr="00712D88">
        <w:rPr>
          <w:rFonts w:ascii="Times New Roman" w:hAnsi="Times New Roman" w:cs="Times New Roman"/>
          <w:color w:val="000000" w:themeColor="text1"/>
        </w:rPr>
        <w:t>&amp;</w:t>
      </w:r>
      <w:r w:rsidR="009A6463" w:rsidRPr="00712D88">
        <w:rPr>
          <w:rFonts w:ascii="Times New Roman" w:hAnsi="Times New Roman" w:cs="Times New Roman"/>
          <w:color w:val="000000" w:themeColor="text1"/>
        </w:rPr>
        <w:t xml:space="preserve"> Elder Jr, 1998, p.</w:t>
      </w:r>
      <w:r w:rsidRPr="00712D88">
        <w:rPr>
          <w:rFonts w:ascii="Times New Roman" w:hAnsi="Times New Roman" w:cs="Times New Roman"/>
          <w:color w:val="000000" w:themeColor="text1"/>
        </w:rPr>
        <w:t xml:space="preserve"> 7). Helped by Giele and Elder the historical studies became more demographic and shifted the focus from solely concentrating on wars and heroes, to also include ordinary life-events including births and d</w:t>
      </w:r>
      <w:r w:rsidR="009A6463" w:rsidRPr="00712D88">
        <w:rPr>
          <w:rFonts w:ascii="Times New Roman" w:hAnsi="Times New Roman" w:cs="Times New Roman"/>
          <w:color w:val="000000" w:themeColor="text1"/>
        </w:rPr>
        <w:t xml:space="preserve">eaths (Giele </w:t>
      </w:r>
      <w:r w:rsidR="00057E39" w:rsidRPr="00712D88">
        <w:rPr>
          <w:rFonts w:ascii="Times New Roman" w:hAnsi="Times New Roman" w:cs="Times New Roman"/>
          <w:color w:val="000000" w:themeColor="text1"/>
        </w:rPr>
        <w:t xml:space="preserve">&amp; </w:t>
      </w:r>
      <w:r w:rsidR="009A6463" w:rsidRPr="00712D88">
        <w:rPr>
          <w:rFonts w:ascii="Times New Roman" w:hAnsi="Times New Roman" w:cs="Times New Roman"/>
          <w:color w:val="000000" w:themeColor="text1"/>
        </w:rPr>
        <w:t>Elder Jr, 1998, p.</w:t>
      </w:r>
      <w:r w:rsidRPr="00712D88">
        <w:rPr>
          <w:rFonts w:ascii="Times New Roman" w:hAnsi="Times New Roman" w:cs="Times New Roman"/>
          <w:color w:val="000000" w:themeColor="text1"/>
        </w:rPr>
        <w:t xml:space="preserve"> 1). </w:t>
      </w:r>
      <w:r w:rsidR="00843A2F" w:rsidRPr="00712D88">
        <w:rPr>
          <w:rFonts w:ascii="Times New Roman" w:hAnsi="Times New Roman" w:cs="Times New Roman"/>
          <w:color w:val="000000" w:themeColor="text1"/>
        </w:rPr>
        <w:t>M</w:t>
      </w:r>
      <w:r w:rsidRPr="00712D88">
        <w:rPr>
          <w:rFonts w:ascii="Times New Roman" w:hAnsi="Times New Roman" w:cs="Times New Roman"/>
          <w:color w:val="000000" w:themeColor="text1"/>
        </w:rPr>
        <w:t>ov</w:t>
      </w:r>
      <w:r w:rsidR="00843A2F" w:rsidRPr="00712D88">
        <w:rPr>
          <w:rFonts w:ascii="Times New Roman" w:hAnsi="Times New Roman" w:cs="Times New Roman"/>
          <w:color w:val="000000" w:themeColor="text1"/>
        </w:rPr>
        <w:t>ing</w:t>
      </w:r>
      <w:r w:rsidRPr="00712D88">
        <w:rPr>
          <w:rFonts w:ascii="Times New Roman" w:hAnsi="Times New Roman" w:cs="Times New Roman"/>
          <w:color w:val="000000" w:themeColor="text1"/>
        </w:rPr>
        <w:t xml:space="preserve"> to recognise that any point in the individual life must be viewed as integral to the outcome, along with individual motive and external constr</w:t>
      </w:r>
      <w:r w:rsidR="009A6463" w:rsidRPr="00712D88">
        <w:rPr>
          <w:rFonts w:ascii="Times New Roman" w:hAnsi="Times New Roman" w:cs="Times New Roman"/>
          <w:color w:val="000000" w:themeColor="text1"/>
        </w:rPr>
        <w:t xml:space="preserve">aint (Giele </w:t>
      </w:r>
      <w:r w:rsidR="00057E39" w:rsidRPr="00712D88">
        <w:rPr>
          <w:rFonts w:ascii="Times New Roman" w:hAnsi="Times New Roman" w:cs="Times New Roman"/>
          <w:color w:val="000000" w:themeColor="text1"/>
        </w:rPr>
        <w:t>&amp;</w:t>
      </w:r>
      <w:r w:rsidR="009A6463" w:rsidRPr="00712D88">
        <w:rPr>
          <w:rFonts w:ascii="Times New Roman" w:hAnsi="Times New Roman" w:cs="Times New Roman"/>
          <w:color w:val="000000" w:themeColor="text1"/>
        </w:rPr>
        <w:t xml:space="preserve"> Elder Jr, 1998, p. </w:t>
      </w:r>
      <w:r w:rsidRPr="00712D88">
        <w:rPr>
          <w:rFonts w:ascii="Times New Roman" w:hAnsi="Times New Roman" w:cs="Times New Roman"/>
          <w:color w:val="000000" w:themeColor="text1"/>
        </w:rPr>
        <w:t>19). Life-course being defined in terms of trajectories from birth to death, uncover a line of development that includes phases such as childhood to adulthood - getting a job, having children, being transported, marrying or migrating</w:t>
      </w:r>
      <w:r w:rsidR="00843A2F" w:rsidRPr="00712D88">
        <w:rPr>
          <w:rFonts w:ascii="Times New Roman" w:hAnsi="Times New Roman" w:cs="Times New Roman"/>
          <w:color w:val="000000" w:themeColor="text1"/>
        </w:rPr>
        <w:t xml:space="preserve"> </w:t>
      </w:r>
      <w:r w:rsidRPr="00712D88">
        <w:rPr>
          <w:rFonts w:ascii="Times New Roman" w:hAnsi="Times New Roman" w:cs="Times New Roman"/>
          <w:color w:val="000000" w:themeColor="text1"/>
        </w:rPr>
        <w:t>(Vikstrom, 20</w:t>
      </w:r>
      <w:r w:rsidR="009A6463" w:rsidRPr="00712D88">
        <w:rPr>
          <w:rFonts w:ascii="Times New Roman" w:hAnsi="Times New Roman" w:cs="Times New Roman"/>
          <w:color w:val="000000" w:themeColor="text1"/>
        </w:rPr>
        <w:t>11, p. 863). Giele and Elder (1998, p.</w:t>
      </w:r>
      <w:r w:rsidRPr="00712D88">
        <w:rPr>
          <w:rFonts w:ascii="Times New Roman" w:hAnsi="Times New Roman" w:cs="Times New Roman"/>
          <w:color w:val="000000" w:themeColor="text1"/>
        </w:rPr>
        <w:t xml:space="preserve"> 1) point to the key aspects to be taken into account when using this method including: the history, social structure and culture; the interaction of individuals with societal institutions and social groups; human agency; and chronologically ordering of events with personal, group and historical markers.</w:t>
      </w:r>
    </w:p>
    <w:p w14:paraId="433182E1" w14:textId="77777777" w:rsidR="00BE0177" w:rsidRPr="00712D88" w:rsidRDefault="00BE0177" w:rsidP="0039755D">
      <w:pPr>
        <w:spacing w:line="360" w:lineRule="auto"/>
        <w:rPr>
          <w:rFonts w:ascii="Times New Roman" w:hAnsi="Times New Roman" w:cs="Times New Roman"/>
          <w:color w:val="000000" w:themeColor="text1"/>
        </w:rPr>
      </w:pPr>
    </w:p>
    <w:p w14:paraId="70BDCE05" w14:textId="11F60AC7" w:rsidR="00BE0177" w:rsidRPr="00712D88" w:rsidRDefault="00BE0177"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This </w:t>
      </w:r>
      <w:r w:rsidR="00843A2F" w:rsidRPr="00712D88">
        <w:rPr>
          <w:rFonts w:ascii="Times New Roman" w:hAnsi="Times New Roman" w:cs="Times New Roman"/>
          <w:color w:val="000000" w:themeColor="text1"/>
        </w:rPr>
        <w:t>research</w:t>
      </w:r>
      <w:r w:rsidRPr="00712D88">
        <w:rPr>
          <w:rFonts w:ascii="Times New Roman" w:hAnsi="Times New Roman" w:cs="Times New Roman"/>
          <w:color w:val="000000" w:themeColor="text1"/>
        </w:rPr>
        <w:t xml:space="preserve"> sampled juvenile convicts, and therefore their criminal activity is important in understanding their whole lives. However, their criminality or desistance </w:t>
      </w:r>
      <w:r w:rsidR="00843A2F" w:rsidRPr="00712D88">
        <w:rPr>
          <w:rFonts w:ascii="Times New Roman" w:hAnsi="Times New Roman" w:cs="Times New Roman"/>
          <w:color w:val="000000" w:themeColor="text1"/>
        </w:rPr>
        <w:t xml:space="preserve">is not </w:t>
      </w:r>
      <w:r w:rsidRPr="00712D88">
        <w:rPr>
          <w:rFonts w:ascii="Times New Roman" w:hAnsi="Times New Roman" w:cs="Times New Roman"/>
          <w:color w:val="000000" w:themeColor="text1"/>
        </w:rPr>
        <w:t xml:space="preserve">the </w:t>
      </w:r>
      <w:r w:rsidR="00843A2F" w:rsidRPr="00712D88">
        <w:rPr>
          <w:rFonts w:ascii="Times New Roman" w:hAnsi="Times New Roman" w:cs="Times New Roman"/>
          <w:color w:val="000000" w:themeColor="text1"/>
        </w:rPr>
        <w:t>only</w:t>
      </w:r>
      <w:r w:rsidRPr="00712D88">
        <w:rPr>
          <w:rFonts w:ascii="Times New Roman" w:hAnsi="Times New Roman" w:cs="Times New Roman"/>
          <w:color w:val="000000" w:themeColor="text1"/>
        </w:rPr>
        <w:t xml:space="preserve"> important factor</w:t>
      </w:r>
      <w:r w:rsidR="00843A2F" w:rsidRPr="00712D88">
        <w:rPr>
          <w:rFonts w:ascii="Times New Roman" w:hAnsi="Times New Roman" w:cs="Times New Roman"/>
          <w:color w:val="000000" w:themeColor="text1"/>
        </w:rPr>
        <w:t xml:space="preserve">. </w:t>
      </w:r>
      <w:r w:rsidR="0016438D" w:rsidRPr="00712D88">
        <w:rPr>
          <w:rFonts w:ascii="Times New Roman" w:hAnsi="Times New Roman" w:cs="Times New Roman"/>
          <w:color w:val="000000" w:themeColor="text1"/>
        </w:rPr>
        <w:t xml:space="preserve">In the same way </w:t>
      </w:r>
      <w:r w:rsidRPr="00712D88">
        <w:rPr>
          <w:rFonts w:ascii="Times New Roman" w:hAnsi="Times New Roman" w:cs="Times New Roman"/>
          <w:color w:val="000000" w:themeColor="text1"/>
        </w:rPr>
        <w:lastRenderedPageBreak/>
        <w:t>Sampson and Laub exploited life-history narratives to better understand patterns of stability and change in offending over the life-course, this research use</w:t>
      </w:r>
      <w:r w:rsidR="00434EF3" w:rsidRPr="00712D88">
        <w:rPr>
          <w:rFonts w:ascii="Times New Roman" w:hAnsi="Times New Roman" w:cs="Times New Roman"/>
          <w:color w:val="000000" w:themeColor="text1"/>
        </w:rPr>
        <w:t>s</w:t>
      </w:r>
      <w:r w:rsidRPr="00712D88">
        <w:rPr>
          <w:rFonts w:ascii="Times New Roman" w:hAnsi="Times New Roman" w:cs="Times New Roman"/>
          <w:color w:val="000000" w:themeColor="text1"/>
        </w:rPr>
        <w:t xml:space="preserve"> turning points to understand life narratives and </w:t>
      </w:r>
      <w:r w:rsidR="00843A2F" w:rsidRPr="00712D88">
        <w:rPr>
          <w:rFonts w:ascii="Times New Roman" w:hAnsi="Times New Roman" w:cs="Times New Roman"/>
          <w:color w:val="000000" w:themeColor="text1"/>
        </w:rPr>
        <w:t xml:space="preserve">whether </w:t>
      </w:r>
      <w:r w:rsidRPr="00712D88">
        <w:rPr>
          <w:rFonts w:ascii="Times New Roman" w:hAnsi="Times New Roman" w:cs="Times New Roman"/>
          <w:color w:val="000000" w:themeColor="text1"/>
        </w:rPr>
        <w:t xml:space="preserve">the juveniles </w:t>
      </w:r>
      <w:r w:rsidR="00843A2F" w:rsidRPr="00712D88">
        <w:rPr>
          <w:rFonts w:ascii="Times New Roman" w:hAnsi="Times New Roman" w:cs="Times New Roman"/>
          <w:color w:val="000000" w:themeColor="text1"/>
        </w:rPr>
        <w:t>were able to have ‘settled’ colonial lives</w:t>
      </w:r>
      <w:r w:rsidRPr="00712D88">
        <w:rPr>
          <w:rFonts w:ascii="Times New Roman" w:hAnsi="Times New Roman" w:cs="Times New Roman"/>
          <w:color w:val="000000" w:themeColor="text1"/>
        </w:rPr>
        <w:t xml:space="preserve"> – or </w:t>
      </w:r>
      <w:r w:rsidR="00843A2F" w:rsidRPr="00712D88">
        <w:rPr>
          <w:rFonts w:ascii="Times New Roman" w:hAnsi="Times New Roman" w:cs="Times New Roman"/>
          <w:color w:val="000000" w:themeColor="text1"/>
        </w:rPr>
        <w:t>not</w:t>
      </w:r>
      <w:r w:rsidR="0077753C" w:rsidRPr="00712D88">
        <w:rPr>
          <w:rFonts w:ascii="Times New Roman" w:hAnsi="Times New Roman" w:cs="Times New Roman"/>
          <w:color w:val="000000" w:themeColor="text1"/>
        </w:rPr>
        <w:t xml:space="preserve"> (2005, p.</w:t>
      </w:r>
      <w:r w:rsidRPr="00712D88">
        <w:rPr>
          <w:rFonts w:ascii="Times New Roman" w:hAnsi="Times New Roman" w:cs="Times New Roman"/>
          <w:color w:val="000000" w:themeColor="text1"/>
        </w:rPr>
        <w:t xml:space="preserve"> 17).</w:t>
      </w:r>
      <w:r w:rsidR="00512C0C" w:rsidRPr="00712D88">
        <w:rPr>
          <w:rFonts w:ascii="Times New Roman" w:hAnsi="Times New Roman" w:cs="Times New Roman"/>
          <w:color w:val="000000" w:themeColor="text1"/>
        </w:rPr>
        <w:t xml:space="preserve"> </w:t>
      </w:r>
      <w:r w:rsidRPr="00712D88">
        <w:rPr>
          <w:rFonts w:ascii="Times New Roman" w:hAnsi="Times New Roman" w:cs="Times New Roman"/>
          <w:color w:val="000000" w:themeColor="text1"/>
        </w:rPr>
        <w:t>The i</w:t>
      </w:r>
      <w:r w:rsidRPr="00712D88">
        <w:rPr>
          <w:rFonts w:ascii="Times New Roman" w:eastAsia="Times New Roman" w:hAnsi="Times New Roman" w:cs="Times New Roman"/>
          <w:color w:val="000000" w:themeColor="text1"/>
          <w:lang w:eastAsia="en-GB"/>
        </w:rPr>
        <w:t xml:space="preserve">ncreasing focus directly on </w:t>
      </w:r>
      <w:r w:rsidRPr="00712D88">
        <w:rPr>
          <w:rFonts w:ascii="Times New Roman" w:hAnsi="Times New Roman" w:cs="Times New Roman"/>
          <w:color w:val="000000" w:themeColor="text1"/>
        </w:rPr>
        <w:t>criminal lives is made possible not merely thanks to the revolution in electronic resources, but also the technique of data-linkage of mu</w:t>
      </w:r>
      <w:r w:rsidR="0077753C" w:rsidRPr="00712D88">
        <w:rPr>
          <w:rFonts w:ascii="Times New Roman" w:hAnsi="Times New Roman" w:cs="Times New Roman"/>
          <w:color w:val="000000" w:themeColor="text1"/>
        </w:rPr>
        <w:t>ltiple documents (Godfrey, 2014, pp.</w:t>
      </w:r>
      <w:r w:rsidRPr="00712D88">
        <w:rPr>
          <w:rFonts w:ascii="Times New Roman" w:hAnsi="Times New Roman" w:cs="Times New Roman"/>
          <w:color w:val="000000" w:themeColor="text1"/>
        </w:rPr>
        <w:t xml:space="preserve"> 90-91).</w:t>
      </w:r>
      <w:r w:rsidRPr="00712D88">
        <w:rPr>
          <w:rStyle w:val="FootnoteReference"/>
          <w:rFonts w:ascii="Times New Roman" w:hAnsi="Times New Roman" w:cs="Times New Roman"/>
          <w:color w:val="000000" w:themeColor="text1"/>
        </w:rPr>
        <w:t xml:space="preserve"> </w:t>
      </w:r>
      <w:r w:rsidR="0016438D" w:rsidRPr="00712D88">
        <w:rPr>
          <w:rFonts w:ascii="Times New Roman" w:hAnsi="Times New Roman" w:cs="Times New Roman"/>
          <w:color w:val="000000" w:themeColor="text1"/>
        </w:rPr>
        <w:t>Record-</w:t>
      </w:r>
      <w:r w:rsidRPr="00712D88">
        <w:rPr>
          <w:rFonts w:ascii="Times New Roman" w:hAnsi="Times New Roman" w:cs="Times New Roman"/>
          <w:color w:val="000000" w:themeColor="text1"/>
        </w:rPr>
        <w:t xml:space="preserve">linkage is the bringing together of information concerning a historical individual derived from independent sources </w:t>
      </w:r>
      <w:r w:rsidR="0016438D" w:rsidRPr="00712D88">
        <w:rPr>
          <w:rFonts w:ascii="Times New Roman" w:hAnsi="Times New Roman" w:cs="Times New Roman"/>
          <w:color w:val="000000" w:themeColor="text1"/>
        </w:rPr>
        <w:t>allowing</w:t>
      </w:r>
      <w:r w:rsidRPr="00712D88">
        <w:rPr>
          <w:rFonts w:ascii="Times New Roman" w:hAnsi="Times New Roman" w:cs="Times New Roman"/>
          <w:color w:val="000000" w:themeColor="text1"/>
        </w:rPr>
        <w:t xml:space="preserve"> greater information about an individual to</w:t>
      </w:r>
      <w:r w:rsidR="0077753C" w:rsidRPr="00712D88">
        <w:rPr>
          <w:rFonts w:ascii="Times New Roman" w:hAnsi="Times New Roman" w:cs="Times New Roman"/>
          <w:color w:val="000000" w:themeColor="text1"/>
        </w:rPr>
        <w:t xml:space="preserve"> be collected and corroborated. </w:t>
      </w:r>
      <w:r w:rsidR="00512C0C" w:rsidRPr="00712D88">
        <w:rPr>
          <w:rFonts w:ascii="Times New Roman" w:hAnsi="Times New Roman" w:cs="Times New Roman"/>
          <w:color w:val="000000" w:themeColor="text1"/>
        </w:rPr>
        <w:t>T</w:t>
      </w:r>
      <w:r w:rsidRPr="00712D88">
        <w:rPr>
          <w:rFonts w:ascii="Times New Roman" w:hAnsi="Times New Roman" w:cs="Times New Roman"/>
          <w:color w:val="000000" w:themeColor="text1"/>
        </w:rPr>
        <w:t>he information that can be garnered from census and parish registers, though value</w:t>
      </w:r>
      <w:r w:rsidR="0077753C" w:rsidRPr="00712D88">
        <w:rPr>
          <w:rFonts w:ascii="Times New Roman" w:hAnsi="Times New Roman" w:cs="Times New Roman"/>
          <w:color w:val="000000" w:themeColor="text1"/>
        </w:rPr>
        <w:t>d, is limited (Winchester, 1970, pp.</w:t>
      </w:r>
      <w:r w:rsidRPr="00712D88">
        <w:rPr>
          <w:rFonts w:ascii="Times New Roman" w:hAnsi="Times New Roman" w:cs="Times New Roman"/>
          <w:color w:val="000000" w:themeColor="text1"/>
        </w:rPr>
        <w:t xml:space="preserve"> </w:t>
      </w:r>
      <w:r w:rsidR="0077753C" w:rsidRPr="00712D88">
        <w:rPr>
          <w:rFonts w:ascii="Times New Roman" w:hAnsi="Times New Roman" w:cs="Times New Roman"/>
          <w:color w:val="000000" w:themeColor="text1"/>
        </w:rPr>
        <w:t>107-</w:t>
      </w:r>
      <w:r w:rsidRPr="00712D88">
        <w:rPr>
          <w:rFonts w:ascii="Times New Roman" w:hAnsi="Times New Roman" w:cs="Times New Roman"/>
          <w:color w:val="000000" w:themeColor="text1"/>
        </w:rPr>
        <w:t xml:space="preserve">108). Yet when it comes to criminals this to some extent can be overcome due to the details left by the bureaucratic document-heavy system. This is because most criminal justice generated documents have information not just on </w:t>
      </w:r>
      <w:r w:rsidR="00512C0C" w:rsidRPr="00712D88">
        <w:rPr>
          <w:rFonts w:ascii="Times New Roman" w:hAnsi="Times New Roman" w:cs="Times New Roman"/>
          <w:color w:val="000000" w:themeColor="text1"/>
        </w:rPr>
        <w:t xml:space="preserve">the </w:t>
      </w:r>
      <w:r w:rsidRPr="00712D88">
        <w:rPr>
          <w:rFonts w:ascii="Times New Roman" w:hAnsi="Times New Roman" w:cs="Times New Roman"/>
          <w:color w:val="000000" w:themeColor="text1"/>
        </w:rPr>
        <w:t>crime, but also on the criminal. When this is combined with detailed historical newspapers</w:t>
      </w:r>
      <w:r w:rsidR="00512C0C" w:rsidRPr="00712D88">
        <w:rPr>
          <w:rFonts w:ascii="Times New Roman" w:hAnsi="Times New Roman" w:cs="Times New Roman"/>
          <w:color w:val="000000" w:themeColor="text1"/>
        </w:rPr>
        <w:t xml:space="preserve"> and civil records</w:t>
      </w:r>
      <w:r w:rsidRPr="00712D88">
        <w:rPr>
          <w:rFonts w:ascii="Times New Roman" w:hAnsi="Times New Roman" w:cs="Times New Roman"/>
          <w:color w:val="000000" w:themeColor="text1"/>
        </w:rPr>
        <w:t>, thorough narra</w:t>
      </w:r>
      <w:r w:rsidR="0077753C" w:rsidRPr="00712D88">
        <w:rPr>
          <w:rFonts w:ascii="Times New Roman" w:hAnsi="Times New Roman" w:cs="Times New Roman"/>
          <w:color w:val="000000" w:themeColor="text1"/>
        </w:rPr>
        <w:t>tives can emerge (Godfrey, 2014, p.</w:t>
      </w:r>
      <w:r w:rsidRPr="00712D88">
        <w:rPr>
          <w:rFonts w:ascii="Times New Roman" w:hAnsi="Times New Roman" w:cs="Times New Roman"/>
          <w:color w:val="000000" w:themeColor="text1"/>
        </w:rPr>
        <w:t xml:space="preserve"> 79). </w:t>
      </w:r>
      <w:r w:rsidR="0077753C" w:rsidRPr="00712D88">
        <w:rPr>
          <w:rFonts w:ascii="Times New Roman" w:hAnsi="Times New Roman" w:cs="Times New Roman"/>
          <w:color w:val="000000" w:themeColor="text1"/>
        </w:rPr>
        <w:t>As aptly put by Frost (2011, p.</w:t>
      </w:r>
      <w:r w:rsidR="00512C0C" w:rsidRPr="00712D88">
        <w:rPr>
          <w:rFonts w:ascii="Times New Roman" w:hAnsi="Times New Roman" w:cs="Times New Roman"/>
          <w:color w:val="000000" w:themeColor="text1"/>
        </w:rPr>
        <w:t xml:space="preserve"> 26) i</w:t>
      </w:r>
      <w:r w:rsidRPr="00712D88">
        <w:rPr>
          <w:rFonts w:ascii="Times New Roman" w:hAnsi="Times New Roman" w:cs="Times New Roman"/>
          <w:color w:val="000000" w:themeColor="text1"/>
        </w:rPr>
        <w:t>n research which depends largely upon documents generated by and for the state, every additional piece of information is welcome in confirming or altering</w:t>
      </w:r>
      <w:r w:rsidR="00512C0C" w:rsidRPr="00712D88">
        <w:rPr>
          <w:rFonts w:ascii="Times New Roman" w:hAnsi="Times New Roman" w:cs="Times New Roman"/>
          <w:color w:val="000000" w:themeColor="text1"/>
        </w:rPr>
        <w:t xml:space="preserve"> interpretation</w:t>
      </w:r>
      <w:r w:rsidRPr="00712D88">
        <w:rPr>
          <w:rFonts w:ascii="Times New Roman" w:hAnsi="Times New Roman" w:cs="Times New Roman"/>
          <w:color w:val="000000" w:themeColor="text1"/>
        </w:rPr>
        <w:t xml:space="preserve">. </w:t>
      </w:r>
    </w:p>
    <w:p w14:paraId="302D313D" w14:textId="0D0DFD65" w:rsidR="00BE0177" w:rsidRPr="00712D88" w:rsidRDefault="00BE0177" w:rsidP="0039755D">
      <w:pPr>
        <w:spacing w:line="360" w:lineRule="auto"/>
        <w:rPr>
          <w:rFonts w:ascii="Times New Roman" w:hAnsi="Times New Roman" w:cs="Times New Roman"/>
          <w:b/>
          <w:color w:val="000000" w:themeColor="text1"/>
        </w:rPr>
      </w:pPr>
    </w:p>
    <w:p w14:paraId="25B89FD6" w14:textId="16C95428" w:rsidR="002C002B" w:rsidRPr="00712D88" w:rsidRDefault="007F3561"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The juvenile offenders researched in this study </w:t>
      </w:r>
      <w:r w:rsidR="00BE0177" w:rsidRPr="00712D88">
        <w:rPr>
          <w:rFonts w:ascii="Times New Roman" w:hAnsi="Times New Roman" w:cs="Times New Roman"/>
          <w:color w:val="000000" w:themeColor="text1"/>
        </w:rPr>
        <w:t xml:space="preserve">were originally identified </w:t>
      </w:r>
      <w:r w:rsidRPr="00712D88">
        <w:rPr>
          <w:rFonts w:ascii="Times New Roman" w:hAnsi="Times New Roman" w:cs="Times New Roman"/>
          <w:color w:val="000000" w:themeColor="text1"/>
        </w:rPr>
        <w:t xml:space="preserve">in </w:t>
      </w:r>
      <w:r w:rsidR="00BE0177" w:rsidRPr="00712D88">
        <w:rPr>
          <w:rFonts w:ascii="Times New Roman" w:hAnsi="Times New Roman" w:cs="Times New Roman"/>
          <w:color w:val="000000" w:themeColor="text1"/>
        </w:rPr>
        <w:t xml:space="preserve">the </w:t>
      </w:r>
      <w:r w:rsidR="00BE0177" w:rsidRPr="00712D88">
        <w:rPr>
          <w:rFonts w:ascii="Times New Roman" w:hAnsi="Times New Roman" w:cs="Times New Roman"/>
          <w:i/>
          <w:color w:val="000000" w:themeColor="text1"/>
        </w:rPr>
        <w:t xml:space="preserve">Old Bailey </w:t>
      </w:r>
      <w:r w:rsidRPr="00712D88">
        <w:rPr>
          <w:rFonts w:ascii="Times New Roman" w:hAnsi="Times New Roman" w:cs="Times New Roman"/>
          <w:i/>
          <w:color w:val="000000" w:themeColor="text1"/>
        </w:rPr>
        <w:t>Proceedings</w:t>
      </w:r>
      <w:r w:rsidR="00BE0177" w:rsidRPr="00712D88">
        <w:rPr>
          <w:rFonts w:ascii="Times New Roman" w:hAnsi="Times New Roman" w:cs="Times New Roman"/>
          <w:color w:val="000000" w:themeColor="text1"/>
        </w:rPr>
        <w:t>. Those convicted under fourteen years-of-age, both male and female, who were sentenced to transportation in the</w:t>
      </w:r>
      <w:r w:rsidR="002C002B" w:rsidRPr="00712D88">
        <w:rPr>
          <w:rFonts w:ascii="Times New Roman" w:hAnsi="Times New Roman" w:cs="Times New Roman"/>
          <w:color w:val="000000" w:themeColor="text1"/>
        </w:rPr>
        <w:t xml:space="preserve"> early nineteenth-century</w:t>
      </w:r>
      <w:r w:rsidR="00BE0177" w:rsidRPr="00712D88">
        <w:rPr>
          <w:rFonts w:ascii="Times New Roman" w:hAnsi="Times New Roman" w:cs="Times New Roman"/>
          <w:color w:val="000000" w:themeColor="text1"/>
        </w:rPr>
        <w:t xml:space="preserve"> </w:t>
      </w:r>
      <w:r w:rsidR="002C002B" w:rsidRPr="00712D88">
        <w:rPr>
          <w:rFonts w:ascii="Times New Roman" w:hAnsi="Times New Roman" w:cs="Times New Roman"/>
          <w:color w:val="000000" w:themeColor="text1"/>
        </w:rPr>
        <w:t>were initially selected</w:t>
      </w:r>
      <w:r w:rsidR="00BE0177" w:rsidRPr="00712D88">
        <w:rPr>
          <w:rFonts w:ascii="Times New Roman" w:hAnsi="Times New Roman" w:cs="Times New Roman"/>
          <w:color w:val="000000" w:themeColor="text1"/>
        </w:rPr>
        <w:t xml:space="preserve">. Next </w:t>
      </w:r>
      <w:r w:rsidR="002C002B" w:rsidRPr="00712D88">
        <w:rPr>
          <w:rFonts w:ascii="Times New Roman" w:hAnsi="Times New Roman" w:cs="Times New Roman"/>
          <w:color w:val="000000" w:themeColor="text1"/>
        </w:rPr>
        <w:t>they</w:t>
      </w:r>
      <w:r w:rsidR="00BE0177" w:rsidRPr="00712D88">
        <w:rPr>
          <w:rFonts w:ascii="Times New Roman" w:hAnsi="Times New Roman" w:cs="Times New Roman"/>
          <w:color w:val="000000" w:themeColor="text1"/>
        </w:rPr>
        <w:t xml:space="preserve"> were traced in the </w:t>
      </w:r>
      <w:r w:rsidR="00BE0177" w:rsidRPr="00712D88">
        <w:rPr>
          <w:rFonts w:ascii="Times New Roman" w:hAnsi="Times New Roman" w:cs="Times New Roman"/>
          <w:i/>
          <w:color w:val="000000" w:themeColor="text1"/>
        </w:rPr>
        <w:t>British Transportation Records</w:t>
      </w:r>
      <w:r w:rsidR="00BE0177" w:rsidRPr="00712D88">
        <w:rPr>
          <w:rFonts w:ascii="Times New Roman" w:hAnsi="Times New Roman" w:cs="Times New Roman"/>
          <w:color w:val="000000" w:themeColor="text1"/>
        </w:rPr>
        <w:t xml:space="preserve"> to ascertain which juveniles actually underwent forced migration to </w:t>
      </w:r>
      <w:r w:rsidR="002C002B" w:rsidRPr="00712D88">
        <w:rPr>
          <w:rFonts w:ascii="Times New Roman" w:hAnsi="Times New Roman" w:cs="Times New Roman"/>
          <w:color w:val="000000" w:themeColor="text1"/>
        </w:rPr>
        <w:t>VDL</w:t>
      </w:r>
      <w:r w:rsidR="00BE0177" w:rsidRPr="00712D88">
        <w:rPr>
          <w:rFonts w:ascii="Times New Roman" w:hAnsi="Times New Roman" w:cs="Times New Roman"/>
          <w:color w:val="000000" w:themeColor="text1"/>
        </w:rPr>
        <w:t xml:space="preserve">. </w:t>
      </w:r>
      <w:r w:rsidR="002C002B" w:rsidRPr="00712D88">
        <w:rPr>
          <w:rFonts w:ascii="Times New Roman" w:hAnsi="Times New Roman" w:cs="Times New Roman"/>
          <w:color w:val="000000" w:themeColor="text1"/>
        </w:rPr>
        <w:t xml:space="preserve">Of the </w:t>
      </w:r>
      <w:r w:rsidR="00BE0177" w:rsidRPr="00712D88">
        <w:rPr>
          <w:rFonts w:ascii="Times New Roman" w:hAnsi="Times New Roman" w:cs="Times New Roman"/>
          <w:color w:val="000000" w:themeColor="text1"/>
        </w:rPr>
        <w:t xml:space="preserve">534 </w:t>
      </w:r>
      <w:r w:rsidR="002C002B" w:rsidRPr="00712D88">
        <w:rPr>
          <w:rFonts w:ascii="Times New Roman" w:hAnsi="Times New Roman" w:cs="Times New Roman"/>
          <w:color w:val="000000" w:themeColor="text1"/>
        </w:rPr>
        <w:t xml:space="preserve">males which were sent to VDL, </w:t>
      </w:r>
      <w:r w:rsidR="00BE0177" w:rsidRPr="00712D88">
        <w:rPr>
          <w:rFonts w:ascii="Times New Roman" w:hAnsi="Times New Roman" w:cs="Times New Roman"/>
          <w:color w:val="000000" w:themeColor="text1"/>
        </w:rPr>
        <w:t xml:space="preserve">100 (nineteen percent) of male juveniles were </w:t>
      </w:r>
      <w:r w:rsidR="002C002B" w:rsidRPr="00712D88">
        <w:rPr>
          <w:rFonts w:ascii="Times New Roman" w:hAnsi="Times New Roman" w:cs="Times New Roman"/>
          <w:color w:val="000000" w:themeColor="text1"/>
        </w:rPr>
        <w:t>sampled</w:t>
      </w:r>
      <w:r w:rsidR="00BE0177" w:rsidRPr="00712D88">
        <w:rPr>
          <w:rFonts w:ascii="Times New Roman" w:hAnsi="Times New Roman" w:cs="Times New Roman"/>
          <w:color w:val="000000" w:themeColor="text1"/>
        </w:rPr>
        <w:t xml:space="preserve">. </w:t>
      </w:r>
      <w:r w:rsidR="002C002B" w:rsidRPr="00712D88">
        <w:rPr>
          <w:rFonts w:ascii="Times New Roman" w:hAnsi="Times New Roman" w:cs="Times New Roman"/>
          <w:color w:val="000000" w:themeColor="text1"/>
        </w:rPr>
        <w:t>O</w:t>
      </w:r>
      <w:r w:rsidR="00BE0177" w:rsidRPr="00712D88">
        <w:rPr>
          <w:rFonts w:ascii="Times New Roman" w:hAnsi="Times New Roman" w:cs="Times New Roman"/>
          <w:color w:val="000000" w:themeColor="text1"/>
        </w:rPr>
        <w:t>nly eighteen female juveniles</w:t>
      </w:r>
      <w:r w:rsidR="002C002B" w:rsidRPr="00712D88">
        <w:rPr>
          <w:rFonts w:ascii="Times New Roman" w:hAnsi="Times New Roman" w:cs="Times New Roman"/>
          <w:color w:val="000000" w:themeColor="text1"/>
        </w:rPr>
        <w:t xml:space="preserve"> fitting the criteria</w:t>
      </w:r>
      <w:r w:rsidR="00012EEF" w:rsidRPr="00712D88">
        <w:rPr>
          <w:rFonts w:ascii="Times New Roman" w:hAnsi="Times New Roman" w:cs="Times New Roman"/>
          <w:color w:val="000000" w:themeColor="text1"/>
        </w:rPr>
        <w:t xml:space="preserve"> arrived in </w:t>
      </w:r>
      <w:r w:rsidR="002C002B" w:rsidRPr="00712D88">
        <w:rPr>
          <w:rFonts w:ascii="Times New Roman" w:hAnsi="Times New Roman" w:cs="Times New Roman"/>
          <w:color w:val="000000" w:themeColor="text1"/>
        </w:rPr>
        <w:t>VDL and accordingly</w:t>
      </w:r>
      <w:r w:rsidR="00BE0177" w:rsidRPr="00712D88">
        <w:rPr>
          <w:rFonts w:ascii="Times New Roman" w:hAnsi="Times New Roman" w:cs="Times New Roman"/>
          <w:color w:val="000000" w:themeColor="text1"/>
        </w:rPr>
        <w:t xml:space="preserve"> </w:t>
      </w:r>
      <w:r w:rsidR="002C002B" w:rsidRPr="00712D88">
        <w:rPr>
          <w:rFonts w:ascii="Times New Roman" w:hAnsi="Times New Roman" w:cs="Times New Roman"/>
          <w:color w:val="000000" w:themeColor="text1"/>
        </w:rPr>
        <w:t xml:space="preserve">no </w:t>
      </w:r>
      <w:r w:rsidR="00BE0177" w:rsidRPr="00712D88">
        <w:rPr>
          <w:rFonts w:ascii="Times New Roman" w:hAnsi="Times New Roman" w:cs="Times New Roman"/>
          <w:color w:val="000000" w:themeColor="text1"/>
        </w:rPr>
        <w:t>further sampling was required</w:t>
      </w:r>
      <w:r w:rsidR="00012EEF" w:rsidRPr="00712D88">
        <w:rPr>
          <w:rFonts w:ascii="Times New Roman" w:hAnsi="Times New Roman" w:cs="Times New Roman"/>
          <w:color w:val="000000" w:themeColor="text1"/>
        </w:rPr>
        <w:t>.</w:t>
      </w:r>
      <w:r w:rsidR="002C002B" w:rsidRPr="00712D88">
        <w:rPr>
          <w:rFonts w:ascii="Times New Roman" w:hAnsi="Times New Roman" w:cs="Times New Roman"/>
          <w:color w:val="000000" w:themeColor="text1"/>
        </w:rPr>
        <w:t xml:space="preserve"> These 118 juveniles were traced using nominal data-linkage. </w:t>
      </w:r>
      <w:r w:rsidR="00646E36" w:rsidRPr="00712D88">
        <w:rPr>
          <w:rFonts w:ascii="Times New Roman" w:hAnsi="Times New Roman" w:cs="Times New Roman"/>
          <w:color w:val="000000" w:themeColor="text1"/>
        </w:rPr>
        <w:t>Records</w:t>
      </w:r>
      <w:r w:rsidR="004D02C2" w:rsidRPr="00712D88">
        <w:rPr>
          <w:rFonts w:ascii="Times New Roman" w:hAnsi="Times New Roman" w:cs="Times New Roman"/>
          <w:color w:val="000000" w:themeColor="text1"/>
        </w:rPr>
        <w:t xml:space="preserve"> linked</w:t>
      </w:r>
      <w:r w:rsidR="00646E36" w:rsidRPr="00712D88">
        <w:rPr>
          <w:rFonts w:ascii="Times New Roman" w:hAnsi="Times New Roman" w:cs="Times New Roman"/>
          <w:color w:val="000000" w:themeColor="text1"/>
        </w:rPr>
        <w:t xml:space="preserve"> include </w:t>
      </w:r>
      <w:r w:rsidR="004D02C2" w:rsidRPr="00712D88">
        <w:rPr>
          <w:rFonts w:ascii="Times New Roman" w:hAnsi="Times New Roman" w:cs="Times New Roman"/>
          <w:color w:val="000000" w:themeColor="text1"/>
        </w:rPr>
        <w:t>criminal records (</w:t>
      </w:r>
      <w:r w:rsidR="00FF5817" w:rsidRPr="00712D88">
        <w:rPr>
          <w:rFonts w:ascii="Times New Roman" w:hAnsi="Times New Roman" w:cs="Times New Roman"/>
          <w:color w:val="000000" w:themeColor="text1"/>
        </w:rPr>
        <w:t>trial</w:t>
      </w:r>
      <w:r w:rsidR="0016438D" w:rsidRPr="00712D88">
        <w:rPr>
          <w:rFonts w:ascii="Times New Roman" w:hAnsi="Times New Roman" w:cs="Times New Roman"/>
          <w:color w:val="000000" w:themeColor="text1"/>
        </w:rPr>
        <w:t>,</w:t>
      </w:r>
      <w:r w:rsidR="00FF5817" w:rsidRPr="00712D88">
        <w:rPr>
          <w:rFonts w:ascii="Times New Roman" w:hAnsi="Times New Roman" w:cs="Times New Roman"/>
          <w:color w:val="000000" w:themeColor="text1"/>
        </w:rPr>
        <w:t xml:space="preserve"> transportation </w:t>
      </w:r>
      <w:r w:rsidR="004D02C2" w:rsidRPr="00712D88">
        <w:rPr>
          <w:rFonts w:ascii="Times New Roman" w:hAnsi="Times New Roman" w:cs="Times New Roman"/>
          <w:color w:val="000000" w:themeColor="text1"/>
        </w:rPr>
        <w:t>and conduct r</w:t>
      </w:r>
      <w:r w:rsidR="00FF5817" w:rsidRPr="00712D88">
        <w:rPr>
          <w:rFonts w:ascii="Times New Roman" w:hAnsi="Times New Roman" w:cs="Times New Roman"/>
          <w:color w:val="000000" w:themeColor="text1"/>
        </w:rPr>
        <w:t>ecords</w:t>
      </w:r>
      <w:r w:rsidR="004D02C2" w:rsidRPr="00712D88">
        <w:rPr>
          <w:rFonts w:ascii="Times New Roman" w:hAnsi="Times New Roman" w:cs="Times New Roman"/>
          <w:color w:val="000000" w:themeColor="text1"/>
        </w:rPr>
        <w:t>)</w:t>
      </w:r>
      <w:r w:rsidR="00FF5817" w:rsidRPr="00712D88">
        <w:rPr>
          <w:rFonts w:ascii="Times New Roman" w:hAnsi="Times New Roman" w:cs="Times New Roman"/>
          <w:color w:val="000000" w:themeColor="text1"/>
        </w:rPr>
        <w:t xml:space="preserve">, civil records such as birth, death and marriage records and newspapers. </w:t>
      </w:r>
      <w:r w:rsidR="0083384C" w:rsidRPr="00712D88">
        <w:rPr>
          <w:rFonts w:ascii="Times New Roman" w:hAnsi="Times New Roman" w:cs="Times New Roman"/>
          <w:color w:val="000000" w:themeColor="text1"/>
        </w:rPr>
        <w:t>This allowed</w:t>
      </w:r>
      <w:r w:rsidR="003F0F7E" w:rsidRPr="00712D88">
        <w:rPr>
          <w:rFonts w:ascii="Times New Roman" w:hAnsi="Times New Roman" w:cs="Times New Roman"/>
          <w:color w:val="000000" w:themeColor="text1"/>
        </w:rPr>
        <w:t xml:space="preserve"> </w:t>
      </w:r>
      <w:r w:rsidR="000525EB" w:rsidRPr="00712D88">
        <w:rPr>
          <w:rFonts w:ascii="Times New Roman" w:hAnsi="Times New Roman" w:cs="Times New Roman"/>
          <w:color w:val="000000" w:themeColor="text1"/>
        </w:rPr>
        <w:t xml:space="preserve">trends </w:t>
      </w:r>
      <w:r w:rsidR="003F0F7E" w:rsidRPr="00712D88">
        <w:rPr>
          <w:rFonts w:ascii="Times New Roman" w:hAnsi="Times New Roman" w:cs="Times New Roman"/>
          <w:color w:val="000000" w:themeColor="text1"/>
        </w:rPr>
        <w:t>to be</w:t>
      </w:r>
      <w:r w:rsidR="000525EB" w:rsidRPr="00712D88">
        <w:rPr>
          <w:rFonts w:ascii="Times New Roman" w:hAnsi="Times New Roman" w:cs="Times New Roman"/>
          <w:color w:val="000000" w:themeColor="text1"/>
        </w:rPr>
        <w:t xml:space="preserve"> uncovered</w:t>
      </w:r>
      <w:r w:rsidR="00085DCF" w:rsidRPr="00712D88">
        <w:rPr>
          <w:rFonts w:ascii="Times New Roman" w:hAnsi="Times New Roman" w:cs="Times New Roman"/>
          <w:color w:val="000000" w:themeColor="text1"/>
        </w:rPr>
        <w:t>,</w:t>
      </w:r>
      <w:r w:rsidR="000525EB" w:rsidRPr="00712D88">
        <w:rPr>
          <w:rFonts w:ascii="Times New Roman" w:hAnsi="Times New Roman" w:cs="Times New Roman"/>
          <w:color w:val="000000" w:themeColor="text1"/>
        </w:rPr>
        <w:t xml:space="preserve"> through exploring the common factors and experiences present in the</w:t>
      </w:r>
      <w:r w:rsidR="00010DB2" w:rsidRPr="00712D88">
        <w:rPr>
          <w:rFonts w:ascii="Times New Roman" w:hAnsi="Times New Roman" w:cs="Times New Roman"/>
          <w:color w:val="000000" w:themeColor="text1"/>
        </w:rPr>
        <w:t>ir</w:t>
      </w:r>
      <w:r w:rsidR="000525EB" w:rsidRPr="00712D88">
        <w:rPr>
          <w:rFonts w:ascii="Times New Roman" w:hAnsi="Times New Roman" w:cs="Times New Roman"/>
          <w:color w:val="000000" w:themeColor="text1"/>
        </w:rPr>
        <w:t xml:space="preserve"> lives</w:t>
      </w:r>
      <w:r w:rsidR="00085DCF" w:rsidRPr="00712D88">
        <w:rPr>
          <w:rFonts w:ascii="Times New Roman" w:hAnsi="Times New Roman" w:cs="Times New Roman"/>
          <w:color w:val="000000" w:themeColor="text1"/>
        </w:rPr>
        <w:t>,</w:t>
      </w:r>
      <w:r w:rsidR="000525EB" w:rsidRPr="00712D88">
        <w:rPr>
          <w:rFonts w:ascii="Times New Roman" w:hAnsi="Times New Roman" w:cs="Times New Roman"/>
          <w:color w:val="000000" w:themeColor="text1"/>
        </w:rPr>
        <w:t xml:space="preserve"> in order to understand their life-outcomes. Then through identifying typical and atypical offenders, detailed biographies were created in order to interrogate those trends and humanise</w:t>
      </w:r>
      <w:r w:rsidR="002C002B" w:rsidRPr="00712D88">
        <w:rPr>
          <w:rFonts w:ascii="Times New Roman" w:hAnsi="Times New Roman" w:cs="Times New Roman"/>
          <w:color w:val="000000" w:themeColor="text1"/>
        </w:rPr>
        <w:t xml:space="preserve"> offenders.</w:t>
      </w:r>
    </w:p>
    <w:p w14:paraId="2EF0FB5C" w14:textId="77777777" w:rsidR="002C002B" w:rsidRPr="00712D88" w:rsidRDefault="002C002B" w:rsidP="0039755D">
      <w:pPr>
        <w:spacing w:line="360" w:lineRule="auto"/>
        <w:rPr>
          <w:rFonts w:ascii="Times New Roman" w:hAnsi="Times New Roman" w:cs="Times New Roman"/>
          <w:color w:val="000000" w:themeColor="text1"/>
        </w:rPr>
      </w:pPr>
    </w:p>
    <w:p w14:paraId="35D50BE7" w14:textId="7EECD095" w:rsidR="00555E93" w:rsidRPr="00712D88" w:rsidRDefault="000525EB" w:rsidP="0039755D">
      <w:pPr>
        <w:spacing w:line="360" w:lineRule="auto"/>
        <w:rPr>
          <w:rFonts w:ascii="Times New Roman" w:eastAsia="MS Mincho" w:hAnsi="Times New Roman" w:cs="Times New Roman"/>
          <w:color w:val="000000" w:themeColor="text1"/>
          <w:lang w:eastAsia="ja-JP"/>
        </w:rPr>
      </w:pPr>
      <w:r w:rsidRPr="00712D88">
        <w:rPr>
          <w:rFonts w:ascii="Times New Roman" w:hAnsi="Times New Roman" w:cs="Times New Roman"/>
          <w:color w:val="000000" w:themeColor="text1"/>
        </w:rPr>
        <w:t>While such juveniles will inevitably be tied to the criminal records in which they are found, it is possible to use these records - combined with newspapers and civil records - to uncover individual lives and their familial connections (Watkins, 2018).</w:t>
      </w:r>
      <w:r w:rsidR="00555E93" w:rsidRPr="00712D88">
        <w:rPr>
          <w:rFonts w:ascii="Times New Roman" w:hAnsi="Times New Roman" w:cs="Times New Roman"/>
          <w:color w:val="000000" w:themeColor="text1"/>
        </w:rPr>
        <w:t xml:space="preserve"> </w:t>
      </w:r>
      <w:r w:rsidR="00731528" w:rsidRPr="00712D88">
        <w:rPr>
          <w:rFonts w:ascii="Times New Roman" w:hAnsi="Times New Roman" w:cs="Times New Roman"/>
          <w:color w:val="000000" w:themeColor="text1"/>
        </w:rPr>
        <w:t xml:space="preserve">These juvenile convicts were </w:t>
      </w:r>
      <w:r w:rsidR="00044719" w:rsidRPr="00712D88">
        <w:rPr>
          <w:rFonts w:ascii="Times New Roman" w:hAnsi="Times New Roman" w:cs="Times New Roman"/>
          <w:color w:val="000000" w:themeColor="text1"/>
        </w:rPr>
        <w:t xml:space="preserve">then </w:t>
      </w:r>
      <w:r w:rsidR="00731528" w:rsidRPr="00712D88">
        <w:rPr>
          <w:rFonts w:ascii="Times New Roman" w:hAnsi="Times New Roman" w:cs="Times New Roman"/>
          <w:color w:val="000000" w:themeColor="text1"/>
        </w:rPr>
        <w:t>contextualised within the punishment system, economy, and culture that they were thrust into by their forced movement to Australia.</w:t>
      </w:r>
      <w:r w:rsidR="00A01E00" w:rsidRPr="00712D88">
        <w:rPr>
          <w:rFonts w:ascii="Times New Roman" w:hAnsi="Times New Roman" w:cs="Times New Roman"/>
          <w:color w:val="000000" w:themeColor="text1"/>
        </w:rPr>
        <w:t xml:space="preserve"> </w:t>
      </w:r>
      <w:r w:rsidR="00D10315" w:rsidRPr="00712D88">
        <w:rPr>
          <w:rFonts w:ascii="Times New Roman" w:hAnsi="Times New Roman" w:cs="Times New Roman"/>
          <w:color w:val="000000" w:themeColor="text1"/>
        </w:rPr>
        <w:t>Unfortunately, w</w:t>
      </w:r>
      <w:r w:rsidR="00A01E00" w:rsidRPr="00712D88">
        <w:rPr>
          <w:rFonts w:ascii="Times New Roman" w:hAnsi="Times New Roman" w:cs="Times New Roman"/>
          <w:color w:val="000000" w:themeColor="text1"/>
        </w:rPr>
        <w:t>hile fin</w:t>
      </w:r>
      <w:r w:rsidR="00D10315" w:rsidRPr="00712D88">
        <w:rPr>
          <w:rFonts w:ascii="Times New Roman" w:hAnsi="Times New Roman" w:cs="Times New Roman"/>
          <w:color w:val="000000" w:themeColor="text1"/>
        </w:rPr>
        <w:t>ding a marriage record</w:t>
      </w:r>
      <w:r w:rsidR="005E4820" w:rsidRPr="00712D88">
        <w:rPr>
          <w:rFonts w:ascii="Times New Roman" w:hAnsi="Times New Roman" w:cs="Times New Roman"/>
          <w:color w:val="000000" w:themeColor="text1"/>
        </w:rPr>
        <w:t xml:space="preserve"> and birth record</w:t>
      </w:r>
      <w:r w:rsidR="00D10315" w:rsidRPr="00712D88">
        <w:rPr>
          <w:rFonts w:ascii="Times New Roman" w:hAnsi="Times New Roman" w:cs="Times New Roman"/>
          <w:color w:val="000000" w:themeColor="text1"/>
        </w:rPr>
        <w:t xml:space="preserve"> can tell</w:t>
      </w:r>
      <w:r w:rsidR="00A01E00" w:rsidRPr="00712D88">
        <w:rPr>
          <w:rFonts w:ascii="Times New Roman" w:hAnsi="Times New Roman" w:cs="Times New Roman"/>
          <w:color w:val="000000" w:themeColor="text1"/>
        </w:rPr>
        <w:t xml:space="preserve"> us that an individual married</w:t>
      </w:r>
      <w:r w:rsidR="00010DB2" w:rsidRPr="00712D88">
        <w:rPr>
          <w:rFonts w:ascii="Times New Roman" w:hAnsi="Times New Roman" w:cs="Times New Roman"/>
          <w:color w:val="000000" w:themeColor="text1"/>
        </w:rPr>
        <w:t xml:space="preserve"> and/or had children</w:t>
      </w:r>
      <w:r w:rsidR="00A01E00" w:rsidRPr="00712D88">
        <w:rPr>
          <w:rFonts w:ascii="Times New Roman" w:hAnsi="Times New Roman" w:cs="Times New Roman"/>
          <w:color w:val="000000" w:themeColor="text1"/>
        </w:rPr>
        <w:t xml:space="preserve">, it cannot be said that for those without a record </w:t>
      </w:r>
      <w:r w:rsidR="00010DB2" w:rsidRPr="00712D88">
        <w:rPr>
          <w:rFonts w:ascii="Times New Roman" w:hAnsi="Times New Roman" w:cs="Times New Roman"/>
          <w:color w:val="000000" w:themeColor="text1"/>
        </w:rPr>
        <w:t xml:space="preserve">that </w:t>
      </w:r>
      <w:r w:rsidR="00200DD4" w:rsidRPr="00712D88">
        <w:rPr>
          <w:rFonts w:ascii="Times New Roman" w:hAnsi="Times New Roman" w:cs="Times New Roman"/>
          <w:color w:val="000000" w:themeColor="text1"/>
        </w:rPr>
        <w:t xml:space="preserve">they </w:t>
      </w:r>
      <w:r w:rsidR="00010DB2" w:rsidRPr="00712D88">
        <w:rPr>
          <w:rFonts w:ascii="Times New Roman" w:hAnsi="Times New Roman" w:cs="Times New Roman"/>
          <w:color w:val="000000" w:themeColor="text1"/>
        </w:rPr>
        <w:t>did</w:t>
      </w:r>
      <w:r w:rsidR="00A01E00" w:rsidRPr="00712D88">
        <w:rPr>
          <w:rFonts w:ascii="Times New Roman" w:hAnsi="Times New Roman" w:cs="Times New Roman"/>
          <w:color w:val="000000" w:themeColor="text1"/>
        </w:rPr>
        <w:t xml:space="preserve"> not.</w:t>
      </w:r>
      <w:r w:rsidR="00D73ED2" w:rsidRPr="00712D88">
        <w:rPr>
          <w:rFonts w:ascii="Times New Roman" w:hAnsi="Times New Roman" w:cs="Times New Roman"/>
          <w:color w:val="000000" w:themeColor="text1"/>
        </w:rPr>
        <w:t xml:space="preserve"> For example, in the 1860s fifty percent of married women e</w:t>
      </w:r>
      <w:r w:rsidR="00044719" w:rsidRPr="00712D88">
        <w:rPr>
          <w:rFonts w:ascii="Times New Roman" w:hAnsi="Times New Roman" w:cs="Times New Roman"/>
          <w:color w:val="000000" w:themeColor="text1"/>
        </w:rPr>
        <w:t xml:space="preserve">xperienced nine or more births </w:t>
      </w:r>
      <w:r w:rsidR="00AD0EC1" w:rsidRPr="00712D88">
        <w:rPr>
          <w:rFonts w:ascii="Times New Roman" w:hAnsi="Times New Roman" w:cs="Times New Roman"/>
          <w:color w:val="000000" w:themeColor="text1"/>
        </w:rPr>
        <w:t>(Doust, 2008, p.</w:t>
      </w:r>
      <w:r w:rsidR="00D73ED2" w:rsidRPr="00712D88">
        <w:rPr>
          <w:rFonts w:ascii="Times New Roman" w:hAnsi="Times New Roman" w:cs="Times New Roman"/>
          <w:color w:val="000000" w:themeColor="text1"/>
        </w:rPr>
        <w:t xml:space="preserve"> 10). While, as found by Maxwell-Stewart</w:t>
      </w:r>
      <w:r w:rsidR="00580E68" w:rsidRPr="00712D88">
        <w:rPr>
          <w:rFonts w:ascii="Times New Roman" w:hAnsi="Times New Roman" w:cs="Times New Roman"/>
          <w:color w:val="000000" w:themeColor="text1"/>
        </w:rPr>
        <w:t>,</w:t>
      </w:r>
      <w:r w:rsidR="00D73ED2" w:rsidRPr="00712D88">
        <w:rPr>
          <w:rFonts w:ascii="Times New Roman" w:hAnsi="Times New Roman" w:cs="Times New Roman"/>
          <w:color w:val="000000" w:themeColor="text1"/>
        </w:rPr>
        <w:t xml:space="preserve"> convict women tended to have less children because they were delayed by the convict system, we still would have expected these juvenile female convicts to have go</w:t>
      </w:r>
      <w:r w:rsidR="00F7481F" w:rsidRPr="00712D88">
        <w:rPr>
          <w:rFonts w:ascii="Times New Roman" w:hAnsi="Times New Roman" w:cs="Times New Roman"/>
          <w:color w:val="000000" w:themeColor="text1"/>
        </w:rPr>
        <w:t xml:space="preserve">ne on to have more children </w:t>
      </w:r>
      <w:r w:rsidR="00F7481F" w:rsidRPr="00712D88">
        <w:rPr>
          <w:rFonts w:ascii="Times New Roman" w:hAnsi="Times New Roman" w:cs="Times New Roman"/>
          <w:color w:val="000000" w:themeColor="text1"/>
        </w:rPr>
        <w:lastRenderedPageBreak/>
        <w:t>than</w:t>
      </w:r>
      <w:r w:rsidR="00D73ED2" w:rsidRPr="00712D88">
        <w:rPr>
          <w:rFonts w:ascii="Times New Roman" w:hAnsi="Times New Roman" w:cs="Times New Roman"/>
          <w:color w:val="000000" w:themeColor="text1"/>
        </w:rPr>
        <w:t xml:space="preserve"> they appear to have</w:t>
      </w:r>
      <w:r w:rsidR="00044719" w:rsidRPr="00712D88">
        <w:rPr>
          <w:rFonts w:ascii="Times New Roman" w:hAnsi="Times New Roman" w:cs="Times New Roman"/>
          <w:color w:val="000000" w:themeColor="text1"/>
        </w:rPr>
        <w:t xml:space="preserve"> had</w:t>
      </w:r>
      <w:r w:rsidR="00D73ED2" w:rsidRPr="00712D88">
        <w:rPr>
          <w:rFonts w:ascii="Times New Roman" w:hAnsi="Times New Roman" w:cs="Times New Roman"/>
          <w:color w:val="000000" w:themeColor="text1"/>
        </w:rPr>
        <w:t xml:space="preserve">. </w:t>
      </w:r>
      <w:r w:rsidR="00044719" w:rsidRPr="00712D88">
        <w:rPr>
          <w:rFonts w:ascii="Times New Roman" w:hAnsi="Times New Roman" w:cs="Times New Roman"/>
          <w:color w:val="000000" w:themeColor="text1"/>
        </w:rPr>
        <w:t xml:space="preserve">This is especially since </w:t>
      </w:r>
      <w:r w:rsidR="00D73ED2" w:rsidRPr="00712D88">
        <w:rPr>
          <w:rFonts w:ascii="Times New Roman" w:hAnsi="Times New Roman" w:cs="Times New Roman"/>
          <w:color w:val="000000" w:themeColor="text1"/>
        </w:rPr>
        <w:t xml:space="preserve">they were </w:t>
      </w:r>
      <w:r w:rsidR="00044719" w:rsidRPr="00712D88">
        <w:rPr>
          <w:rFonts w:ascii="Times New Roman" w:hAnsi="Times New Roman" w:cs="Times New Roman"/>
          <w:color w:val="000000" w:themeColor="text1"/>
        </w:rPr>
        <w:t>younger</w:t>
      </w:r>
      <w:r w:rsidR="00D73ED2" w:rsidRPr="00712D88">
        <w:rPr>
          <w:rFonts w:ascii="Times New Roman" w:hAnsi="Times New Roman" w:cs="Times New Roman"/>
          <w:color w:val="000000" w:themeColor="text1"/>
        </w:rPr>
        <w:t xml:space="preserve"> on arrival and so had more tim</w:t>
      </w:r>
      <w:r w:rsidR="00044719" w:rsidRPr="00712D88">
        <w:rPr>
          <w:rFonts w:ascii="Times New Roman" w:hAnsi="Times New Roman" w:cs="Times New Roman"/>
          <w:color w:val="000000" w:themeColor="text1"/>
        </w:rPr>
        <w:t>e to do so than</w:t>
      </w:r>
      <w:r w:rsidR="00D73ED2" w:rsidRPr="00712D88">
        <w:rPr>
          <w:rFonts w:ascii="Times New Roman" w:hAnsi="Times New Roman" w:cs="Times New Roman"/>
          <w:color w:val="000000" w:themeColor="text1"/>
        </w:rPr>
        <w:t xml:space="preserve"> adult female convict</w:t>
      </w:r>
      <w:r w:rsidR="00044719" w:rsidRPr="00712D88">
        <w:rPr>
          <w:rFonts w:ascii="Times New Roman" w:hAnsi="Times New Roman" w:cs="Times New Roman"/>
          <w:color w:val="000000" w:themeColor="text1"/>
        </w:rPr>
        <w:t>s</w:t>
      </w:r>
      <w:r w:rsidR="00D73ED2" w:rsidRPr="00712D88">
        <w:rPr>
          <w:rFonts w:ascii="Times New Roman" w:hAnsi="Times New Roman" w:cs="Times New Roman"/>
          <w:color w:val="000000" w:themeColor="text1"/>
        </w:rPr>
        <w:t xml:space="preserve"> arriving. </w:t>
      </w:r>
      <w:r w:rsidR="00044719" w:rsidRPr="00712D88">
        <w:rPr>
          <w:rFonts w:ascii="Times New Roman" w:hAnsi="Times New Roman" w:cs="Times New Roman"/>
          <w:color w:val="000000" w:themeColor="text1"/>
        </w:rPr>
        <w:t>Similarly, i</w:t>
      </w:r>
      <w:r w:rsidR="00A01E00" w:rsidRPr="00712D88">
        <w:rPr>
          <w:rFonts w:ascii="Times New Roman" w:hAnsi="Times New Roman" w:cs="Times New Roman"/>
          <w:color w:val="000000" w:themeColor="text1"/>
        </w:rPr>
        <w:t xml:space="preserve">t is possible that marriage records for individuals may not have survived. </w:t>
      </w:r>
      <w:r w:rsidR="001E302C" w:rsidRPr="00712D88">
        <w:rPr>
          <w:rFonts w:ascii="Times New Roman" w:hAnsi="Times New Roman" w:cs="Times New Roman"/>
          <w:color w:val="000000" w:themeColor="text1"/>
        </w:rPr>
        <w:t xml:space="preserve">The law on marriage was unclear in VDL until the 1830’s. From 1810, </w:t>
      </w:r>
      <w:r w:rsidR="005748CC" w:rsidRPr="00712D88">
        <w:rPr>
          <w:rFonts w:ascii="Times New Roman" w:hAnsi="Times New Roman" w:cs="Times New Roman"/>
          <w:color w:val="000000" w:themeColor="text1"/>
        </w:rPr>
        <w:t>the</w:t>
      </w:r>
      <w:r w:rsidR="001E302C" w:rsidRPr="00712D88">
        <w:rPr>
          <w:rFonts w:ascii="Times New Roman" w:hAnsi="Times New Roman" w:cs="Times New Roman"/>
          <w:color w:val="000000" w:themeColor="text1"/>
        </w:rPr>
        <w:t xml:space="preserve"> government order</w:t>
      </w:r>
      <w:r w:rsidR="005748CC" w:rsidRPr="00712D88">
        <w:rPr>
          <w:rFonts w:ascii="Times New Roman" w:hAnsi="Times New Roman" w:cs="Times New Roman"/>
          <w:color w:val="000000" w:themeColor="text1"/>
        </w:rPr>
        <w:t>ed that</w:t>
      </w:r>
      <w:r w:rsidR="001E302C" w:rsidRPr="00712D88">
        <w:rPr>
          <w:rFonts w:ascii="Times New Roman" w:hAnsi="Times New Roman" w:cs="Times New Roman"/>
          <w:color w:val="000000" w:themeColor="text1"/>
        </w:rPr>
        <w:t xml:space="preserve"> chaplains keep a record of all marriages, christenings and funerals of both convict and free persons. </w:t>
      </w:r>
      <w:r w:rsidR="00B80477" w:rsidRPr="00712D88">
        <w:rPr>
          <w:rFonts w:ascii="Times New Roman" w:hAnsi="Times New Roman" w:cs="Times New Roman"/>
          <w:color w:val="000000" w:themeColor="text1"/>
        </w:rPr>
        <w:t xml:space="preserve">Yet, </w:t>
      </w:r>
      <w:r w:rsidR="001E302C" w:rsidRPr="00712D88">
        <w:rPr>
          <w:rFonts w:ascii="Times New Roman" w:hAnsi="Times New Roman" w:cs="Times New Roman"/>
          <w:color w:val="000000" w:themeColor="text1"/>
        </w:rPr>
        <w:t xml:space="preserve">only marriages concluded in the Church of England had to be registered </w:t>
      </w:r>
      <w:r w:rsidR="00F7481F" w:rsidRPr="00712D88">
        <w:rPr>
          <w:rFonts w:ascii="Times New Roman" w:hAnsi="Times New Roman" w:cs="Times New Roman"/>
          <w:color w:val="000000" w:themeColor="text1"/>
        </w:rPr>
        <w:t>‘</w:t>
      </w:r>
      <w:r w:rsidR="001E302C" w:rsidRPr="00712D88">
        <w:rPr>
          <w:rFonts w:ascii="Times New Roman" w:hAnsi="Times New Roman" w:cs="Times New Roman"/>
          <w:color w:val="000000" w:themeColor="text1"/>
        </w:rPr>
        <w:t>on p</w:t>
      </w:r>
      <w:r w:rsidR="00D24DC9" w:rsidRPr="00712D88">
        <w:rPr>
          <w:rFonts w:ascii="Times New Roman" w:hAnsi="Times New Roman" w:cs="Times New Roman"/>
          <w:color w:val="000000" w:themeColor="text1"/>
        </w:rPr>
        <w:t>ain of financial penalty</w:t>
      </w:r>
      <w:r w:rsidR="00F7481F" w:rsidRPr="00712D88">
        <w:rPr>
          <w:rFonts w:ascii="Times New Roman" w:hAnsi="Times New Roman" w:cs="Times New Roman"/>
          <w:color w:val="000000" w:themeColor="text1"/>
        </w:rPr>
        <w:t>’</w:t>
      </w:r>
      <w:r w:rsidR="005748CC" w:rsidRPr="00712D88">
        <w:rPr>
          <w:rFonts w:ascii="Times New Roman" w:hAnsi="Times New Roman" w:cs="Times New Roman"/>
          <w:color w:val="000000" w:themeColor="text1"/>
        </w:rPr>
        <w:t xml:space="preserve"> from 1825 until 1839</w:t>
      </w:r>
      <w:r w:rsidR="00D24DC9" w:rsidRPr="00712D88">
        <w:rPr>
          <w:rFonts w:ascii="Times New Roman" w:hAnsi="Times New Roman" w:cs="Times New Roman"/>
          <w:color w:val="000000" w:themeColor="text1"/>
        </w:rPr>
        <w:t xml:space="preserve">. This does not include </w:t>
      </w:r>
      <w:r w:rsidR="001E302C" w:rsidRPr="00712D88">
        <w:rPr>
          <w:rFonts w:ascii="Times New Roman" w:hAnsi="Times New Roman" w:cs="Times New Roman"/>
          <w:color w:val="000000" w:themeColor="text1"/>
        </w:rPr>
        <w:t>marriages concluded in other churches, including the Roman Catholic Church. As such many marriages and births were not recorded</w:t>
      </w:r>
      <w:r w:rsidR="00AD0EC1" w:rsidRPr="00712D88">
        <w:rPr>
          <w:rFonts w:ascii="Times New Roman" w:eastAsia="MS Mincho" w:hAnsi="Times New Roman" w:cs="Times New Roman"/>
          <w:color w:val="000000" w:themeColor="text1"/>
          <w:lang w:eastAsia="ja-JP"/>
        </w:rPr>
        <w:t xml:space="preserve"> (</w:t>
      </w:r>
      <w:r w:rsidR="00C85217">
        <w:rPr>
          <w:rFonts w:ascii="Times New Roman" w:eastAsia="MS Mincho" w:hAnsi="Times New Roman" w:cs="Times New Roman"/>
          <w:color w:val="000000" w:themeColor="text1"/>
          <w:lang w:eastAsia="ja-JP"/>
        </w:rPr>
        <w:t>Lamont</w:t>
      </w:r>
      <w:r w:rsidR="00AD0EC1" w:rsidRPr="00712D88">
        <w:rPr>
          <w:rFonts w:ascii="Times New Roman" w:eastAsia="MS Mincho" w:hAnsi="Times New Roman" w:cs="Times New Roman"/>
          <w:color w:val="000000" w:themeColor="text1"/>
          <w:lang w:eastAsia="ja-JP"/>
        </w:rPr>
        <w:t>, 2014, pp.</w:t>
      </w:r>
      <w:r w:rsidR="001E302C" w:rsidRPr="00712D88">
        <w:rPr>
          <w:rFonts w:ascii="Times New Roman" w:eastAsia="MS Mincho" w:hAnsi="Times New Roman" w:cs="Times New Roman"/>
          <w:color w:val="000000" w:themeColor="text1"/>
          <w:lang w:eastAsia="ja-JP"/>
        </w:rPr>
        <w:t xml:space="preserve"> 4-6).</w:t>
      </w:r>
      <w:r w:rsidR="00044719" w:rsidRPr="00712D88">
        <w:rPr>
          <w:rFonts w:ascii="Times New Roman" w:eastAsia="MS Mincho" w:hAnsi="Times New Roman" w:cs="Times New Roman"/>
          <w:color w:val="000000" w:themeColor="text1"/>
          <w:lang w:eastAsia="ja-JP"/>
        </w:rPr>
        <w:t xml:space="preserve"> In 1836 British Parliament passed an Act for Registering Births, Deaths and Marriages in England in order to make up for the inefficiencies of</w:t>
      </w:r>
      <w:r w:rsidR="00AD0EC1" w:rsidRPr="00712D88">
        <w:rPr>
          <w:rFonts w:ascii="Times New Roman" w:eastAsia="MS Mincho" w:hAnsi="Times New Roman" w:cs="Times New Roman"/>
          <w:color w:val="000000" w:themeColor="text1"/>
          <w:lang w:eastAsia="ja-JP"/>
        </w:rPr>
        <w:t xml:space="preserve"> Parish registers</w:t>
      </w:r>
      <w:r w:rsidR="00044719" w:rsidRPr="00712D88">
        <w:rPr>
          <w:rFonts w:ascii="Times New Roman" w:eastAsia="MS Mincho" w:hAnsi="Times New Roman" w:cs="Times New Roman"/>
          <w:color w:val="000000" w:themeColor="text1"/>
          <w:lang w:eastAsia="ja-JP"/>
        </w:rPr>
        <w:t xml:space="preserve">. A registration act was then passed in 1838 in </w:t>
      </w:r>
      <w:r w:rsidR="00434EF3" w:rsidRPr="00712D88">
        <w:rPr>
          <w:rFonts w:ascii="Times New Roman" w:eastAsia="MS Mincho" w:hAnsi="Times New Roman" w:cs="Times New Roman"/>
          <w:color w:val="000000" w:themeColor="text1"/>
          <w:lang w:eastAsia="ja-JP"/>
        </w:rPr>
        <w:t xml:space="preserve">VDL </w:t>
      </w:r>
      <w:r w:rsidR="00044719" w:rsidRPr="00712D88">
        <w:rPr>
          <w:rFonts w:ascii="Times New Roman" w:eastAsia="MS Mincho" w:hAnsi="Times New Roman" w:cs="Times New Roman"/>
          <w:color w:val="000000" w:themeColor="text1"/>
          <w:lang w:eastAsia="ja-JP"/>
        </w:rPr>
        <w:t xml:space="preserve">after being introduced by </w:t>
      </w:r>
      <w:r w:rsidR="00580E68" w:rsidRPr="00712D88">
        <w:rPr>
          <w:rFonts w:ascii="Times New Roman" w:eastAsia="MS Mincho" w:hAnsi="Times New Roman" w:cs="Times New Roman"/>
          <w:color w:val="000000" w:themeColor="text1"/>
          <w:lang w:eastAsia="ja-JP"/>
        </w:rPr>
        <w:t xml:space="preserve">Governor </w:t>
      </w:r>
      <w:r w:rsidR="00044719" w:rsidRPr="00712D88">
        <w:rPr>
          <w:rFonts w:ascii="Times New Roman" w:eastAsia="MS Mincho" w:hAnsi="Times New Roman" w:cs="Times New Roman"/>
          <w:color w:val="000000" w:themeColor="text1"/>
          <w:lang w:eastAsia="ja-JP"/>
        </w:rPr>
        <w:t xml:space="preserve">Franklin. </w:t>
      </w:r>
      <w:r w:rsidR="00A02810" w:rsidRPr="00712D88">
        <w:rPr>
          <w:rFonts w:ascii="Times New Roman" w:eastAsia="MS Mincho" w:hAnsi="Times New Roman" w:cs="Times New Roman"/>
          <w:color w:val="000000" w:themeColor="text1"/>
          <w:lang w:eastAsia="ja-JP"/>
        </w:rPr>
        <w:t>VDL</w:t>
      </w:r>
      <w:r w:rsidR="00580E68" w:rsidRPr="00712D88">
        <w:rPr>
          <w:rFonts w:ascii="Times New Roman" w:eastAsia="MS Mincho" w:hAnsi="Times New Roman" w:cs="Times New Roman"/>
          <w:color w:val="000000" w:themeColor="text1"/>
          <w:lang w:eastAsia="ja-JP"/>
        </w:rPr>
        <w:t xml:space="preserve"> was</w:t>
      </w:r>
      <w:r w:rsidR="00434EF3" w:rsidRPr="00712D88">
        <w:rPr>
          <w:rFonts w:ascii="Times New Roman" w:eastAsia="MS Mincho" w:hAnsi="Times New Roman" w:cs="Times New Roman"/>
          <w:color w:val="000000" w:themeColor="text1"/>
          <w:lang w:eastAsia="ja-JP"/>
        </w:rPr>
        <w:t xml:space="preserve"> the</w:t>
      </w:r>
      <w:r w:rsidR="00044719" w:rsidRPr="00712D88">
        <w:rPr>
          <w:rFonts w:ascii="Times New Roman" w:eastAsia="MS Mincho" w:hAnsi="Times New Roman" w:cs="Times New Roman"/>
          <w:color w:val="000000" w:themeColor="text1"/>
          <w:lang w:eastAsia="ja-JP"/>
        </w:rPr>
        <w:t xml:space="preserve"> first British colony to do so. Every birth, marriage and death of </w:t>
      </w:r>
      <w:r w:rsidR="00434EF3" w:rsidRPr="00712D88">
        <w:rPr>
          <w:rFonts w:ascii="Times New Roman" w:eastAsia="MS Mincho" w:hAnsi="Times New Roman" w:cs="Times New Roman"/>
          <w:color w:val="000000" w:themeColor="text1"/>
          <w:lang w:eastAsia="ja-JP"/>
        </w:rPr>
        <w:t xml:space="preserve">the </w:t>
      </w:r>
      <w:r w:rsidR="00044719" w:rsidRPr="00712D88">
        <w:rPr>
          <w:rFonts w:ascii="Times New Roman" w:eastAsia="MS Mincho" w:hAnsi="Times New Roman" w:cs="Times New Roman"/>
          <w:color w:val="000000" w:themeColor="text1"/>
          <w:lang w:eastAsia="ja-JP"/>
        </w:rPr>
        <w:t xml:space="preserve">free population </w:t>
      </w:r>
      <w:r w:rsidR="00580E68" w:rsidRPr="00712D88">
        <w:rPr>
          <w:rFonts w:ascii="Times New Roman" w:eastAsia="MS Mincho" w:hAnsi="Times New Roman" w:cs="Times New Roman"/>
          <w:color w:val="000000" w:themeColor="text1"/>
          <w:lang w:eastAsia="ja-JP"/>
        </w:rPr>
        <w:t xml:space="preserve">(including emancipists) </w:t>
      </w:r>
      <w:r w:rsidR="00044719" w:rsidRPr="00712D88">
        <w:rPr>
          <w:rFonts w:ascii="Times New Roman" w:eastAsia="MS Mincho" w:hAnsi="Times New Roman" w:cs="Times New Roman"/>
          <w:color w:val="000000" w:themeColor="text1"/>
          <w:lang w:eastAsia="ja-JP"/>
        </w:rPr>
        <w:t xml:space="preserve">was </w:t>
      </w:r>
      <w:r w:rsidR="00580E68" w:rsidRPr="00712D88">
        <w:rPr>
          <w:rFonts w:ascii="Times New Roman" w:eastAsia="MS Mincho" w:hAnsi="Times New Roman" w:cs="Times New Roman"/>
          <w:color w:val="000000" w:themeColor="text1"/>
          <w:lang w:eastAsia="ja-JP"/>
        </w:rPr>
        <w:t>to</w:t>
      </w:r>
      <w:r w:rsidR="00044719" w:rsidRPr="00712D88">
        <w:rPr>
          <w:rFonts w:ascii="Times New Roman" w:eastAsia="MS Mincho" w:hAnsi="Times New Roman" w:cs="Times New Roman"/>
          <w:color w:val="000000" w:themeColor="text1"/>
          <w:lang w:eastAsia="ja-JP"/>
        </w:rPr>
        <w:t xml:space="preserve"> be included – the convict population was to be excluded and their life events </w:t>
      </w:r>
      <w:r w:rsidR="00580E68" w:rsidRPr="00712D88">
        <w:rPr>
          <w:rFonts w:ascii="Times New Roman" w:eastAsia="MS Mincho" w:hAnsi="Times New Roman" w:cs="Times New Roman"/>
          <w:color w:val="000000" w:themeColor="text1"/>
          <w:lang w:eastAsia="ja-JP"/>
        </w:rPr>
        <w:t>recorded in a separate register</w:t>
      </w:r>
      <w:r w:rsidR="00044719" w:rsidRPr="00712D88">
        <w:rPr>
          <w:rFonts w:ascii="Times New Roman" w:eastAsia="MS Mincho" w:hAnsi="Times New Roman" w:cs="Times New Roman"/>
          <w:color w:val="000000" w:themeColor="text1"/>
          <w:lang w:eastAsia="ja-JP"/>
        </w:rPr>
        <w:t>. The first births, deaths and marriages w</w:t>
      </w:r>
      <w:r w:rsidR="00580E68" w:rsidRPr="00712D88">
        <w:rPr>
          <w:rFonts w:ascii="Times New Roman" w:eastAsia="MS Mincho" w:hAnsi="Times New Roman" w:cs="Times New Roman"/>
          <w:color w:val="000000" w:themeColor="text1"/>
          <w:lang w:eastAsia="ja-JP"/>
        </w:rPr>
        <w:t>ere registered in November 1838</w:t>
      </w:r>
      <w:r w:rsidR="00AD0EC1" w:rsidRPr="00712D88">
        <w:rPr>
          <w:rFonts w:ascii="Times New Roman" w:eastAsia="MS Mincho" w:hAnsi="Times New Roman" w:cs="Times New Roman"/>
          <w:color w:val="000000" w:themeColor="text1"/>
          <w:lang w:eastAsia="ja-JP"/>
        </w:rPr>
        <w:t xml:space="preserve"> (Kippen, 2002, pp.</w:t>
      </w:r>
      <w:r w:rsidR="00044719" w:rsidRPr="00712D88">
        <w:rPr>
          <w:rFonts w:ascii="Times New Roman" w:eastAsia="MS Mincho" w:hAnsi="Times New Roman" w:cs="Times New Roman"/>
          <w:color w:val="000000" w:themeColor="text1"/>
          <w:lang w:eastAsia="ja-JP"/>
        </w:rPr>
        <w:t xml:space="preserve"> </w:t>
      </w:r>
      <w:r w:rsidR="00A02810" w:rsidRPr="00712D88">
        <w:rPr>
          <w:rFonts w:ascii="Times New Roman" w:eastAsia="MS Mincho" w:hAnsi="Times New Roman" w:cs="Times New Roman"/>
          <w:color w:val="000000" w:themeColor="text1"/>
          <w:lang w:eastAsia="ja-JP"/>
        </w:rPr>
        <w:t>4</w:t>
      </w:r>
      <w:r w:rsidR="00AD0EC1" w:rsidRPr="00712D88">
        <w:rPr>
          <w:rFonts w:ascii="Times New Roman" w:eastAsia="MS Mincho" w:hAnsi="Times New Roman" w:cs="Times New Roman"/>
          <w:color w:val="000000" w:themeColor="text1"/>
          <w:lang w:eastAsia="ja-JP"/>
        </w:rPr>
        <w:t>3</w:t>
      </w:r>
      <w:r w:rsidR="00A02810" w:rsidRPr="00712D88">
        <w:rPr>
          <w:rFonts w:ascii="Times New Roman" w:eastAsia="MS Mincho" w:hAnsi="Times New Roman" w:cs="Times New Roman"/>
          <w:color w:val="000000" w:themeColor="text1"/>
          <w:lang w:eastAsia="ja-JP"/>
        </w:rPr>
        <w:t>-</w:t>
      </w:r>
      <w:r w:rsidR="00044719" w:rsidRPr="00712D88">
        <w:rPr>
          <w:rFonts w:ascii="Times New Roman" w:eastAsia="MS Mincho" w:hAnsi="Times New Roman" w:cs="Times New Roman"/>
          <w:color w:val="000000" w:themeColor="text1"/>
          <w:lang w:eastAsia="ja-JP"/>
        </w:rPr>
        <w:t xml:space="preserve">45). </w:t>
      </w:r>
      <w:r w:rsidR="00580E68" w:rsidRPr="00712D88">
        <w:rPr>
          <w:rFonts w:ascii="Times New Roman" w:eastAsia="MS Mincho" w:hAnsi="Times New Roman" w:cs="Times New Roman"/>
          <w:color w:val="000000" w:themeColor="text1"/>
          <w:lang w:eastAsia="ja-JP"/>
        </w:rPr>
        <w:t xml:space="preserve">Yet, despite the Act, </w:t>
      </w:r>
      <w:r w:rsidR="00044719" w:rsidRPr="00712D88">
        <w:rPr>
          <w:rFonts w:ascii="Times New Roman" w:eastAsia="MS Mincho" w:hAnsi="Times New Roman" w:cs="Times New Roman"/>
          <w:color w:val="000000" w:themeColor="text1"/>
          <w:lang w:eastAsia="ja-JP"/>
        </w:rPr>
        <w:t>registrat</w:t>
      </w:r>
      <w:r w:rsidR="00580E68" w:rsidRPr="00712D88">
        <w:rPr>
          <w:rFonts w:ascii="Times New Roman" w:eastAsia="MS Mincho" w:hAnsi="Times New Roman" w:cs="Times New Roman"/>
          <w:color w:val="000000" w:themeColor="text1"/>
          <w:lang w:eastAsia="ja-JP"/>
        </w:rPr>
        <w:t>ion was not completely followed. F</w:t>
      </w:r>
      <w:r w:rsidR="00044719" w:rsidRPr="00712D88">
        <w:rPr>
          <w:rFonts w:ascii="Times New Roman" w:eastAsia="MS Mincho" w:hAnsi="Times New Roman" w:cs="Times New Roman"/>
          <w:color w:val="000000" w:themeColor="text1"/>
          <w:lang w:eastAsia="ja-JP"/>
        </w:rPr>
        <w:t>or example</w:t>
      </w:r>
      <w:r w:rsidR="00580E68" w:rsidRPr="00712D88">
        <w:rPr>
          <w:rFonts w:ascii="Times New Roman" w:eastAsia="MS Mincho" w:hAnsi="Times New Roman" w:cs="Times New Roman"/>
          <w:color w:val="000000" w:themeColor="text1"/>
          <w:lang w:eastAsia="ja-JP"/>
        </w:rPr>
        <w:t>, in 1847</w:t>
      </w:r>
      <w:r w:rsidR="00044719" w:rsidRPr="00712D88">
        <w:rPr>
          <w:rFonts w:ascii="Times New Roman" w:eastAsia="MS Mincho" w:hAnsi="Times New Roman" w:cs="Times New Roman"/>
          <w:color w:val="000000" w:themeColor="text1"/>
          <w:lang w:eastAsia="ja-JP"/>
        </w:rPr>
        <w:t xml:space="preserve"> John Abbot (Registrar, and deputy registrar for Hobart in 1840-1856) noticed that there were 2041 baptisms </w:t>
      </w:r>
      <w:r w:rsidR="00580E68" w:rsidRPr="00712D88">
        <w:rPr>
          <w:rFonts w:ascii="Times New Roman" w:eastAsia="MS Mincho" w:hAnsi="Times New Roman" w:cs="Times New Roman"/>
          <w:color w:val="000000" w:themeColor="text1"/>
          <w:lang w:eastAsia="ja-JP"/>
        </w:rPr>
        <w:t>and only 1531 registered births</w:t>
      </w:r>
      <w:r w:rsidR="00AD0EC1" w:rsidRPr="00712D88">
        <w:rPr>
          <w:rFonts w:ascii="Times New Roman" w:eastAsia="MS Mincho" w:hAnsi="Times New Roman" w:cs="Times New Roman"/>
          <w:color w:val="000000" w:themeColor="text1"/>
          <w:lang w:eastAsia="ja-JP"/>
        </w:rPr>
        <w:t xml:space="preserve"> (Kippen, 2002, p. </w:t>
      </w:r>
      <w:r w:rsidR="00044719" w:rsidRPr="00712D88">
        <w:rPr>
          <w:rFonts w:ascii="Times New Roman" w:eastAsia="MS Mincho" w:hAnsi="Times New Roman" w:cs="Times New Roman"/>
          <w:color w:val="000000" w:themeColor="text1"/>
          <w:lang w:eastAsia="ja-JP"/>
        </w:rPr>
        <w:t xml:space="preserve">49). </w:t>
      </w:r>
      <w:r w:rsidR="00580E68" w:rsidRPr="00712D88">
        <w:rPr>
          <w:rFonts w:ascii="Times New Roman" w:eastAsia="MS Mincho" w:hAnsi="Times New Roman" w:cs="Times New Roman"/>
          <w:color w:val="000000" w:themeColor="text1"/>
          <w:lang w:eastAsia="ja-JP"/>
        </w:rPr>
        <w:t xml:space="preserve">While </w:t>
      </w:r>
      <w:r w:rsidR="00A02810" w:rsidRPr="00712D88">
        <w:rPr>
          <w:rFonts w:ascii="Times New Roman" w:eastAsia="MS Mincho" w:hAnsi="Times New Roman" w:cs="Times New Roman"/>
          <w:color w:val="000000" w:themeColor="text1"/>
          <w:lang w:eastAsia="ja-JP"/>
        </w:rPr>
        <w:t xml:space="preserve">such </w:t>
      </w:r>
      <w:r w:rsidR="00580E68" w:rsidRPr="00712D88">
        <w:rPr>
          <w:rFonts w:ascii="Times New Roman" w:eastAsia="MS Mincho" w:hAnsi="Times New Roman" w:cs="Times New Roman"/>
          <w:color w:val="000000" w:themeColor="text1"/>
          <w:lang w:eastAsia="ja-JP"/>
        </w:rPr>
        <w:t>r</w:t>
      </w:r>
      <w:r w:rsidR="00044719" w:rsidRPr="00712D88">
        <w:rPr>
          <w:rFonts w:ascii="Times New Roman" w:eastAsia="MS Mincho" w:hAnsi="Times New Roman" w:cs="Times New Roman"/>
          <w:color w:val="000000" w:themeColor="text1"/>
          <w:lang w:eastAsia="ja-JP"/>
        </w:rPr>
        <w:t>egistration in Tasmania improved steadily over the course of the nineteenth century</w:t>
      </w:r>
      <w:r w:rsidR="00580E68" w:rsidRPr="00712D88">
        <w:rPr>
          <w:rFonts w:ascii="Times New Roman" w:eastAsia="MS Mincho" w:hAnsi="Times New Roman" w:cs="Times New Roman"/>
          <w:color w:val="000000" w:themeColor="text1"/>
          <w:lang w:eastAsia="ja-JP"/>
        </w:rPr>
        <w:t>,</w:t>
      </w:r>
      <w:r w:rsidR="00044719" w:rsidRPr="00712D88">
        <w:rPr>
          <w:rFonts w:ascii="Times New Roman" w:eastAsia="MS Mincho" w:hAnsi="Times New Roman" w:cs="Times New Roman"/>
          <w:color w:val="000000" w:themeColor="text1"/>
          <w:lang w:eastAsia="ja-JP"/>
        </w:rPr>
        <w:t xml:space="preserve"> birth registration was </w:t>
      </w:r>
      <w:r w:rsidR="00580E68" w:rsidRPr="00712D88">
        <w:rPr>
          <w:rFonts w:ascii="Times New Roman" w:eastAsia="MS Mincho" w:hAnsi="Times New Roman" w:cs="Times New Roman"/>
          <w:color w:val="000000" w:themeColor="text1"/>
          <w:lang w:eastAsia="ja-JP"/>
        </w:rPr>
        <w:t xml:space="preserve">only </w:t>
      </w:r>
      <w:r w:rsidR="00044719" w:rsidRPr="00712D88">
        <w:rPr>
          <w:rFonts w:ascii="Times New Roman" w:eastAsia="MS Mincho" w:hAnsi="Times New Roman" w:cs="Times New Roman"/>
          <w:color w:val="000000" w:themeColor="text1"/>
          <w:lang w:eastAsia="ja-JP"/>
        </w:rPr>
        <w:t>fully registered by</w:t>
      </w:r>
      <w:r w:rsidR="00580E68" w:rsidRPr="00712D88">
        <w:rPr>
          <w:rFonts w:ascii="Times New Roman" w:eastAsia="MS Mincho" w:hAnsi="Times New Roman" w:cs="Times New Roman"/>
          <w:color w:val="000000" w:themeColor="text1"/>
          <w:lang w:eastAsia="ja-JP"/>
        </w:rPr>
        <w:t xml:space="preserve"> the 1890s</w:t>
      </w:r>
      <w:r w:rsidR="00AD0EC1" w:rsidRPr="00712D88">
        <w:rPr>
          <w:rFonts w:ascii="Times New Roman" w:eastAsia="MS Mincho" w:hAnsi="Times New Roman" w:cs="Times New Roman"/>
          <w:color w:val="000000" w:themeColor="text1"/>
          <w:lang w:eastAsia="ja-JP"/>
        </w:rPr>
        <w:t xml:space="preserve"> (Kippen, 2002, p.</w:t>
      </w:r>
      <w:r w:rsidR="00044719" w:rsidRPr="00712D88">
        <w:rPr>
          <w:rFonts w:ascii="Times New Roman" w:eastAsia="MS Mincho" w:hAnsi="Times New Roman" w:cs="Times New Roman"/>
          <w:color w:val="000000" w:themeColor="text1"/>
          <w:lang w:eastAsia="ja-JP"/>
        </w:rPr>
        <w:t xml:space="preserve"> 58). </w:t>
      </w:r>
      <w:r w:rsidR="00434EF3" w:rsidRPr="00712D88">
        <w:rPr>
          <w:rFonts w:ascii="Times New Roman" w:eastAsia="MS Mincho" w:hAnsi="Times New Roman" w:cs="Times New Roman"/>
          <w:color w:val="000000" w:themeColor="text1"/>
          <w:lang w:eastAsia="ja-JP"/>
        </w:rPr>
        <w:t xml:space="preserve">Consequently, not all births </w:t>
      </w:r>
      <w:r w:rsidR="0016438D" w:rsidRPr="00712D88">
        <w:rPr>
          <w:rFonts w:ascii="Times New Roman" w:eastAsia="MS Mincho" w:hAnsi="Times New Roman" w:cs="Times New Roman"/>
          <w:color w:val="000000" w:themeColor="text1"/>
          <w:lang w:eastAsia="ja-JP"/>
        </w:rPr>
        <w:t>can</w:t>
      </w:r>
      <w:r w:rsidR="00434EF3" w:rsidRPr="00712D88">
        <w:rPr>
          <w:rFonts w:ascii="Times New Roman" w:eastAsia="MS Mincho" w:hAnsi="Times New Roman" w:cs="Times New Roman"/>
          <w:color w:val="000000" w:themeColor="text1"/>
          <w:lang w:eastAsia="ja-JP"/>
        </w:rPr>
        <w:t xml:space="preserve"> be found. </w:t>
      </w:r>
      <w:r w:rsidR="00434EF3" w:rsidRPr="00712D88">
        <w:rPr>
          <w:rFonts w:ascii="Times New Roman" w:hAnsi="Times New Roman" w:cs="Times New Roman"/>
          <w:color w:val="000000" w:themeColor="text1"/>
        </w:rPr>
        <w:t xml:space="preserve">It is equally possible that while they did not formally marry they instead cohabited or had a common law marriage. </w:t>
      </w:r>
      <w:r w:rsidR="00434EF3" w:rsidRPr="00712D88">
        <w:rPr>
          <w:rFonts w:ascii="Times New Roman" w:eastAsia="MS Mincho" w:hAnsi="Times New Roman" w:cs="Times New Roman"/>
          <w:color w:val="000000" w:themeColor="text1"/>
          <w:lang w:eastAsia="ja-JP"/>
        </w:rPr>
        <w:t xml:space="preserve">Therefore, not only would cohabitation and common-law marriages be lost to history, but even formal marriages. </w:t>
      </w:r>
      <w:r w:rsidR="00580E68" w:rsidRPr="00712D88">
        <w:rPr>
          <w:rFonts w:ascii="Times New Roman" w:eastAsia="MS Mincho" w:hAnsi="Times New Roman" w:cs="Times New Roman"/>
          <w:color w:val="000000" w:themeColor="text1"/>
          <w:lang w:eastAsia="ja-JP"/>
        </w:rPr>
        <w:t xml:space="preserve">Nevertheless, </w:t>
      </w:r>
      <w:r w:rsidR="00580E68" w:rsidRPr="00712D88">
        <w:rPr>
          <w:rFonts w:ascii="Times New Roman" w:hAnsi="Times New Roman" w:cs="Times New Roman"/>
          <w:color w:val="000000" w:themeColor="text1"/>
        </w:rPr>
        <w:t>w</w:t>
      </w:r>
      <w:r w:rsidR="00434EF3" w:rsidRPr="00712D88">
        <w:rPr>
          <w:rFonts w:ascii="Times New Roman" w:hAnsi="Times New Roman" w:cs="Times New Roman"/>
          <w:color w:val="000000" w:themeColor="text1"/>
        </w:rPr>
        <w:t>hat we can do is</w:t>
      </w:r>
      <w:r w:rsidR="00A02810" w:rsidRPr="00712D88">
        <w:rPr>
          <w:rFonts w:ascii="Times New Roman" w:hAnsi="Times New Roman" w:cs="Times New Roman"/>
          <w:color w:val="000000" w:themeColor="text1"/>
        </w:rPr>
        <w:t xml:space="preserve"> uncover the circumstances of, and </w:t>
      </w:r>
      <w:r w:rsidR="00A01E00" w:rsidRPr="00712D88">
        <w:rPr>
          <w:rFonts w:ascii="Times New Roman" w:hAnsi="Times New Roman" w:cs="Times New Roman"/>
          <w:color w:val="000000" w:themeColor="text1"/>
        </w:rPr>
        <w:t>minimum number of</w:t>
      </w:r>
      <w:r w:rsidR="00A02810" w:rsidRPr="00712D88">
        <w:rPr>
          <w:rFonts w:ascii="Times New Roman" w:hAnsi="Times New Roman" w:cs="Times New Roman"/>
          <w:color w:val="000000" w:themeColor="text1"/>
        </w:rPr>
        <w:t>,</w:t>
      </w:r>
      <w:r w:rsidR="00A01E00" w:rsidRPr="00712D88">
        <w:rPr>
          <w:rFonts w:ascii="Times New Roman" w:hAnsi="Times New Roman" w:cs="Times New Roman"/>
          <w:color w:val="000000" w:themeColor="text1"/>
        </w:rPr>
        <w:t xml:space="preserve"> </w:t>
      </w:r>
      <w:r w:rsidR="0068266F" w:rsidRPr="00712D88">
        <w:rPr>
          <w:rFonts w:ascii="Times New Roman" w:hAnsi="Times New Roman" w:cs="Times New Roman"/>
          <w:color w:val="000000" w:themeColor="text1"/>
        </w:rPr>
        <w:t>marriages</w:t>
      </w:r>
      <w:r w:rsidR="00A02810" w:rsidRPr="00712D88">
        <w:rPr>
          <w:rFonts w:ascii="Times New Roman" w:hAnsi="Times New Roman" w:cs="Times New Roman"/>
          <w:color w:val="000000" w:themeColor="text1"/>
        </w:rPr>
        <w:t xml:space="preserve"> and family formations, of those that were documented</w:t>
      </w:r>
      <w:r w:rsidR="00A01E00" w:rsidRPr="00712D88">
        <w:rPr>
          <w:rFonts w:ascii="Times New Roman" w:hAnsi="Times New Roman" w:cs="Times New Roman"/>
          <w:color w:val="000000" w:themeColor="text1"/>
        </w:rPr>
        <w:t xml:space="preserve">. </w:t>
      </w:r>
    </w:p>
    <w:p w14:paraId="7B5AA91F" w14:textId="77777777" w:rsidR="00BE2D5F" w:rsidRPr="00712D88" w:rsidRDefault="00BE2D5F" w:rsidP="0039755D">
      <w:pPr>
        <w:pStyle w:val="Normal1"/>
        <w:spacing w:before="0" w:beforeAutospacing="0" w:after="0" w:afterAutospacing="0" w:line="360" w:lineRule="auto"/>
        <w:rPr>
          <w:color w:val="000000" w:themeColor="text1"/>
        </w:rPr>
      </w:pPr>
    </w:p>
    <w:p w14:paraId="7BC1375F" w14:textId="063084B2" w:rsidR="00187591" w:rsidRPr="00712D88" w:rsidRDefault="00187591" w:rsidP="0039755D">
      <w:pPr>
        <w:pStyle w:val="Normal1"/>
        <w:spacing w:before="0" w:beforeAutospacing="0" w:after="0" w:afterAutospacing="0" w:line="360" w:lineRule="auto"/>
        <w:rPr>
          <w:b/>
          <w:i/>
          <w:color w:val="000000" w:themeColor="text1"/>
        </w:rPr>
      </w:pPr>
      <w:r w:rsidRPr="00712D88">
        <w:rPr>
          <w:b/>
          <w:i/>
          <w:color w:val="000000" w:themeColor="text1"/>
        </w:rPr>
        <w:t>Marriage in Van Diemen’s Land (VDL)</w:t>
      </w:r>
    </w:p>
    <w:p w14:paraId="7D71505E" w14:textId="2E6BC88D" w:rsidR="00F91574" w:rsidRPr="00712D88" w:rsidRDefault="002E714F" w:rsidP="0039755D">
      <w:pPr>
        <w:spacing w:line="360" w:lineRule="auto"/>
        <w:rPr>
          <w:rFonts w:ascii="Times New Roman" w:hAnsi="Times New Roman" w:cs="Times New Roman"/>
          <w:b/>
          <w:color w:val="000000" w:themeColor="text1"/>
          <w:lang w:val="en-GB"/>
        </w:rPr>
      </w:pPr>
      <w:r w:rsidRPr="00712D88">
        <w:rPr>
          <w:rFonts w:ascii="Times New Roman" w:hAnsi="Times New Roman" w:cs="Times New Roman"/>
          <w:color w:val="000000" w:themeColor="text1"/>
          <w:lang w:val="en-GB"/>
        </w:rPr>
        <w:t xml:space="preserve">In </w:t>
      </w:r>
      <w:r w:rsidR="00434EF3" w:rsidRPr="00712D88">
        <w:rPr>
          <w:rFonts w:ascii="Times New Roman" w:hAnsi="Times New Roman" w:cs="Times New Roman"/>
          <w:color w:val="000000" w:themeColor="text1"/>
          <w:lang w:val="en-GB"/>
        </w:rPr>
        <w:t xml:space="preserve">exploring the </w:t>
      </w:r>
      <w:r w:rsidRPr="00712D88">
        <w:rPr>
          <w:rFonts w:ascii="Times New Roman" w:hAnsi="Times New Roman" w:cs="Times New Roman"/>
          <w:color w:val="000000" w:themeColor="text1"/>
          <w:lang w:val="en-GB"/>
        </w:rPr>
        <w:t>marriage</w:t>
      </w:r>
      <w:r w:rsidR="00434EF3" w:rsidRPr="00712D88">
        <w:rPr>
          <w:rFonts w:ascii="Times New Roman" w:hAnsi="Times New Roman" w:cs="Times New Roman"/>
          <w:color w:val="000000" w:themeColor="text1"/>
          <w:lang w:val="en-GB"/>
        </w:rPr>
        <w:t>s</w:t>
      </w:r>
      <w:r w:rsidRPr="00712D88">
        <w:rPr>
          <w:rFonts w:ascii="Times New Roman" w:hAnsi="Times New Roman" w:cs="Times New Roman"/>
          <w:color w:val="000000" w:themeColor="text1"/>
          <w:lang w:val="en-GB"/>
        </w:rPr>
        <w:t xml:space="preserve"> of juvenile convicts, it is important to put them in context with the population into which they we</w:t>
      </w:r>
      <w:r w:rsidR="0054419F" w:rsidRPr="00712D88">
        <w:rPr>
          <w:rFonts w:ascii="Times New Roman" w:hAnsi="Times New Roman" w:cs="Times New Roman"/>
          <w:color w:val="000000" w:themeColor="text1"/>
          <w:lang w:val="en-GB"/>
        </w:rPr>
        <w:t>re thrust and to explore any barriers to marriage.</w:t>
      </w:r>
      <w:r w:rsidRPr="00712D88">
        <w:rPr>
          <w:rFonts w:ascii="Times New Roman" w:hAnsi="Times New Roman" w:cs="Times New Roman"/>
          <w:color w:val="000000" w:themeColor="text1"/>
          <w:lang w:val="en-GB"/>
        </w:rPr>
        <w:t xml:space="preserve"> </w:t>
      </w:r>
      <w:r w:rsidR="00D97F36" w:rsidRPr="00712D88">
        <w:rPr>
          <w:rFonts w:ascii="Times New Roman" w:hAnsi="Times New Roman" w:cs="Times New Roman"/>
          <w:color w:val="000000" w:themeColor="text1"/>
          <w:lang w:val="en-GB"/>
        </w:rPr>
        <w:t>T</w:t>
      </w:r>
      <w:r w:rsidR="00F91574" w:rsidRPr="00712D88">
        <w:rPr>
          <w:rFonts w:ascii="Times New Roman" w:hAnsi="Times New Roman" w:cs="Times New Roman"/>
          <w:color w:val="000000" w:themeColor="text1"/>
        </w:rPr>
        <w:t xml:space="preserve">he number of </w:t>
      </w:r>
      <w:r w:rsidR="00085DCF" w:rsidRPr="00712D88">
        <w:rPr>
          <w:rFonts w:ascii="Times New Roman" w:hAnsi="Times New Roman" w:cs="Times New Roman"/>
          <w:color w:val="000000" w:themeColor="text1"/>
        </w:rPr>
        <w:t xml:space="preserve">recorded </w:t>
      </w:r>
      <w:r w:rsidR="00F91574" w:rsidRPr="00712D88">
        <w:rPr>
          <w:rFonts w:ascii="Times New Roman" w:hAnsi="Times New Roman" w:cs="Times New Roman"/>
          <w:color w:val="000000" w:themeColor="text1"/>
        </w:rPr>
        <w:t xml:space="preserve">marriages in 1839 </w:t>
      </w:r>
      <w:r w:rsidR="002D1B8F" w:rsidRPr="00712D88">
        <w:rPr>
          <w:rFonts w:ascii="Times New Roman" w:hAnsi="Times New Roman" w:cs="Times New Roman"/>
          <w:color w:val="000000" w:themeColor="text1"/>
        </w:rPr>
        <w:t xml:space="preserve">in VDL </w:t>
      </w:r>
      <w:r w:rsidR="00F91574" w:rsidRPr="00712D88">
        <w:rPr>
          <w:rFonts w:ascii="Times New Roman" w:hAnsi="Times New Roman" w:cs="Times New Roman"/>
          <w:color w:val="000000" w:themeColor="text1"/>
        </w:rPr>
        <w:t xml:space="preserve">was 423; in 1840 when the economy was relatively prosperous </w:t>
      </w:r>
      <w:r w:rsidR="008B3CEA" w:rsidRPr="00712D88">
        <w:rPr>
          <w:rFonts w:ascii="Times New Roman" w:hAnsi="Times New Roman" w:cs="Times New Roman"/>
          <w:color w:val="000000" w:themeColor="text1"/>
        </w:rPr>
        <w:t>there were</w:t>
      </w:r>
      <w:r w:rsidR="00F91574" w:rsidRPr="00712D88">
        <w:rPr>
          <w:rFonts w:ascii="Times New Roman" w:hAnsi="Times New Roman" w:cs="Times New Roman"/>
          <w:color w:val="000000" w:themeColor="text1"/>
        </w:rPr>
        <w:t xml:space="preserve"> 457, but in the following year when the depression had fully hit it </w:t>
      </w:r>
      <w:r w:rsidR="008B3CEA" w:rsidRPr="00712D88">
        <w:rPr>
          <w:rFonts w:ascii="Times New Roman" w:hAnsi="Times New Roman" w:cs="Times New Roman"/>
          <w:color w:val="000000" w:themeColor="text1"/>
        </w:rPr>
        <w:t xml:space="preserve">dropped to </w:t>
      </w:r>
      <w:r w:rsidR="00F91574" w:rsidRPr="00712D88">
        <w:rPr>
          <w:rFonts w:ascii="Times New Roman" w:hAnsi="Times New Roman" w:cs="Times New Roman"/>
          <w:color w:val="000000" w:themeColor="text1"/>
        </w:rPr>
        <w:t xml:space="preserve">407. </w:t>
      </w:r>
      <w:r w:rsidR="002D1B8F" w:rsidRPr="00712D88">
        <w:rPr>
          <w:rFonts w:ascii="Times New Roman" w:hAnsi="Times New Roman" w:cs="Times New Roman"/>
          <w:color w:val="000000" w:themeColor="text1"/>
        </w:rPr>
        <w:t xml:space="preserve">Rev. T. J. </w:t>
      </w:r>
      <w:r w:rsidR="00F91574" w:rsidRPr="00712D88">
        <w:rPr>
          <w:rFonts w:ascii="Times New Roman" w:hAnsi="Times New Roman" w:cs="Times New Roman"/>
          <w:color w:val="000000" w:themeColor="text1"/>
        </w:rPr>
        <w:t>Ewing saw this decline as a demonstration of the effects of the depression acting on the a</w:t>
      </w:r>
      <w:r w:rsidR="00AD0EC1" w:rsidRPr="00712D88">
        <w:rPr>
          <w:rFonts w:ascii="Times New Roman" w:hAnsi="Times New Roman" w:cs="Times New Roman"/>
          <w:color w:val="000000" w:themeColor="text1"/>
        </w:rPr>
        <w:t>bility of people to marry (1843, p.</w:t>
      </w:r>
      <w:r w:rsidR="00F91574" w:rsidRPr="00712D88">
        <w:rPr>
          <w:rFonts w:ascii="Times New Roman" w:hAnsi="Times New Roman" w:cs="Times New Roman"/>
          <w:color w:val="000000" w:themeColor="text1"/>
        </w:rPr>
        <w:t xml:space="preserve"> xii). Marriage continued to be a concern </w:t>
      </w:r>
      <w:r w:rsidR="008B3CEA" w:rsidRPr="00712D88">
        <w:rPr>
          <w:rFonts w:ascii="Times New Roman" w:hAnsi="Times New Roman" w:cs="Times New Roman"/>
          <w:color w:val="000000" w:themeColor="text1"/>
        </w:rPr>
        <w:t>up to</w:t>
      </w:r>
      <w:r w:rsidR="002D0AA3" w:rsidRPr="00712D88">
        <w:rPr>
          <w:rFonts w:ascii="Times New Roman" w:hAnsi="Times New Roman" w:cs="Times New Roman"/>
          <w:color w:val="000000" w:themeColor="text1"/>
        </w:rPr>
        <w:t xml:space="preserve"> 1875. In</w:t>
      </w:r>
      <w:r w:rsidR="00F91574" w:rsidRPr="00712D88">
        <w:rPr>
          <w:rFonts w:ascii="Times New Roman" w:hAnsi="Times New Roman" w:cs="Times New Roman"/>
          <w:color w:val="000000" w:themeColor="text1"/>
        </w:rPr>
        <w:t xml:space="preserve"> 1870 </w:t>
      </w:r>
      <w:r w:rsidR="008B3CEA" w:rsidRPr="00712D88">
        <w:rPr>
          <w:rFonts w:ascii="Times New Roman" w:hAnsi="Times New Roman" w:cs="Times New Roman"/>
          <w:color w:val="000000" w:themeColor="text1"/>
        </w:rPr>
        <w:t xml:space="preserve">it was </w:t>
      </w:r>
      <w:r w:rsidR="00F91574" w:rsidRPr="00712D88">
        <w:rPr>
          <w:rFonts w:ascii="Times New Roman" w:hAnsi="Times New Roman" w:cs="Times New Roman"/>
          <w:color w:val="000000" w:themeColor="text1"/>
        </w:rPr>
        <w:t>6.69 per 1000</w:t>
      </w:r>
      <w:r w:rsidR="008B3CEA" w:rsidRPr="00712D88">
        <w:rPr>
          <w:rFonts w:ascii="Times New Roman" w:hAnsi="Times New Roman" w:cs="Times New Roman"/>
          <w:color w:val="000000" w:themeColor="text1"/>
        </w:rPr>
        <w:t xml:space="preserve"> and in 1874 it was 6.83</w:t>
      </w:r>
      <w:r w:rsidR="00F91574" w:rsidRPr="00712D88">
        <w:rPr>
          <w:rFonts w:ascii="Times New Roman" w:hAnsi="Times New Roman" w:cs="Times New Roman"/>
          <w:color w:val="000000" w:themeColor="text1"/>
        </w:rPr>
        <w:t xml:space="preserve">. In all other years of the decade </w:t>
      </w:r>
      <w:r w:rsidR="00CD7B32" w:rsidRPr="00712D88">
        <w:rPr>
          <w:rFonts w:ascii="Times New Roman" w:hAnsi="Times New Roman" w:cs="Times New Roman"/>
          <w:color w:val="000000" w:themeColor="text1"/>
        </w:rPr>
        <w:t>the rate was lower: b</w:t>
      </w:r>
      <w:r w:rsidR="00F91574" w:rsidRPr="00712D88">
        <w:rPr>
          <w:rFonts w:ascii="Times New Roman" w:hAnsi="Times New Roman" w:cs="Times New Roman"/>
          <w:color w:val="000000" w:themeColor="text1"/>
        </w:rPr>
        <w:t>etween 1866 and 1870 it was 6.35; in the following five y</w:t>
      </w:r>
      <w:r w:rsidR="00AD0EC1" w:rsidRPr="00712D88">
        <w:rPr>
          <w:rFonts w:ascii="Times New Roman" w:hAnsi="Times New Roman" w:cs="Times New Roman"/>
          <w:color w:val="000000" w:themeColor="text1"/>
        </w:rPr>
        <w:t>ears it was 6.38 (Bernard, 1876, p.</w:t>
      </w:r>
      <w:r w:rsidR="00F91574" w:rsidRPr="00712D88">
        <w:rPr>
          <w:rFonts w:ascii="Times New Roman" w:hAnsi="Times New Roman" w:cs="Times New Roman"/>
          <w:color w:val="000000" w:themeColor="text1"/>
        </w:rPr>
        <w:t xml:space="preserve"> xxxi).</w:t>
      </w:r>
      <w:r w:rsidR="00D10315" w:rsidRPr="00712D88">
        <w:rPr>
          <w:rFonts w:ascii="Times New Roman" w:hAnsi="Times New Roman" w:cs="Times New Roman"/>
          <w:color w:val="000000" w:themeColor="text1"/>
        </w:rPr>
        <w:t xml:space="preserve"> </w:t>
      </w:r>
      <w:r w:rsidR="00085DCF" w:rsidRPr="00712D88">
        <w:rPr>
          <w:rFonts w:ascii="Times New Roman" w:hAnsi="Times New Roman" w:cs="Times New Roman"/>
          <w:color w:val="000000" w:themeColor="text1"/>
        </w:rPr>
        <w:t>T</w:t>
      </w:r>
      <w:r w:rsidR="00D10315" w:rsidRPr="00712D88">
        <w:rPr>
          <w:rFonts w:ascii="Times New Roman" w:hAnsi="Times New Roman" w:cs="Times New Roman"/>
          <w:color w:val="000000" w:themeColor="text1"/>
        </w:rPr>
        <w:t xml:space="preserve">he authorities were concerned with the lack of marriages for the general population connected with the declining economic status of VDL. </w:t>
      </w:r>
      <w:r w:rsidR="002B2CC1" w:rsidRPr="00712D88">
        <w:rPr>
          <w:rFonts w:ascii="Times New Roman" w:hAnsi="Times New Roman" w:cs="Times New Roman"/>
          <w:color w:val="000000" w:themeColor="text1"/>
        </w:rPr>
        <w:t xml:space="preserve">Dependent on </w:t>
      </w:r>
      <w:r w:rsidR="00F91574" w:rsidRPr="00712D88">
        <w:rPr>
          <w:rFonts w:ascii="Times New Roman" w:hAnsi="Times New Roman" w:cs="Times New Roman"/>
          <w:color w:val="000000" w:themeColor="text1"/>
        </w:rPr>
        <w:t xml:space="preserve">the </w:t>
      </w:r>
      <w:r w:rsidR="002B2CC1" w:rsidRPr="00712D88">
        <w:rPr>
          <w:rFonts w:ascii="Times New Roman" w:hAnsi="Times New Roman" w:cs="Times New Roman"/>
          <w:color w:val="000000" w:themeColor="text1"/>
        </w:rPr>
        <w:t xml:space="preserve">number of marriages was </w:t>
      </w:r>
      <w:r w:rsidR="00B80477" w:rsidRPr="00712D88">
        <w:rPr>
          <w:rFonts w:ascii="Times New Roman" w:hAnsi="Times New Roman" w:cs="Times New Roman"/>
          <w:color w:val="000000" w:themeColor="text1"/>
        </w:rPr>
        <w:t xml:space="preserve">the </w:t>
      </w:r>
      <w:r w:rsidR="00F91574" w:rsidRPr="00712D88">
        <w:rPr>
          <w:rFonts w:ascii="Times New Roman" w:hAnsi="Times New Roman" w:cs="Times New Roman"/>
          <w:color w:val="000000" w:themeColor="text1"/>
        </w:rPr>
        <w:t>connected issue of the unequal proportion of the sexes;</w:t>
      </w:r>
      <w:r w:rsidR="0078414B" w:rsidRPr="00712D88">
        <w:rPr>
          <w:rFonts w:ascii="Times New Roman" w:hAnsi="Times New Roman" w:cs="Times New Roman"/>
          <w:b/>
          <w:color w:val="000000" w:themeColor="text1"/>
          <w:lang w:val="en-GB"/>
        </w:rPr>
        <w:t xml:space="preserve"> </w:t>
      </w:r>
      <w:r w:rsidR="0078414B" w:rsidRPr="00712D88">
        <w:rPr>
          <w:rFonts w:ascii="Times New Roman" w:hAnsi="Times New Roman" w:cs="Times New Roman"/>
          <w:color w:val="000000" w:themeColor="text1"/>
        </w:rPr>
        <w:t>‘</w:t>
      </w:r>
      <w:r w:rsidR="00F91574" w:rsidRPr="00712D88">
        <w:rPr>
          <w:rFonts w:ascii="Times New Roman" w:hAnsi="Times New Roman" w:cs="Times New Roman"/>
          <w:color w:val="000000" w:themeColor="text1"/>
        </w:rPr>
        <w:t>…much misery and vice are likely to prevail in a society in which the women bear no proportion to the men</w:t>
      </w:r>
      <w:r w:rsidR="0078414B" w:rsidRPr="00712D88">
        <w:rPr>
          <w:rFonts w:ascii="Times New Roman" w:hAnsi="Times New Roman" w:cs="Times New Roman"/>
          <w:color w:val="000000" w:themeColor="text1"/>
        </w:rPr>
        <w:t>’</w:t>
      </w:r>
      <w:r w:rsidR="00F91574" w:rsidRPr="00712D88">
        <w:rPr>
          <w:rFonts w:ascii="Times New Roman" w:hAnsi="Times New Roman" w:cs="Times New Roman"/>
          <w:color w:val="000000" w:themeColor="text1"/>
        </w:rPr>
        <w:t xml:space="preserve"> Rev. Samuel Marsden (</w:t>
      </w:r>
      <w:r w:rsidR="0071696F" w:rsidRPr="00712D88">
        <w:rPr>
          <w:rFonts w:ascii="Times New Roman" w:hAnsi="Times New Roman" w:cs="Times New Roman"/>
          <w:i/>
          <w:color w:val="000000" w:themeColor="text1"/>
        </w:rPr>
        <w:t>cited in</w:t>
      </w:r>
      <w:r w:rsidR="0071696F" w:rsidRPr="00712D88">
        <w:rPr>
          <w:rFonts w:ascii="Times New Roman" w:hAnsi="Times New Roman" w:cs="Times New Roman"/>
          <w:color w:val="000000" w:themeColor="text1"/>
        </w:rPr>
        <w:t xml:space="preserve"> </w:t>
      </w:r>
      <w:r w:rsidR="00F91574" w:rsidRPr="00712D88">
        <w:rPr>
          <w:rFonts w:ascii="Times New Roman" w:hAnsi="Times New Roman" w:cs="Times New Roman"/>
          <w:color w:val="000000" w:themeColor="text1"/>
        </w:rPr>
        <w:t>Smith, 200</w:t>
      </w:r>
      <w:r w:rsidR="00AD0EC1" w:rsidRPr="00712D88">
        <w:rPr>
          <w:rFonts w:ascii="Times New Roman" w:hAnsi="Times New Roman" w:cs="Times New Roman"/>
          <w:color w:val="000000" w:themeColor="text1"/>
        </w:rPr>
        <w:t>8, p.</w:t>
      </w:r>
      <w:r w:rsidR="00F91574" w:rsidRPr="00712D88">
        <w:rPr>
          <w:rFonts w:ascii="Times New Roman" w:hAnsi="Times New Roman" w:cs="Times New Roman"/>
          <w:color w:val="000000" w:themeColor="text1"/>
        </w:rPr>
        <w:t xml:space="preserve"> 5).</w:t>
      </w:r>
    </w:p>
    <w:p w14:paraId="530DE5B4" w14:textId="77777777" w:rsidR="0078414B" w:rsidRPr="00712D88" w:rsidRDefault="0078414B" w:rsidP="0039755D">
      <w:pPr>
        <w:spacing w:line="360" w:lineRule="auto"/>
        <w:rPr>
          <w:rFonts w:ascii="Times New Roman" w:hAnsi="Times New Roman" w:cs="Times New Roman"/>
          <w:color w:val="000000" w:themeColor="text1"/>
        </w:rPr>
      </w:pPr>
    </w:p>
    <w:p w14:paraId="1BC6FE39" w14:textId="69DA10DC" w:rsidR="00F91574" w:rsidRPr="00712D88" w:rsidRDefault="00085DCF"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lang w:val="en-GB"/>
        </w:rPr>
        <w:lastRenderedPageBreak/>
        <w:t>I</w:t>
      </w:r>
      <w:r w:rsidR="00D10315" w:rsidRPr="00712D88">
        <w:rPr>
          <w:rFonts w:ascii="Times New Roman" w:hAnsi="Times New Roman" w:cs="Times New Roman"/>
          <w:color w:val="000000" w:themeColor="text1"/>
          <w:lang w:val="en-GB"/>
        </w:rPr>
        <w:t xml:space="preserve">t is important to </w:t>
      </w:r>
      <w:r w:rsidR="00D10315" w:rsidRPr="00712D88">
        <w:rPr>
          <w:rFonts w:ascii="Times New Roman" w:hAnsi="Times New Roman" w:cs="Times New Roman"/>
          <w:color w:val="000000" w:themeColor="text1"/>
        </w:rPr>
        <w:t>compare the number of females</w:t>
      </w:r>
      <w:r w:rsidR="00AC2AEF" w:rsidRPr="00712D88">
        <w:rPr>
          <w:rFonts w:ascii="Times New Roman" w:hAnsi="Times New Roman" w:cs="Times New Roman"/>
          <w:color w:val="000000" w:themeColor="text1"/>
        </w:rPr>
        <w:t xml:space="preserve"> to males within the population</w:t>
      </w:r>
      <w:r w:rsidR="00D10315" w:rsidRPr="00712D88">
        <w:rPr>
          <w:rFonts w:ascii="Times New Roman" w:hAnsi="Times New Roman" w:cs="Times New Roman"/>
          <w:color w:val="000000" w:themeColor="text1"/>
        </w:rPr>
        <w:t xml:space="preserve"> because the number of potential marriages depended on it. </w:t>
      </w:r>
      <w:r w:rsidR="00F91574" w:rsidRPr="00712D88">
        <w:rPr>
          <w:rFonts w:ascii="Times New Roman" w:hAnsi="Times New Roman" w:cs="Times New Roman"/>
          <w:color w:val="000000" w:themeColor="text1"/>
        </w:rPr>
        <w:t xml:space="preserve">In 1824, of the total population in VDL (including convicts, free settlers, the military and their families, and Indigenous Australians) seventy-seven </w:t>
      </w:r>
      <w:r w:rsidR="0078414B" w:rsidRPr="00712D88">
        <w:rPr>
          <w:rFonts w:ascii="Times New Roman" w:hAnsi="Times New Roman" w:cs="Times New Roman"/>
          <w:color w:val="000000" w:themeColor="text1"/>
        </w:rPr>
        <w:t>per cent</w:t>
      </w:r>
      <w:r w:rsidR="00F91574" w:rsidRPr="00712D88">
        <w:rPr>
          <w:rFonts w:ascii="Times New Roman" w:hAnsi="Times New Roman" w:cs="Times New Roman"/>
          <w:color w:val="000000" w:themeColor="text1"/>
        </w:rPr>
        <w:t xml:space="preserve"> were male. By 1835 this declined to seventy-one. Still, there were around seven males for every three females (Anonymous, 1836). In his report to the colonial secretary in 1843, Ewing laid out his findings and thoughts on the issue of sex imbalance. Though not as disproportionate as 1835: there were now 100 convict males for every forty-five convict females; and 100 free male settlers for every fifty-four free fema</w:t>
      </w:r>
      <w:r w:rsidR="00AD0EC1" w:rsidRPr="00712D88">
        <w:rPr>
          <w:rFonts w:ascii="Times New Roman" w:hAnsi="Times New Roman" w:cs="Times New Roman"/>
          <w:color w:val="000000" w:themeColor="text1"/>
        </w:rPr>
        <w:t>le settlers (1843, p.</w:t>
      </w:r>
      <w:r w:rsidR="00F91574" w:rsidRPr="00712D88">
        <w:rPr>
          <w:rFonts w:ascii="Times New Roman" w:hAnsi="Times New Roman" w:cs="Times New Roman"/>
          <w:color w:val="000000" w:themeColor="text1"/>
        </w:rPr>
        <w:t xml:space="preserve"> x-xi). While the influx of free female settlers had been great, the influx of male convicts had been greater. Even with the 200% increase of females over the increase of males since 1824 – the </w:t>
      </w:r>
      <w:r w:rsidR="00AD0EC1" w:rsidRPr="00712D88">
        <w:rPr>
          <w:rFonts w:ascii="Times New Roman" w:hAnsi="Times New Roman" w:cs="Times New Roman"/>
          <w:color w:val="000000" w:themeColor="text1"/>
        </w:rPr>
        <w:t>disparity remained (Ewing, 1843, p.</w:t>
      </w:r>
      <w:r w:rsidR="00F91574" w:rsidRPr="00712D88">
        <w:rPr>
          <w:rFonts w:ascii="Times New Roman" w:hAnsi="Times New Roman" w:cs="Times New Roman"/>
          <w:color w:val="000000" w:themeColor="text1"/>
        </w:rPr>
        <w:t xml:space="preserve"> xi). Essentially, the wildly unequal proportion of the sexes </w:t>
      </w:r>
      <w:r w:rsidR="002B2CC1" w:rsidRPr="00712D88">
        <w:rPr>
          <w:rFonts w:ascii="Times New Roman" w:hAnsi="Times New Roman" w:cs="Times New Roman"/>
          <w:color w:val="000000" w:themeColor="text1"/>
        </w:rPr>
        <w:t>i</w:t>
      </w:r>
      <w:r w:rsidR="00F91574" w:rsidRPr="00712D88">
        <w:rPr>
          <w:rFonts w:ascii="Times New Roman" w:hAnsi="Times New Roman" w:cs="Times New Roman"/>
          <w:color w:val="000000" w:themeColor="text1"/>
        </w:rPr>
        <w:t>nevitably effect</w:t>
      </w:r>
      <w:r w:rsidR="002B2CC1" w:rsidRPr="00712D88">
        <w:rPr>
          <w:rFonts w:ascii="Times New Roman" w:hAnsi="Times New Roman" w:cs="Times New Roman"/>
          <w:color w:val="000000" w:themeColor="text1"/>
        </w:rPr>
        <w:t>ed</w:t>
      </w:r>
      <w:r w:rsidR="00F91574" w:rsidRPr="00712D88">
        <w:rPr>
          <w:rFonts w:ascii="Times New Roman" w:hAnsi="Times New Roman" w:cs="Times New Roman"/>
          <w:color w:val="000000" w:themeColor="text1"/>
        </w:rPr>
        <w:t xml:space="preserve"> the number of relationships among both the free and convict populations. By the census of 1841 there were 268 single to every 100 married individuals. In the next year this disproportion had only decreased to 258. While this was not dissimilar to NSW, where there are 254 single to 100 married, it w</w:t>
      </w:r>
      <w:r w:rsidR="00AD0EC1" w:rsidRPr="00712D88">
        <w:rPr>
          <w:rFonts w:ascii="Times New Roman" w:hAnsi="Times New Roman" w:cs="Times New Roman"/>
          <w:color w:val="000000" w:themeColor="text1"/>
        </w:rPr>
        <w:t>as still a concern (Ewing, 1843, p.</w:t>
      </w:r>
      <w:r w:rsidR="00F91574" w:rsidRPr="00712D88">
        <w:rPr>
          <w:rFonts w:ascii="Times New Roman" w:hAnsi="Times New Roman" w:cs="Times New Roman"/>
          <w:color w:val="000000" w:themeColor="text1"/>
        </w:rPr>
        <w:t xml:space="preserve"> xi). Much of this concern related to morality.</w:t>
      </w:r>
    </w:p>
    <w:p w14:paraId="3C139963" w14:textId="36879E78" w:rsidR="00F91574" w:rsidRPr="00712D88" w:rsidRDefault="00F91574" w:rsidP="0039755D">
      <w:pPr>
        <w:spacing w:line="360" w:lineRule="auto"/>
        <w:rPr>
          <w:rFonts w:ascii="Times New Roman" w:hAnsi="Times New Roman" w:cs="Times New Roman"/>
          <w:b/>
          <w:color w:val="000000" w:themeColor="text1"/>
          <w:lang w:val="en-GB"/>
        </w:rPr>
      </w:pPr>
    </w:p>
    <w:p w14:paraId="56F04C25" w14:textId="6411552D" w:rsidR="00F91574" w:rsidRPr="00712D88" w:rsidRDefault="00F91574" w:rsidP="0039755D">
      <w:pPr>
        <w:spacing w:after="120" w:line="360" w:lineRule="auto"/>
        <w:rPr>
          <w:rFonts w:ascii="Times New Roman" w:hAnsi="Times New Roman" w:cs="Times New Roman"/>
          <w:i/>
          <w:color w:val="000000" w:themeColor="text1"/>
        </w:rPr>
      </w:pPr>
      <w:r w:rsidRPr="00712D88">
        <w:rPr>
          <w:rFonts w:ascii="Times New Roman" w:eastAsia="MS Mincho" w:hAnsi="Times New Roman" w:cs="Times New Roman"/>
          <w:color w:val="000000" w:themeColor="text1"/>
          <w:lang w:eastAsia="ja-JP"/>
        </w:rPr>
        <w:t>The moral issues of building a society out of convicts were acknowledged by authorities from as early as 1787 when transportat</w:t>
      </w:r>
      <w:r w:rsidR="00AD0EC1" w:rsidRPr="00712D88">
        <w:rPr>
          <w:rFonts w:ascii="Times New Roman" w:eastAsia="MS Mincho" w:hAnsi="Times New Roman" w:cs="Times New Roman"/>
          <w:color w:val="000000" w:themeColor="text1"/>
          <w:lang w:eastAsia="ja-JP"/>
        </w:rPr>
        <w:t>ion to NSW began (</w:t>
      </w:r>
      <w:r w:rsidR="00C85217">
        <w:rPr>
          <w:rFonts w:ascii="Times New Roman" w:eastAsia="MS Mincho" w:hAnsi="Times New Roman" w:cs="Times New Roman"/>
          <w:color w:val="000000" w:themeColor="text1"/>
          <w:lang w:eastAsia="ja-JP"/>
        </w:rPr>
        <w:t>Lamont</w:t>
      </w:r>
      <w:r w:rsidR="00AD0EC1" w:rsidRPr="00712D88">
        <w:rPr>
          <w:rFonts w:ascii="Times New Roman" w:eastAsia="MS Mincho" w:hAnsi="Times New Roman" w:cs="Times New Roman"/>
          <w:color w:val="000000" w:themeColor="text1"/>
          <w:lang w:eastAsia="ja-JP"/>
        </w:rPr>
        <w:t>, 2014, p.</w:t>
      </w:r>
      <w:r w:rsidRPr="00712D88">
        <w:rPr>
          <w:rFonts w:ascii="Times New Roman" w:eastAsia="MS Mincho" w:hAnsi="Times New Roman" w:cs="Times New Roman"/>
          <w:color w:val="000000" w:themeColor="text1"/>
          <w:lang w:eastAsia="ja-JP"/>
        </w:rPr>
        <w:t xml:space="preserve"> 1). </w:t>
      </w:r>
      <w:r w:rsidR="00C23DA9" w:rsidRPr="00712D88">
        <w:rPr>
          <w:rFonts w:ascii="Times New Roman" w:eastAsia="MS Mincho" w:hAnsi="Times New Roman" w:cs="Times New Roman"/>
          <w:color w:val="000000" w:themeColor="text1"/>
          <w:lang w:eastAsia="ja-JP"/>
        </w:rPr>
        <w:t xml:space="preserve">These concerns in turn fed into the </w:t>
      </w:r>
      <w:r w:rsidR="00727A8B" w:rsidRPr="00712D88">
        <w:rPr>
          <w:rFonts w:ascii="Times New Roman" w:eastAsia="MS Mincho" w:hAnsi="Times New Roman" w:cs="Times New Roman"/>
          <w:color w:val="000000" w:themeColor="text1"/>
          <w:lang w:eastAsia="ja-JP"/>
        </w:rPr>
        <w:t>management of male</w:t>
      </w:r>
      <w:r w:rsidR="00B80477" w:rsidRPr="00712D88">
        <w:rPr>
          <w:rFonts w:ascii="Times New Roman" w:eastAsia="MS Mincho" w:hAnsi="Times New Roman" w:cs="Times New Roman"/>
          <w:color w:val="000000" w:themeColor="text1"/>
          <w:lang w:eastAsia="ja-JP"/>
        </w:rPr>
        <w:t>,</w:t>
      </w:r>
      <w:r w:rsidR="00727A8B" w:rsidRPr="00712D88">
        <w:rPr>
          <w:rFonts w:ascii="Times New Roman" w:eastAsia="MS Mincho" w:hAnsi="Times New Roman" w:cs="Times New Roman"/>
          <w:color w:val="000000" w:themeColor="text1"/>
          <w:lang w:eastAsia="ja-JP"/>
        </w:rPr>
        <w:t xml:space="preserve"> and especially female</w:t>
      </w:r>
      <w:r w:rsidR="00B80477" w:rsidRPr="00712D88">
        <w:rPr>
          <w:rFonts w:ascii="Times New Roman" w:eastAsia="MS Mincho" w:hAnsi="Times New Roman" w:cs="Times New Roman"/>
          <w:color w:val="000000" w:themeColor="text1"/>
          <w:lang w:eastAsia="ja-JP"/>
        </w:rPr>
        <w:t>,</w:t>
      </w:r>
      <w:r w:rsidR="00727A8B" w:rsidRPr="00712D88">
        <w:rPr>
          <w:rFonts w:ascii="Times New Roman" w:eastAsia="MS Mincho" w:hAnsi="Times New Roman" w:cs="Times New Roman"/>
          <w:color w:val="000000" w:themeColor="text1"/>
          <w:lang w:eastAsia="ja-JP"/>
        </w:rPr>
        <w:t xml:space="preserve"> convicts</w:t>
      </w:r>
      <w:r w:rsidR="00085DCF" w:rsidRPr="00712D88">
        <w:rPr>
          <w:rFonts w:ascii="Times New Roman" w:eastAsia="MS Mincho" w:hAnsi="Times New Roman" w:cs="Times New Roman"/>
          <w:color w:val="000000" w:themeColor="text1"/>
          <w:lang w:eastAsia="ja-JP"/>
        </w:rPr>
        <w:t>,</w:t>
      </w:r>
      <w:r w:rsidR="00FB0505" w:rsidRPr="00712D88">
        <w:rPr>
          <w:rFonts w:ascii="Times New Roman" w:eastAsia="MS Mincho" w:hAnsi="Times New Roman" w:cs="Times New Roman"/>
          <w:color w:val="000000" w:themeColor="text1"/>
          <w:lang w:eastAsia="ja-JP"/>
        </w:rPr>
        <w:t xml:space="preserve"> and their ability to form families</w:t>
      </w:r>
      <w:r w:rsidR="00727A8B" w:rsidRPr="00712D88">
        <w:rPr>
          <w:rFonts w:ascii="Times New Roman" w:eastAsia="MS Mincho" w:hAnsi="Times New Roman" w:cs="Times New Roman"/>
          <w:color w:val="000000" w:themeColor="text1"/>
          <w:lang w:eastAsia="ja-JP"/>
        </w:rPr>
        <w:t xml:space="preserve">. </w:t>
      </w:r>
      <w:r w:rsidRPr="00712D88">
        <w:rPr>
          <w:rFonts w:ascii="Times New Roman" w:eastAsia="MS Mincho" w:hAnsi="Times New Roman" w:cs="Times New Roman"/>
          <w:color w:val="000000" w:themeColor="text1"/>
          <w:lang w:eastAsia="ja-JP"/>
        </w:rPr>
        <w:t>Brand argued that</w:t>
      </w:r>
      <w:r w:rsidRPr="00712D88">
        <w:rPr>
          <w:rFonts w:ascii="Times New Roman" w:hAnsi="Times New Roman" w:cs="Times New Roman"/>
          <w:color w:val="000000" w:themeColor="text1"/>
        </w:rPr>
        <w:t xml:space="preserve"> females were encouraged to marry under sentence as soon as possible, but males had to earn a T</w:t>
      </w:r>
      <w:r w:rsidR="00CD7B32" w:rsidRPr="00712D88">
        <w:rPr>
          <w:rFonts w:ascii="Times New Roman" w:hAnsi="Times New Roman" w:cs="Times New Roman"/>
          <w:color w:val="000000" w:themeColor="text1"/>
        </w:rPr>
        <w:t>icket-</w:t>
      </w:r>
      <w:r w:rsidRPr="00712D88">
        <w:rPr>
          <w:rFonts w:ascii="Times New Roman" w:hAnsi="Times New Roman" w:cs="Times New Roman"/>
          <w:color w:val="000000" w:themeColor="text1"/>
        </w:rPr>
        <w:t>o</w:t>
      </w:r>
      <w:r w:rsidR="00CD7B32" w:rsidRPr="00712D88">
        <w:rPr>
          <w:rFonts w:ascii="Times New Roman" w:hAnsi="Times New Roman" w:cs="Times New Roman"/>
          <w:color w:val="000000" w:themeColor="text1"/>
        </w:rPr>
        <w:t>f-</w:t>
      </w:r>
      <w:r w:rsidRPr="00712D88">
        <w:rPr>
          <w:rFonts w:ascii="Times New Roman" w:hAnsi="Times New Roman" w:cs="Times New Roman"/>
          <w:color w:val="000000" w:themeColor="text1"/>
        </w:rPr>
        <w:t>L</w:t>
      </w:r>
      <w:r w:rsidR="00CD7B32" w:rsidRPr="00712D88">
        <w:rPr>
          <w:rFonts w:ascii="Times New Roman" w:hAnsi="Times New Roman" w:cs="Times New Roman"/>
          <w:color w:val="000000" w:themeColor="text1"/>
        </w:rPr>
        <w:t>eave</w:t>
      </w:r>
      <w:r w:rsidRPr="00712D88">
        <w:rPr>
          <w:rFonts w:ascii="Times New Roman" w:hAnsi="Times New Roman" w:cs="Times New Roman"/>
          <w:color w:val="000000" w:themeColor="text1"/>
        </w:rPr>
        <w:t xml:space="preserve"> and be employed. With the end of the assignment system</w:t>
      </w:r>
      <w:r w:rsidR="00CE545A"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 xml:space="preserve"> and </w:t>
      </w:r>
      <w:r w:rsidR="00CD7B32" w:rsidRPr="00712D88">
        <w:rPr>
          <w:rFonts w:ascii="Times New Roman" w:hAnsi="Times New Roman" w:cs="Times New Roman"/>
          <w:color w:val="000000" w:themeColor="text1"/>
        </w:rPr>
        <w:t xml:space="preserve">the </w:t>
      </w:r>
      <w:r w:rsidRPr="00712D88">
        <w:rPr>
          <w:rFonts w:ascii="Times New Roman" w:hAnsi="Times New Roman" w:cs="Times New Roman"/>
          <w:color w:val="000000" w:themeColor="text1"/>
        </w:rPr>
        <w:t>establishment of the probation system - females were building-up in the female factories</w:t>
      </w:r>
      <w:r w:rsidR="0016438D" w:rsidRPr="00712D88">
        <w:rPr>
          <w:rFonts w:ascii="Times New Roman" w:hAnsi="Times New Roman" w:cs="Times New Roman"/>
          <w:color w:val="000000" w:themeColor="text1"/>
        </w:rPr>
        <w:t xml:space="preserve"> (also known as Houses of Correction)</w:t>
      </w:r>
      <w:r w:rsidR="00AD0EC1" w:rsidRPr="00712D88">
        <w:rPr>
          <w:rFonts w:ascii="Times New Roman" w:hAnsi="Times New Roman" w:cs="Times New Roman"/>
          <w:color w:val="000000" w:themeColor="text1"/>
        </w:rPr>
        <w:t xml:space="preserve"> (1990, p.</w:t>
      </w:r>
      <w:r w:rsidRPr="00712D88">
        <w:rPr>
          <w:rFonts w:ascii="Times New Roman" w:hAnsi="Times New Roman" w:cs="Times New Roman"/>
          <w:color w:val="000000" w:themeColor="text1"/>
        </w:rPr>
        <w:t xml:space="preserve"> 91)</w:t>
      </w:r>
      <w:r w:rsidR="00CE545A" w:rsidRPr="00712D88">
        <w:rPr>
          <w:rStyle w:val="FootnoteReference"/>
          <w:rFonts w:ascii="Times New Roman" w:hAnsi="Times New Roman" w:cs="Times New Roman"/>
          <w:color w:val="000000" w:themeColor="text1"/>
        </w:rPr>
        <w:footnoteReference w:id="1"/>
      </w:r>
      <w:r w:rsidRPr="00712D88">
        <w:rPr>
          <w:rFonts w:ascii="Times New Roman" w:hAnsi="Times New Roman" w:cs="Times New Roman"/>
          <w:color w:val="000000" w:themeColor="text1"/>
        </w:rPr>
        <w:t xml:space="preserve">. While we cannot accurately ascertain the number of marriages in this period, from 1810 onwards, marriage was actively promoted as the </w:t>
      </w:r>
      <w:r w:rsidR="0078414B"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normalized family form</w:t>
      </w:r>
      <w:r w:rsidR="0078414B"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 xml:space="preserve">. Marriage was advocated particularly for female convicts, who were less easily accommodated within the gender-divided assignment system. While females were assigned as domestic servants, males were assigned as labourers thus maintaining </w:t>
      </w:r>
      <w:r w:rsidR="0078414B"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gender distinctions in the performance of work</w:t>
      </w:r>
      <w:r w:rsidR="0078414B"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 xml:space="preserve">. Assignment on domestic service was </w:t>
      </w:r>
      <w:r w:rsidR="0078414B" w:rsidRPr="00712D88">
        <w:rPr>
          <w:rFonts w:ascii="Times New Roman" w:hAnsi="Times New Roman" w:cs="Times New Roman"/>
          <w:i/>
          <w:color w:val="000000" w:themeColor="text1"/>
        </w:rPr>
        <w:t>‘</w:t>
      </w:r>
      <w:r w:rsidRPr="00712D88">
        <w:rPr>
          <w:rFonts w:ascii="Times New Roman" w:hAnsi="Times New Roman" w:cs="Times New Roman"/>
          <w:i/>
          <w:color w:val="000000" w:themeColor="text1"/>
        </w:rPr>
        <w:t>…an interval before marriage for the female convict</w:t>
      </w:r>
      <w:r w:rsidR="0078414B" w:rsidRPr="00712D88">
        <w:rPr>
          <w:rFonts w:ascii="Times New Roman" w:hAnsi="Times New Roman" w:cs="Times New Roman"/>
          <w:i/>
          <w:color w:val="000000" w:themeColor="text1"/>
        </w:rPr>
        <w:t>’</w:t>
      </w:r>
      <w:r w:rsidR="00AD0EC1" w:rsidRPr="00712D88">
        <w:rPr>
          <w:rFonts w:ascii="Times New Roman" w:eastAsia="Times New Roman" w:hAnsi="Times New Roman" w:cs="Times New Roman"/>
          <w:color w:val="000000" w:themeColor="text1"/>
        </w:rPr>
        <w:t xml:space="preserve"> (Maxwell-Stewart, 2010, p.</w:t>
      </w:r>
      <w:r w:rsidRPr="00712D88">
        <w:rPr>
          <w:rFonts w:ascii="Times New Roman" w:eastAsia="Times New Roman" w:hAnsi="Times New Roman" w:cs="Times New Roman"/>
          <w:color w:val="000000" w:themeColor="text1"/>
        </w:rPr>
        <w:t xml:space="preserve"> 1234).</w:t>
      </w:r>
      <w:r w:rsidRPr="00712D88">
        <w:rPr>
          <w:rFonts w:ascii="Times New Roman" w:hAnsi="Times New Roman" w:cs="Times New Roman"/>
          <w:color w:val="000000" w:themeColor="text1"/>
        </w:rPr>
        <w:t xml:space="preserve"> While female convicts were encouraged to marry, Reid argues that the rate of female convict mar</w:t>
      </w:r>
      <w:r w:rsidR="00F31D94" w:rsidRPr="00712D88">
        <w:rPr>
          <w:rFonts w:ascii="Times New Roman" w:hAnsi="Times New Roman" w:cs="Times New Roman"/>
          <w:color w:val="000000" w:themeColor="text1"/>
        </w:rPr>
        <w:t>riage, in VDL after 1830,</w:t>
      </w:r>
      <w:r w:rsidRPr="00712D88">
        <w:rPr>
          <w:rFonts w:ascii="Times New Roman" w:hAnsi="Times New Roman" w:cs="Times New Roman"/>
          <w:color w:val="000000" w:themeColor="text1"/>
        </w:rPr>
        <w:t xml:space="preserve"> slowed as the economic value of their domestic labour increased. </w:t>
      </w:r>
      <w:r w:rsidRPr="00712D88">
        <w:rPr>
          <w:rFonts w:ascii="Times New Roman" w:eastAsia="Times New Roman" w:hAnsi="Times New Roman" w:cs="Times New Roman"/>
          <w:color w:val="000000" w:themeColor="text1"/>
        </w:rPr>
        <w:t xml:space="preserve">After the Bigge Report, there was an increase in demand for female convict labour, who were wanted as domestic servants in wealthy free-settler homes. </w:t>
      </w:r>
      <w:r w:rsidR="00825B56" w:rsidRPr="00712D88">
        <w:rPr>
          <w:rFonts w:ascii="Times New Roman" w:eastAsia="Times New Roman" w:hAnsi="Times New Roman" w:cs="Times New Roman"/>
          <w:color w:val="000000" w:themeColor="text1"/>
        </w:rPr>
        <w:t>T</w:t>
      </w:r>
      <w:r w:rsidRPr="00712D88">
        <w:rPr>
          <w:rFonts w:ascii="Times New Roman" w:eastAsia="Times New Roman" w:hAnsi="Times New Roman" w:cs="Times New Roman"/>
          <w:color w:val="000000" w:themeColor="text1"/>
        </w:rPr>
        <w:t xml:space="preserve">o increase </w:t>
      </w:r>
      <w:r w:rsidR="00825B56" w:rsidRPr="00712D88">
        <w:rPr>
          <w:rFonts w:ascii="Times New Roman" w:eastAsia="Times New Roman" w:hAnsi="Times New Roman" w:cs="Times New Roman"/>
          <w:color w:val="000000" w:themeColor="text1"/>
        </w:rPr>
        <w:t xml:space="preserve">this female </w:t>
      </w:r>
      <w:r w:rsidRPr="00712D88">
        <w:rPr>
          <w:rFonts w:ascii="Times New Roman" w:eastAsia="Times New Roman" w:hAnsi="Times New Roman" w:cs="Times New Roman"/>
          <w:color w:val="000000" w:themeColor="text1"/>
        </w:rPr>
        <w:lastRenderedPageBreak/>
        <w:t>labour</w:t>
      </w:r>
      <w:r w:rsidR="00825B56" w:rsidRPr="00712D88">
        <w:rPr>
          <w:rFonts w:ascii="Times New Roman" w:eastAsia="Times New Roman" w:hAnsi="Times New Roman" w:cs="Times New Roman"/>
          <w:color w:val="000000" w:themeColor="text1"/>
        </w:rPr>
        <w:t xml:space="preserve"> supply</w:t>
      </w:r>
      <w:r w:rsidRPr="00712D88">
        <w:rPr>
          <w:rFonts w:ascii="Times New Roman" w:eastAsia="Times New Roman" w:hAnsi="Times New Roman" w:cs="Times New Roman"/>
          <w:color w:val="000000" w:themeColor="text1"/>
        </w:rPr>
        <w:t xml:space="preserve">, </w:t>
      </w:r>
      <w:r w:rsidR="00825B56" w:rsidRPr="00712D88">
        <w:rPr>
          <w:rFonts w:ascii="Times New Roman" w:eastAsia="Times New Roman" w:hAnsi="Times New Roman" w:cs="Times New Roman"/>
          <w:color w:val="000000" w:themeColor="text1"/>
        </w:rPr>
        <w:t xml:space="preserve">the </w:t>
      </w:r>
      <w:r w:rsidRPr="00712D88">
        <w:rPr>
          <w:rFonts w:ascii="Times New Roman" w:eastAsia="Times New Roman" w:hAnsi="Times New Roman" w:cs="Times New Roman"/>
          <w:color w:val="000000" w:themeColor="text1"/>
        </w:rPr>
        <w:t xml:space="preserve">policy of </w:t>
      </w:r>
      <w:r w:rsidR="00825B56" w:rsidRPr="00712D88">
        <w:rPr>
          <w:rFonts w:ascii="Times New Roman" w:eastAsia="Times New Roman" w:hAnsi="Times New Roman" w:cs="Times New Roman"/>
          <w:color w:val="000000" w:themeColor="text1"/>
        </w:rPr>
        <w:t>marriage encouragement</w:t>
      </w:r>
      <w:r w:rsidRPr="00712D88">
        <w:rPr>
          <w:rFonts w:ascii="Times New Roman" w:eastAsia="Times New Roman" w:hAnsi="Times New Roman" w:cs="Times New Roman"/>
          <w:color w:val="000000" w:themeColor="text1"/>
        </w:rPr>
        <w:t xml:space="preserve"> </w:t>
      </w:r>
      <w:r w:rsidR="00825B56" w:rsidRPr="00712D88">
        <w:rPr>
          <w:rFonts w:ascii="Times New Roman" w:eastAsia="Times New Roman" w:hAnsi="Times New Roman" w:cs="Times New Roman"/>
          <w:color w:val="000000" w:themeColor="text1"/>
        </w:rPr>
        <w:t xml:space="preserve">was reversed </w:t>
      </w:r>
      <w:r w:rsidR="00AD0EC1" w:rsidRPr="00712D88">
        <w:rPr>
          <w:rFonts w:ascii="Times New Roman" w:eastAsia="Times New Roman" w:hAnsi="Times New Roman" w:cs="Times New Roman"/>
          <w:color w:val="000000" w:themeColor="text1"/>
        </w:rPr>
        <w:t>(Maxwell-Stewart, 2010, p.</w:t>
      </w:r>
      <w:r w:rsidRPr="00712D88">
        <w:rPr>
          <w:rFonts w:ascii="Times New Roman" w:eastAsia="Times New Roman" w:hAnsi="Times New Roman" w:cs="Times New Roman"/>
          <w:color w:val="000000" w:themeColor="text1"/>
        </w:rPr>
        <w:t xml:space="preserve"> 1234). </w:t>
      </w:r>
      <w:r w:rsidRPr="00712D88">
        <w:rPr>
          <w:rFonts w:ascii="Times New Roman" w:hAnsi="Times New Roman" w:cs="Times New Roman"/>
          <w:color w:val="000000" w:themeColor="text1"/>
        </w:rPr>
        <w:t xml:space="preserve">Therefore, </w:t>
      </w:r>
      <w:r w:rsidRPr="00712D88">
        <w:rPr>
          <w:rFonts w:ascii="Times New Roman" w:hAnsi="Times New Roman" w:cs="Times New Roman"/>
          <w:color w:val="000000" w:themeColor="text1"/>
          <w:lang w:val="en-GB"/>
        </w:rPr>
        <w:t>despite initial en</w:t>
      </w:r>
      <w:r w:rsidR="00837E8D" w:rsidRPr="00712D88">
        <w:rPr>
          <w:rFonts w:ascii="Times New Roman" w:hAnsi="Times New Roman" w:cs="Times New Roman"/>
          <w:color w:val="000000" w:themeColor="text1"/>
          <w:lang w:val="en-GB"/>
        </w:rPr>
        <w:t>couragements by Governor Sorrel in 1818</w:t>
      </w:r>
      <w:r w:rsidRPr="00712D88">
        <w:rPr>
          <w:rFonts w:ascii="Times New Roman" w:hAnsi="Times New Roman" w:cs="Times New Roman"/>
          <w:color w:val="000000" w:themeColor="text1"/>
          <w:lang w:val="en-GB"/>
        </w:rPr>
        <w:t xml:space="preserve"> of females to marry, from this point on the government began to systematically assign female convicts and place</w:t>
      </w:r>
      <w:r w:rsidR="00825B56" w:rsidRPr="00712D88">
        <w:rPr>
          <w:rFonts w:ascii="Times New Roman" w:hAnsi="Times New Roman" w:cs="Times New Roman"/>
          <w:color w:val="000000" w:themeColor="text1"/>
          <w:lang w:val="en-GB"/>
        </w:rPr>
        <w:t>d</w:t>
      </w:r>
      <w:r w:rsidRPr="00712D88">
        <w:rPr>
          <w:rFonts w:ascii="Times New Roman" w:hAnsi="Times New Roman" w:cs="Times New Roman"/>
          <w:color w:val="000000" w:themeColor="text1"/>
          <w:lang w:val="en-GB"/>
        </w:rPr>
        <w:t xml:space="preserve"> corresponding limits on their initial freedom to marry. In fact, as early as 1822, all the applications for convict men to marry </w:t>
      </w:r>
      <w:r w:rsidR="003B5B75" w:rsidRPr="00712D88">
        <w:rPr>
          <w:rFonts w:ascii="Times New Roman" w:hAnsi="Times New Roman" w:cs="Times New Roman"/>
          <w:color w:val="000000" w:themeColor="text1"/>
          <w:lang w:val="en-GB"/>
        </w:rPr>
        <w:t xml:space="preserve">female convicts </w:t>
      </w:r>
      <w:r w:rsidRPr="00712D88">
        <w:rPr>
          <w:rFonts w:ascii="Times New Roman" w:hAnsi="Times New Roman" w:cs="Times New Roman"/>
          <w:color w:val="000000" w:themeColor="text1"/>
          <w:lang w:val="en-GB"/>
        </w:rPr>
        <w:t xml:space="preserve">arriving on the </w:t>
      </w:r>
      <w:r w:rsidRPr="00712D88">
        <w:rPr>
          <w:rFonts w:ascii="Times New Roman" w:hAnsi="Times New Roman" w:cs="Times New Roman"/>
          <w:i/>
          <w:color w:val="000000" w:themeColor="text1"/>
          <w:lang w:val="en-GB"/>
        </w:rPr>
        <w:t xml:space="preserve">Janus </w:t>
      </w:r>
      <w:r w:rsidRPr="00712D88">
        <w:rPr>
          <w:rFonts w:ascii="Times New Roman" w:hAnsi="Times New Roman" w:cs="Times New Roman"/>
          <w:color w:val="000000" w:themeColor="text1"/>
          <w:lang w:val="en-GB"/>
        </w:rPr>
        <w:t>were turned down and they we</w:t>
      </w:r>
      <w:r w:rsidR="00AD0EC1" w:rsidRPr="00712D88">
        <w:rPr>
          <w:rFonts w:ascii="Times New Roman" w:hAnsi="Times New Roman" w:cs="Times New Roman"/>
          <w:color w:val="000000" w:themeColor="text1"/>
          <w:lang w:val="en-GB"/>
        </w:rPr>
        <w:t>re instead assigned (Reid, 2007, p.</w:t>
      </w:r>
      <w:r w:rsidRPr="00712D88">
        <w:rPr>
          <w:rFonts w:ascii="Times New Roman" w:hAnsi="Times New Roman" w:cs="Times New Roman"/>
          <w:color w:val="000000" w:themeColor="text1"/>
          <w:lang w:val="en-GB"/>
        </w:rPr>
        <w:t xml:space="preserve"> 133).</w:t>
      </w:r>
      <w:r w:rsidRPr="00712D88">
        <w:rPr>
          <w:rFonts w:ascii="Times New Roman" w:hAnsi="Times New Roman" w:cs="Times New Roman"/>
          <w:b/>
          <w:color w:val="000000" w:themeColor="text1"/>
          <w:lang w:val="en-GB"/>
        </w:rPr>
        <w:t xml:space="preserve"> </w:t>
      </w:r>
      <w:r w:rsidRPr="00712D88">
        <w:rPr>
          <w:rFonts w:ascii="Times New Roman" w:hAnsi="Times New Roman" w:cs="Times New Roman"/>
          <w:color w:val="000000" w:themeColor="text1"/>
          <w:lang w:val="en-GB"/>
        </w:rPr>
        <w:t>Permissions-to-marry were subjected to increasingly formulised administrative</w:t>
      </w:r>
      <w:r w:rsidR="00B80477" w:rsidRPr="00712D88">
        <w:rPr>
          <w:rFonts w:ascii="Times New Roman" w:hAnsi="Times New Roman" w:cs="Times New Roman"/>
          <w:color w:val="000000" w:themeColor="text1"/>
          <w:lang w:val="en-GB"/>
        </w:rPr>
        <w:t xml:space="preserve"> procedures and state scrutiny</w:t>
      </w:r>
      <w:r w:rsidRPr="00712D88">
        <w:rPr>
          <w:rFonts w:ascii="Times New Roman" w:hAnsi="Times New Roman" w:cs="Times New Roman"/>
          <w:color w:val="000000" w:themeColor="text1"/>
          <w:lang w:val="en-GB"/>
        </w:rPr>
        <w:t>. The proportion of female convicts who were married while under sentence fell from forty-five per</w:t>
      </w:r>
      <w:r w:rsidR="00B80477" w:rsidRPr="00712D88">
        <w:rPr>
          <w:rFonts w:ascii="Times New Roman" w:hAnsi="Times New Roman" w:cs="Times New Roman"/>
          <w:color w:val="000000" w:themeColor="text1"/>
          <w:lang w:val="en-GB"/>
        </w:rPr>
        <w:t xml:space="preserve"> </w:t>
      </w:r>
      <w:r w:rsidRPr="00712D88">
        <w:rPr>
          <w:rFonts w:ascii="Times New Roman" w:hAnsi="Times New Roman" w:cs="Times New Roman"/>
          <w:color w:val="000000" w:themeColor="text1"/>
          <w:lang w:val="en-GB"/>
        </w:rPr>
        <w:t>cent in 1822 and 1823, to just seven per</w:t>
      </w:r>
      <w:r w:rsidR="00B80477" w:rsidRPr="00712D88">
        <w:rPr>
          <w:rFonts w:ascii="Times New Roman" w:hAnsi="Times New Roman" w:cs="Times New Roman"/>
          <w:color w:val="000000" w:themeColor="text1"/>
          <w:lang w:val="en-GB"/>
        </w:rPr>
        <w:t xml:space="preserve"> </w:t>
      </w:r>
      <w:r w:rsidRPr="00712D88">
        <w:rPr>
          <w:rFonts w:ascii="Times New Roman" w:hAnsi="Times New Roman" w:cs="Times New Roman"/>
          <w:color w:val="000000" w:themeColor="text1"/>
          <w:lang w:val="en-GB"/>
        </w:rPr>
        <w:t xml:space="preserve">cent </w:t>
      </w:r>
      <w:r w:rsidR="00825B56" w:rsidRPr="00712D88">
        <w:rPr>
          <w:rFonts w:ascii="Times New Roman" w:hAnsi="Times New Roman" w:cs="Times New Roman"/>
          <w:color w:val="000000" w:themeColor="text1"/>
          <w:lang w:val="en-GB"/>
        </w:rPr>
        <w:t>for a</w:t>
      </w:r>
      <w:r w:rsidR="003B5B75" w:rsidRPr="00712D88">
        <w:rPr>
          <w:rFonts w:ascii="Times New Roman" w:hAnsi="Times New Roman" w:cs="Times New Roman"/>
          <w:color w:val="000000" w:themeColor="text1"/>
          <w:lang w:val="en-GB"/>
        </w:rPr>
        <w:t xml:space="preserve"> decade beginning in</w:t>
      </w:r>
      <w:r w:rsidRPr="00712D88">
        <w:rPr>
          <w:rFonts w:ascii="Times New Roman" w:hAnsi="Times New Roman" w:cs="Times New Roman"/>
          <w:color w:val="000000" w:themeColor="text1"/>
          <w:lang w:val="en-GB"/>
        </w:rPr>
        <w:t xml:space="preserve"> 1832. </w:t>
      </w:r>
      <w:r w:rsidR="00F31D94" w:rsidRPr="00712D88">
        <w:rPr>
          <w:rFonts w:ascii="Times New Roman" w:hAnsi="Times New Roman" w:cs="Times New Roman"/>
          <w:color w:val="000000" w:themeColor="text1"/>
          <w:lang w:val="en-GB"/>
        </w:rPr>
        <w:t>All of the female juvenile convicts arrived po</w:t>
      </w:r>
      <w:r w:rsidR="002F09F3" w:rsidRPr="00712D88">
        <w:rPr>
          <w:rFonts w:ascii="Times New Roman" w:hAnsi="Times New Roman" w:cs="Times New Roman"/>
          <w:color w:val="000000" w:themeColor="text1"/>
          <w:lang w:val="en-GB"/>
        </w:rPr>
        <w:t>st-</w:t>
      </w:r>
      <w:r w:rsidR="00F31D94" w:rsidRPr="00712D88">
        <w:rPr>
          <w:rFonts w:ascii="Times New Roman" w:hAnsi="Times New Roman" w:cs="Times New Roman"/>
          <w:color w:val="000000" w:themeColor="text1"/>
          <w:lang w:val="en-GB"/>
        </w:rPr>
        <w:t xml:space="preserve">1825, the majority of which </w:t>
      </w:r>
      <w:r w:rsidR="009E4AA9" w:rsidRPr="00712D88">
        <w:rPr>
          <w:rFonts w:ascii="Times New Roman" w:hAnsi="Times New Roman" w:cs="Times New Roman"/>
          <w:color w:val="000000" w:themeColor="text1"/>
          <w:lang w:val="en-GB"/>
        </w:rPr>
        <w:t xml:space="preserve">arrived </w:t>
      </w:r>
      <w:r w:rsidR="00F31D94" w:rsidRPr="00712D88">
        <w:rPr>
          <w:rFonts w:ascii="Times New Roman" w:hAnsi="Times New Roman" w:cs="Times New Roman"/>
          <w:color w:val="000000" w:themeColor="text1"/>
          <w:lang w:val="en-GB"/>
        </w:rPr>
        <w:t xml:space="preserve">post-1829. </w:t>
      </w:r>
      <w:r w:rsidRPr="00712D88">
        <w:rPr>
          <w:rFonts w:ascii="Times New Roman" w:hAnsi="Times New Roman" w:cs="Times New Roman"/>
          <w:color w:val="000000" w:themeColor="text1"/>
          <w:lang w:val="en-GB"/>
        </w:rPr>
        <w:t xml:space="preserve">While </w:t>
      </w:r>
      <w:r w:rsidR="00825B56" w:rsidRPr="00712D88">
        <w:rPr>
          <w:rFonts w:ascii="Times New Roman" w:hAnsi="Times New Roman" w:cs="Times New Roman"/>
          <w:color w:val="000000" w:themeColor="text1"/>
          <w:lang w:val="en-GB"/>
        </w:rPr>
        <w:t xml:space="preserve">initially </w:t>
      </w:r>
      <w:r w:rsidRPr="00712D88">
        <w:rPr>
          <w:rFonts w:ascii="Times New Roman" w:hAnsi="Times New Roman" w:cs="Times New Roman"/>
          <w:color w:val="000000" w:themeColor="text1"/>
          <w:lang w:val="en-GB"/>
        </w:rPr>
        <w:t xml:space="preserve">females could marry immediately after arrival, and therefore effectively leave the convict system, this practice declined from the 1820s. The majority of those who arrived from 1824 to 1842, </w:t>
      </w:r>
      <w:r w:rsidR="00825B56" w:rsidRPr="00712D88">
        <w:rPr>
          <w:rFonts w:ascii="Times New Roman" w:hAnsi="Times New Roman" w:cs="Times New Roman"/>
          <w:color w:val="000000" w:themeColor="text1"/>
          <w:lang w:val="en-GB"/>
        </w:rPr>
        <w:t>spent</w:t>
      </w:r>
      <w:r w:rsidRPr="00712D88">
        <w:rPr>
          <w:rFonts w:ascii="Times New Roman" w:hAnsi="Times New Roman" w:cs="Times New Roman"/>
          <w:color w:val="000000" w:themeColor="text1"/>
          <w:lang w:val="en-GB"/>
        </w:rPr>
        <w:t xml:space="preserve"> at least three to four years in assigned service. </w:t>
      </w:r>
      <w:r w:rsidR="00085DCF" w:rsidRPr="00712D88">
        <w:rPr>
          <w:rFonts w:ascii="Times New Roman" w:hAnsi="Times New Roman" w:cs="Times New Roman"/>
          <w:color w:val="000000" w:themeColor="text1"/>
          <w:lang w:val="en-GB"/>
        </w:rPr>
        <w:t>As such, Reid argues t</w:t>
      </w:r>
      <w:r w:rsidR="003B5B75" w:rsidRPr="00712D88">
        <w:rPr>
          <w:rFonts w:ascii="Times New Roman" w:hAnsi="Times New Roman" w:cs="Times New Roman"/>
          <w:color w:val="000000" w:themeColor="text1"/>
          <w:lang w:val="en-GB"/>
        </w:rPr>
        <w:t xml:space="preserve">he </w:t>
      </w:r>
      <w:r w:rsidRPr="00712D88">
        <w:rPr>
          <w:rFonts w:ascii="Times New Roman" w:hAnsi="Times New Roman" w:cs="Times New Roman"/>
          <w:color w:val="000000" w:themeColor="text1"/>
          <w:lang w:val="en-GB"/>
        </w:rPr>
        <w:t xml:space="preserve">female convict experience </w:t>
      </w:r>
      <w:r w:rsidR="003B5B75" w:rsidRPr="00712D88">
        <w:rPr>
          <w:rFonts w:ascii="Times New Roman" w:hAnsi="Times New Roman" w:cs="Times New Roman"/>
          <w:color w:val="000000" w:themeColor="text1"/>
          <w:lang w:val="en-GB"/>
        </w:rPr>
        <w:t xml:space="preserve">was restructured </w:t>
      </w:r>
      <w:r w:rsidR="00825B56" w:rsidRPr="00712D88">
        <w:rPr>
          <w:rFonts w:ascii="Times New Roman" w:hAnsi="Times New Roman" w:cs="Times New Roman"/>
          <w:color w:val="000000" w:themeColor="text1"/>
          <w:lang w:val="en-GB"/>
        </w:rPr>
        <w:t>to fit the</w:t>
      </w:r>
      <w:r w:rsidRPr="00712D88">
        <w:rPr>
          <w:rFonts w:ascii="Times New Roman" w:hAnsi="Times New Roman" w:cs="Times New Roman"/>
          <w:color w:val="000000" w:themeColor="text1"/>
          <w:lang w:val="en-GB"/>
        </w:rPr>
        <w:t xml:space="preserve"> colonial demand for</w:t>
      </w:r>
      <w:r w:rsidR="00825B56" w:rsidRPr="00712D88">
        <w:rPr>
          <w:rFonts w:ascii="Times New Roman" w:hAnsi="Times New Roman" w:cs="Times New Roman"/>
          <w:color w:val="000000" w:themeColor="text1"/>
          <w:lang w:val="en-GB"/>
        </w:rPr>
        <w:t xml:space="preserve"> their </w:t>
      </w:r>
      <w:r w:rsidR="00085DCF" w:rsidRPr="00712D88">
        <w:rPr>
          <w:rFonts w:ascii="Times New Roman" w:hAnsi="Times New Roman" w:cs="Times New Roman"/>
          <w:color w:val="000000" w:themeColor="text1"/>
          <w:lang w:val="en-GB"/>
        </w:rPr>
        <w:t>labour (</w:t>
      </w:r>
      <w:r w:rsidR="00AD0EC1" w:rsidRPr="00712D88">
        <w:rPr>
          <w:rFonts w:ascii="Times New Roman" w:hAnsi="Times New Roman" w:cs="Times New Roman"/>
          <w:color w:val="000000" w:themeColor="text1"/>
          <w:lang w:val="en-GB"/>
        </w:rPr>
        <w:t>2007, p.</w:t>
      </w:r>
      <w:r w:rsidRPr="00712D88">
        <w:rPr>
          <w:rFonts w:ascii="Times New Roman" w:hAnsi="Times New Roman" w:cs="Times New Roman"/>
          <w:color w:val="000000" w:themeColor="text1"/>
          <w:lang w:val="en-GB"/>
        </w:rPr>
        <w:t xml:space="preserve"> 138). </w:t>
      </w:r>
    </w:p>
    <w:p w14:paraId="40E6611C" w14:textId="77777777" w:rsidR="009E4AA9" w:rsidRPr="00712D88" w:rsidRDefault="009E4AA9" w:rsidP="0039755D">
      <w:pPr>
        <w:spacing w:line="360" w:lineRule="auto"/>
        <w:rPr>
          <w:rFonts w:ascii="Times New Roman" w:hAnsi="Times New Roman" w:cs="Times New Roman"/>
          <w:b/>
          <w:color w:val="000000" w:themeColor="text1"/>
          <w:lang w:val="en-GB"/>
        </w:rPr>
      </w:pPr>
    </w:p>
    <w:p w14:paraId="6C96E891" w14:textId="1624F1CB" w:rsidR="00746EAA" w:rsidRPr="00712D88" w:rsidRDefault="00073E8A"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Sociologist</w:t>
      </w:r>
      <w:r w:rsidR="009E4AA9" w:rsidRPr="00712D88">
        <w:rPr>
          <w:rFonts w:ascii="Times New Roman" w:hAnsi="Times New Roman" w:cs="Times New Roman"/>
          <w:color w:val="000000" w:themeColor="text1"/>
          <w:lang w:val="en-GB"/>
        </w:rPr>
        <w:t xml:space="preserve">s, including Becker </w:t>
      </w:r>
      <w:r w:rsidR="00AD5E5E" w:rsidRPr="00712D88">
        <w:rPr>
          <w:rFonts w:ascii="Times New Roman" w:hAnsi="Times New Roman" w:cs="Times New Roman"/>
          <w:color w:val="000000" w:themeColor="text1"/>
          <w:lang w:val="en-GB"/>
        </w:rPr>
        <w:t>(</w:t>
      </w:r>
      <w:r w:rsidR="009E4AA9" w:rsidRPr="00712D88">
        <w:rPr>
          <w:rFonts w:ascii="Times New Roman" w:hAnsi="Times New Roman" w:cs="Times New Roman"/>
          <w:color w:val="000000" w:themeColor="text1"/>
          <w:lang w:val="en-GB"/>
        </w:rPr>
        <w:t>1981</w:t>
      </w:r>
      <w:r w:rsidR="00AD5E5E" w:rsidRPr="00712D88">
        <w:rPr>
          <w:rFonts w:ascii="Times New Roman" w:hAnsi="Times New Roman" w:cs="Times New Roman"/>
          <w:color w:val="000000" w:themeColor="text1"/>
          <w:lang w:val="en-GB"/>
        </w:rPr>
        <w:t>)</w:t>
      </w:r>
      <w:r w:rsidR="009E4AA9" w:rsidRPr="00712D88">
        <w:rPr>
          <w:rFonts w:ascii="Times New Roman" w:hAnsi="Times New Roman" w:cs="Times New Roman"/>
          <w:color w:val="000000" w:themeColor="text1"/>
          <w:lang w:val="en-GB"/>
        </w:rPr>
        <w:t xml:space="preserve">, Goldscheider and Waite </w:t>
      </w:r>
      <w:r w:rsidR="00AD5E5E" w:rsidRPr="00712D88">
        <w:rPr>
          <w:rFonts w:ascii="Times New Roman" w:hAnsi="Times New Roman" w:cs="Times New Roman"/>
          <w:color w:val="000000" w:themeColor="text1"/>
          <w:lang w:val="en-GB"/>
        </w:rPr>
        <w:t>(</w:t>
      </w:r>
      <w:r w:rsidR="009E4AA9" w:rsidRPr="00712D88">
        <w:rPr>
          <w:rFonts w:ascii="Times New Roman" w:hAnsi="Times New Roman" w:cs="Times New Roman"/>
          <w:color w:val="000000" w:themeColor="text1"/>
          <w:lang w:val="en-GB"/>
        </w:rPr>
        <w:t>1986</w:t>
      </w:r>
      <w:r w:rsidR="00AD5E5E" w:rsidRPr="00712D88">
        <w:rPr>
          <w:rFonts w:ascii="Times New Roman" w:hAnsi="Times New Roman" w:cs="Times New Roman"/>
          <w:color w:val="000000" w:themeColor="text1"/>
          <w:lang w:val="en-GB"/>
        </w:rPr>
        <w:t>)</w:t>
      </w:r>
      <w:r w:rsidR="009E4AA9" w:rsidRPr="00712D88">
        <w:rPr>
          <w:rFonts w:ascii="Times New Roman" w:hAnsi="Times New Roman" w:cs="Times New Roman"/>
          <w:color w:val="000000" w:themeColor="text1"/>
          <w:lang w:val="en-GB"/>
        </w:rPr>
        <w:t xml:space="preserve">, Kalmijn </w:t>
      </w:r>
      <w:r w:rsidR="00AD5E5E" w:rsidRPr="00712D88">
        <w:rPr>
          <w:rFonts w:ascii="Times New Roman" w:hAnsi="Times New Roman" w:cs="Times New Roman"/>
          <w:color w:val="000000" w:themeColor="text1"/>
          <w:lang w:val="en-GB"/>
        </w:rPr>
        <w:t>(</w:t>
      </w:r>
      <w:r w:rsidR="009E4AA9" w:rsidRPr="00712D88">
        <w:rPr>
          <w:rFonts w:ascii="Times New Roman" w:hAnsi="Times New Roman" w:cs="Times New Roman"/>
          <w:color w:val="000000" w:themeColor="text1"/>
          <w:lang w:val="en-GB"/>
        </w:rPr>
        <w:t>1998</w:t>
      </w:r>
      <w:r w:rsidR="00AD5E5E" w:rsidRPr="00712D88">
        <w:rPr>
          <w:rFonts w:ascii="Times New Roman" w:hAnsi="Times New Roman" w:cs="Times New Roman"/>
          <w:color w:val="000000" w:themeColor="text1"/>
          <w:lang w:val="en-GB"/>
        </w:rPr>
        <w:t>)</w:t>
      </w:r>
      <w:r w:rsidR="009E4AA9" w:rsidRPr="00712D88">
        <w:rPr>
          <w:rFonts w:ascii="Times New Roman" w:hAnsi="Times New Roman" w:cs="Times New Roman"/>
          <w:color w:val="000000" w:themeColor="text1"/>
          <w:lang w:val="en-GB"/>
        </w:rPr>
        <w:t xml:space="preserve">, Oppenheimer, </w:t>
      </w:r>
      <w:r w:rsidR="00AD5E5E" w:rsidRPr="00712D88">
        <w:rPr>
          <w:rFonts w:ascii="Times New Roman" w:hAnsi="Times New Roman" w:cs="Times New Roman"/>
          <w:color w:val="000000" w:themeColor="text1"/>
          <w:lang w:val="en-GB"/>
        </w:rPr>
        <w:t>(</w:t>
      </w:r>
      <w:r w:rsidR="009E4AA9" w:rsidRPr="00712D88">
        <w:rPr>
          <w:rFonts w:ascii="Times New Roman" w:hAnsi="Times New Roman" w:cs="Times New Roman"/>
          <w:color w:val="000000" w:themeColor="text1"/>
          <w:lang w:val="en-GB"/>
        </w:rPr>
        <w:t>1988</w:t>
      </w:r>
      <w:r w:rsidR="00AD5E5E" w:rsidRPr="00712D88">
        <w:rPr>
          <w:rFonts w:ascii="Times New Roman" w:hAnsi="Times New Roman" w:cs="Times New Roman"/>
          <w:color w:val="000000" w:themeColor="text1"/>
          <w:lang w:val="en-GB"/>
        </w:rPr>
        <w:t>)</w:t>
      </w:r>
      <w:r w:rsidR="009E4AA9" w:rsidRPr="00712D88">
        <w:rPr>
          <w:rFonts w:ascii="Times New Roman" w:hAnsi="Times New Roman" w:cs="Times New Roman"/>
          <w:color w:val="000000" w:themeColor="text1"/>
          <w:lang w:val="en-GB"/>
        </w:rPr>
        <w:t xml:space="preserve">, </w:t>
      </w:r>
      <w:r w:rsidRPr="00712D88">
        <w:rPr>
          <w:rFonts w:ascii="Times New Roman" w:hAnsi="Times New Roman" w:cs="Times New Roman"/>
          <w:color w:val="000000" w:themeColor="text1"/>
          <w:lang w:val="en-GB"/>
        </w:rPr>
        <w:t xml:space="preserve">argue that </w:t>
      </w:r>
      <w:r w:rsidR="009E4AA9"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both marriage formation and partner selection can be expected to depend upon preferences and opportunities</w:t>
      </w:r>
      <w:r w:rsidR="009E4AA9"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 xml:space="preserve"> (</w:t>
      </w:r>
      <w:r w:rsidR="00FE1DE5" w:rsidRPr="00712D88">
        <w:rPr>
          <w:rFonts w:ascii="Times New Roman" w:hAnsi="Times New Roman" w:cs="Times New Roman"/>
          <w:color w:val="000000" w:themeColor="text1"/>
          <w:lang w:val="en-GB"/>
        </w:rPr>
        <w:t>van Schellen, Poortman &amp; Nieuwbeerta</w:t>
      </w:r>
      <w:r w:rsidRPr="00712D88">
        <w:rPr>
          <w:rFonts w:ascii="Times New Roman" w:hAnsi="Times New Roman" w:cs="Times New Roman"/>
          <w:i/>
          <w:color w:val="000000" w:themeColor="text1"/>
          <w:lang w:val="en-GB"/>
        </w:rPr>
        <w:t xml:space="preserve">, </w:t>
      </w:r>
      <w:r w:rsidR="00AD0EC1" w:rsidRPr="00712D88">
        <w:rPr>
          <w:rFonts w:ascii="Times New Roman" w:hAnsi="Times New Roman" w:cs="Times New Roman"/>
          <w:color w:val="000000" w:themeColor="text1"/>
          <w:lang w:val="en-GB"/>
        </w:rPr>
        <w:t>2012, p.</w:t>
      </w:r>
      <w:r w:rsidRPr="00712D88">
        <w:rPr>
          <w:rFonts w:ascii="Times New Roman" w:hAnsi="Times New Roman" w:cs="Times New Roman"/>
          <w:color w:val="000000" w:themeColor="text1"/>
          <w:lang w:val="en-GB"/>
        </w:rPr>
        <w:t xml:space="preserve"> 548). </w:t>
      </w:r>
      <w:r w:rsidR="009E4AA9" w:rsidRPr="00712D88">
        <w:rPr>
          <w:rFonts w:ascii="Times New Roman" w:hAnsi="Times New Roman" w:cs="Times New Roman"/>
          <w:color w:val="000000" w:themeColor="text1"/>
          <w:lang w:val="en-GB"/>
        </w:rPr>
        <w:t>It has been argued that those with low</w:t>
      </w:r>
      <w:r w:rsidRPr="00712D88">
        <w:rPr>
          <w:rFonts w:ascii="Times New Roman" w:hAnsi="Times New Roman" w:cs="Times New Roman"/>
          <w:color w:val="000000" w:themeColor="text1"/>
          <w:lang w:val="en-GB"/>
        </w:rPr>
        <w:t xml:space="preserve"> levels of self-control seek immediate gratification</w:t>
      </w:r>
      <w:r w:rsidR="001B4F40"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 xml:space="preserve"> </w:t>
      </w:r>
      <w:r w:rsidR="009E4AA9" w:rsidRPr="00712D88">
        <w:rPr>
          <w:rFonts w:ascii="Times New Roman" w:hAnsi="Times New Roman" w:cs="Times New Roman"/>
          <w:color w:val="000000" w:themeColor="text1"/>
          <w:lang w:val="en-GB"/>
        </w:rPr>
        <w:t xml:space="preserve">and that same trait, which leads them to commit offences, </w:t>
      </w:r>
      <w:r w:rsidRPr="00712D88">
        <w:rPr>
          <w:rFonts w:ascii="Times New Roman" w:hAnsi="Times New Roman" w:cs="Times New Roman"/>
          <w:color w:val="000000" w:themeColor="text1"/>
          <w:lang w:val="en-GB"/>
        </w:rPr>
        <w:t xml:space="preserve">would </w:t>
      </w:r>
      <w:r w:rsidR="001B4F40" w:rsidRPr="00712D88">
        <w:rPr>
          <w:rFonts w:ascii="Times New Roman" w:hAnsi="Times New Roman" w:cs="Times New Roman"/>
          <w:color w:val="000000" w:themeColor="text1"/>
          <w:lang w:val="en-GB"/>
        </w:rPr>
        <w:t>make them</w:t>
      </w:r>
      <w:r w:rsidR="009E4AA9" w:rsidRPr="00712D88">
        <w:rPr>
          <w:rFonts w:ascii="Times New Roman" w:hAnsi="Times New Roman" w:cs="Times New Roman"/>
          <w:color w:val="000000" w:themeColor="text1"/>
          <w:lang w:val="en-GB"/>
        </w:rPr>
        <w:t xml:space="preserve"> less likely to marry</w:t>
      </w:r>
      <w:r w:rsidRPr="00712D88">
        <w:rPr>
          <w:rFonts w:ascii="Times New Roman" w:hAnsi="Times New Roman" w:cs="Times New Roman"/>
          <w:color w:val="000000" w:themeColor="text1"/>
          <w:lang w:val="en-GB"/>
        </w:rPr>
        <w:t xml:space="preserve">. </w:t>
      </w:r>
      <w:r w:rsidR="009E4AA9" w:rsidRPr="00712D88">
        <w:rPr>
          <w:rFonts w:ascii="Times New Roman" w:hAnsi="Times New Roman" w:cs="Times New Roman"/>
          <w:color w:val="000000" w:themeColor="text1"/>
          <w:lang w:val="en-GB"/>
        </w:rPr>
        <w:t xml:space="preserve">Simultaneously, those who commit offences limit their opportunities to marry because a </w:t>
      </w:r>
      <w:r w:rsidRPr="00712D88">
        <w:rPr>
          <w:rFonts w:ascii="Times New Roman" w:hAnsi="Times New Roman" w:cs="Times New Roman"/>
          <w:color w:val="000000" w:themeColor="text1"/>
          <w:lang w:val="en-GB"/>
        </w:rPr>
        <w:t xml:space="preserve">criminal record can make them less attractive to marriage partners and </w:t>
      </w:r>
      <w:r w:rsidR="009E4AA9" w:rsidRPr="00712D88">
        <w:rPr>
          <w:rFonts w:ascii="Times New Roman" w:hAnsi="Times New Roman" w:cs="Times New Roman"/>
          <w:color w:val="000000" w:themeColor="text1"/>
          <w:lang w:val="en-GB"/>
        </w:rPr>
        <w:t xml:space="preserve">offending reduces their </w:t>
      </w:r>
      <w:r w:rsidRPr="00712D88">
        <w:rPr>
          <w:rFonts w:ascii="Times New Roman" w:hAnsi="Times New Roman" w:cs="Times New Roman"/>
          <w:color w:val="000000" w:themeColor="text1"/>
          <w:lang w:val="en-GB"/>
        </w:rPr>
        <w:t>cha</w:t>
      </w:r>
      <w:r w:rsidR="009E4AA9" w:rsidRPr="00712D88">
        <w:rPr>
          <w:rFonts w:ascii="Times New Roman" w:hAnsi="Times New Roman" w:cs="Times New Roman"/>
          <w:color w:val="000000" w:themeColor="text1"/>
          <w:lang w:val="en-GB"/>
        </w:rPr>
        <w:t xml:space="preserve">nce to meet potential partners </w:t>
      </w:r>
      <w:r w:rsidRPr="00712D88">
        <w:rPr>
          <w:rFonts w:ascii="Times New Roman" w:hAnsi="Times New Roman" w:cs="Times New Roman"/>
          <w:color w:val="000000" w:themeColor="text1"/>
          <w:lang w:val="en-GB"/>
        </w:rPr>
        <w:t xml:space="preserve">(van Schellen </w:t>
      </w:r>
      <w:r w:rsidRPr="00712D88">
        <w:rPr>
          <w:rFonts w:ascii="Times New Roman" w:hAnsi="Times New Roman" w:cs="Times New Roman"/>
          <w:i/>
          <w:color w:val="000000" w:themeColor="text1"/>
          <w:lang w:val="en-GB"/>
        </w:rPr>
        <w:t xml:space="preserve">et al, </w:t>
      </w:r>
      <w:r w:rsidR="00AD0EC1" w:rsidRPr="00712D88">
        <w:rPr>
          <w:rFonts w:ascii="Times New Roman" w:hAnsi="Times New Roman" w:cs="Times New Roman"/>
          <w:color w:val="000000" w:themeColor="text1"/>
          <w:lang w:val="en-GB"/>
        </w:rPr>
        <w:t>2012, p.</w:t>
      </w:r>
      <w:r w:rsidRPr="00712D88">
        <w:rPr>
          <w:rFonts w:ascii="Times New Roman" w:hAnsi="Times New Roman" w:cs="Times New Roman"/>
          <w:color w:val="000000" w:themeColor="text1"/>
          <w:lang w:val="en-GB"/>
        </w:rPr>
        <w:t xml:space="preserve"> </w:t>
      </w:r>
      <w:r w:rsidR="00FE1DE5" w:rsidRPr="00712D88">
        <w:rPr>
          <w:rFonts w:ascii="Times New Roman" w:hAnsi="Times New Roman" w:cs="Times New Roman"/>
          <w:color w:val="000000" w:themeColor="text1"/>
          <w:lang w:val="en-GB"/>
        </w:rPr>
        <w:t>548-</w:t>
      </w:r>
      <w:r w:rsidRPr="00712D88">
        <w:rPr>
          <w:rFonts w:ascii="Times New Roman" w:hAnsi="Times New Roman" w:cs="Times New Roman"/>
          <w:color w:val="000000" w:themeColor="text1"/>
          <w:lang w:val="en-GB"/>
        </w:rPr>
        <w:t>549).</w:t>
      </w:r>
      <w:r w:rsidR="009E4AA9" w:rsidRPr="00712D88">
        <w:rPr>
          <w:rFonts w:ascii="Times New Roman" w:hAnsi="Times New Roman" w:cs="Times New Roman"/>
          <w:color w:val="000000" w:themeColor="text1"/>
          <w:lang w:val="en-GB"/>
        </w:rPr>
        <w:t xml:space="preserve"> This </w:t>
      </w:r>
      <w:r w:rsidR="001B4F40" w:rsidRPr="00712D88">
        <w:rPr>
          <w:rFonts w:ascii="Times New Roman" w:hAnsi="Times New Roman" w:cs="Times New Roman"/>
          <w:color w:val="000000" w:themeColor="text1"/>
          <w:lang w:val="en-GB"/>
        </w:rPr>
        <w:t xml:space="preserve">latter point </w:t>
      </w:r>
      <w:r w:rsidR="009E4AA9" w:rsidRPr="00712D88">
        <w:rPr>
          <w:rFonts w:ascii="Times New Roman" w:hAnsi="Times New Roman" w:cs="Times New Roman"/>
          <w:color w:val="000000" w:themeColor="text1"/>
          <w:lang w:val="en-GB"/>
        </w:rPr>
        <w:t xml:space="preserve">is largely referring to incarceration but being transported and having </w:t>
      </w:r>
      <w:r w:rsidR="00101BE3" w:rsidRPr="00712D88">
        <w:rPr>
          <w:rFonts w:ascii="Times New Roman" w:hAnsi="Times New Roman" w:cs="Times New Roman"/>
          <w:color w:val="000000" w:themeColor="text1"/>
          <w:lang w:val="en-GB"/>
        </w:rPr>
        <w:t>ones’</w:t>
      </w:r>
      <w:r w:rsidR="009E4AA9" w:rsidRPr="00712D88">
        <w:rPr>
          <w:rFonts w:ascii="Times New Roman" w:hAnsi="Times New Roman" w:cs="Times New Roman"/>
          <w:color w:val="000000" w:themeColor="text1"/>
          <w:lang w:val="en-GB"/>
        </w:rPr>
        <w:t xml:space="preserve"> movements restricted would similarly have this effect.</w:t>
      </w:r>
      <w:r w:rsidR="00101BE3" w:rsidRPr="00712D88">
        <w:rPr>
          <w:rFonts w:ascii="Times New Roman" w:hAnsi="Times New Roman" w:cs="Times New Roman"/>
          <w:color w:val="000000" w:themeColor="text1"/>
          <w:lang w:val="en-GB"/>
        </w:rPr>
        <w:t xml:space="preserve"> This would all, of course, lead to those with criminal backgrounds having less chance of marriage. Indeed, van Schellen </w:t>
      </w:r>
      <w:r w:rsidR="00101BE3" w:rsidRPr="00712D88">
        <w:rPr>
          <w:rFonts w:ascii="Times New Roman" w:hAnsi="Times New Roman" w:cs="Times New Roman"/>
          <w:i/>
          <w:color w:val="000000" w:themeColor="text1"/>
          <w:lang w:val="en-GB"/>
        </w:rPr>
        <w:t>et al</w:t>
      </w:r>
      <w:r w:rsidR="00072E14" w:rsidRPr="00712D88">
        <w:rPr>
          <w:rFonts w:ascii="Times New Roman" w:hAnsi="Times New Roman" w:cs="Times New Roman"/>
          <w:color w:val="000000" w:themeColor="text1"/>
          <w:lang w:val="en-GB"/>
        </w:rPr>
        <w:t xml:space="preserve"> found that the ‘</w:t>
      </w:r>
      <w:r w:rsidR="00101BE3" w:rsidRPr="00712D88">
        <w:rPr>
          <w:rFonts w:ascii="Times New Roman" w:hAnsi="Times New Roman" w:cs="Times New Roman"/>
          <w:color w:val="000000" w:themeColor="text1"/>
          <w:lang w:val="en-GB"/>
        </w:rPr>
        <w:t>s</w:t>
      </w:r>
      <w:r w:rsidR="00746EAA" w:rsidRPr="00712D88">
        <w:rPr>
          <w:rFonts w:ascii="Times New Roman" w:hAnsi="Times New Roman" w:cs="Times New Roman"/>
          <w:color w:val="000000" w:themeColor="text1"/>
          <w:lang w:val="en-GB"/>
        </w:rPr>
        <w:t>eriousness of a criminal history is strongly related to outcomes in the marriage market</w:t>
      </w:r>
      <w:r w:rsidR="00072E14" w:rsidRPr="00712D88">
        <w:rPr>
          <w:rFonts w:ascii="Times New Roman" w:hAnsi="Times New Roman" w:cs="Times New Roman"/>
          <w:color w:val="000000" w:themeColor="text1"/>
          <w:lang w:val="en-GB"/>
        </w:rPr>
        <w:t>’</w:t>
      </w:r>
      <w:r w:rsidR="00AD0EC1" w:rsidRPr="00712D88">
        <w:rPr>
          <w:rFonts w:ascii="Times New Roman" w:hAnsi="Times New Roman" w:cs="Times New Roman"/>
          <w:color w:val="000000" w:themeColor="text1"/>
          <w:lang w:val="en-GB"/>
        </w:rPr>
        <w:t xml:space="preserve"> (2012, p.</w:t>
      </w:r>
      <w:r w:rsidR="00746EAA" w:rsidRPr="00712D88">
        <w:rPr>
          <w:rFonts w:ascii="Times New Roman" w:hAnsi="Times New Roman" w:cs="Times New Roman"/>
          <w:color w:val="000000" w:themeColor="text1"/>
          <w:lang w:val="en-GB"/>
        </w:rPr>
        <w:t xml:space="preserve"> 564). </w:t>
      </w:r>
      <w:r w:rsidR="00101BE3" w:rsidRPr="00712D88">
        <w:rPr>
          <w:rFonts w:ascii="Times New Roman" w:hAnsi="Times New Roman" w:cs="Times New Roman"/>
          <w:color w:val="000000" w:themeColor="text1"/>
          <w:lang w:val="en-GB"/>
        </w:rPr>
        <w:t>Particularly for male offenders it was incarceration that was</w:t>
      </w:r>
      <w:r w:rsidR="00746EAA" w:rsidRPr="00712D88">
        <w:rPr>
          <w:rFonts w:ascii="Times New Roman" w:hAnsi="Times New Roman" w:cs="Times New Roman"/>
          <w:color w:val="000000" w:themeColor="text1"/>
          <w:lang w:val="en-GB"/>
        </w:rPr>
        <w:t xml:space="preserve"> associated with even lower marital chances than </w:t>
      </w:r>
      <w:r w:rsidR="00101BE3" w:rsidRPr="00712D88">
        <w:rPr>
          <w:rFonts w:ascii="Times New Roman" w:hAnsi="Times New Roman" w:cs="Times New Roman"/>
          <w:color w:val="000000" w:themeColor="text1"/>
          <w:lang w:val="en-GB"/>
        </w:rPr>
        <w:t xml:space="preserve">just </w:t>
      </w:r>
      <w:r w:rsidR="00746EAA" w:rsidRPr="00712D88">
        <w:rPr>
          <w:rFonts w:ascii="Times New Roman" w:hAnsi="Times New Roman" w:cs="Times New Roman"/>
          <w:color w:val="000000" w:themeColor="text1"/>
          <w:lang w:val="en-GB"/>
        </w:rPr>
        <w:t xml:space="preserve">having a criminal record. </w:t>
      </w:r>
      <w:r w:rsidR="00101BE3" w:rsidRPr="00712D88">
        <w:rPr>
          <w:rFonts w:ascii="Times New Roman" w:hAnsi="Times New Roman" w:cs="Times New Roman"/>
          <w:color w:val="000000" w:themeColor="text1"/>
          <w:lang w:val="en-GB"/>
        </w:rPr>
        <w:t>Therefore, suggesting that</w:t>
      </w:r>
      <w:r w:rsidR="001B4F40" w:rsidRPr="00712D88">
        <w:rPr>
          <w:rFonts w:ascii="Times New Roman" w:hAnsi="Times New Roman" w:cs="Times New Roman"/>
          <w:color w:val="000000" w:themeColor="text1"/>
          <w:lang w:val="en-GB"/>
        </w:rPr>
        <w:t>,</w:t>
      </w:r>
      <w:r w:rsidR="00101BE3" w:rsidRPr="00712D88">
        <w:rPr>
          <w:rFonts w:ascii="Times New Roman" w:hAnsi="Times New Roman" w:cs="Times New Roman"/>
          <w:color w:val="000000" w:themeColor="text1"/>
          <w:lang w:val="en-GB"/>
        </w:rPr>
        <w:t xml:space="preserve"> for men</w:t>
      </w:r>
      <w:r w:rsidR="001B4F40" w:rsidRPr="00712D88">
        <w:rPr>
          <w:rFonts w:ascii="Times New Roman" w:hAnsi="Times New Roman" w:cs="Times New Roman"/>
          <w:color w:val="000000" w:themeColor="text1"/>
          <w:lang w:val="en-GB"/>
        </w:rPr>
        <w:t>,</w:t>
      </w:r>
      <w:r w:rsidR="00101BE3" w:rsidRPr="00712D88">
        <w:rPr>
          <w:rFonts w:ascii="Times New Roman" w:hAnsi="Times New Roman" w:cs="Times New Roman"/>
          <w:color w:val="000000" w:themeColor="text1"/>
          <w:lang w:val="en-GB"/>
        </w:rPr>
        <w:t xml:space="preserve"> opportunity was more important. But they also found that </w:t>
      </w:r>
      <w:r w:rsidR="00746EAA" w:rsidRPr="00712D88">
        <w:rPr>
          <w:rFonts w:ascii="Times New Roman" w:hAnsi="Times New Roman" w:cs="Times New Roman"/>
          <w:color w:val="000000" w:themeColor="text1"/>
          <w:lang w:val="en-GB"/>
        </w:rPr>
        <w:t xml:space="preserve">offenders </w:t>
      </w:r>
      <w:r w:rsidR="00101BE3" w:rsidRPr="00712D88">
        <w:rPr>
          <w:rFonts w:ascii="Times New Roman" w:hAnsi="Times New Roman" w:cs="Times New Roman"/>
          <w:color w:val="000000" w:themeColor="text1"/>
          <w:lang w:val="en-GB"/>
        </w:rPr>
        <w:t>did</w:t>
      </w:r>
      <w:r w:rsidR="00746EAA" w:rsidRPr="00712D88">
        <w:rPr>
          <w:rFonts w:ascii="Times New Roman" w:hAnsi="Times New Roman" w:cs="Times New Roman"/>
          <w:color w:val="000000" w:themeColor="text1"/>
          <w:lang w:val="en-GB"/>
        </w:rPr>
        <w:t xml:space="preserve"> not refrain from marriage altogether. </w:t>
      </w:r>
      <w:r w:rsidR="00101BE3" w:rsidRPr="00712D88">
        <w:rPr>
          <w:rFonts w:ascii="Times New Roman" w:hAnsi="Times New Roman" w:cs="Times New Roman"/>
          <w:color w:val="000000" w:themeColor="text1"/>
          <w:lang w:val="en-GB"/>
        </w:rPr>
        <w:t>Instead, they were</w:t>
      </w:r>
      <w:r w:rsidR="00746EAA" w:rsidRPr="00712D88">
        <w:rPr>
          <w:rFonts w:ascii="Times New Roman" w:hAnsi="Times New Roman" w:cs="Times New Roman"/>
          <w:color w:val="000000" w:themeColor="text1"/>
          <w:lang w:val="en-GB"/>
        </w:rPr>
        <w:t xml:space="preserve"> more likely to marry criminal spouses than to stay unmarried. This may not only result from their own preferences but also a lack of opportunit</w:t>
      </w:r>
      <w:r w:rsidR="00101BE3" w:rsidRPr="00712D88">
        <w:rPr>
          <w:rFonts w:ascii="Times New Roman" w:hAnsi="Times New Roman" w:cs="Times New Roman"/>
          <w:color w:val="000000" w:themeColor="text1"/>
          <w:lang w:val="en-GB"/>
        </w:rPr>
        <w:t xml:space="preserve">y to meet non-criminal spouses </w:t>
      </w:r>
      <w:r w:rsidR="00746EAA" w:rsidRPr="00712D88">
        <w:rPr>
          <w:rFonts w:ascii="Times New Roman" w:hAnsi="Times New Roman" w:cs="Times New Roman"/>
          <w:color w:val="000000" w:themeColor="text1"/>
          <w:lang w:val="en-GB"/>
        </w:rPr>
        <w:t>(</w:t>
      </w:r>
      <w:r w:rsidR="00101BE3" w:rsidRPr="00712D88">
        <w:rPr>
          <w:rFonts w:ascii="Times New Roman" w:hAnsi="Times New Roman" w:cs="Times New Roman"/>
          <w:color w:val="000000" w:themeColor="text1"/>
          <w:lang w:val="en-GB"/>
        </w:rPr>
        <w:t xml:space="preserve">van </w:t>
      </w:r>
      <w:r w:rsidR="00746EAA" w:rsidRPr="00712D88">
        <w:rPr>
          <w:rFonts w:ascii="Times New Roman" w:hAnsi="Times New Roman" w:cs="Times New Roman"/>
          <w:color w:val="000000" w:themeColor="text1"/>
          <w:lang w:val="en-GB"/>
        </w:rPr>
        <w:t xml:space="preserve">Schellen </w:t>
      </w:r>
      <w:r w:rsidR="00746EAA" w:rsidRPr="00712D88">
        <w:rPr>
          <w:rFonts w:ascii="Times New Roman" w:hAnsi="Times New Roman" w:cs="Times New Roman"/>
          <w:i/>
          <w:color w:val="000000" w:themeColor="text1"/>
          <w:lang w:val="en-GB"/>
        </w:rPr>
        <w:t xml:space="preserve">et al, </w:t>
      </w:r>
      <w:r w:rsidR="00AD0EC1" w:rsidRPr="00712D88">
        <w:rPr>
          <w:rFonts w:ascii="Times New Roman" w:hAnsi="Times New Roman" w:cs="Times New Roman"/>
          <w:color w:val="000000" w:themeColor="text1"/>
          <w:lang w:val="en-GB"/>
        </w:rPr>
        <w:t>2012, pp.</w:t>
      </w:r>
      <w:r w:rsidR="00746EAA" w:rsidRPr="00712D88">
        <w:rPr>
          <w:rFonts w:ascii="Times New Roman" w:hAnsi="Times New Roman" w:cs="Times New Roman"/>
          <w:color w:val="000000" w:themeColor="text1"/>
          <w:lang w:val="en-GB"/>
        </w:rPr>
        <w:t xml:space="preserve"> </w:t>
      </w:r>
      <w:r w:rsidR="00AD0EC1" w:rsidRPr="00712D88">
        <w:rPr>
          <w:rFonts w:ascii="Times New Roman" w:hAnsi="Times New Roman" w:cs="Times New Roman"/>
          <w:color w:val="000000" w:themeColor="text1"/>
          <w:lang w:val="en-GB"/>
        </w:rPr>
        <w:t>564-</w:t>
      </w:r>
      <w:r w:rsidR="00746EAA" w:rsidRPr="00712D88">
        <w:rPr>
          <w:rFonts w:ascii="Times New Roman" w:hAnsi="Times New Roman" w:cs="Times New Roman"/>
          <w:color w:val="000000" w:themeColor="text1"/>
          <w:lang w:val="en-GB"/>
        </w:rPr>
        <w:t xml:space="preserve">565). </w:t>
      </w:r>
      <w:r w:rsidR="008F19BB" w:rsidRPr="00712D88">
        <w:rPr>
          <w:rFonts w:ascii="Times New Roman" w:hAnsi="Times New Roman" w:cs="Times New Roman"/>
          <w:color w:val="000000" w:themeColor="text1"/>
          <w:lang w:val="en-GB"/>
        </w:rPr>
        <w:t xml:space="preserve"> For juvenile offenders in particular, Sampson, Laub and Wimer (2006), found it was </w:t>
      </w:r>
      <w:r w:rsidR="00746EAA" w:rsidRPr="00712D88">
        <w:rPr>
          <w:rFonts w:ascii="Times New Roman" w:hAnsi="Times New Roman" w:cs="Times New Roman"/>
          <w:color w:val="000000" w:themeColor="text1"/>
          <w:lang w:val="en-GB"/>
        </w:rPr>
        <w:t xml:space="preserve">an early age at first arrest, arrest in the previous year, the total number of arrests until the previous year, and the length of incarceration in the previous year </w:t>
      </w:r>
      <w:r w:rsidR="001B4F40" w:rsidRPr="00712D88">
        <w:rPr>
          <w:rFonts w:ascii="Times New Roman" w:hAnsi="Times New Roman" w:cs="Times New Roman"/>
          <w:color w:val="000000" w:themeColor="text1"/>
          <w:lang w:val="en-GB"/>
        </w:rPr>
        <w:t xml:space="preserve">which </w:t>
      </w:r>
      <w:r w:rsidR="00746EAA" w:rsidRPr="00712D88">
        <w:rPr>
          <w:rFonts w:ascii="Times New Roman" w:hAnsi="Times New Roman" w:cs="Times New Roman"/>
          <w:color w:val="000000" w:themeColor="text1"/>
          <w:lang w:val="en-GB"/>
        </w:rPr>
        <w:t>reduce</w:t>
      </w:r>
      <w:r w:rsidR="001B4F40" w:rsidRPr="00712D88">
        <w:rPr>
          <w:rFonts w:ascii="Times New Roman" w:hAnsi="Times New Roman" w:cs="Times New Roman"/>
          <w:color w:val="000000" w:themeColor="text1"/>
          <w:lang w:val="en-GB"/>
        </w:rPr>
        <w:t>d</w:t>
      </w:r>
      <w:r w:rsidR="00746EAA" w:rsidRPr="00712D88">
        <w:rPr>
          <w:rFonts w:ascii="Times New Roman" w:hAnsi="Times New Roman" w:cs="Times New Roman"/>
          <w:color w:val="000000" w:themeColor="text1"/>
          <w:lang w:val="en-GB"/>
        </w:rPr>
        <w:t xml:space="preserve"> </w:t>
      </w:r>
      <w:r w:rsidR="00746EAA" w:rsidRPr="00712D88">
        <w:rPr>
          <w:rFonts w:ascii="Times New Roman" w:hAnsi="Times New Roman" w:cs="Times New Roman"/>
          <w:i/>
          <w:color w:val="000000" w:themeColor="text1"/>
          <w:lang w:val="en-GB"/>
        </w:rPr>
        <w:t>men’s</w:t>
      </w:r>
      <w:r w:rsidR="00746EAA" w:rsidRPr="00712D88">
        <w:rPr>
          <w:rFonts w:ascii="Times New Roman" w:hAnsi="Times New Roman" w:cs="Times New Roman"/>
          <w:color w:val="000000" w:themeColor="text1"/>
          <w:lang w:val="en-GB"/>
        </w:rPr>
        <w:t xml:space="preserve"> marit</w:t>
      </w:r>
      <w:r w:rsidR="008F19BB" w:rsidRPr="00712D88">
        <w:rPr>
          <w:rFonts w:ascii="Times New Roman" w:hAnsi="Times New Roman" w:cs="Times New Roman"/>
          <w:color w:val="000000" w:themeColor="text1"/>
          <w:lang w:val="en-GB"/>
        </w:rPr>
        <w:t xml:space="preserve">al chances throughout adulthood </w:t>
      </w:r>
      <w:r w:rsidR="00746EAA" w:rsidRPr="00712D88">
        <w:rPr>
          <w:rFonts w:ascii="Times New Roman" w:hAnsi="Times New Roman" w:cs="Times New Roman"/>
          <w:color w:val="000000" w:themeColor="text1"/>
          <w:lang w:val="en-GB"/>
        </w:rPr>
        <w:t xml:space="preserve">(van Schellen </w:t>
      </w:r>
      <w:r w:rsidR="00746EAA" w:rsidRPr="00712D88">
        <w:rPr>
          <w:rFonts w:ascii="Times New Roman" w:hAnsi="Times New Roman" w:cs="Times New Roman"/>
          <w:i/>
          <w:color w:val="000000" w:themeColor="text1"/>
          <w:lang w:val="en-GB"/>
        </w:rPr>
        <w:t xml:space="preserve">et al, </w:t>
      </w:r>
      <w:r w:rsidR="00AD0EC1" w:rsidRPr="00712D88">
        <w:rPr>
          <w:rFonts w:ascii="Times New Roman" w:hAnsi="Times New Roman" w:cs="Times New Roman"/>
          <w:color w:val="000000" w:themeColor="text1"/>
          <w:lang w:val="en-GB"/>
        </w:rPr>
        <w:t>2012, p.</w:t>
      </w:r>
      <w:r w:rsidR="00746EAA" w:rsidRPr="00712D88">
        <w:rPr>
          <w:rFonts w:ascii="Times New Roman" w:hAnsi="Times New Roman" w:cs="Times New Roman"/>
          <w:color w:val="000000" w:themeColor="text1"/>
          <w:lang w:val="en-GB"/>
        </w:rPr>
        <w:t xml:space="preserve"> 550).</w:t>
      </w:r>
      <w:r w:rsidR="008F19BB" w:rsidRPr="00712D88">
        <w:rPr>
          <w:rFonts w:ascii="Times New Roman" w:hAnsi="Times New Roman" w:cs="Times New Roman"/>
          <w:color w:val="000000" w:themeColor="text1"/>
          <w:lang w:val="en-GB"/>
        </w:rPr>
        <w:t xml:space="preserve"> Sampson </w:t>
      </w:r>
      <w:r w:rsidR="008F19BB" w:rsidRPr="00712D88">
        <w:rPr>
          <w:rFonts w:ascii="Times New Roman" w:hAnsi="Times New Roman" w:cs="Times New Roman"/>
          <w:color w:val="000000" w:themeColor="text1"/>
          <w:lang w:val="en-GB"/>
        </w:rPr>
        <w:softHyphen/>
      </w:r>
      <w:r w:rsidR="008F19BB" w:rsidRPr="00712D88">
        <w:rPr>
          <w:rFonts w:ascii="Times New Roman" w:hAnsi="Times New Roman" w:cs="Times New Roman"/>
          <w:i/>
          <w:color w:val="000000" w:themeColor="text1"/>
          <w:lang w:val="en-GB"/>
        </w:rPr>
        <w:t xml:space="preserve">et al </w:t>
      </w:r>
      <w:r w:rsidR="00FE1DE5" w:rsidRPr="00712D88">
        <w:rPr>
          <w:rFonts w:ascii="Times New Roman" w:hAnsi="Times New Roman" w:cs="Times New Roman"/>
          <w:color w:val="000000" w:themeColor="text1"/>
          <w:lang w:val="en-GB"/>
        </w:rPr>
        <w:t xml:space="preserve">(2006) </w:t>
      </w:r>
      <w:r w:rsidR="008F19BB" w:rsidRPr="00712D88">
        <w:rPr>
          <w:rFonts w:ascii="Times New Roman" w:hAnsi="Times New Roman" w:cs="Times New Roman"/>
          <w:color w:val="000000" w:themeColor="text1"/>
          <w:lang w:val="en-GB"/>
        </w:rPr>
        <w:t xml:space="preserve">only studied male juvenile offenders, but since criminality reduced </w:t>
      </w:r>
      <w:r w:rsidR="00543D2F" w:rsidRPr="00712D88">
        <w:rPr>
          <w:rFonts w:ascii="Times New Roman" w:hAnsi="Times New Roman" w:cs="Times New Roman"/>
          <w:color w:val="000000" w:themeColor="text1"/>
          <w:lang w:val="en-GB"/>
        </w:rPr>
        <w:t>females’</w:t>
      </w:r>
      <w:r w:rsidR="008F19BB" w:rsidRPr="00712D88">
        <w:rPr>
          <w:rFonts w:ascii="Times New Roman" w:hAnsi="Times New Roman" w:cs="Times New Roman"/>
          <w:color w:val="000000" w:themeColor="text1"/>
          <w:lang w:val="en-GB"/>
        </w:rPr>
        <w:t xml:space="preserve"> opportunities more, </w:t>
      </w:r>
      <w:r w:rsidR="001B4F40" w:rsidRPr="00712D88">
        <w:rPr>
          <w:rFonts w:ascii="Times New Roman" w:hAnsi="Times New Roman" w:cs="Times New Roman"/>
          <w:color w:val="000000" w:themeColor="text1"/>
          <w:lang w:val="en-GB"/>
        </w:rPr>
        <w:t xml:space="preserve">it is reasonable to </w:t>
      </w:r>
      <w:r w:rsidR="008F19BB" w:rsidRPr="00712D88">
        <w:rPr>
          <w:rFonts w:ascii="Times New Roman" w:hAnsi="Times New Roman" w:cs="Times New Roman"/>
          <w:color w:val="000000" w:themeColor="text1"/>
          <w:lang w:val="en-GB"/>
        </w:rPr>
        <w:t xml:space="preserve">assume that the same would apply to them. It would therefore appear that the juvenile convicts who were studied in this research were disadvantaged in their marital prospects. They were all </w:t>
      </w:r>
      <w:r w:rsidR="008F19BB" w:rsidRPr="00712D88">
        <w:rPr>
          <w:rFonts w:ascii="Times New Roman" w:hAnsi="Times New Roman" w:cs="Times New Roman"/>
          <w:color w:val="000000" w:themeColor="text1"/>
          <w:lang w:val="en-GB"/>
        </w:rPr>
        <w:lastRenderedPageBreak/>
        <w:t>certainly young upon fi</w:t>
      </w:r>
      <w:r w:rsidR="001B4F40" w:rsidRPr="00712D88">
        <w:rPr>
          <w:rFonts w:ascii="Times New Roman" w:hAnsi="Times New Roman" w:cs="Times New Roman"/>
          <w:color w:val="000000" w:themeColor="text1"/>
          <w:lang w:val="en-GB"/>
        </w:rPr>
        <w:t>rst</w:t>
      </w:r>
      <w:r w:rsidR="008F19BB" w:rsidRPr="00712D88">
        <w:rPr>
          <w:rFonts w:ascii="Times New Roman" w:hAnsi="Times New Roman" w:cs="Times New Roman"/>
          <w:color w:val="000000" w:themeColor="text1"/>
          <w:lang w:val="en-GB"/>
        </w:rPr>
        <w:t xml:space="preserve"> offence, though some younger than others, their offences (</w:t>
      </w:r>
      <w:r w:rsidR="00543D2F" w:rsidRPr="00712D88">
        <w:rPr>
          <w:rFonts w:ascii="Times New Roman" w:hAnsi="Times New Roman" w:cs="Times New Roman"/>
          <w:color w:val="000000" w:themeColor="text1"/>
          <w:lang w:val="en-GB"/>
        </w:rPr>
        <w:t>contemporaneously</w:t>
      </w:r>
      <w:r w:rsidR="008F19BB" w:rsidRPr="00712D88">
        <w:rPr>
          <w:rFonts w:ascii="Times New Roman" w:hAnsi="Times New Roman" w:cs="Times New Roman"/>
          <w:color w:val="000000" w:themeColor="text1"/>
          <w:lang w:val="en-GB"/>
        </w:rPr>
        <w:t xml:space="preserve"> speaking) were all serious and </w:t>
      </w:r>
      <w:r w:rsidR="00543D2F" w:rsidRPr="00712D88">
        <w:rPr>
          <w:rFonts w:ascii="Times New Roman" w:hAnsi="Times New Roman" w:cs="Times New Roman"/>
          <w:color w:val="000000" w:themeColor="text1"/>
          <w:lang w:val="en-GB"/>
        </w:rPr>
        <w:t>their</w:t>
      </w:r>
      <w:r w:rsidR="008F19BB" w:rsidRPr="00712D88">
        <w:rPr>
          <w:rFonts w:ascii="Times New Roman" w:hAnsi="Times New Roman" w:cs="Times New Roman"/>
          <w:color w:val="000000" w:themeColor="text1"/>
          <w:lang w:val="en-GB"/>
        </w:rPr>
        <w:t xml:space="preserve"> punishment was long in duration and involved removal to a new society and </w:t>
      </w:r>
      <w:r w:rsidR="00543D2F" w:rsidRPr="00712D88">
        <w:rPr>
          <w:rFonts w:ascii="Times New Roman" w:hAnsi="Times New Roman" w:cs="Times New Roman"/>
          <w:color w:val="000000" w:themeColor="text1"/>
          <w:lang w:val="en-GB"/>
        </w:rPr>
        <w:t>often incarceration (if not incarceration they were at least limited in their movements</w:t>
      </w:r>
      <w:r w:rsidR="001B4F40" w:rsidRPr="00712D88">
        <w:rPr>
          <w:rFonts w:ascii="Times New Roman" w:hAnsi="Times New Roman" w:cs="Times New Roman"/>
          <w:color w:val="000000" w:themeColor="text1"/>
          <w:lang w:val="en-GB"/>
        </w:rPr>
        <w:t xml:space="preserve"> in assignment</w:t>
      </w:r>
      <w:r w:rsidR="00543D2F" w:rsidRPr="00712D88">
        <w:rPr>
          <w:rFonts w:ascii="Times New Roman" w:hAnsi="Times New Roman" w:cs="Times New Roman"/>
          <w:color w:val="000000" w:themeColor="text1"/>
          <w:lang w:val="en-GB"/>
        </w:rPr>
        <w:t xml:space="preserve">). </w:t>
      </w:r>
      <w:r w:rsidR="002823C2" w:rsidRPr="00712D88">
        <w:rPr>
          <w:rFonts w:ascii="Times New Roman" w:hAnsi="Times New Roman" w:cs="Times New Roman"/>
          <w:color w:val="000000" w:themeColor="text1"/>
          <w:lang w:val="en-GB"/>
        </w:rPr>
        <w:t xml:space="preserve">With this in mind, were juvenile convicts able to form families in the colonies? </w:t>
      </w:r>
      <w:r w:rsidR="001B4F40" w:rsidRPr="00712D88">
        <w:rPr>
          <w:rFonts w:ascii="Times New Roman" w:hAnsi="Times New Roman" w:cs="Times New Roman"/>
          <w:color w:val="000000" w:themeColor="text1"/>
          <w:lang w:val="en-GB"/>
        </w:rPr>
        <w:t>Before this can be answered it is important to explore the</w:t>
      </w:r>
      <w:r w:rsidR="002823C2" w:rsidRPr="00712D88">
        <w:rPr>
          <w:rFonts w:ascii="Times New Roman" w:hAnsi="Times New Roman" w:cs="Times New Roman"/>
          <w:color w:val="000000" w:themeColor="text1"/>
          <w:lang w:val="en-GB"/>
        </w:rPr>
        <w:t xml:space="preserve"> barriers and facilitations</w:t>
      </w:r>
      <w:r w:rsidR="00543D2F" w:rsidRPr="00712D88">
        <w:rPr>
          <w:rFonts w:ascii="Times New Roman" w:hAnsi="Times New Roman" w:cs="Times New Roman"/>
          <w:color w:val="000000" w:themeColor="text1"/>
          <w:lang w:val="en-GB"/>
        </w:rPr>
        <w:t xml:space="preserve"> which were unique to the time and place of colonial VDL.</w:t>
      </w:r>
    </w:p>
    <w:p w14:paraId="7464ECEC" w14:textId="77777777" w:rsidR="00746EAA" w:rsidRPr="00712D88" w:rsidRDefault="00746EAA" w:rsidP="0039755D">
      <w:pPr>
        <w:spacing w:after="120" w:line="360" w:lineRule="auto"/>
        <w:rPr>
          <w:rFonts w:ascii="Times New Roman" w:hAnsi="Times New Roman" w:cs="Times New Roman"/>
          <w:color w:val="000000" w:themeColor="text1"/>
          <w:lang w:val="en-GB"/>
        </w:rPr>
      </w:pPr>
    </w:p>
    <w:p w14:paraId="2A9A9BF8" w14:textId="221C183E" w:rsidR="00CD7B32" w:rsidRPr="00712D88" w:rsidRDefault="00E57F07" w:rsidP="0039755D">
      <w:pPr>
        <w:spacing w:after="120" w:line="360" w:lineRule="auto"/>
        <w:rPr>
          <w:rFonts w:ascii="Times New Roman" w:hAnsi="Times New Roman" w:cs="Times New Roman"/>
          <w:color w:val="000000" w:themeColor="text1"/>
        </w:rPr>
      </w:pPr>
      <w:r w:rsidRPr="00712D88">
        <w:rPr>
          <w:rFonts w:ascii="Times New Roman" w:hAnsi="Times New Roman" w:cs="Times New Roman"/>
          <w:color w:val="000000" w:themeColor="text1"/>
          <w:lang w:val="en-GB"/>
        </w:rPr>
        <w:t xml:space="preserve">In VDL every </w:t>
      </w:r>
      <w:r w:rsidR="0025294F" w:rsidRPr="00712D88">
        <w:rPr>
          <w:rFonts w:ascii="Times New Roman" w:hAnsi="Times New Roman" w:cs="Times New Roman"/>
          <w:color w:val="000000" w:themeColor="text1"/>
          <w:lang w:val="en-GB"/>
        </w:rPr>
        <w:t xml:space="preserve">convict </w:t>
      </w:r>
      <w:r w:rsidR="00BB26C3" w:rsidRPr="00712D88">
        <w:rPr>
          <w:rFonts w:ascii="Times New Roman" w:hAnsi="Times New Roman" w:cs="Times New Roman"/>
          <w:color w:val="000000" w:themeColor="text1"/>
          <w:lang w:val="en-GB"/>
        </w:rPr>
        <w:t>couple had to take two steps to marry. First,</w:t>
      </w:r>
      <w:r w:rsidR="00227DB0" w:rsidRPr="00712D88">
        <w:rPr>
          <w:rFonts w:ascii="Times New Roman" w:hAnsi="Times New Roman" w:cs="Times New Roman"/>
          <w:color w:val="000000" w:themeColor="text1"/>
          <w:lang w:val="en-GB"/>
        </w:rPr>
        <w:t xml:space="preserve"> apply to the civil authority, or </w:t>
      </w:r>
      <w:r w:rsidRPr="00712D88">
        <w:rPr>
          <w:rFonts w:ascii="Times New Roman" w:hAnsi="Times New Roman" w:cs="Times New Roman"/>
          <w:color w:val="000000" w:themeColor="text1"/>
          <w:lang w:val="en-GB"/>
        </w:rPr>
        <w:t>if in Hobart direct to the principle superintendent of convicts</w:t>
      </w:r>
      <w:r w:rsidR="00227DB0"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 xml:space="preserve"> </w:t>
      </w:r>
      <w:r w:rsidR="00227DB0" w:rsidRPr="00712D88">
        <w:rPr>
          <w:rFonts w:ascii="Times New Roman" w:hAnsi="Times New Roman" w:cs="Times New Roman"/>
          <w:color w:val="000000" w:themeColor="text1"/>
          <w:lang w:val="en-GB"/>
        </w:rPr>
        <w:t>or</w:t>
      </w:r>
      <w:r w:rsidRPr="00712D88">
        <w:rPr>
          <w:rFonts w:ascii="Times New Roman" w:hAnsi="Times New Roman" w:cs="Times New Roman"/>
          <w:color w:val="000000" w:themeColor="text1"/>
          <w:lang w:val="en-GB"/>
        </w:rPr>
        <w:t xml:space="preserve"> otherwise to the local police magistr</w:t>
      </w:r>
      <w:r w:rsidR="00227DB0" w:rsidRPr="00712D88">
        <w:rPr>
          <w:rFonts w:ascii="Times New Roman" w:hAnsi="Times New Roman" w:cs="Times New Roman"/>
          <w:color w:val="000000" w:themeColor="text1"/>
          <w:lang w:val="en-GB"/>
        </w:rPr>
        <w:t>ate who wrote to Hobart himself</w:t>
      </w:r>
      <w:r w:rsidRPr="00712D88">
        <w:rPr>
          <w:rFonts w:ascii="Times New Roman" w:hAnsi="Times New Roman" w:cs="Times New Roman"/>
          <w:color w:val="000000" w:themeColor="text1"/>
          <w:lang w:val="en-GB"/>
        </w:rPr>
        <w:t xml:space="preserve">, and second, after </w:t>
      </w:r>
      <w:r w:rsidR="0045789D" w:rsidRPr="00712D88">
        <w:rPr>
          <w:rFonts w:ascii="Times New Roman" w:hAnsi="Times New Roman" w:cs="Times New Roman"/>
          <w:color w:val="000000" w:themeColor="text1"/>
          <w:lang w:val="en-GB"/>
        </w:rPr>
        <w:t>this permission</w:t>
      </w:r>
      <w:r w:rsidRPr="00712D88">
        <w:rPr>
          <w:rFonts w:ascii="Times New Roman" w:hAnsi="Times New Roman" w:cs="Times New Roman"/>
          <w:color w:val="000000" w:themeColor="text1"/>
          <w:lang w:val="en-GB"/>
        </w:rPr>
        <w:t xml:space="preserve"> to the cl</w:t>
      </w:r>
      <w:r w:rsidR="00AD0EC1" w:rsidRPr="00712D88">
        <w:rPr>
          <w:rFonts w:ascii="Times New Roman" w:hAnsi="Times New Roman" w:cs="Times New Roman"/>
          <w:color w:val="000000" w:themeColor="text1"/>
          <w:lang w:val="en-GB"/>
        </w:rPr>
        <w:t>ergyman himself (Atkinson, 1985, p.</w:t>
      </w:r>
      <w:r w:rsidRPr="00712D88">
        <w:rPr>
          <w:rFonts w:ascii="Times New Roman" w:hAnsi="Times New Roman" w:cs="Times New Roman"/>
          <w:color w:val="000000" w:themeColor="text1"/>
          <w:lang w:val="en-GB"/>
        </w:rPr>
        <w:t xml:space="preserve"> 25). </w:t>
      </w:r>
      <w:r w:rsidR="00B86B84" w:rsidRPr="00712D88">
        <w:rPr>
          <w:rFonts w:ascii="Times New Roman" w:hAnsi="Times New Roman" w:cs="Times New Roman"/>
          <w:color w:val="000000" w:themeColor="text1"/>
          <w:lang w:val="en-GB"/>
        </w:rPr>
        <w:t xml:space="preserve">From the 1820s males who had previously been allowed to </w:t>
      </w:r>
      <w:r w:rsidR="00917EC6" w:rsidRPr="00712D88">
        <w:rPr>
          <w:rFonts w:ascii="Times New Roman" w:hAnsi="Times New Roman" w:cs="Times New Roman"/>
          <w:color w:val="000000" w:themeColor="text1"/>
          <w:lang w:val="en-GB"/>
        </w:rPr>
        <w:t xml:space="preserve">earn wages by </w:t>
      </w:r>
      <w:r w:rsidR="00B86B84" w:rsidRPr="00712D88">
        <w:rPr>
          <w:rFonts w:ascii="Times New Roman" w:hAnsi="Times New Roman" w:cs="Times New Roman"/>
          <w:color w:val="000000" w:themeColor="text1"/>
          <w:lang w:val="en-GB"/>
        </w:rPr>
        <w:t>work</w:t>
      </w:r>
      <w:r w:rsidR="00917EC6" w:rsidRPr="00712D88">
        <w:rPr>
          <w:rFonts w:ascii="Times New Roman" w:hAnsi="Times New Roman" w:cs="Times New Roman"/>
          <w:color w:val="000000" w:themeColor="text1"/>
          <w:lang w:val="en-GB"/>
        </w:rPr>
        <w:t>ing</w:t>
      </w:r>
      <w:r w:rsidR="00B86B84" w:rsidRPr="00712D88">
        <w:rPr>
          <w:rFonts w:ascii="Times New Roman" w:hAnsi="Times New Roman" w:cs="Times New Roman"/>
          <w:color w:val="000000" w:themeColor="text1"/>
          <w:lang w:val="en-GB"/>
        </w:rPr>
        <w:t xml:space="preserve"> part of the time </w:t>
      </w:r>
      <w:r w:rsidR="00917EC6" w:rsidRPr="00712D88">
        <w:rPr>
          <w:rFonts w:ascii="Times New Roman" w:hAnsi="Times New Roman" w:cs="Times New Roman"/>
          <w:color w:val="000000" w:themeColor="text1"/>
          <w:lang w:val="en-GB"/>
        </w:rPr>
        <w:t xml:space="preserve">on their own account </w:t>
      </w:r>
      <w:r w:rsidR="00B86B84" w:rsidRPr="00712D88">
        <w:rPr>
          <w:rFonts w:ascii="Times New Roman" w:hAnsi="Times New Roman" w:cs="Times New Roman"/>
          <w:color w:val="000000" w:themeColor="text1"/>
          <w:lang w:val="en-GB"/>
        </w:rPr>
        <w:t xml:space="preserve">could no longer do so. Now they had to </w:t>
      </w:r>
      <w:r w:rsidR="00085DCF" w:rsidRPr="00712D88">
        <w:rPr>
          <w:rFonts w:ascii="Times New Roman" w:hAnsi="Times New Roman" w:cs="Times New Roman"/>
          <w:color w:val="000000" w:themeColor="text1"/>
          <w:lang w:val="en-GB"/>
        </w:rPr>
        <w:t>earn</w:t>
      </w:r>
      <w:r w:rsidR="00B86B84" w:rsidRPr="00712D88">
        <w:rPr>
          <w:rFonts w:ascii="Times New Roman" w:hAnsi="Times New Roman" w:cs="Times New Roman"/>
          <w:color w:val="000000" w:themeColor="text1"/>
          <w:lang w:val="en-GB"/>
        </w:rPr>
        <w:t xml:space="preserve"> a T</w:t>
      </w:r>
      <w:r w:rsidR="007C3D2D" w:rsidRPr="00712D88">
        <w:rPr>
          <w:rFonts w:ascii="Times New Roman" w:hAnsi="Times New Roman" w:cs="Times New Roman"/>
          <w:color w:val="000000" w:themeColor="text1"/>
          <w:lang w:val="en-GB"/>
        </w:rPr>
        <w:t>icket-</w:t>
      </w:r>
      <w:r w:rsidR="00B86B84" w:rsidRPr="00712D88">
        <w:rPr>
          <w:rFonts w:ascii="Times New Roman" w:hAnsi="Times New Roman" w:cs="Times New Roman"/>
          <w:color w:val="000000" w:themeColor="text1"/>
          <w:lang w:val="en-GB"/>
        </w:rPr>
        <w:t>o</w:t>
      </w:r>
      <w:r w:rsidR="007C3D2D" w:rsidRPr="00712D88">
        <w:rPr>
          <w:rFonts w:ascii="Times New Roman" w:hAnsi="Times New Roman" w:cs="Times New Roman"/>
          <w:color w:val="000000" w:themeColor="text1"/>
          <w:lang w:val="en-GB"/>
        </w:rPr>
        <w:t>f-</w:t>
      </w:r>
      <w:r w:rsidR="00B86B84" w:rsidRPr="00712D88">
        <w:rPr>
          <w:rFonts w:ascii="Times New Roman" w:hAnsi="Times New Roman" w:cs="Times New Roman"/>
          <w:color w:val="000000" w:themeColor="text1"/>
          <w:lang w:val="en-GB"/>
        </w:rPr>
        <w:t>L</w:t>
      </w:r>
      <w:r w:rsidR="007C3D2D" w:rsidRPr="00712D88">
        <w:rPr>
          <w:rFonts w:ascii="Times New Roman" w:hAnsi="Times New Roman" w:cs="Times New Roman"/>
          <w:color w:val="000000" w:themeColor="text1"/>
          <w:lang w:val="en-GB"/>
        </w:rPr>
        <w:t>eave</w:t>
      </w:r>
      <w:r w:rsidR="00B86B84" w:rsidRPr="00712D88">
        <w:rPr>
          <w:rFonts w:ascii="Times New Roman" w:hAnsi="Times New Roman" w:cs="Times New Roman"/>
          <w:color w:val="000000" w:themeColor="text1"/>
          <w:lang w:val="en-GB"/>
        </w:rPr>
        <w:t>. Married male convicts were also increasingly unlikely to be given permissi</w:t>
      </w:r>
      <w:r w:rsidR="00B71A46" w:rsidRPr="00712D88">
        <w:rPr>
          <w:rFonts w:ascii="Times New Roman" w:hAnsi="Times New Roman" w:cs="Times New Roman"/>
          <w:color w:val="000000" w:themeColor="text1"/>
          <w:lang w:val="en-GB"/>
        </w:rPr>
        <w:t xml:space="preserve">on to live with their families except in very exceptional circumstances. </w:t>
      </w:r>
      <w:r w:rsidR="00670816" w:rsidRPr="00712D88">
        <w:rPr>
          <w:rFonts w:ascii="Times New Roman" w:hAnsi="Times New Roman" w:cs="Times New Roman"/>
          <w:color w:val="000000" w:themeColor="text1"/>
          <w:lang w:val="en-GB"/>
        </w:rPr>
        <w:t xml:space="preserve">The majority </w:t>
      </w:r>
      <w:r w:rsidR="00B86B84" w:rsidRPr="00712D88">
        <w:rPr>
          <w:rFonts w:ascii="Times New Roman" w:hAnsi="Times New Roman" w:cs="Times New Roman"/>
          <w:color w:val="000000" w:themeColor="text1"/>
          <w:lang w:val="en-GB"/>
        </w:rPr>
        <w:t>live</w:t>
      </w:r>
      <w:r w:rsidR="00670816" w:rsidRPr="00712D88">
        <w:rPr>
          <w:rFonts w:ascii="Times New Roman" w:hAnsi="Times New Roman" w:cs="Times New Roman"/>
          <w:color w:val="000000" w:themeColor="text1"/>
          <w:lang w:val="en-GB"/>
        </w:rPr>
        <w:t>d</w:t>
      </w:r>
      <w:r w:rsidR="00B86B84" w:rsidRPr="00712D88">
        <w:rPr>
          <w:rFonts w:ascii="Times New Roman" w:hAnsi="Times New Roman" w:cs="Times New Roman"/>
          <w:color w:val="000000" w:themeColor="text1"/>
          <w:lang w:val="en-GB"/>
        </w:rPr>
        <w:t xml:space="preserve"> </w:t>
      </w:r>
      <w:r w:rsidR="00670816" w:rsidRPr="00712D88">
        <w:rPr>
          <w:rFonts w:ascii="Times New Roman" w:hAnsi="Times New Roman" w:cs="Times New Roman"/>
          <w:color w:val="000000" w:themeColor="text1"/>
          <w:lang w:val="en-GB"/>
        </w:rPr>
        <w:t>within</w:t>
      </w:r>
      <w:r w:rsidR="00B86B84" w:rsidRPr="00712D88">
        <w:rPr>
          <w:rFonts w:ascii="Times New Roman" w:hAnsi="Times New Roman" w:cs="Times New Roman"/>
          <w:color w:val="000000" w:themeColor="text1"/>
          <w:lang w:val="en-GB"/>
        </w:rPr>
        <w:t xml:space="preserve"> convict barracks or in their assigned service. </w:t>
      </w:r>
      <w:r w:rsidR="0045789D" w:rsidRPr="00712D88">
        <w:rPr>
          <w:rFonts w:ascii="Times New Roman" w:hAnsi="Times New Roman" w:cs="Times New Roman"/>
          <w:color w:val="000000" w:themeColor="text1"/>
          <w:lang w:val="en-GB"/>
        </w:rPr>
        <w:t>This is important because</w:t>
      </w:r>
      <w:r w:rsidR="00B86B84" w:rsidRPr="00712D88">
        <w:rPr>
          <w:rFonts w:ascii="Times New Roman" w:hAnsi="Times New Roman" w:cs="Times New Roman"/>
          <w:color w:val="000000" w:themeColor="text1"/>
          <w:lang w:val="en-GB"/>
        </w:rPr>
        <w:t xml:space="preserve">, from this point, men had to supply written testimony of their ability to </w:t>
      </w:r>
      <w:r w:rsidR="00B86B84" w:rsidRPr="00712D88">
        <w:rPr>
          <w:rFonts w:ascii="Times New Roman" w:hAnsi="Times New Roman" w:cs="Times New Roman"/>
          <w:i/>
          <w:color w:val="000000" w:themeColor="text1"/>
          <w:lang w:val="en-GB"/>
        </w:rPr>
        <w:t>support</w:t>
      </w:r>
      <w:r w:rsidR="00B86B84" w:rsidRPr="00712D88">
        <w:rPr>
          <w:rFonts w:ascii="Times New Roman" w:hAnsi="Times New Roman" w:cs="Times New Roman"/>
          <w:color w:val="000000" w:themeColor="text1"/>
          <w:lang w:val="en-GB"/>
        </w:rPr>
        <w:t xml:space="preserve"> a </w:t>
      </w:r>
      <w:r w:rsidR="00670816" w:rsidRPr="00712D88">
        <w:rPr>
          <w:rFonts w:ascii="Times New Roman" w:hAnsi="Times New Roman" w:cs="Times New Roman"/>
          <w:color w:val="000000" w:themeColor="text1"/>
          <w:lang w:val="en-GB"/>
        </w:rPr>
        <w:t xml:space="preserve">potential </w:t>
      </w:r>
      <w:r w:rsidR="00B86B84" w:rsidRPr="00712D88">
        <w:rPr>
          <w:rFonts w:ascii="Times New Roman" w:hAnsi="Times New Roman" w:cs="Times New Roman"/>
          <w:color w:val="000000" w:themeColor="text1"/>
          <w:lang w:val="en-GB"/>
        </w:rPr>
        <w:t xml:space="preserve">wife </w:t>
      </w:r>
      <w:r w:rsidR="00670816" w:rsidRPr="00712D88">
        <w:rPr>
          <w:rFonts w:ascii="Times New Roman" w:hAnsi="Times New Roman" w:cs="Times New Roman"/>
          <w:color w:val="000000" w:themeColor="text1"/>
          <w:lang w:val="en-GB"/>
        </w:rPr>
        <w:t>in</w:t>
      </w:r>
      <w:r w:rsidR="00B86B84" w:rsidRPr="00712D88">
        <w:rPr>
          <w:rFonts w:ascii="Times New Roman" w:hAnsi="Times New Roman" w:cs="Times New Roman"/>
          <w:color w:val="000000" w:themeColor="text1"/>
          <w:lang w:val="en-GB"/>
        </w:rPr>
        <w:t xml:space="preserve"> their petition</w:t>
      </w:r>
      <w:r w:rsidR="00D25008" w:rsidRPr="00712D88">
        <w:rPr>
          <w:rFonts w:ascii="Times New Roman" w:hAnsi="Times New Roman" w:cs="Times New Roman"/>
          <w:color w:val="000000" w:themeColor="text1"/>
          <w:lang w:val="en-GB"/>
        </w:rPr>
        <w:t>-to-</w:t>
      </w:r>
      <w:r w:rsidR="00085DCF" w:rsidRPr="00712D88">
        <w:rPr>
          <w:rFonts w:ascii="Times New Roman" w:hAnsi="Times New Roman" w:cs="Times New Roman"/>
          <w:color w:val="000000" w:themeColor="text1"/>
          <w:lang w:val="en-GB"/>
        </w:rPr>
        <w:t>marry</w:t>
      </w:r>
      <w:r w:rsidR="00B86B84" w:rsidRPr="00712D88">
        <w:rPr>
          <w:rFonts w:ascii="Times New Roman" w:hAnsi="Times New Roman" w:cs="Times New Roman"/>
          <w:color w:val="000000" w:themeColor="text1"/>
          <w:lang w:val="en-GB"/>
        </w:rPr>
        <w:t xml:space="preserve">. </w:t>
      </w:r>
      <w:r w:rsidR="00917EC6" w:rsidRPr="00712D88">
        <w:rPr>
          <w:rFonts w:ascii="Times New Roman" w:hAnsi="Times New Roman" w:cs="Times New Roman"/>
          <w:color w:val="000000" w:themeColor="text1"/>
          <w:lang w:val="en-GB"/>
        </w:rPr>
        <w:t xml:space="preserve">Consequently, </w:t>
      </w:r>
      <w:r w:rsidR="00B86B84" w:rsidRPr="00712D88">
        <w:rPr>
          <w:rFonts w:ascii="Times New Roman" w:hAnsi="Times New Roman" w:cs="Times New Roman"/>
          <w:color w:val="000000" w:themeColor="text1"/>
          <w:lang w:val="en-GB"/>
        </w:rPr>
        <w:t>men generally had to wait a longer time to marry</w:t>
      </w:r>
      <w:r w:rsidR="00917EC6" w:rsidRPr="00712D88">
        <w:rPr>
          <w:rFonts w:ascii="Times New Roman" w:hAnsi="Times New Roman" w:cs="Times New Roman"/>
          <w:color w:val="000000" w:themeColor="text1"/>
          <w:lang w:val="en-GB"/>
        </w:rPr>
        <w:t xml:space="preserve"> than females</w:t>
      </w:r>
      <w:r w:rsidR="00AD0EC1" w:rsidRPr="00712D88">
        <w:rPr>
          <w:rFonts w:ascii="Times New Roman" w:hAnsi="Times New Roman" w:cs="Times New Roman"/>
          <w:color w:val="000000" w:themeColor="text1"/>
          <w:lang w:val="en-GB"/>
        </w:rPr>
        <w:t xml:space="preserve"> (Reid, 2007, p.</w:t>
      </w:r>
      <w:r w:rsidR="00B86B84" w:rsidRPr="00712D88">
        <w:rPr>
          <w:rFonts w:ascii="Times New Roman" w:hAnsi="Times New Roman" w:cs="Times New Roman"/>
          <w:color w:val="000000" w:themeColor="text1"/>
          <w:lang w:val="en-GB"/>
        </w:rPr>
        <w:t xml:space="preserve"> 139).</w:t>
      </w:r>
      <w:r w:rsidR="00B86B84" w:rsidRPr="00712D88">
        <w:rPr>
          <w:rFonts w:ascii="Times New Roman" w:hAnsi="Times New Roman" w:cs="Times New Roman"/>
          <w:color w:val="000000" w:themeColor="text1"/>
        </w:rPr>
        <w:t xml:space="preserve"> </w:t>
      </w:r>
      <w:r w:rsidR="00D25008" w:rsidRPr="00712D88">
        <w:rPr>
          <w:rFonts w:ascii="Times New Roman" w:hAnsi="Times New Roman" w:cs="Times New Roman"/>
          <w:color w:val="000000" w:themeColor="text1"/>
        </w:rPr>
        <w:t>While females</w:t>
      </w:r>
      <w:r w:rsidR="0045789D" w:rsidRPr="00712D88">
        <w:rPr>
          <w:rFonts w:ascii="Times New Roman" w:hAnsi="Times New Roman" w:cs="Times New Roman"/>
          <w:color w:val="000000" w:themeColor="text1"/>
        </w:rPr>
        <w:t xml:space="preserve"> did not have to be financially stable, f</w:t>
      </w:r>
      <w:r w:rsidR="00B86B84" w:rsidRPr="00712D88">
        <w:rPr>
          <w:rFonts w:ascii="Times New Roman" w:hAnsi="Times New Roman" w:cs="Times New Roman"/>
          <w:color w:val="000000" w:themeColor="text1"/>
        </w:rPr>
        <w:t>rom 1829</w:t>
      </w:r>
      <w:r w:rsidR="0045789D" w:rsidRPr="00712D88">
        <w:rPr>
          <w:rFonts w:ascii="Times New Roman" w:hAnsi="Times New Roman" w:cs="Times New Roman"/>
          <w:color w:val="000000" w:themeColor="text1"/>
        </w:rPr>
        <w:t xml:space="preserve">, they </w:t>
      </w:r>
      <w:r w:rsidR="00B86B84" w:rsidRPr="00712D88">
        <w:rPr>
          <w:rFonts w:ascii="Times New Roman" w:hAnsi="Times New Roman" w:cs="Times New Roman"/>
          <w:color w:val="000000" w:themeColor="text1"/>
        </w:rPr>
        <w:t xml:space="preserve">could not marry before they had completed one year on assignment without an offence </w:t>
      </w:r>
      <w:r w:rsidR="00AD0EC1" w:rsidRPr="00712D88">
        <w:rPr>
          <w:rFonts w:ascii="Times New Roman" w:eastAsia="MS Mincho" w:hAnsi="Times New Roman" w:cs="Times New Roman"/>
          <w:color w:val="000000" w:themeColor="text1"/>
          <w:lang w:eastAsia="ja-JP"/>
        </w:rPr>
        <w:t>(</w:t>
      </w:r>
      <w:r w:rsidR="00C85217">
        <w:rPr>
          <w:rFonts w:ascii="Times New Roman" w:eastAsia="MS Mincho" w:hAnsi="Times New Roman" w:cs="Times New Roman"/>
          <w:color w:val="000000" w:themeColor="text1"/>
          <w:lang w:eastAsia="ja-JP"/>
        </w:rPr>
        <w:t>Lamont</w:t>
      </w:r>
      <w:r w:rsidR="00AD0EC1" w:rsidRPr="00712D88">
        <w:rPr>
          <w:rFonts w:ascii="Times New Roman" w:eastAsia="MS Mincho" w:hAnsi="Times New Roman" w:cs="Times New Roman"/>
          <w:color w:val="000000" w:themeColor="text1"/>
          <w:lang w:eastAsia="ja-JP"/>
        </w:rPr>
        <w:t>, 2014, p.</w:t>
      </w:r>
      <w:r w:rsidR="00B86B84" w:rsidRPr="00712D88">
        <w:rPr>
          <w:rFonts w:ascii="Times New Roman" w:eastAsia="MS Mincho" w:hAnsi="Times New Roman" w:cs="Times New Roman"/>
          <w:color w:val="000000" w:themeColor="text1"/>
          <w:lang w:eastAsia="ja-JP"/>
        </w:rPr>
        <w:t xml:space="preserve"> 4-6)</w:t>
      </w:r>
      <w:r w:rsidR="00B86B84" w:rsidRPr="00712D88">
        <w:rPr>
          <w:rFonts w:ascii="Times New Roman" w:hAnsi="Times New Roman" w:cs="Times New Roman"/>
          <w:color w:val="000000" w:themeColor="text1"/>
        </w:rPr>
        <w:t xml:space="preserve">. </w:t>
      </w:r>
      <w:r w:rsidR="00D25008" w:rsidRPr="00712D88">
        <w:rPr>
          <w:rFonts w:ascii="Times New Roman" w:hAnsi="Times New Roman" w:cs="Times New Roman"/>
          <w:color w:val="000000" w:themeColor="text1"/>
        </w:rPr>
        <w:t xml:space="preserve">This changed to six months by 1845 </w:t>
      </w:r>
      <w:r w:rsidR="00AD0EC1" w:rsidRPr="00712D88">
        <w:rPr>
          <w:rFonts w:ascii="Times New Roman" w:hAnsi="Times New Roman" w:cs="Times New Roman"/>
          <w:color w:val="000000" w:themeColor="text1"/>
        </w:rPr>
        <w:t xml:space="preserve">(Kavanagh </w:t>
      </w:r>
      <w:r w:rsidR="00057E39" w:rsidRPr="00712D88">
        <w:rPr>
          <w:rFonts w:ascii="Times New Roman" w:hAnsi="Times New Roman" w:cs="Times New Roman"/>
          <w:color w:val="000000" w:themeColor="text1"/>
        </w:rPr>
        <w:t>&amp;</w:t>
      </w:r>
      <w:r w:rsidR="00AD0EC1" w:rsidRPr="00712D88">
        <w:rPr>
          <w:rFonts w:ascii="Times New Roman" w:hAnsi="Times New Roman" w:cs="Times New Roman"/>
          <w:color w:val="000000" w:themeColor="text1"/>
        </w:rPr>
        <w:t xml:space="preserve"> Snowden, 2015, p.</w:t>
      </w:r>
      <w:r w:rsidR="00D25008" w:rsidRPr="00712D88">
        <w:rPr>
          <w:rFonts w:ascii="Times New Roman" w:hAnsi="Times New Roman" w:cs="Times New Roman"/>
          <w:color w:val="000000" w:themeColor="text1"/>
        </w:rPr>
        <w:t xml:space="preserve"> 184).</w:t>
      </w:r>
      <w:r w:rsidR="00D25008" w:rsidRPr="00712D88">
        <w:rPr>
          <w:rFonts w:ascii="Times New Roman" w:hAnsi="Times New Roman" w:cs="Times New Roman"/>
          <w:color w:val="000000" w:themeColor="text1"/>
          <w:lang w:val="en-GB"/>
        </w:rPr>
        <w:t xml:space="preserve"> </w:t>
      </w:r>
      <w:r w:rsidR="00B86B84" w:rsidRPr="00712D88">
        <w:rPr>
          <w:rFonts w:ascii="Times New Roman" w:hAnsi="Times New Roman" w:cs="Times New Roman"/>
          <w:color w:val="000000" w:themeColor="text1"/>
        </w:rPr>
        <w:t>Both males and females could be denied permission, either due to bad behaviour, and/or in the cases of men</w:t>
      </w:r>
      <w:r w:rsidR="00917EC6" w:rsidRPr="00712D88">
        <w:rPr>
          <w:rFonts w:ascii="Times New Roman" w:hAnsi="Times New Roman" w:cs="Times New Roman"/>
          <w:color w:val="000000" w:themeColor="text1"/>
        </w:rPr>
        <w:t>,</w:t>
      </w:r>
      <w:r w:rsidR="00B86B84" w:rsidRPr="00712D88">
        <w:rPr>
          <w:rFonts w:ascii="Times New Roman" w:hAnsi="Times New Roman" w:cs="Times New Roman"/>
          <w:color w:val="000000" w:themeColor="text1"/>
        </w:rPr>
        <w:t xml:space="preserve"> because they were unable to </w:t>
      </w:r>
      <w:r w:rsidR="00917EC6" w:rsidRPr="00712D88">
        <w:rPr>
          <w:rFonts w:ascii="Times New Roman" w:hAnsi="Times New Roman" w:cs="Times New Roman"/>
          <w:color w:val="000000" w:themeColor="text1"/>
        </w:rPr>
        <w:t xml:space="preserve">financially </w:t>
      </w:r>
      <w:r w:rsidR="00B86B84" w:rsidRPr="00712D88">
        <w:rPr>
          <w:rFonts w:ascii="Times New Roman" w:hAnsi="Times New Roman" w:cs="Times New Roman"/>
          <w:color w:val="000000" w:themeColor="text1"/>
        </w:rPr>
        <w:t>support t</w:t>
      </w:r>
      <w:r w:rsidR="00AD0EC1" w:rsidRPr="00712D88">
        <w:rPr>
          <w:rFonts w:ascii="Times New Roman" w:hAnsi="Times New Roman" w:cs="Times New Roman"/>
          <w:color w:val="000000" w:themeColor="text1"/>
        </w:rPr>
        <w:t>heir proposed wife (Brand, 1990, p.</w:t>
      </w:r>
      <w:r w:rsidR="00B86B84" w:rsidRPr="00712D88">
        <w:rPr>
          <w:rFonts w:ascii="Times New Roman" w:hAnsi="Times New Roman" w:cs="Times New Roman"/>
          <w:color w:val="000000" w:themeColor="text1"/>
        </w:rPr>
        <w:t xml:space="preserve"> 91). </w:t>
      </w:r>
      <w:r w:rsidR="00887629" w:rsidRPr="00712D88">
        <w:rPr>
          <w:rFonts w:ascii="Times New Roman" w:hAnsi="Times New Roman" w:cs="Times New Roman"/>
          <w:color w:val="000000" w:themeColor="text1"/>
        </w:rPr>
        <w:t>P</w:t>
      </w:r>
      <w:r w:rsidR="00B86B84" w:rsidRPr="00712D88">
        <w:rPr>
          <w:rFonts w:ascii="Times New Roman" w:hAnsi="Times New Roman" w:cs="Times New Roman"/>
          <w:color w:val="000000" w:themeColor="text1"/>
        </w:rPr>
        <w:t xml:space="preserve">ermission-to-marry was </w:t>
      </w:r>
      <w:r w:rsidR="00887629" w:rsidRPr="00712D88">
        <w:rPr>
          <w:rFonts w:ascii="Times New Roman" w:hAnsi="Times New Roman" w:cs="Times New Roman"/>
          <w:color w:val="000000" w:themeColor="text1"/>
        </w:rPr>
        <w:t xml:space="preserve">therefore </w:t>
      </w:r>
      <w:r w:rsidR="00B86B84" w:rsidRPr="00712D88">
        <w:rPr>
          <w:rFonts w:ascii="Times New Roman" w:hAnsi="Times New Roman" w:cs="Times New Roman"/>
          <w:color w:val="000000" w:themeColor="text1"/>
        </w:rPr>
        <w:t>conditional on the extent of the sentence served, which differed overtime, and with behaviour.</w:t>
      </w:r>
    </w:p>
    <w:p w14:paraId="79B18035" w14:textId="77777777" w:rsidR="00383A7D" w:rsidRPr="00712D88" w:rsidRDefault="00383A7D" w:rsidP="0039755D">
      <w:pPr>
        <w:spacing w:line="360" w:lineRule="auto"/>
        <w:rPr>
          <w:rFonts w:ascii="Times New Roman" w:hAnsi="Times New Roman" w:cs="Times New Roman"/>
          <w:color w:val="000000" w:themeColor="text1"/>
          <w:lang w:val="en-GB"/>
        </w:rPr>
      </w:pPr>
    </w:p>
    <w:p w14:paraId="256CAED3" w14:textId="004B3E79" w:rsidR="00CD7B32" w:rsidRPr="00712D88" w:rsidRDefault="00CD7B32"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 xml:space="preserve">Initial opportunities </w:t>
      </w:r>
      <w:r w:rsidR="00F917B0" w:rsidRPr="00712D88">
        <w:rPr>
          <w:rFonts w:ascii="Times New Roman" w:hAnsi="Times New Roman" w:cs="Times New Roman"/>
          <w:color w:val="000000" w:themeColor="text1"/>
          <w:lang w:val="en-GB"/>
        </w:rPr>
        <w:t xml:space="preserve">of female convicts </w:t>
      </w:r>
      <w:r w:rsidRPr="00712D88">
        <w:rPr>
          <w:rFonts w:ascii="Times New Roman" w:hAnsi="Times New Roman" w:cs="Times New Roman"/>
          <w:color w:val="000000" w:themeColor="text1"/>
          <w:lang w:val="en-GB"/>
        </w:rPr>
        <w:t>to circumvent assignment were g</w:t>
      </w:r>
      <w:r w:rsidR="00F917B0" w:rsidRPr="00712D88">
        <w:rPr>
          <w:rFonts w:ascii="Times New Roman" w:hAnsi="Times New Roman" w:cs="Times New Roman"/>
          <w:color w:val="000000" w:themeColor="text1"/>
          <w:lang w:val="en-GB"/>
        </w:rPr>
        <w:t xml:space="preserve">rounded in the fact that men </w:t>
      </w:r>
      <w:r w:rsidRPr="00712D88">
        <w:rPr>
          <w:rFonts w:ascii="Times New Roman" w:hAnsi="Times New Roman" w:cs="Times New Roman"/>
          <w:color w:val="000000" w:themeColor="text1"/>
          <w:lang w:val="en-GB"/>
        </w:rPr>
        <w:t xml:space="preserve">vastly outnumbered them. While as time went on the gap closed – </w:t>
      </w:r>
      <w:r w:rsidR="0078414B"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the ongoing imbalance between the numbers of males and females almost certainly continued to endow women with a degree of bargaining power both at work and in the marriage market</w:t>
      </w:r>
      <w:r w:rsidR="0078414B"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 xml:space="preserve"> (Reid, 2007</w:t>
      </w:r>
      <w:r w:rsidR="00AD0EC1" w:rsidRPr="00712D88">
        <w:rPr>
          <w:rFonts w:ascii="Times New Roman" w:hAnsi="Times New Roman" w:cs="Times New Roman"/>
          <w:color w:val="000000" w:themeColor="text1"/>
          <w:lang w:val="en-GB"/>
        </w:rPr>
        <w:t>, p.</w:t>
      </w:r>
      <w:r w:rsidRPr="00712D88">
        <w:rPr>
          <w:rFonts w:ascii="Times New Roman" w:hAnsi="Times New Roman" w:cs="Times New Roman"/>
          <w:color w:val="000000" w:themeColor="text1"/>
          <w:lang w:val="en-GB"/>
        </w:rPr>
        <w:t xml:space="preserve"> 132). </w:t>
      </w:r>
      <w:r w:rsidR="00887629" w:rsidRPr="00712D88">
        <w:rPr>
          <w:rFonts w:ascii="Times New Roman" w:hAnsi="Times New Roman" w:cs="Times New Roman"/>
          <w:color w:val="000000" w:themeColor="text1"/>
          <w:lang w:val="en-GB"/>
        </w:rPr>
        <w:t>This</w:t>
      </w:r>
      <w:r w:rsidR="00085DCF" w:rsidRPr="00712D88">
        <w:rPr>
          <w:rFonts w:ascii="Times New Roman" w:hAnsi="Times New Roman" w:cs="Times New Roman"/>
          <w:color w:val="000000" w:themeColor="text1"/>
          <w:lang w:val="en-GB"/>
        </w:rPr>
        <w:t xml:space="preserve"> may have influenced</w:t>
      </w:r>
      <w:r w:rsidRPr="00712D88">
        <w:rPr>
          <w:rFonts w:ascii="Times New Roman" w:hAnsi="Times New Roman" w:cs="Times New Roman"/>
          <w:color w:val="000000" w:themeColor="text1"/>
          <w:lang w:val="en-GB"/>
        </w:rPr>
        <w:t xml:space="preserve"> </w:t>
      </w:r>
      <w:r w:rsidR="00085DCF" w:rsidRPr="00712D88">
        <w:rPr>
          <w:rFonts w:ascii="Times New Roman" w:hAnsi="Times New Roman" w:cs="Times New Roman"/>
          <w:color w:val="000000" w:themeColor="text1"/>
          <w:lang w:val="en-GB"/>
        </w:rPr>
        <w:t>their movement into</w:t>
      </w:r>
      <w:r w:rsidRPr="00712D88">
        <w:rPr>
          <w:rFonts w:ascii="Times New Roman" w:hAnsi="Times New Roman" w:cs="Times New Roman"/>
          <w:color w:val="000000" w:themeColor="text1"/>
          <w:lang w:val="en-GB"/>
        </w:rPr>
        <w:t xml:space="preserve"> marriage to escape the convict system. </w:t>
      </w:r>
      <w:r w:rsidR="00FB0505" w:rsidRPr="00712D88">
        <w:rPr>
          <w:rFonts w:ascii="Times New Roman" w:hAnsi="Times New Roman" w:cs="Times New Roman"/>
          <w:color w:val="000000" w:themeColor="text1"/>
          <w:lang w:val="en-GB"/>
        </w:rPr>
        <w:t xml:space="preserve">How, if at all, did this effect </w:t>
      </w:r>
      <w:r w:rsidR="00FB0505" w:rsidRPr="00712D88">
        <w:rPr>
          <w:rFonts w:ascii="Times New Roman" w:hAnsi="Times New Roman" w:cs="Times New Roman"/>
          <w:i/>
          <w:color w:val="000000" w:themeColor="text1"/>
          <w:lang w:val="en-GB"/>
        </w:rPr>
        <w:t>juvenile</w:t>
      </w:r>
      <w:r w:rsidR="00FB0505" w:rsidRPr="00712D88">
        <w:rPr>
          <w:rFonts w:ascii="Times New Roman" w:hAnsi="Times New Roman" w:cs="Times New Roman"/>
          <w:color w:val="000000" w:themeColor="text1"/>
          <w:lang w:val="en-GB"/>
        </w:rPr>
        <w:t xml:space="preserve"> female convicts?</w:t>
      </w:r>
    </w:p>
    <w:p w14:paraId="15FD8BA7" w14:textId="77777777" w:rsidR="00D4343C" w:rsidRPr="00712D88" w:rsidRDefault="00D4343C" w:rsidP="0039755D">
      <w:pPr>
        <w:spacing w:after="120" w:line="360" w:lineRule="auto"/>
        <w:rPr>
          <w:rFonts w:ascii="Times New Roman" w:hAnsi="Times New Roman" w:cs="Times New Roman"/>
          <w:b/>
          <w:i/>
          <w:color w:val="000000" w:themeColor="text1"/>
        </w:rPr>
      </w:pPr>
    </w:p>
    <w:p w14:paraId="07CCA370" w14:textId="57EDEC9B" w:rsidR="00937C12" w:rsidRPr="00712D88" w:rsidRDefault="00FD01C5" w:rsidP="0039755D">
      <w:pPr>
        <w:spacing w:after="120" w:line="360" w:lineRule="auto"/>
        <w:rPr>
          <w:rFonts w:ascii="Times New Roman" w:hAnsi="Times New Roman" w:cs="Times New Roman"/>
          <w:b/>
          <w:i/>
          <w:color w:val="000000" w:themeColor="text1"/>
        </w:rPr>
      </w:pPr>
      <w:r w:rsidRPr="00712D88">
        <w:rPr>
          <w:rFonts w:ascii="Times New Roman" w:hAnsi="Times New Roman" w:cs="Times New Roman"/>
          <w:b/>
          <w:i/>
          <w:color w:val="000000" w:themeColor="text1"/>
        </w:rPr>
        <w:t xml:space="preserve">Marriage Permission </w:t>
      </w:r>
      <w:r w:rsidR="00887629" w:rsidRPr="00712D88">
        <w:rPr>
          <w:rFonts w:ascii="Times New Roman" w:hAnsi="Times New Roman" w:cs="Times New Roman"/>
          <w:b/>
          <w:i/>
          <w:color w:val="000000" w:themeColor="text1"/>
        </w:rPr>
        <w:t>&amp;</w:t>
      </w:r>
      <w:r w:rsidRPr="00712D88">
        <w:rPr>
          <w:rFonts w:ascii="Times New Roman" w:hAnsi="Times New Roman" w:cs="Times New Roman"/>
          <w:b/>
          <w:i/>
          <w:color w:val="000000" w:themeColor="text1"/>
        </w:rPr>
        <w:t xml:space="preserve"> </w:t>
      </w:r>
      <w:r w:rsidR="005D010D" w:rsidRPr="00712D88">
        <w:rPr>
          <w:rFonts w:ascii="Times New Roman" w:hAnsi="Times New Roman" w:cs="Times New Roman"/>
          <w:b/>
          <w:i/>
          <w:color w:val="000000" w:themeColor="text1"/>
        </w:rPr>
        <w:t>Juvenile Convicts</w:t>
      </w:r>
    </w:p>
    <w:p w14:paraId="341D2E17" w14:textId="56FDE4AC" w:rsidR="00B86B84" w:rsidRPr="00712D88" w:rsidRDefault="00FB0505" w:rsidP="0039755D">
      <w:pPr>
        <w:spacing w:line="360" w:lineRule="auto"/>
        <w:rPr>
          <w:rFonts w:ascii="Times New Roman" w:hAnsi="Times New Roman" w:cs="Times New Roman"/>
          <w:b/>
          <w:color w:val="000000" w:themeColor="text1"/>
          <w:lang w:val="en-GB"/>
        </w:rPr>
      </w:pPr>
      <w:r w:rsidRPr="00712D88">
        <w:rPr>
          <w:rFonts w:ascii="Times New Roman" w:hAnsi="Times New Roman" w:cs="Times New Roman"/>
          <w:color w:val="000000" w:themeColor="text1"/>
          <w:lang w:val="en-GB"/>
        </w:rPr>
        <w:t>Certainly the majority of juvenile females sought marriage.</w:t>
      </w:r>
      <w:r w:rsidR="002B2CC1" w:rsidRPr="00712D88">
        <w:rPr>
          <w:rFonts w:ascii="Times New Roman" w:hAnsi="Times New Roman" w:cs="Times New Roman"/>
          <w:color w:val="000000" w:themeColor="text1"/>
          <w:lang w:val="en-GB"/>
        </w:rPr>
        <w:t xml:space="preserve"> </w:t>
      </w:r>
      <w:r w:rsidR="00B86B84" w:rsidRPr="00712D88">
        <w:rPr>
          <w:rFonts w:ascii="Times New Roman" w:hAnsi="Times New Roman" w:cs="Times New Roman"/>
          <w:color w:val="000000" w:themeColor="text1"/>
          <w:lang w:val="en-GB"/>
        </w:rPr>
        <w:t xml:space="preserve">Of </w:t>
      </w:r>
      <w:r w:rsidR="006F1818" w:rsidRPr="00712D88">
        <w:rPr>
          <w:rFonts w:ascii="Times New Roman" w:hAnsi="Times New Roman" w:cs="Times New Roman"/>
          <w:color w:val="000000" w:themeColor="text1"/>
          <w:lang w:val="en-GB"/>
        </w:rPr>
        <w:t>the</w:t>
      </w:r>
      <w:r w:rsidR="00B86B84" w:rsidRPr="00712D88">
        <w:rPr>
          <w:rFonts w:ascii="Times New Roman" w:hAnsi="Times New Roman" w:cs="Times New Roman"/>
          <w:color w:val="000000" w:themeColor="text1"/>
          <w:lang w:val="en-GB"/>
        </w:rPr>
        <w:t xml:space="preserve"> female juvenile </w:t>
      </w:r>
      <w:r w:rsidR="006F1818" w:rsidRPr="00712D88">
        <w:rPr>
          <w:rFonts w:ascii="Times New Roman" w:hAnsi="Times New Roman" w:cs="Times New Roman"/>
          <w:color w:val="000000" w:themeColor="text1"/>
          <w:lang w:val="en-GB"/>
        </w:rPr>
        <w:t>convict</w:t>
      </w:r>
      <w:r w:rsidR="00B86B84" w:rsidRPr="00712D88">
        <w:rPr>
          <w:rFonts w:ascii="Times New Roman" w:hAnsi="Times New Roman" w:cs="Times New Roman"/>
          <w:color w:val="000000" w:themeColor="text1"/>
          <w:lang w:val="en-GB"/>
        </w:rPr>
        <w:t>s who married</w:t>
      </w:r>
      <w:r w:rsidR="006F1818" w:rsidRPr="00712D88">
        <w:rPr>
          <w:rFonts w:ascii="Times New Roman" w:hAnsi="Times New Roman" w:cs="Times New Roman"/>
          <w:color w:val="000000" w:themeColor="text1"/>
          <w:lang w:val="en-GB"/>
        </w:rPr>
        <w:t xml:space="preserve"> after </w:t>
      </w:r>
      <w:r w:rsidR="00DF16B3" w:rsidRPr="00712D88">
        <w:rPr>
          <w:rFonts w:ascii="Times New Roman" w:hAnsi="Times New Roman" w:cs="Times New Roman"/>
          <w:color w:val="000000" w:themeColor="text1"/>
          <w:lang w:val="en-GB"/>
        </w:rPr>
        <w:t xml:space="preserve">arrival in </w:t>
      </w:r>
      <w:r w:rsidR="006F1818" w:rsidRPr="00712D88">
        <w:rPr>
          <w:rFonts w:ascii="Times New Roman" w:hAnsi="Times New Roman" w:cs="Times New Roman"/>
          <w:color w:val="000000" w:themeColor="text1"/>
          <w:lang w:val="en-GB"/>
        </w:rPr>
        <w:t xml:space="preserve">VDL (they were all single on arrival), </w:t>
      </w:r>
      <w:r w:rsidR="0025294F" w:rsidRPr="00712D88">
        <w:rPr>
          <w:rFonts w:ascii="Times New Roman" w:hAnsi="Times New Roman" w:cs="Times New Roman"/>
          <w:color w:val="000000" w:themeColor="text1"/>
          <w:lang w:val="en-GB"/>
        </w:rPr>
        <w:t xml:space="preserve">seventy-six percent </w:t>
      </w:r>
      <w:r w:rsidR="00B86B84" w:rsidRPr="00712D88">
        <w:rPr>
          <w:rFonts w:ascii="Times New Roman" w:hAnsi="Times New Roman" w:cs="Times New Roman"/>
          <w:color w:val="000000" w:themeColor="text1"/>
          <w:lang w:val="en-GB"/>
        </w:rPr>
        <w:t>sought ma</w:t>
      </w:r>
      <w:r w:rsidR="00134DA1" w:rsidRPr="00712D88">
        <w:rPr>
          <w:rFonts w:ascii="Times New Roman" w:hAnsi="Times New Roman" w:cs="Times New Roman"/>
          <w:color w:val="000000" w:themeColor="text1"/>
          <w:lang w:val="en-GB"/>
        </w:rPr>
        <w:t xml:space="preserve">rriage permissions while still </w:t>
      </w:r>
      <w:r w:rsidR="00B86B84" w:rsidRPr="00712D88">
        <w:rPr>
          <w:rFonts w:ascii="Times New Roman" w:hAnsi="Times New Roman" w:cs="Times New Roman"/>
          <w:color w:val="000000" w:themeColor="text1"/>
          <w:lang w:val="en-GB"/>
        </w:rPr>
        <w:t>convict</w:t>
      </w:r>
      <w:r w:rsidR="00134DA1" w:rsidRPr="00712D88">
        <w:rPr>
          <w:rFonts w:ascii="Times New Roman" w:hAnsi="Times New Roman" w:cs="Times New Roman"/>
          <w:color w:val="000000" w:themeColor="text1"/>
          <w:lang w:val="en-GB"/>
        </w:rPr>
        <w:t>s</w:t>
      </w:r>
      <w:r w:rsidR="00B86B84" w:rsidRPr="00712D88">
        <w:rPr>
          <w:rFonts w:ascii="Times New Roman" w:hAnsi="Times New Roman" w:cs="Times New Roman"/>
          <w:color w:val="000000" w:themeColor="text1"/>
          <w:lang w:val="en-GB"/>
        </w:rPr>
        <w:t xml:space="preserve">. Only one of these females was not given approval and this was no fault of hers. Ellen Caley was refused </w:t>
      </w:r>
      <w:r w:rsidR="006F1818" w:rsidRPr="00712D88">
        <w:rPr>
          <w:rFonts w:ascii="Times New Roman" w:hAnsi="Times New Roman" w:cs="Times New Roman"/>
          <w:color w:val="000000" w:themeColor="text1"/>
          <w:lang w:val="en-GB"/>
        </w:rPr>
        <w:t xml:space="preserve">permission </w:t>
      </w:r>
      <w:r w:rsidR="00B86B84" w:rsidRPr="00712D88">
        <w:rPr>
          <w:rFonts w:ascii="Times New Roman" w:hAnsi="Times New Roman" w:cs="Times New Roman"/>
          <w:color w:val="000000" w:themeColor="text1"/>
          <w:lang w:val="en-GB"/>
        </w:rPr>
        <w:t>because her potential husband was unable to financially support her. Ellen Murphy and Caroline Watson applied for more than one permission (</w:t>
      </w:r>
      <w:r w:rsidR="00B86B84" w:rsidRPr="00712D88">
        <w:rPr>
          <w:rFonts w:ascii="Times New Roman" w:hAnsi="Times New Roman" w:cs="Times New Roman"/>
          <w:i/>
          <w:color w:val="000000" w:themeColor="text1"/>
          <w:lang w:val="en-GB"/>
        </w:rPr>
        <w:t xml:space="preserve">see </w:t>
      </w:r>
      <w:r w:rsidR="00753565" w:rsidRPr="00712D88">
        <w:rPr>
          <w:rFonts w:ascii="Times New Roman" w:hAnsi="Times New Roman" w:cs="Times New Roman"/>
          <w:i/>
          <w:color w:val="000000" w:themeColor="text1"/>
          <w:lang w:val="en-GB"/>
        </w:rPr>
        <w:t xml:space="preserve">Ellen Murphy’s </w:t>
      </w:r>
      <w:r w:rsidR="00B86B84" w:rsidRPr="00712D88">
        <w:rPr>
          <w:rFonts w:ascii="Times New Roman" w:hAnsi="Times New Roman" w:cs="Times New Roman"/>
          <w:i/>
          <w:color w:val="000000" w:themeColor="text1"/>
          <w:lang w:val="en-GB"/>
        </w:rPr>
        <w:t xml:space="preserve">Case Study </w:t>
      </w:r>
      <w:r w:rsidR="00753565" w:rsidRPr="00712D88">
        <w:rPr>
          <w:rFonts w:ascii="Times New Roman" w:hAnsi="Times New Roman" w:cs="Times New Roman"/>
          <w:i/>
          <w:color w:val="000000" w:themeColor="text1"/>
          <w:lang w:val="en-GB"/>
        </w:rPr>
        <w:t>below</w:t>
      </w:r>
      <w:r w:rsidR="00B86B84" w:rsidRPr="00712D88">
        <w:rPr>
          <w:rFonts w:ascii="Times New Roman" w:hAnsi="Times New Roman" w:cs="Times New Roman"/>
          <w:color w:val="000000" w:themeColor="text1"/>
          <w:lang w:val="en-GB"/>
        </w:rPr>
        <w:t xml:space="preserve">). On </w:t>
      </w:r>
      <w:r w:rsidR="00B86B84" w:rsidRPr="00712D88">
        <w:rPr>
          <w:rFonts w:ascii="Times New Roman" w:hAnsi="Times New Roman" w:cs="Times New Roman"/>
          <w:color w:val="000000" w:themeColor="text1"/>
          <w:lang w:val="en-GB"/>
        </w:rPr>
        <w:lastRenderedPageBreak/>
        <w:t xml:space="preserve">average it took </w:t>
      </w:r>
      <w:r w:rsidR="006F1818" w:rsidRPr="00712D88">
        <w:rPr>
          <w:rFonts w:ascii="Times New Roman" w:hAnsi="Times New Roman" w:cs="Times New Roman"/>
          <w:color w:val="000000" w:themeColor="text1"/>
          <w:lang w:val="en-GB"/>
        </w:rPr>
        <w:t xml:space="preserve">five and a half </w:t>
      </w:r>
      <w:r w:rsidR="00B86B84" w:rsidRPr="00712D88">
        <w:rPr>
          <w:rFonts w:ascii="Times New Roman" w:hAnsi="Times New Roman" w:cs="Times New Roman"/>
          <w:color w:val="000000" w:themeColor="text1"/>
          <w:lang w:val="en-GB"/>
        </w:rPr>
        <w:t xml:space="preserve">months for </w:t>
      </w:r>
      <w:r w:rsidR="006F1818" w:rsidRPr="00712D88">
        <w:rPr>
          <w:rFonts w:ascii="Times New Roman" w:hAnsi="Times New Roman" w:cs="Times New Roman"/>
          <w:color w:val="000000" w:themeColor="text1"/>
          <w:lang w:val="en-GB"/>
        </w:rPr>
        <w:t xml:space="preserve">these juveniles to apply for </w:t>
      </w:r>
      <w:r w:rsidR="00B86B84" w:rsidRPr="00712D88">
        <w:rPr>
          <w:rFonts w:ascii="Times New Roman" w:hAnsi="Times New Roman" w:cs="Times New Roman"/>
          <w:color w:val="000000" w:themeColor="text1"/>
          <w:lang w:val="en-GB"/>
        </w:rPr>
        <w:t xml:space="preserve">permission. Of the females who were granted permission-to-marry all, but one, were full convicts and </w:t>
      </w:r>
      <w:r w:rsidR="006F1818" w:rsidRPr="00712D88">
        <w:rPr>
          <w:rFonts w:ascii="Times New Roman" w:hAnsi="Times New Roman" w:cs="Times New Roman"/>
          <w:color w:val="000000" w:themeColor="text1"/>
          <w:lang w:val="en-GB"/>
        </w:rPr>
        <w:t>she</w:t>
      </w:r>
      <w:r w:rsidR="00B86B84" w:rsidRPr="00712D88">
        <w:rPr>
          <w:rFonts w:ascii="Times New Roman" w:hAnsi="Times New Roman" w:cs="Times New Roman"/>
          <w:color w:val="000000" w:themeColor="text1"/>
          <w:lang w:val="en-GB"/>
        </w:rPr>
        <w:t xml:space="preserve"> was a T</w:t>
      </w:r>
      <w:r w:rsidR="006F1818" w:rsidRPr="00712D88">
        <w:rPr>
          <w:rFonts w:ascii="Times New Roman" w:hAnsi="Times New Roman" w:cs="Times New Roman"/>
          <w:color w:val="000000" w:themeColor="text1"/>
          <w:lang w:val="en-GB"/>
        </w:rPr>
        <w:t>icket-</w:t>
      </w:r>
      <w:r w:rsidR="00B86B84" w:rsidRPr="00712D88">
        <w:rPr>
          <w:rFonts w:ascii="Times New Roman" w:hAnsi="Times New Roman" w:cs="Times New Roman"/>
          <w:color w:val="000000" w:themeColor="text1"/>
          <w:lang w:val="en-GB"/>
        </w:rPr>
        <w:t>o</w:t>
      </w:r>
      <w:r w:rsidR="006F1818" w:rsidRPr="00712D88">
        <w:rPr>
          <w:rFonts w:ascii="Times New Roman" w:hAnsi="Times New Roman" w:cs="Times New Roman"/>
          <w:color w:val="000000" w:themeColor="text1"/>
          <w:lang w:val="en-GB"/>
        </w:rPr>
        <w:t>f-</w:t>
      </w:r>
      <w:r w:rsidR="00B86B84" w:rsidRPr="00712D88">
        <w:rPr>
          <w:rFonts w:ascii="Times New Roman" w:hAnsi="Times New Roman" w:cs="Times New Roman"/>
          <w:color w:val="000000" w:themeColor="text1"/>
          <w:lang w:val="en-GB"/>
        </w:rPr>
        <w:t>L</w:t>
      </w:r>
      <w:r w:rsidR="006F1818" w:rsidRPr="00712D88">
        <w:rPr>
          <w:rFonts w:ascii="Times New Roman" w:hAnsi="Times New Roman" w:cs="Times New Roman"/>
          <w:color w:val="000000" w:themeColor="text1"/>
          <w:lang w:val="en-GB"/>
        </w:rPr>
        <w:t>eave</w:t>
      </w:r>
      <w:r w:rsidR="00B86B84" w:rsidRPr="00712D88">
        <w:rPr>
          <w:rFonts w:ascii="Times New Roman" w:hAnsi="Times New Roman" w:cs="Times New Roman"/>
          <w:color w:val="000000" w:themeColor="text1"/>
          <w:lang w:val="en-GB"/>
        </w:rPr>
        <w:t xml:space="preserve"> holder. </w:t>
      </w:r>
    </w:p>
    <w:p w14:paraId="628896A6" w14:textId="77777777" w:rsidR="006F1818" w:rsidRPr="00712D88" w:rsidRDefault="006F1818" w:rsidP="0039755D">
      <w:pPr>
        <w:spacing w:line="360" w:lineRule="auto"/>
        <w:rPr>
          <w:rFonts w:ascii="Times New Roman" w:hAnsi="Times New Roman" w:cs="Times New Roman"/>
          <w:color w:val="000000" w:themeColor="text1"/>
          <w:lang w:val="en-GB"/>
        </w:rPr>
      </w:pPr>
    </w:p>
    <w:p w14:paraId="54C0F4C7" w14:textId="77777777" w:rsidR="002C1962" w:rsidRDefault="002C1962" w:rsidP="0039755D">
      <w:pPr>
        <w:spacing w:line="360" w:lineRule="auto"/>
        <w:ind w:left="720" w:right="720"/>
        <w:jc w:val="both"/>
        <w:outlineLvl w:val="0"/>
        <w:rPr>
          <w:rFonts w:ascii="Times New Roman" w:hAnsi="Times New Roman" w:cs="Times New Roman"/>
          <w:i/>
          <w:color w:val="000000" w:themeColor="text1"/>
          <w:lang w:val="en-GB"/>
        </w:rPr>
      </w:pPr>
    </w:p>
    <w:p w14:paraId="3A033CF0" w14:textId="7ACCBF30" w:rsidR="00B86B84" w:rsidRPr="00712D88" w:rsidRDefault="00B86B84" w:rsidP="0039755D">
      <w:pPr>
        <w:spacing w:line="360" w:lineRule="auto"/>
        <w:ind w:left="720" w:right="720"/>
        <w:jc w:val="both"/>
        <w:outlineLvl w:val="0"/>
        <w:rPr>
          <w:rFonts w:ascii="Times New Roman" w:hAnsi="Times New Roman" w:cs="Times New Roman"/>
          <w:i/>
          <w:color w:val="000000" w:themeColor="text1"/>
          <w:lang w:val="en-GB"/>
        </w:rPr>
      </w:pPr>
      <w:r w:rsidRPr="00712D88">
        <w:rPr>
          <w:rFonts w:ascii="Times New Roman" w:hAnsi="Times New Roman" w:cs="Times New Roman"/>
          <w:i/>
          <w:color w:val="000000" w:themeColor="text1"/>
          <w:lang w:val="en-GB"/>
        </w:rPr>
        <w:t>Ellen Murphy</w:t>
      </w:r>
    </w:p>
    <w:p w14:paraId="7C33973E" w14:textId="309E3180" w:rsidR="00B86B84" w:rsidRPr="00712D88" w:rsidRDefault="00B86B84" w:rsidP="0039755D">
      <w:pPr>
        <w:spacing w:line="360" w:lineRule="auto"/>
        <w:ind w:left="720" w:right="720"/>
        <w:jc w:val="both"/>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Born in 1817, Ellen Murphy was thirteen years-of-age when she was sentence</w:t>
      </w:r>
      <w:r w:rsidR="00887629" w:rsidRPr="00712D88">
        <w:rPr>
          <w:rFonts w:ascii="Times New Roman" w:hAnsi="Times New Roman" w:cs="Times New Roman"/>
          <w:color w:val="000000" w:themeColor="text1"/>
          <w:lang w:val="en-GB"/>
        </w:rPr>
        <w:t>d</w:t>
      </w:r>
      <w:r w:rsidRPr="00712D88">
        <w:rPr>
          <w:rFonts w:ascii="Times New Roman" w:hAnsi="Times New Roman" w:cs="Times New Roman"/>
          <w:color w:val="000000" w:themeColor="text1"/>
          <w:lang w:val="en-GB"/>
        </w:rPr>
        <w:t xml:space="preserve"> to </w:t>
      </w:r>
      <w:r w:rsidR="00753565" w:rsidRPr="00712D88">
        <w:rPr>
          <w:rFonts w:ascii="Times New Roman" w:hAnsi="Times New Roman" w:cs="Times New Roman"/>
          <w:color w:val="000000" w:themeColor="text1"/>
          <w:lang w:val="en-GB"/>
        </w:rPr>
        <w:t xml:space="preserve">two consecutive seven year sentences of </w:t>
      </w:r>
      <w:r w:rsidRPr="00712D88">
        <w:rPr>
          <w:rFonts w:ascii="Times New Roman" w:hAnsi="Times New Roman" w:cs="Times New Roman"/>
          <w:color w:val="000000" w:themeColor="text1"/>
          <w:lang w:val="en-GB"/>
        </w:rPr>
        <w:t xml:space="preserve">transportation. Ellen committed simple larceny; the theft of four printed books worth twenty-one shillings from a shop, in 1830. Her accomplice </w:t>
      </w:r>
      <w:r w:rsidR="00887629" w:rsidRPr="00712D88">
        <w:rPr>
          <w:rFonts w:ascii="Times New Roman" w:hAnsi="Times New Roman" w:cs="Times New Roman"/>
          <w:color w:val="000000" w:themeColor="text1"/>
          <w:lang w:val="en-GB"/>
        </w:rPr>
        <w:t>at</w:t>
      </w:r>
      <w:r w:rsidRPr="00712D88">
        <w:rPr>
          <w:rFonts w:ascii="Times New Roman" w:hAnsi="Times New Roman" w:cs="Times New Roman"/>
          <w:color w:val="000000" w:themeColor="text1"/>
          <w:lang w:val="en-GB"/>
        </w:rPr>
        <w:t xml:space="preserve"> trial, Margaret Corbett, was also transported on the same ship; the </w:t>
      </w:r>
      <w:r w:rsidRPr="00712D88">
        <w:rPr>
          <w:rFonts w:ascii="Times New Roman" w:hAnsi="Times New Roman" w:cs="Times New Roman"/>
          <w:i/>
          <w:color w:val="000000" w:themeColor="text1"/>
          <w:lang w:val="en-GB"/>
        </w:rPr>
        <w:t xml:space="preserve">America. </w:t>
      </w:r>
      <w:r w:rsidRPr="00712D88">
        <w:rPr>
          <w:rFonts w:ascii="Times New Roman" w:hAnsi="Times New Roman" w:cs="Times New Roman"/>
          <w:color w:val="000000" w:themeColor="text1"/>
          <w:lang w:val="en-GB"/>
        </w:rPr>
        <w:t xml:space="preserve">No-one petitioned on Ellen’s behalf, unlike her accomplice whose parents blamed Ellen for her </w:t>
      </w:r>
      <w:r w:rsidR="00887629"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bad influence</w:t>
      </w:r>
      <w:r w:rsidR="00887629"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 Ellen was indi</w:t>
      </w:r>
      <w:r w:rsidR="00AD2852" w:rsidRPr="00712D88">
        <w:rPr>
          <w:rFonts w:ascii="Times New Roman" w:hAnsi="Times New Roman" w:cs="Times New Roman"/>
          <w:color w:val="000000" w:themeColor="text1"/>
          <w:lang w:val="en-GB"/>
        </w:rPr>
        <w:t>cted twice in the same session and was consequently given two seven year sentences. P</w:t>
      </w:r>
      <w:r w:rsidRPr="00712D88">
        <w:rPr>
          <w:rFonts w:ascii="Times New Roman" w:hAnsi="Times New Roman" w:cs="Times New Roman"/>
          <w:color w:val="000000" w:themeColor="text1"/>
          <w:lang w:val="en-GB"/>
        </w:rPr>
        <w:t>revious</w:t>
      </w:r>
      <w:r w:rsidR="00AD2852" w:rsidRPr="00712D88">
        <w:rPr>
          <w:rFonts w:ascii="Times New Roman" w:hAnsi="Times New Roman" w:cs="Times New Roman"/>
          <w:color w:val="000000" w:themeColor="text1"/>
          <w:lang w:val="en-GB"/>
        </w:rPr>
        <w:t>ly she</w:t>
      </w:r>
      <w:r w:rsidRPr="00712D88">
        <w:rPr>
          <w:rFonts w:ascii="Times New Roman" w:hAnsi="Times New Roman" w:cs="Times New Roman"/>
          <w:color w:val="000000" w:themeColor="text1"/>
          <w:lang w:val="en-GB"/>
        </w:rPr>
        <w:t xml:space="preserve"> had been indicted for theft but there was </w:t>
      </w:r>
      <w:r w:rsidR="00DF16B3"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no bill</w:t>
      </w:r>
      <w:r w:rsidR="00DF16B3"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 xml:space="preserve"> found. </w:t>
      </w:r>
      <w:r w:rsidR="00DF16B3" w:rsidRPr="00712D88">
        <w:rPr>
          <w:rFonts w:ascii="Times New Roman" w:hAnsi="Times New Roman" w:cs="Times New Roman"/>
          <w:color w:val="000000" w:themeColor="text1"/>
          <w:lang w:val="en-GB"/>
        </w:rPr>
        <w:t>B</w:t>
      </w:r>
      <w:r w:rsidRPr="00712D88">
        <w:rPr>
          <w:rFonts w:ascii="Times New Roman" w:hAnsi="Times New Roman" w:cs="Times New Roman"/>
          <w:color w:val="000000" w:themeColor="text1"/>
          <w:lang w:val="en-GB"/>
        </w:rPr>
        <w:t xml:space="preserve">oth Margaret and Ellen arrived in Hobart in May 1831 after four months’ voyage. Ellen was a Roman Catholic, ‘nurse girl’ but could neither read nor write. Her report from Newgate recommended that she be sent out of the country, and the ship surgeon-superintendent reported that her and her accomplice were </w:t>
      </w:r>
      <w:r w:rsidR="0078414B"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rather idle</w:t>
      </w:r>
      <w:r w:rsidR="0078414B"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w:t>
      </w:r>
    </w:p>
    <w:p w14:paraId="623E1CCF" w14:textId="3C852590" w:rsidR="00B86B84" w:rsidRPr="00712D88" w:rsidRDefault="00B86B84" w:rsidP="0039755D">
      <w:pPr>
        <w:spacing w:line="360" w:lineRule="auto"/>
        <w:ind w:left="720" w:right="720" w:firstLine="720"/>
        <w:jc w:val="both"/>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 xml:space="preserve">It was September 1831 when Ellen committed her first offence in the colony. Already on assignment Ellen disobeyed her master’s orders but was only reprimanded. The following month Ellen, due to general neglect of duty and insolence, was returned to the government. Then in May 1832 Ellen was </w:t>
      </w:r>
      <w:r w:rsidR="0078414B"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out at a late hour last night and endeavouring to pass herself off as a free woman</w:t>
      </w:r>
      <w:r w:rsidR="0078414B"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 For this offence Ellen was placed in a cell for six days and removed from her assign</w:t>
      </w:r>
      <w:r w:rsidR="00887629" w:rsidRPr="00712D88">
        <w:rPr>
          <w:rFonts w:ascii="Times New Roman" w:hAnsi="Times New Roman" w:cs="Times New Roman"/>
          <w:color w:val="000000" w:themeColor="text1"/>
          <w:lang w:val="en-GB"/>
        </w:rPr>
        <w:t>ed service. Assigned yet again,</w:t>
      </w:r>
      <w:r w:rsidRPr="00712D88">
        <w:rPr>
          <w:rFonts w:ascii="Times New Roman" w:hAnsi="Times New Roman" w:cs="Times New Roman"/>
          <w:color w:val="000000" w:themeColor="text1"/>
          <w:lang w:val="en-GB"/>
        </w:rPr>
        <w:t xml:space="preserve"> Ellen was absent </w:t>
      </w:r>
      <w:r w:rsidR="00887629" w:rsidRPr="00712D88">
        <w:rPr>
          <w:rFonts w:ascii="Times New Roman" w:hAnsi="Times New Roman" w:cs="Times New Roman"/>
          <w:color w:val="000000" w:themeColor="text1"/>
          <w:lang w:val="en-GB"/>
        </w:rPr>
        <w:t>again,</w:t>
      </w:r>
      <w:r w:rsidRPr="00712D88">
        <w:rPr>
          <w:rFonts w:ascii="Times New Roman" w:hAnsi="Times New Roman" w:cs="Times New Roman"/>
          <w:color w:val="000000" w:themeColor="text1"/>
          <w:lang w:val="en-GB"/>
        </w:rPr>
        <w:t xml:space="preserve"> but was only reprimanded. Under the same assigned service, she was out after twelve o’clock. </w:t>
      </w:r>
      <w:r w:rsidR="00753565" w:rsidRPr="00712D88">
        <w:rPr>
          <w:rFonts w:ascii="Times New Roman" w:hAnsi="Times New Roman" w:cs="Times New Roman"/>
          <w:color w:val="000000" w:themeColor="text1"/>
          <w:lang w:val="en-GB"/>
        </w:rPr>
        <w:t>T</w:t>
      </w:r>
      <w:r w:rsidRPr="00712D88">
        <w:rPr>
          <w:rFonts w:ascii="Times New Roman" w:hAnsi="Times New Roman" w:cs="Times New Roman"/>
          <w:color w:val="000000" w:themeColor="text1"/>
          <w:lang w:val="en-GB"/>
        </w:rPr>
        <w:t>his was the fault of her master but she still had to be re</w:t>
      </w:r>
      <w:r w:rsidR="003722BC" w:rsidRPr="00712D88">
        <w:rPr>
          <w:rFonts w:ascii="Times New Roman" w:hAnsi="Times New Roman" w:cs="Times New Roman"/>
          <w:color w:val="000000" w:themeColor="text1"/>
          <w:lang w:val="en-GB"/>
        </w:rPr>
        <w:t>turned to the government for re</w:t>
      </w:r>
      <w:r w:rsidRPr="00712D88">
        <w:rPr>
          <w:rFonts w:ascii="Times New Roman" w:hAnsi="Times New Roman" w:cs="Times New Roman"/>
          <w:color w:val="000000" w:themeColor="text1"/>
          <w:lang w:val="en-GB"/>
        </w:rPr>
        <w:t xml:space="preserve">assignment to a more suitable master. This was followed by more absenteeism leading her to be repeatedly returned to the government for reassignment. Nevertheless, she </w:t>
      </w:r>
      <w:r w:rsidRPr="00712D88">
        <w:rPr>
          <w:rFonts w:ascii="Times New Roman" w:hAnsi="Times New Roman" w:cs="Times New Roman"/>
          <w:i/>
          <w:color w:val="000000" w:themeColor="text1"/>
          <w:lang w:val="en-GB"/>
        </w:rPr>
        <w:t>was</w:t>
      </w:r>
      <w:r w:rsidRPr="00712D88">
        <w:rPr>
          <w:rFonts w:ascii="Times New Roman" w:hAnsi="Times New Roman" w:cs="Times New Roman"/>
          <w:color w:val="000000" w:themeColor="text1"/>
          <w:lang w:val="en-GB"/>
        </w:rPr>
        <w:t xml:space="preserve"> reassigned </w:t>
      </w:r>
      <w:r w:rsidR="002D0998" w:rsidRPr="00712D88">
        <w:rPr>
          <w:rFonts w:ascii="Times New Roman" w:hAnsi="Times New Roman" w:cs="Times New Roman"/>
          <w:color w:val="000000" w:themeColor="text1"/>
          <w:lang w:val="en-GB"/>
        </w:rPr>
        <w:t>repeatedly</w:t>
      </w:r>
      <w:r w:rsidRPr="00712D88">
        <w:rPr>
          <w:rFonts w:ascii="Times New Roman" w:hAnsi="Times New Roman" w:cs="Times New Roman"/>
          <w:color w:val="000000" w:themeColor="text1"/>
          <w:lang w:val="en-GB"/>
        </w:rPr>
        <w:t xml:space="preserve">. She was then drunk and disobedient which saw her receive the punishment of seven days on bread and water in a cell, and later she assaulted a Margaret White for which she received her worse punishment to date: one month in the </w:t>
      </w:r>
      <w:r w:rsidR="00AD2852" w:rsidRPr="00712D88">
        <w:rPr>
          <w:rFonts w:ascii="Times New Roman" w:hAnsi="Times New Roman" w:cs="Times New Roman"/>
          <w:color w:val="000000" w:themeColor="text1"/>
          <w:lang w:val="en-GB"/>
        </w:rPr>
        <w:t>George Town Female Factory</w:t>
      </w:r>
      <w:r w:rsidRPr="00712D88">
        <w:rPr>
          <w:rFonts w:ascii="Times New Roman" w:hAnsi="Times New Roman" w:cs="Times New Roman"/>
          <w:color w:val="000000" w:themeColor="text1"/>
          <w:lang w:val="en-GB"/>
        </w:rPr>
        <w:t xml:space="preserve"> in 1833. After a series of more absences and absconding she was repeatedly placed in the ‘crime class’. However, each time after her punishment finished she was reassigned. By 1839 it was recommended that she not be assigned </w:t>
      </w:r>
      <w:r w:rsidR="00753565" w:rsidRPr="00712D88">
        <w:rPr>
          <w:rFonts w:ascii="Times New Roman" w:hAnsi="Times New Roman" w:cs="Times New Roman"/>
          <w:color w:val="000000" w:themeColor="text1"/>
          <w:lang w:val="en-GB"/>
        </w:rPr>
        <w:t>within the Hobart</w:t>
      </w:r>
      <w:r w:rsidRPr="00712D88">
        <w:rPr>
          <w:rFonts w:ascii="Times New Roman" w:hAnsi="Times New Roman" w:cs="Times New Roman"/>
          <w:color w:val="000000" w:themeColor="text1"/>
          <w:lang w:val="en-GB"/>
        </w:rPr>
        <w:t xml:space="preserve"> district. Ellen’s last offence, misconduct, was in May of that year. Ellen had spent time in Cascades, George Town and Launceston female factories but still earned her T</w:t>
      </w:r>
      <w:r w:rsidR="00AD2852" w:rsidRPr="00712D88">
        <w:rPr>
          <w:rFonts w:ascii="Times New Roman" w:hAnsi="Times New Roman" w:cs="Times New Roman"/>
          <w:color w:val="000000" w:themeColor="text1"/>
          <w:lang w:val="en-GB"/>
        </w:rPr>
        <w:t>icket-</w:t>
      </w:r>
      <w:r w:rsidRPr="00712D88">
        <w:rPr>
          <w:rFonts w:ascii="Times New Roman" w:hAnsi="Times New Roman" w:cs="Times New Roman"/>
          <w:color w:val="000000" w:themeColor="text1"/>
          <w:lang w:val="en-GB"/>
        </w:rPr>
        <w:t>o</w:t>
      </w:r>
      <w:r w:rsidR="00AD2852" w:rsidRPr="00712D88">
        <w:rPr>
          <w:rFonts w:ascii="Times New Roman" w:hAnsi="Times New Roman" w:cs="Times New Roman"/>
          <w:color w:val="000000" w:themeColor="text1"/>
          <w:lang w:val="en-GB"/>
        </w:rPr>
        <w:t>f-</w:t>
      </w:r>
      <w:r w:rsidRPr="00712D88">
        <w:rPr>
          <w:rFonts w:ascii="Times New Roman" w:hAnsi="Times New Roman" w:cs="Times New Roman"/>
          <w:color w:val="000000" w:themeColor="text1"/>
          <w:lang w:val="en-GB"/>
        </w:rPr>
        <w:t>L</w:t>
      </w:r>
      <w:r w:rsidR="00AD2852" w:rsidRPr="00712D88">
        <w:rPr>
          <w:rFonts w:ascii="Times New Roman" w:hAnsi="Times New Roman" w:cs="Times New Roman"/>
          <w:color w:val="000000" w:themeColor="text1"/>
          <w:lang w:val="en-GB"/>
        </w:rPr>
        <w:t>eave</w:t>
      </w:r>
      <w:r w:rsidRPr="00712D88">
        <w:rPr>
          <w:rFonts w:ascii="Times New Roman" w:hAnsi="Times New Roman" w:cs="Times New Roman"/>
          <w:color w:val="000000" w:themeColor="text1"/>
          <w:lang w:val="en-GB"/>
        </w:rPr>
        <w:t xml:space="preserve"> by 1840. Two months later she was married to George Manning (or Mannering/Mainwaring).</w:t>
      </w:r>
    </w:p>
    <w:p w14:paraId="03E411A3" w14:textId="12B743C7" w:rsidR="00B86B84" w:rsidRPr="00712D88" w:rsidRDefault="00B86B84" w:rsidP="0039755D">
      <w:pPr>
        <w:spacing w:line="360" w:lineRule="auto"/>
        <w:ind w:left="720" w:right="720" w:firstLine="720"/>
        <w:jc w:val="both"/>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lastRenderedPageBreak/>
        <w:t xml:space="preserve">George was also a convict, transported on-board the </w:t>
      </w:r>
      <w:r w:rsidRPr="00712D88">
        <w:rPr>
          <w:rFonts w:ascii="Times New Roman" w:hAnsi="Times New Roman" w:cs="Times New Roman"/>
          <w:i/>
          <w:color w:val="000000" w:themeColor="text1"/>
          <w:lang w:val="en-GB"/>
        </w:rPr>
        <w:t>Aurora</w:t>
      </w:r>
      <w:r w:rsidRPr="00712D88">
        <w:rPr>
          <w:rFonts w:ascii="Times New Roman" w:hAnsi="Times New Roman" w:cs="Times New Roman"/>
          <w:color w:val="000000" w:themeColor="text1"/>
          <w:lang w:val="en-GB"/>
        </w:rPr>
        <w:t xml:space="preserve">, but was a ticket holder when the pair wed at Westbury. George had arrived </w:t>
      </w:r>
      <w:r w:rsidR="003722BC" w:rsidRPr="00712D88">
        <w:rPr>
          <w:rFonts w:ascii="Times New Roman" w:hAnsi="Times New Roman" w:cs="Times New Roman"/>
          <w:color w:val="000000" w:themeColor="text1"/>
          <w:lang w:val="en-GB"/>
        </w:rPr>
        <w:t>in</w:t>
      </w:r>
      <w:r w:rsidRPr="00712D88">
        <w:rPr>
          <w:rFonts w:ascii="Times New Roman" w:hAnsi="Times New Roman" w:cs="Times New Roman"/>
          <w:color w:val="000000" w:themeColor="text1"/>
          <w:lang w:val="en-GB"/>
        </w:rPr>
        <w:t xml:space="preserve"> 1835 and begun his employment in the colony as a labourer and then became a farmer, dying in 1893. </w:t>
      </w:r>
      <w:r w:rsidR="00887629" w:rsidRPr="00712D88">
        <w:rPr>
          <w:rFonts w:ascii="Times New Roman" w:hAnsi="Times New Roman" w:cs="Times New Roman"/>
          <w:color w:val="000000" w:themeColor="text1"/>
          <w:lang w:val="en-GB"/>
        </w:rPr>
        <w:t>T</w:t>
      </w:r>
      <w:r w:rsidRPr="00712D88">
        <w:rPr>
          <w:rFonts w:ascii="Times New Roman" w:hAnsi="Times New Roman" w:cs="Times New Roman"/>
          <w:color w:val="000000" w:themeColor="text1"/>
          <w:lang w:val="en-GB"/>
        </w:rPr>
        <w:t xml:space="preserve">hrough investigating Ellen’s marriage permission </w:t>
      </w:r>
      <w:r w:rsidR="00887629" w:rsidRPr="00712D88">
        <w:rPr>
          <w:rFonts w:ascii="Times New Roman" w:hAnsi="Times New Roman" w:cs="Times New Roman"/>
          <w:color w:val="000000" w:themeColor="text1"/>
          <w:lang w:val="en-GB"/>
        </w:rPr>
        <w:t>documentation,</w:t>
      </w:r>
      <w:r w:rsidRPr="00712D88">
        <w:rPr>
          <w:rFonts w:ascii="Times New Roman" w:hAnsi="Times New Roman" w:cs="Times New Roman"/>
          <w:color w:val="000000" w:themeColor="text1"/>
          <w:lang w:val="en-GB"/>
        </w:rPr>
        <w:t xml:space="preserve"> it is revealed that she had already applied to marry other men. In May 1837 she was granted permission to marry</w:t>
      </w:r>
      <w:r w:rsidR="0025294F" w:rsidRPr="00712D88">
        <w:rPr>
          <w:rFonts w:ascii="Times New Roman" w:hAnsi="Times New Roman" w:cs="Times New Roman"/>
          <w:color w:val="000000" w:themeColor="text1"/>
          <w:lang w:val="en-GB"/>
        </w:rPr>
        <w:t>, Ephraim Digby</w:t>
      </w:r>
      <w:r w:rsidRPr="00712D88">
        <w:rPr>
          <w:rFonts w:ascii="Times New Roman" w:hAnsi="Times New Roman" w:cs="Times New Roman"/>
          <w:color w:val="000000" w:themeColor="text1"/>
          <w:lang w:val="en-GB"/>
        </w:rPr>
        <w:t xml:space="preserve"> an </w:t>
      </w:r>
      <w:proofErr w:type="spellStart"/>
      <w:r w:rsidRPr="00712D88">
        <w:rPr>
          <w:rFonts w:ascii="Times New Roman" w:hAnsi="Times New Roman" w:cs="Times New Roman"/>
          <w:color w:val="000000" w:themeColor="text1"/>
          <w:lang w:val="en-GB"/>
        </w:rPr>
        <w:t>expiree</w:t>
      </w:r>
      <w:proofErr w:type="spellEnd"/>
      <w:r w:rsidRPr="00712D88">
        <w:rPr>
          <w:rFonts w:ascii="Times New Roman" w:hAnsi="Times New Roman" w:cs="Times New Roman"/>
          <w:color w:val="000000" w:themeColor="text1"/>
          <w:lang w:val="en-GB"/>
        </w:rPr>
        <w:t>, and in S</w:t>
      </w:r>
      <w:r w:rsidR="00AB3F5D" w:rsidRPr="00712D88">
        <w:rPr>
          <w:rFonts w:ascii="Times New Roman" w:hAnsi="Times New Roman" w:cs="Times New Roman"/>
          <w:color w:val="000000" w:themeColor="text1"/>
          <w:lang w:val="en-GB"/>
        </w:rPr>
        <w:t>eptember 1839 Henry John Wallis</w:t>
      </w:r>
      <w:r w:rsidRPr="00712D88">
        <w:rPr>
          <w:rFonts w:ascii="Times New Roman" w:hAnsi="Times New Roman" w:cs="Times New Roman"/>
          <w:color w:val="000000" w:themeColor="text1"/>
          <w:lang w:val="en-GB"/>
        </w:rPr>
        <w:t xml:space="preserve"> another expiree. This suggests the choice that female convicts had on the marriage market. </w:t>
      </w:r>
      <w:r w:rsidR="00887629" w:rsidRPr="00712D88">
        <w:rPr>
          <w:rFonts w:ascii="Times New Roman" w:hAnsi="Times New Roman" w:cs="Times New Roman"/>
          <w:color w:val="000000" w:themeColor="text1"/>
          <w:lang w:val="en-GB"/>
        </w:rPr>
        <w:t xml:space="preserve">For VDL, </w:t>
      </w:r>
      <w:r w:rsidR="00E11F4C" w:rsidRPr="00712D88">
        <w:rPr>
          <w:rFonts w:ascii="Times New Roman" w:hAnsi="Times New Roman" w:cs="Times New Roman"/>
          <w:color w:val="000000" w:themeColor="text1"/>
          <w:lang w:val="en-GB"/>
        </w:rPr>
        <w:t>in 1838</w:t>
      </w:r>
      <w:r w:rsidR="00887629" w:rsidRPr="00712D88">
        <w:rPr>
          <w:rFonts w:ascii="Times New Roman" w:hAnsi="Times New Roman" w:cs="Times New Roman"/>
          <w:color w:val="000000" w:themeColor="text1"/>
          <w:lang w:val="en-GB"/>
        </w:rPr>
        <w:t>,</w:t>
      </w:r>
      <w:r w:rsidR="00E11F4C" w:rsidRPr="00712D88">
        <w:rPr>
          <w:rFonts w:ascii="Times New Roman" w:hAnsi="Times New Roman" w:cs="Times New Roman"/>
          <w:color w:val="000000" w:themeColor="text1"/>
          <w:lang w:val="en-GB"/>
        </w:rPr>
        <w:t xml:space="preserve"> of 301 applications made only 284 were approved but only 188 marriages are recorded. </w:t>
      </w:r>
      <w:r w:rsidR="00AB3F5D" w:rsidRPr="00712D88">
        <w:rPr>
          <w:rFonts w:ascii="Times New Roman" w:hAnsi="Times New Roman" w:cs="Times New Roman"/>
          <w:color w:val="000000" w:themeColor="text1"/>
          <w:lang w:val="en-GB"/>
        </w:rPr>
        <w:t>Atkinson points out that in some cases</w:t>
      </w:r>
      <w:r w:rsidR="00E11F4C" w:rsidRPr="00712D88">
        <w:rPr>
          <w:rFonts w:ascii="Times New Roman" w:hAnsi="Times New Roman" w:cs="Times New Roman"/>
          <w:color w:val="000000" w:themeColor="text1"/>
          <w:lang w:val="en-GB"/>
        </w:rPr>
        <w:t xml:space="preserve"> minds</w:t>
      </w:r>
      <w:r w:rsidR="00AB3F5D" w:rsidRPr="00712D88">
        <w:rPr>
          <w:rFonts w:ascii="Times New Roman" w:hAnsi="Times New Roman" w:cs="Times New Roman"/>
          <w:color w:val="000000" w:themeColor="text1"/>
          <w:lang w:val="en-GB"/>
        </w:rPr>
        <w:t xml:space="preserve"> were changed,</w:t>
      </w:r>
      <w:r w:rsidR="00E11F4C" w:rsidRPr="00712D88">
        <w:rPr>
          <w:rFonts w:ascii="Times New Roman" w:hAnsi="Times New Roman" w:cs="Times New Roman"/>
          <w:color w:val="000000" w:themeColor="text1"/>
          <w:lang w:val="en-GB"/>
        </w:rPr>
        <w:t xml:space="preserve"> often </w:t>
      </w:r>
      <w:r w:rsidR="00AB3F5D" w:rsidRPr="00712D88">
        <w:rPr>
          <w:rFonts w:ascii="Times New Roman" w:hAnsi="Times New Roman" w:cs="Times New Roman"/>
          <w:color w:val="000000" w:themeColor="text1"/>
          <w:lang w:val="en-GB"/>
        </w:rPr>
        <w:t>because they had a better offer</w:t>
      </w:r>
      <w:r w:rsidR="00E11F4C" w:rsidRPr="00712D88">
        <w:rPr>
          <w:rFonts w:ascii="Times New Roman" w:hAnsi="Times New Roman" w:cs="Times New Roman"/>
          <w:color w:val="000000" w:themeColor="text1"/>
          <w:lang w:val="en-GB"/>
        </w:rPr>
        <w:t>. For example, in the case of females marrying a man who was free would be better than marr</w:t>
      </w:r>
      <w:r w:rsidR="00AB3F5D" w:rsidRPr="00712D88">
        <w:rPr>
          <w:rFonts w:ascii="Times New Roman" w:hAnsi="Times New Roman" w:cs="Times New Roman"/>
          <w:color w:val="000000" w:themeColor="text1"/>
          <w:lang w:val="en-GB"/>
        </w:rPr>
        <w:t xml:space="preserve">ying a man </w:t>
      </w:r>
      <w:r w:rsidR="00753565" w:rsidRPr="00712D88">
        <w:rPr>
          <w:rFonts w:ascii="Times New Roman" w:hAnsi="Times New Roman" w:cs="Times New Roman"/>
          <w:color w:val="000000" w:themeColor="text1"/>
          <w:lang w:val="en-GB"/>
        </w:rPr>
        <w:t>who</w:t>
      </w:r>
      <w:r w:rsidR="00AB3F5D" w:rsidRPr="00712D88">
        <w:rPr>
          <w:rFonts w:ascii="Times New Roman" w:hAnsi="Times New Roman" w:cs="Times New Roman"/>
          <w:color w:val="000000" w:themeColor="text1"/>
          <w:lang w:val="en-GB"/>
        </w:rPr>
        <w:t xml:space="preserve"> was under ticket </w:t>
      </w:r>
      <w:r w:rsidR="00AD0EC1" w:rsidRPr="00712D88">
        <w:rPr>
          <w:rFonts w:ascii="Times New Roman" w:hAnsi="Times New Roman" w:cs="Times New Roman"/>
          <w:color w:val="000000" w:themeColor="text1"/>
          <w:lang w:val="en-GB"/>
        </w:rPr>
        <w:t>(1985, p.</w:t>
      </w:r>
      <w:r w:rsidR="00E11F4C" w:rsidRPr="00712D88">
        <w:rPr>
          <w:rFonts w:ascii="Times New Roman" w:hAnsi="Times New Roman" w:cs="Times New Roman"/>
          <w:color w:val="000000" w:themeColor="text1"/>
          <w:lang w:val="en-GB"/>
        </w:rPr>
        <w:t xml:space="preserve"> 26). </w:t>
      </w:r>
      <w:r w:rsidR="00AB3F5D" w:rsidRPr="00712D88">
        <w:rPr>
          <w:rFonts w:ascii="Times New Roman" w:hAnsi="Times New Roman" w:cs="Times New Roman"/>
          <w:color w:val="000000" w:themeColor="text1"/>
          <w:lang w:val="en-GB"/>
        </w:rPr>
        <w:t xml:space="preserve">In Ellen’s case it is unclear who changed their mind or why. </w:t>
      </w:r>
      <w:r w:rsidRPr="00712D88">
        <w:rPr>
          <w:rFonts w:ascii="Times New Roman" w:hAnsi="Times New Roman" w:cs="Times New Roman"/>
          <w:color w:val="000000" w:themeColor="text1"/>
          <w:lang w:val="en-GB"/>
        </w:rPr>
        <w:t>Notably, th</w:t>
      </w:r>
      <w:r w:rsidR="00AB3F5D" w:rsidRPr="00712D88">
        <w:rPr>
          <w:rFonts w:ascii="Times New Roman" w:hAnsi="Times New Roman" w:cs="Times New Roman"/>
          <w:color w:val="000000" w:themeColor="text1"/>
          <w:lang w:val="en-GB"/>
        </w:rPr>
        <w:t>e</w:t>
      </w:r>
      <w:r w:rsidRPr="00712D88">
        <w:rPr>
          <w:rFonts w:ascii="Times New Roman" w:hAnsi="Times New Roman" w:cs="Times New Roman"/>
          <w:color w:val="000000" w:themeColor="text1"/>
          <w:lang w:val="en-GB"/>
        </w:rPr>
        <w:t xml:space="preserve"> later permission was given after her permission to the man she did marry, George Mannering, whom she was granted pe</w:t>
      </w:r>
      <w:r w:rsidR="00C37A44" w:rsidRPr="00712D88">
        <w:rPr>
          <w:rFonts w:ascii="Times New Roman" w:hAnsi="Times New Roman" w:cs="Times New Roman"/>
          <w:color w:val="000000" w:themeColor="text1"/>
          <w:lang w:val="en-GB"/>
        </w:rPr>
        <w:t>rmission</w:t>
      </w:r>
      <w:r w:rsidRPr="00712D88">
        <w:rPr>
          <w:rFonts w:ascii="Times New Roman" w:hAnsi="Times New Roman" w:cs="Times New Roman"/>
          <w:color w:val="000000" w:themeColor="text1"/>
          <w:lang w:val="en-GB"/>
        </w:rPr>
        <w:t xml:space="preserve">-to-marry in March 1839. </w:t>
      </w:r>
      <w:r w:rsidR="00887629" w:rsidRPr="00712D88">
        <w:rPr>
          <w:rFonts w:ascii="Times New Roman" w:hAnsi="Times New Roman" w:cs="Times New Roman"/>
          <w:color w:val="000000" w:themeColor="text1"/>
          <w:lang w:val="en-GB"/>
        </w:rPr>
        <w:t xml:space="preserve">It would appear she was </w:t>
      </w:r>
      <w:r w:rsidR="001A5E20" w:rsidRPr="00712D88">
        <w:rPr>
          <w:rFonts w:ascii="Times New Roman" w:hAnsi="Times New Roman" w:cs="Times New Roman"/>
          <w:color w:val="000000" w:themeColor="text1"/>
          <w:lang w:val="en-GB"/>
        </w:rPr>
        <w:t>‘h</w:t>
      </w:r>
      <w:r w:rsidR="00887629" w:rsidRPr="00712D88">
        <w:rPr>
          <w:rFonts w:ascii="Times New Roman" w:hAnsi="Times New Roman" w:cs="Times New Roman"/>
          <w:color w:val="000000" w:themeColor="text1"/>
          <w:lang w:val="en-GB"/>
        </w:rPr>
        <w:t>edging her bets</w:t>
      </w:r>
      <w:r w:rsidR="001A5E20" w:rsidRPr="00712D88">
        <w:rPr>
          <w:rFonts w:ascii="Times New Roman" w:hAnsi="Times New Roman" w:cs="Times New Roman"/>
          <w:color w:val="000000" w:themeColor="text1"/>
          <w:lang w:val="en-GB"/>
        </w:rPr>
        <w:t>’</w:t>
      </w:r>
      <w:r w:rsidR="00887629" w:rsidRPr="00712D88">
        <w:rPr>
          <w:rFonts w:ascii="Times New Roman" w:hAnsi="Times New Roman" w:cs="Times New Roman"/>
          <w:color w:val="000000" w:themeColor="text1"/>
          <w:lang w:val="en-GB"/>
        </w:rPr>
        <w:t xml:space="preserve">. </w:t>
      </w:r>
      <w:r w:rsidRPr="00712D88">
        <w:rPr>
          <w:rFonts w:ascii="Times New Roman" w:hAnsi="Times New Roman" w:cs="Times New Roman"/>
          <w:color w:val="000000" w:themeColor="text1"/>
          <w:lang w:val="en-GB"/>
        </w:rPr>
        <w:t xml:space="preserve">Nevertheless, it was George that she married and they went on to have eleven children. </w:t>
      </w:r>
    </w:p>
    <w:p w14:paraId="5F8544EC" w14:textId="32FAEDB1" w:rsidR="00B86B84" w:rsidRPr="00712D88" w:rsidRDefault="00B86B84" w:rsidP="0039755D">
      <w:pPr>
        <w:spacing w:line="360" w:lineRule="auto"/>
        <w:ind w:left="720" w:right="720" w:firstLine="720"/>
        <w:jc w:val="both"/>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Ellen also had an illegitimate child named Joseph Murphy born in 1834/5. Ellen was the only ‘Ellen Murphy’ at Launceston factory when Joseph was born. The only other ‘Ellen Murphy’ under sentence at that time was assigned elsewhere. The father of</w:t>
      </w:r>
      <w:r w:rsidR="00753565" w:rsidRPr="00712D88">
        <w:rPr>
          <w:rFonts w:ascii="Times New Roman" w:hAnsi="Times New Roman" w:cs="Times New Roman"/>
          <w:color w:val="000000" w:themeColor="text1"/>
          <w:lang w:val="en-GB"/>
        </w:rPr>
        <w:t xml:space="preserve"> this child was Joseph Barnett</w:t>
      </w:r>
      <w:r w:rsidRPr="00712D88">
        <w:rPr>
          <w:rFonts w:ascii="Times New Roman" w:hAnsi="Times New Roman" w:cs="Times New Roman"/>
          <w:color w:val="000000" w:themeColor="text1"/>
          <w:lang w:val="en-GB"/>
        </w:rPr>
        <w:t>.</w:t>
      </w:r>
    </w:p>
    <w:p w14:paraId="16B2001B" w14:textId="6A1FECD4" w:rsidR="00B86B84" w:rsidRPr="00712D88" w:rsidRDefault="00B86B84" w:rsidP="0039755D">
      <w:pPr>
        <w:spacing w:line="360" w:lineRule="auto"/>
        <w:ind w:left="720" w:right="720" w:firstLine="720"/>
        <w:jc w:val="both"/>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Ellen died in 1870 aged fifty-two. After her T</w:t>
      </w:r>
      <w:r w:rsidR="00AD2852" w:rsidRPr="00712D88">
        <w:rPr>
          <w:rFonts w:ascii="Times New Roman" w:hAnsi="Times New Roman" w:cs="Times New Roman"/>
          <w:color w:val="000000" w:themeColor="text1"/>
          <w:lang w:val="en-GB"/>
        </w:rPr>
        <w:t>icket-</w:t>
      </w:r>
      <w:r w:rsidRPr="00712D88">
        <w:rPr>
          <w:rFonts w:ascii="Times New Roman" w:hAnsi="Times New Roman" w:cs="Times New Roman"/>
          <w:color w:val="000000" w:themeColor="text1"/>
          <w:lang w:val="en-GB"/>
        </w:rPr>
        <w:t>o</w:t>
      </w:r>
      <w:r w:rsidR="00AD2852" w:rsidRPr="00712D88">
        <w:rPr>
          <w:rFonts w:ascii="Times New Roman" w:hAnsi="Times New Roman" w:cs="Times New Roman"/>
          <w:color w:val="000000" w:themeColor="text1"/>
          <w:lang w:val="en-GB"/>
        </w:rPr>
        <w:t>f-</w:t>
      </w:r>
      <w:r w:rsidRPr="00712D88">
        <w:rPr>
          <w:rFonts w:ascii="Times New Roman" w:hAnsi="Times New Roman" w:cs="Times New Roman"/>
          <w:color w:val="000000" w:themeColor="text1"/>
          <w:lang w:val="en-GB"/>
        </w:rPr>
        <w:t>L</w:t>
      </w:r>
      <w:r w:rsidR="00AD2852" w:rsidRPr="00712D88">
        <w:rPr>
          <w:rFonts w:ascii="Times New Roman" w:hAnsi="Times New Roman" w:cs="Times New Roman"/>
          <w:color w:val="000000" w:themeColor="text1"/>
          <w:lang w:val="en-GB"/>
        </w:rPr>
        <w:t>eave</w:t>
      </w:r>
      <w:r w:rsidRPr="00712D88">
        <w:rPr>
          <w:rFonts w:ascii="Times New Roman" w:hAnsi="Times New Roman" w:cs="Times New Roman"/>
          <w:color w:val="000000" w:themeColor="text1"/>
          <w:lang w:val="en-GB"/>
        </w:rPr>
        <w:t xml:space="preserve"> was earned, Ellen Murphy committed no further crimes and went on to have a large family in relative obscurity. It is unknown whether Joseph joined the family.</w:t>
      </w:r>
    </w:p>
    <w:p w14:paraId="16551870" w14:textId="77777777" w:rsidR="007C3D2D" w:rsidRPr="00712D88" w:rsidRDefault="007C3D2D" w:rsidP="0039755D">
      <w:pPr>
        <w:spacing w:line="360" w:lineRule="auto"/>
        <w:rPr>
          <w:rFonts w:ascii="Times New Roman" w:hAnsi="Times New Roman" w:cs="Times New Roman"/>
          <w:color w:val="000000" w:themeColor="text1"/>
          <w:lang w:val="en-GB"/>
        </w:rPr>
      </w:pPr>
    </w:p>
    <w:p w14:paraId="4FA6726F" w14:textId="6DA9DF83" w:rsidR="00B86B84" w:rsidRPr="00712D88" w:rsidRDefault="00F124F5"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While most of the femal</w:t>
      </w:r>
      <w:r w:rsidR="00276FF7" w:rsidRPr="00712D88">
        <w:rPr>
          <w:rFonts w:ascii="Times New Roman" w:hAnsi="Times New Roman" w:cs="Times New Roman"/>
          <w:color w:val="000000" w:themeColor="text1"/>
          <w:lang w:val="en-GB"/>
        </w:rPr>
        <w:t>es sought permission-to-marry</w:t>
      </w:r>
      <w:r w:rsidRPr="00712D88">
        <w:rPr>
          <w:rFonts w:ascii="Times New Roman" w:hAnsi="Times New Roman" w:cs="Times New Roman"/>
          <w:color w:val="000000" w:themeColor="text1"/>
          <w:lang w:val="en-GB"/>
        </w:rPr>
        <w:t xml:space="preserve">, </w:t>
      </w:r>
      <w:r w:rsidR="00FB0505" w:rsidRPr="00712D88">
        <w:rPr>
          <w:rFonts w:ascii="Times New Roman" w:hAnsi="Times New Roman" w:cs="Times New Roman"/>
          <w:color w:val="000000" w:themeColor="text1"/>
          <w:lang w:val="en-GB"/>
        </w:rPr>
        <w:t>it was a different story for their male counterparts.</w:t>
      </w:r>
      <w:r w:rsidR="00C35793" w:rsidRPr="00712D88">
        <w:rPr>
          <w:rFonts w:ascii="Times New Roman" w:hAnsi="Times New Roman" w:cs="Times New Roman"/>
          <w:color w:val="000000" w:themeColor="text1"/>
          <w:lang w:val="en-GB"/>
        </w:rPr>
        <w:t xml:space="preserve"> </w:t>
      </w:r>
      <w:r w:rsidR="00B86B84" w:rsidRPr="00712D88">
        <w:rPr>
          <w:rFonts w:ascii="Times New Roman" w:hAnsi="Times New Roman" w:cs="Times New Roman"/>
          <w:color w:val="000000" w:themeColor="text1"/>
          <w:lang w:val="en-GB"/>
        </w:rPr>
        <w:t xml:space="preserve">Of the male </w:t>
      </w:r>
      <w:r w:rsidR="006F1818" w:rsidRPr="00712D88">
        <w:rPr>
          <w:rFonts w:ascii="Times New Roman" w:hAnsi="Times New Roman" w:cs="Times New Roman"/>
          <w:color w:val="000000" w:themeColor="text1"/>
          <w:lang w:val="en-GB"/>
        </w:rPr>
        <w:t>juvenile convicts</w:t>
      </w:r>
      <w:r w:rsidR="00B86B84" w:rsidRPr="00712D88">
        <w:rPr>
          <w:rFonts w:ascii="Times New Roman" w:hAnsi="Times New Roman" w:cs="Times New Roman"/>
          <w:color w:val="000000" w:themeColor="text1"/>
          <w:lang w:val="en-GB"/>
        </w:rPr>
        <w:t xml:space="preserve">, </w:t>
      </w:r>
      <w:r w:rsidR="00BD6E59" w:rsidRPr="00712D88">
        <w:rPr>
          <w:rFonts w:ascii="Times New Roman" w:hAnsi="Times New Roman" w:cs="Times New Roman"/>
          <w:color w:val="000000" w:themeColor="text1"/>
          <w:lang w:val="en-GB"/>
        </w:rPr>
        <w:t>only eighteen sought permission</w:t>
      </w:r>
      <w:r w:rsidR="00B86B84" w:rsidRPr="00712D88">
        <w:rPr>
          <w:rFonts w:ascii="Times New Roman" w:hAnsi="Times New Roman" w:cs="Times New Roman"/>
          <w:color w:val="000000" w:themeColor="text1"/>
          <w:lang w:val="en-GB"/>
        </w:rPr>
        <w:t>-to-marry.</w:t>
      </w:r>
      <w:r w:rsidR="006F1818" w:rsidRPr="00712D88">
        <w:rPr>
          <w:rFonts w:ascii="Times New Roman" w:hAnsi="Times New Roman" w:cs="Times New Roman"/>
          <w:color w:val="000000" w:themeColor="text1"/>
          <w:lang w:val="en-GB"/>
        </w:rPr>
        <w:t xml:space="preserve"> T</w:t>
      </w:r>
      <w:r w:rsidR="00B86B84" w:rsidRPr="00712D88">
        <w:rPr>
          <w:rFonts w:ascii="Times New Roman" w:hAnsi="Times New Roman" w:cs="Times New Roman"/>
          <w:color w:val="000000" w:themeColor="text1"/>
          <w:lang w:val="en-GB"/>
        </w:rPr>
        <w:t>his gives twenty per</w:t>
      </w:r>
      <w:r w:rsidR="00C37A44" w:rsidRPr="00712D88">
        <w:rPr>
          <w:rFonts w:ascii="Times New Roman" w:hAnsi="Times New Roman" w:cs="Times New Roman"/>
          <w:color w:val="000000" w:themeColor="text1"/>
          <w:lang w:val="en-GB"/>
        </w:rPr>
        <w:t xml:space="preserve"> </w:t>
      </w:r>
      <w:r w:rsidR="00B86B84" w:rsidRPr="00712D88">
        <w:rPr>
          <w:rFonts w:ascii="Times New Roman" w:hAnsi="Times New Roman" w:cs="Times New Roman"/>
          <w:color w:val="000000" w:themeColor="text1"/>
          <w:lang w:val="en-GB"/>
        </w:rPr>
        <w:t>cent who sought permission</w:t>
      </w:r>
      <w:r w:rsidR="006F1818" w:rsidRPr="00712D88">
        <w:rPr>
          <w:rFonts w:ascii="Times New Roman" w:hAnsi="Times New Roman" w:cs="Times New Roman"/>
          <w:color w:val="000000" w:themeColor="text1"/>
          <w:lang w:val="en-GB"/>
        </w:rPr>
        <w:t xml:space="preserve"> (excluding the nine juveniles who were known to die under twenty years-of-age)</w:t>
      </w:r>
      <w:r w:rsidR="00B86B84" w:rsidRPr="00712D88">
        <w:rPr>
          <w:rFonts w:ascii="Times New Roman" w:hAnsi="Times New Roman" w:cs="Times New Roman"/>
          <w:color w:val="000000" w:themeColor="text1"/>
          <w:lang w:val="en-GB"/>
        </w:rPr>
        <w:t>. All of these proposals were approved. However, there is only evidence of fifteen approvals resulting in marriage. On average it took these male juveniles ten years</w:t>
      </w:r>
      <w:r w:rsidR="006F1818" w:rsidRPr="00712D88">
        <w:rPr>
          <w:rFonts w:ascii="Times New Roman" w:hAnsi="Times New Roman" w:cs="Times New Roman"/>
          <w:color w:val="000000" w:themeColor="text1"/>
          <w:lang w:val="en-GB"/>
        </w:rPr>
        <w:t xml:space="preserve"> </w:t>
      </w:r>
      <w:r w:rsidR="00B86B84" w:rsidRPr="00712D88">
        <w:rPr>
          <w:rFonts w:ascii="Times New Roman" w:hAnsi="Times New Roman" w:cs="Times New Roman"/>
          <w:color w:val="000000" w:themeColor="text1"/>
          <w:lang w:val="en-GB"/>
        </w:rPr>
        <w:t>to apply for permission-to-marry</w:t>
      </w:r>
      <w:r w:rsidR="006F1818" w:rsidRPr="00712D88">
        <w:rPr>
          <w:rFonts w:ascii="Times New Roman" w:hAnsi="Times New Roman" w:cs="Times New Roman"/>
          <w:color w:val="000000" w:themeColor="text1"/>
          <w:lang w:val="en-GB"/>
        </w:rPr>
        <w:t xml:space="preserve">. Of </w:t>
      </w:r>
      <w:r w:rsidR="00C37A44" w:rsidRPr="00712D88">
        <w:rPr>
          <w:rFonts w:ascii="Times New Roman" w:hAnsi="Times New Roman" w:cs="Times New Roman"/>
          <w:color w:val="000000" w:themeColor="text1"/>
          <w:lang w:val="en-GB"/>
        </w:rPr>
        <w:t>those</w:t>
      </w:r>
      <w:r w:rsidR="00B86B84" w:rsidRPr="00712D88">
        <w:rPr>
          <w:rFonts w:ascii="Times New Roman" w:hAnsi="Times New Roman" w:cs="Times New Roman"/>
          <w:color w:val="000000" w:themeColor="text1"/>
          <w:lang w:val="en-GB"/>
        </w:rPr>
        <w:t xml:space="preserve"> who were granted permission, all were at least </w:t>
      </w:r>
      <w:r w:rsidR="00AD2852" w:rsidRPr="00712D88">
        <w:rPr>
          <w:rFonts w:ascii="Times New Roman" w:hAnsi="Times New Roman" w:cs="Times New Roman"/>
          <w:color w:val="000000" w:themeColor="text1"/>
          <w:lang w:val="en-GB"/>
        </w:rPr>
        <w:t>Ticket-of-Leave</w:t>
      </w:r>
      <w:r w:rsidR="00B86B84" w:rsidRPr="00712D88">
        <w:rPr>
          <w:rFonts w:ascii="Times New Roman" w:hAnsi="Times New Roman" w:cs="Times New Roman"/>
          <w:color w:val="000000" w:themeColor="text1"/>
          <w:lang w:val="en-GB"/>
        </w:rPr>
        <w:t xml:space="preserve"> holders. </w:t>
      </w:r>
      <w:r w:rsidR="00FB0505" w:rsidRPr="00712D88">
        <w:rPr>
          <w:rFonts w:ascii="Times New Roman" w:hAnsi="Times New Roman" w:cs="Times New Roman"/>
          <w:color w:val="000000" w:themeColor="text1"/>
          <w:lang w:val="en-GB"/>
        </w:rPr>
        <w:t>In opposition to the female juveniles, n</w:t>
      </w:r>
      <w:r w:rsidR="00B86B84" w:rsidRPr="00712D88">
        <w:rPr>
          <w:rFonts w:ascii="Times New Roman" w:hAnsi="Times New Roman" w:cs="Times New Roman"/>
          <w:color w:val="000000" w:themeColor="text1"/>
          <w:lang w:val="en-GB"/>
        </w:rPr>
        <w:t xml:space="preserve">o full </w:t>
      </w:r>
      <w:r w:rsidR="00FB0505" w:rsidRPr="00712D88">
        <w:rPr>
          <w:rFonts w:ascii="Times New Roman" w:hAnsi="Times New Roman" w:cs="Times New Roman"/>
          <w:color w:val="000000" w:themeColor="text1"/>
          <w:lang w:val="en-GB"/>
        </w:rPr>
        <w:t xml:space="preserve">male juvenile </w:t>
      </w:r>
      <w:r w:rsidR="00B86B84" w:rsidRPr="00712D88">
        <w:rPr>
          <w:rFonts w:ascii="Times New Roman" w:hAnsi="Times New Roman" w:cs="Times New Roman"/>
          <w:color w:val="000000" w:themeColor="text1"/>
          <w:lang w:val="en-GB"/>
        </w:rPr>
        <w:t>convict was granted permiss</w:t>
      </w:r>
      <w:r w:rsidR="00FB0505" w:rsidRPr="00712D88">
        <w:rPr>
          <w:rFonts w:ascii="Times New Roman" w:hAnsi="Times New Roman" w:cs="Times New Roman"/>
          <w:color w:val="000000" w:themeColor="text1"/>
          <w:lang w:val="en-GB"/>
        </w:rPr>
        <w:t>ion-to-marry</w:t>
      </w:r>
      <w:r w:rsidR="00031C7D" w:rsidRPr="00712D88">
        <w:rPr>
          <w:rFonts w:ascii="Times New Roman" w:hAnsi="Times New Roman" w:cs="Times New Roman"/>
          <w:color w:val="000000" w:themeColor="text1"/>
          <w:lang w:val="en-GB"/>
        </w:rPr>
        <w:t xml:space="preserve"> or even sought it.</w:t>
      </w:r>
    </w:p>
    <w:p w14:paraId="596449D0" w14:textId="77777777" w:rsidR="00B86B84" w:rsidRPr="00712D88" w:rsidRDefault="00B86B84" w:rsidP="0039755D">
      <w:pPr>
        <w:spacing w:line="360" w:lineRule="auto"/>
        <w:ind w:right="720"/>
        <w:rPr>
          <w:rFonts w:ascii="Times New Roman" w:hAnsi="Times New Roman" w:cs="Times New Roman"/>
          <w:color w:val="000000" w:themeColor="text1"/>
          <w:lang w:val="en-GB"/>
        </w:rPr>
      </w:pPr>
    </w:p>
    <w:p w14:paraId="5ED5B7D3" w14:textId="394A6E26" w:rsidR="00B1346F" w:rsidRPr="00712D88" w:rsidRDefault="00D76021" w:rsidP="0039755D">
      <w:pPr>
        <w:spacing w:line="360" w:lineRule="auto"/>
        <w:rPr>
          <w:rFonts w:ascii="Times New Roman" w:hAnsi="Times New Roman" w:cs="Times New Roman"/>
          <w:b/>
          <w:i/>
          <w:color w:val="000000" w:themeColor="text1"/>
          <w:lang w:val="en-GB"/>
        </w:rPr>
      </w:pPr>
      <w:r w:rsidRPr="00712D88">
        <w:rPr>
          <w:rFonts w:ascii="Times New Roman" w:hAnsi="Times New Roman" w:cs="Times New Roman"/>
          <w:b/>
          <w:i/>
          <w:color w:val="000000" w:themeColor="text1"/>
          <w:lang w:val="en-GB"/>
        </w:rPr>
        <w:t xml:space="preserve">Female Juvenile Convicts &amp; </w:t>
      </w:r>
      <w:r w:rsidR="00B1346F" w:rsidRPr="00712D88">
        <w:rPr>
          <w:rFonts w:ascii="Times New Roman" w:hAnsi="Times New Roman" w:cs="Times New Roman"/>
          <w:b/>
          <w:i/>
          <w:color w:val="000000" w:themeColor="text1"/>
          <w:lang w:val="en-GB"/>
        </w:rPr>
        <w:t>Marriage</w:t>
      </w:r>
      <w:r w:rsidR="00F10162" w:rsidRPr="00712D88">
        <w:rPr>
          <w:rStyle w:val="FootnoteReference"/>
          <w:rFonts w:ascii="Times New Roman" w:hAnsi="Times New Roman" w:cs="Times New Roman"/>
          <w:b/>
          <w:i/>
          <w:color w:val="000000" w:themeColor="text1"/>
          <w:lang w:val="en-GB"/>
        </w:rPr>
        <w:footnoteReference w:id="2"/>
      </w:r>
      <w:r w:rsidR="00B1346F" w:rsidRPr="00712D88">
        <w:rPr>
          <w:rFonts w:ascii="Times New Roman" w:hAnsi="Times New Roman" w:cs="Times New Roman"/>
          <w:b/>
          <w:i/>
          <w:color w:val="000000" w:themeColor="text1"/>
          <w:lang w:val="en-GB"/>
        </w:rPr>
        <w:t xml:space="preserve"> </w:t>
      </w:r>
    </w:p>
    <w:p w14:paraId="2D0850DF" w14:textId="2F4E5B31" w:rsidR="006F1818" w:rsidRPr="00712D88" w:rsidRDefault="006F1818"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 xml:space="preserve">While the female juvenile convicts married quicker than their male counterparts, most of them </w:t>
      </w:r>
      <w:r w:rsidR="00276FF7" w:rsidRPr="00712D88">
        <w:rPr>
          <w:rFonts w:ascii="Times New Roman" w:hAnsi="Times New Roman" w:cs="Times New Roman"/>
          <w:color w:val="000000" w:themeColor="text1"/>
          <w:lang w:val="en-GB"/>
        </w:rPr>
        <w:t xml:space="preserve">still </w:t>
      </w:r>
      <w:r w:rsidRPr="00712D88">
        <w:rPr>
          <w:rFonts w:ascii="Times New Roman" w:hAnsi="Times New Roman" w:cs="Times New Roman"/>
          <w:color w:val="000000" w:themeColor="text1"/>
          <w:lang w:val="en-GB"/>
        </w:rPr>
        <w:t xml:space="preserve">served most of their sentence first. There were exceptions and those, such as Ann Malony, were assigned to their husbands early on in their sentence. </w:t>
      </w:r>
      <w:r w:rsidR="00793D2D" w:rsidRPr="00712D88">
        <w:rPr>
          <w:rFonts w:ascii="Times New Roman" w:hAnsi="Times New Roman" w:cs="Times New Roman"/>
          <w:color w:val="000000" w:themeColor="text1"/>
          <w:lang w:val="en-GB"/>
        </w:rPr>
        <w:t>Ye</w:t>
      </w:r>
      <w:r w:rsidRPr="00712D88">
        <w:rPr>
          <w:rFonts w:ascii="Times New Roman" w:hAnsi="Times New Roman" w:cs="Times New Roman"/>
          <w:color w:val="000000" w:themeColor="text1"/>
          <w:lang w:val="en-GB"/>
        </w:rPr>
        <w:t xml:space="preserve">t it must be noted that Ann was the first female juvenile </w:t>
      </w:r>
      <w:r w:rsidR="00AD2852" w:rsidRPr="00712D88">
        <w:rPr>
          <w:rFonts w:ascii="Times New Roman" w:hAnsi="Times New Roman" w:cs="Times New Roman"/>
          <w:color w:val="000000" w:themeColor="text1"/>
          <w:lang w:val="en-GB"/>
        </w:rPr>
        <w:t>convict</w:t>
      </w:r>
      <w:r w:rsidRPr="00712D88">
        <w:rPr>
          <w:rFonts w:ascii="Times New Roman" w:hAnsi="Times New Roman" w:cs="Times New Roman"/>
          <w:color w:val="000000" w:themeColor="text1"/>
          <w:lang w:val="en-GB"/>
        </w:rPr>
        <w:t xml:space="preserve"> to </w:t>
      </w:r>
      <w:r w:rsidRPr="00712D88">
        <w:rPr>
          <w:rFonts w:ascii="Times New Roman" w:hAnsi="Times New Roman" w:cs="Times New Roman"/>
          <w:color w:val="000000" w:themeColor="text1"/>
          <w:lang w:val="en-GB"/>
        </w:rPr>
        <w:lastRenderedPageBreak/>
        <w:t>arrive</w:t>
      </w:r>
      <w:r w:rsidR="002856EC" w:rsidRPr="00712D88">
        <w:rPr>
          <w:rFonts w:ascii="Times New Roman" w:hAnsi="Times New Roman" w:cs="Times New Roman"/>
          <w:color w:val="000000" w:themeColor="text1"/>
          <w:lang w:val="en-GB"/>
        </w:rPr>
        <w:t xml:space="preserve"> in the sample</w:t>
      </w:r>
      <w:r w:rsidRPr="00712D88">
        <w:rPr>
          <w:rFonts w:ascii="Times New Roman" w:hAnsi="Times New Roman" w:cs="Times New Roman"/>
          <w:color w:val="000000" w:themeColor="text1"/>
          <w:lang w:val="en-GB"/>
        </w:rPr>
        <w:t>; arriving in 1825. Only herself and Sarah Hodge arrived in this year – all other</w:t>
      </w:r>
      <w:r w:rsidR="00AD2852" w:rsidRPr="00712D88">
        <w:rPr>
          <w:rFonts w:ascii="Times New Roman" w:hAnsi="Times New Roman" w:cs="Times New Roman"/>
          <w:color w:val="000000" w:themeColor="text1"/>
          <w:lang w:val="en-GB"/>
        </w:rPr>
        <w:t>s</w:t>
      </w:r>
      <w:r w:rsidRPr="00712D88">
        <w:rPr>
          <w:rFonts w:ascii="Times New Roman" w:hAnsi="Times New Roman" w:cs="Times New Roman"/>
          <w:color w:val="000000" w:themeColor="text1"/>
          <w:lang w:val="en-GB"/>
        </w:rPr>
        <w:t xml:space="preserve"> arrived after 1829</w:t>
      </w:r>
      <w:r w:rsidR="00276FF7" w:rsidRPr="00712D88">
        <w:rPr>
          <w:rFonts w:ascii="Times New Roman" w:hAnsi="Times New Roman" w:cs="Times New Roman"/>
          <w:color w:val="000000" w:themeColor="text1"/>
          <w:lang w:val="en-GB"/>
        </w:rPr>
        <w:t xml:space="preserve"> when regulations were tightened</w:t>
      </w:r>
      <w:r w:rsidRPr="00712D88">
        <w:rPr>
          <w:rFonts w:ascii="Times New Roman" w:hAnsi="Times New Roman" w:cs="Times New Roman"/>
          <w:color w:val="000000" w:themeColor="text1"/>
          <w:lang w:val="en-GB"/>
        </w:rPr>
        <w:t>.</w:t>
      </w:r>
    </w:p>
    <w:p w14:paraId="3ADCDAFF" w14:textId="77777777" w:rsidR="00B86B84" w:rsidRPr="00712D88" w:rsidRDefault="00B86B84" w:rsidP="0039755D">
      <w:pPr>
        <w:spacing w:line="360" w:lineRule="auto"/>
        <w:rPr>
          <w:rFonts w:ascii="Times New Roman" w:hAnsi="Times New Roman" w:cs="Times New Roman"/>
          <w:color w:val="000000" w:themeColor="text1"/>
          <w:lang w:val="en-GB"/>
        </w:rPr>
      </w:pPr>
    </w:p>
    <w:p w14:paraId="0B394764" w14:textId="2411C956" w:rsidR="00813A69" w:rsidRPr="00712D88" w:rsidRDefault="00813A69" w:rsidP="0039755D">
      <w:pPr>
        <w:spacing w:line="360" w:lineRule="auto"/>
        <w:rPr>
          <w:rFonts w:ascii="Times New Roman" w:eastAsia="MS Mincho" w:hAnsi="Times New Roman" w:cs="Times New Roman"/>
          <w:color w:val="000000" w:themeColor="text1"/>
          <w:lang w:eastAsia="ja-JP"/>
        </w:rPr>
      </w:pPr>
      <w:r w:rsidRPr="00712D88">
        <w:rPr>
          <w:rFonts w:ascii="Times New Roman" w:hAnsi="Times New Roman" w:cs="Times New Roman"/>
          <w:color w:val="000000" w:themeColor="text1"/>
        </w:rPr>
        <w:t xml:space="preserve">Being able to marry without a </w:t>
      </w:r>
      <w:r w:rsidR="00AD2852" w:rsidRPr="00712D88">
        <w:rPr>
          <w:rFonts w:ascii="Times New Roman" w:hAnsi="Times New Roman" w:cs="Times New Roman"/>
          <w:color w:val="000000" w:themeColor="text1"/>
        </w:rPr>
        <w:t>Ticket-of-Leave</w:t>
      </w:r>
      <w:r w:rsidRPr="00712D88">
        <w:rPr>
          <w:rFonts w:ascii="Times New Roman" w:hAnsi="Times New Roman" w:cs="Times New Roman"/>
          <w:color w:val="000000" w:themeColor="text1"/>
        </w:rPr>
        <w:t xml:space="preserve">, female convicts were often assigned to their husband. </w:t>
      </w:r>
      <w:r w:rsidR="00200C1D" w:rsidRPr="00712D88">
        <w:rPr>
          <w:rFonts w:ascii="Times New Roman" w:hAnsi="Times New Roman" w:cs="Times New Roman"/>
          <w:color w:val="000000" w:themeColor="text1"/>
        </w:rPr>
        <w:t>T</w:t>
      </w:r>
      <w:r w:rsidRPr="00712D88">
        <w:rPr>
          <w:rFonts w:ascii="Times New Roman" w:hAnsi="Times New Roman" w:cs="Times New Roman"/>
          <w:color w:val="000000" w:themeColor="text1"/>
        </w:rPr>
        <w:t xml:space="preserve">he assignment of female convicts to their husbands, effectively made their husbands masters of them. While marital relationships at this time were patriarchal – this process still added a new dimension to the inequality </w:t>
      </w:r>
      <w:r w:rsidR="00AD0EC1" w:rsidRPr="00712D88">
        <w:rPr>
          <w:rFonts w:ascii="Times New Roman" w:hAnsi="Times New Roman" w:cs="Times New Roman"/>
          <w:color w:val="000000" w:themeColor="text1"/>
        </w:rPr>
        <w:t>to the relationship (Shaw, 1966, p.</w:t>
      </w:r>
      <w:r w:rsidRPr="00712D88">
        <w:rPr>
          <w:rFonts w:ascii="Times New Roman" w:hAnsi="Times New Roman" w:cs="Times New Roman"/>
          <w:color w:val="000000" w:themeColor="text1"/>
        </w:rPr>
        <w:t xml:space="preserve"> 219). </w:t>
      </w:r>
      <w:r w:rsidRPr="00712D88">
        <w:rPr>
          <w:rStyle w:val="displayfix"/>
          <w:rFonts w:ascii="Times New Roman" w:hAnsi="Times New Roman" w:cs="Times New Roman"/>
          <w:color w:val="000000" w:themeColor="text1"/>
          <w:bdr w:val="single" w:sz="6" w:space="0" w:color="FFFFFF" w:frame="1"/>
        </w:rPr>
        <w:t xml:space="preserve">The convict’s marital status could therefore impact on their assignment. </w:t>
      </w:r>
      <w:r w:rsidR="005F74F4" w:rsidRPr="00712D88">
        <w:rPr>
          <w:rFonts w:ascii="Times New Roman" w:hAnsi="Times New Roman" w:cs="Times New Roman"/>
          <w:color w:val="000000" w:themeColor="text1"/>
          <w:lang w:val="en-GB"/>
        </w:rPr>
        <w:t>It is not possible to</w:t>
      </w:r>
      <w:r w:rsidR="00F26367" w:rsidRPr="00712D88">
        <w:rPr>
          <w:rFonts w:ascii="Times New Roman" w:hAnsi="Times New Roman" w:cs="Times New Roman"/>
          <w:color w:val="000000" w:themeColor="text1"/>
          <w:lang w:val="en-GB"/>
        </w:rPr>
        <w:t xml:space="preserve"> separate short-term </w:t>
      </w:r>
      <w:r w:rsidR="005F74F4" w:rsidRPr="00712D88">
        <w:rPr>
          <w:rFonts w:ascii="Times New Roman" w:hAnsi="Times New Roman" w:cs="Times New Roman"/>
          <w:color w:val="000000" w:themeColor="text1"/>
          <w:lang w:val="en-GB"/>
        </w:rPr>
        <w:t xml:space="preserve">and </w:t>
      </w:r>
      <w:r w:rsidR="00F26367" w:rsidRPr="00712D88">
        <w:rPr>
          <w:rFonts w:ascii="Times New Roman" w:hAnsi="Times New Roman" w:cs="Times New Roman"/>
          <w:color w:val="000000" w:themeColor="text1"/>
          <w:lang w:val="en-GB"/>
        </w:rPr>
        <w:t xml:space="preserve">long-term </w:t>
      </w:r>
      <w:r w:rsidR="005F74F4" w:rsidRPr="00712D88">
        <w:rPr>
          <w:rFonts w:ascii="Times New Roman" w:hAnsi="Times New Roman" w:cs="Times New Roman"/>
          <w:color w:val="000000" w:themeColor="text1"/>
          <w:lang w:val="en-GB"/>
        </w:rPr>
        <w:t xml:space="preserve">motives for marriage. We cannot </w:t>
      </w:r>
      <w:r w:rsidR="005D010D" w:rsidRPr="00712D88">
        <w:rPr>
          <w:rFonts w:ascii="Times New Roman" w:hAnsi="Times New Roman" w:cs="Times New Roman"/>
          <w:color w:val="000000" w:themeColor="text1"/>
          <w:lang w:val="en-GB"/>
        </w:rPr>
        <w:t>not know ‘</w:t>
      </w:r>
      <w:r w:rsidR="005F74F4" w:rsidRPr="00712D88">
        <w:rPr>
          <w:rFonts w:ascii="Times New Roman" w:hAnsi="Times New Roman" w:cs="Times New Roman"/>
          <w:color w:val="000000" w:themeColor="text1"/>
          <w:lang w:val="en-GB"/>
        </w:rPr>
        <w:t xml:space="preserve">how </w:t>
      </w:r>
      <w:r w:rsidR="00F26367" w:rsidRPr="00712D88">
        <w:rPr>
          <w:rFonts w:ascii="Times New Roman" w:hAnsi="Times New Roman" w:cs="Times New Roman"/>
          <w:color w:val="000000" w:themeColor="text1"/>
          <w:lang w:val="en-GB"/>
        </w:rPr>
        <w:t>far women were moved by a simple wish to be free of convict restraint, and how far they also hoped to share a life with their bridegrooms</w:t>
      </w:r>
      <w:r w:rsidR="005D010D" w:rsidRPr="00712D88">
        <w:rPr>
          <w:rFonts w:ascii="Times New Roman" w:hAnsi="Times New Roman" w:cs="Times New Roman"/>
          <w:color w:val="000000" w:themeColor="text1"/>
          <w:lang w:val="en-GB"/>
        </w:rPr>
        <w:t>’</w:t>
      </w:r>
      <w:r w:rsidR="00AD0EC1" w:rsidRPr="00712D88">
        <w:rPr>
          <w:rFonts w:ascii="Times New Roman" w:hAnsi="Times New Roman" w:cs="Times New Roman"/>
          <w:color w:val="000000" w:themeColor="text1"/>
          <w:lang w:val="en-GB"/>
        </w:rPr>
        <w:t xml:space="preserve"> (Atkinson, 1985, p. </w:t>
      </w:r>
      <w:r w:rsidR="00F26367" w:rsidRPr="00712D88">
        <w:rPr>
          <w:rFonts w:ascii="Times New Roman" w:hAnsi="Times New Roman" w:cs="Times New Roman"/>
          <w:color w:val="000000" w:themeColor="text1"/>
          <w:lang w:val="en-GB"/>
        </w:rPr>
        <w:t xml:space="preserve">22). </w:t>
      </w:r>
      <w:r w:rsidR="005F74F4" w:rsidRPr="00712D88">
        <w:rPr>
          <w:rFonts w:ascii="Times New Roman" w:hAnsi="Times New Roman" w:cs="Times New Roman"/>
          <w:color w:val="000000" w:themeColor="text1"/>
          <w:lang w:val="en-GB"/>
        </w:rPr>
        <w:t xml:space="preserve">What Atkinson did find was that </w:t>
      </w:r>
      <w:r w:rsidR="00F26367" w:rsidRPr="00712D88">
        <w:rPr>
          <w:rStyle w:val="displayfix"/>
          <w:rFonts w:ascii="Times New Roman" w:hAnsi="Times New Roman" w:cs="Times New Roman"/>
          <w:color w:val="000000" w:themeColor="text1"/>
          <w:bdr w:val="single" w:sz="6" w:space="0" w:color="FFFFFF" w:frame="1"/>
        </w:rPr>
        <w:t xml:space="preserve">the initiative generally lay with the man. For example, in VDL Louisa Meredith </w:t>
      </w:r>
      <w:r w:rsidR="005F74F4" w:rsidRPr="00712D88">
        <w:rPr>
          <w:rStyle w:val="displayfix"/>
          <w:rFonts w:ascii="Times New Roman" w:hAnsi="Times New Roman" w:cs="Times New Roman"/>
          <w:color w:val="000000" w:themeColor="text1"/>
          <w:bdr w:val="single" w:sz="6" w:space="0" w:color="FFFFFF" w:frame="1"/>
        </w:rPr>
        <w:t xml:space="preserve">(a free settler) </w:t>
      </w:r>
      <w:r w:rsidR="005D010D" w:rsidRPr="00712D88">
        <w:rPr>
          <w:rStyle w:val="displayfix"/>
          <w:rFonts w:ascii="Times New Roman" w:hAnsi="Times New Roman" w:cs="Times New Roman"/>
          <w:color w:val="000000" w:themeColor="text1"/>
          <w:bdr w:val="single" w:sz="6" w:space="0" w:color="FFFFFF" w:frame="1"/>
        </w:rPr>
        <w:t xml:space="preserve">described how </w:t>
      </w:r>
      <w:r w:rsidR="00F26367" w:rsidRPr="00712D88">
        <w:rPr>
          <w:rStyle w:val="displayfix"/>
          <w:rFonts w:ascii="Times New Roman" w:hAnsi="Times New Roman" w:cs="Times New Roman"/>
          <w:color w:val="000000" w:themeColor="text1"/>
          <w:bdr w:val="single" w:sz="6" w:space="0" w:color="FFFFFF" w:frame="1"/>
        </w:rPr>
        <w:t>men c</w:t>
      </w:r>
      <w:r w:rsidR="005D010D" w:rsidRPr="00712D88">
        <w:rPr>
          <w:rStyle w:val="displayfix"/>
          <w:rFonts w:ascii="Times New Roman" w:hAnsi="Times New Roman" w:cs="Times New Roman"/>
          <w:color w:val="000000" w:themeColor="text1"/>
          <w:bdr w:val="single" w:sz="6" w:space="0" w:color="FFFFFF" w:frame="1"/>
        </w:rPr>
        <w:t>ame</w:t>
      </w:r>
      <w:r w:rsidR="00F26367" w:rsidRPr="00712D88">
        <w:rPr>
          <w:rStyle w:val="displayfix"/>
          <w:rFonts w:ascii="Times New Roman" w:hAnsi="Times New Roman" w:cs="Times New Roman"/>
          <w:color w:val="000000" w:themeColor="text1"/>
          <w:bdr w:val="single" w:sz="6" w:space="0" w:color="FFFFFF" w:frame="1"/>
        </w:rPr>
        <w:t xml:space="preserve"> to find wives among her servants. Women then either consented to the </w:t>
      </w:r>
      <w:r w:rsidR="00AD0EC1" w:rsidRPr="00712D88">
        <w:rPr>
          <w:rStyle w:val="displayfix"/>
          <w:rFonts w:ascii="Times New Roman" w:hAnsi="Times New Roman" w:cs="Times New Roman"/>
          <w:color w:val="000000" w:themeColor="text1"/>
          <w:bdr w:val="single" w:sz="6" w:space="0" w:color="FFFFFF" w:frame="1"/>
        </w:rPr>
        <w:t>marriage or not (Atkinson, 1985, p.</w:t>
      </w:r>
      <w:r w:rsidR="00F26367" w:rsidRPr="00712D88">
        <w:rPr>
          <w:rStyle w:val="displayfix"/>
          <w:rFonts w:ascii="Times New Roman" w:hAnsi="Times New Roman" w:cs="Times New Roman"/>
          <w:color w:val="000000" w:themeColor="text1"/>
          <w:bdr w:val="single" w:sz="6" w:space="0" w:color="FFFFFF" w:frame="1"/>
        </w:rPr>
        <w:t xml:space="preserve"> 20).</w:t>
      </w:r>
      <w:r w:rsidR="00761D9A" w:rsidRPr="00712D88">
        <w:rPr>
          <w:rStyle w:val="displayfix"/>
          <w:rFonts w:ascii="Times New Roman" w:hAnsi="Times New Roman" w:cs="Times New Roman"/>
          <w:color w:val="000000" w:themeColor="text1"/>
          <w:bdr w:val="single" w:sz="6" w:space="0" w:color="FFFFFF" w:frame="1"/>
        </w:rPr>
        <w:t xml:space="preserve"> </w:t>
      </w:r>
      <w:r w:rsidRPr="00712D88">
        <w:rPr>
          <w:rStyle w:val="displayfix"/>
          <w:rFonts w:ascii="Times New Roman" w:hAnsi="Times New Roman" w:cs="Times New Roman"/>
          <w:color w:val="000000" w:themeColor="text1"/>
          <w:bdr w:val="single" w:sz="6" w:space="0" w:color="FFFFFF" w:frame="1"/>
        </w:rPr>
        <w:t xml:space="preserve">For </w:t>
      </w:r>
      <w:r w:rsidR="00761D9A" w:rsidRPr="00712D88">
        <w:rPr>
          <w:rStyle w:val="displayfix"/>
          <w:rFonts w:ascii="Times New Roman" w:hAnsi="Times New Roman" w:cs="Times New Roman"/>
          <w:color w:val="000000" w:themeColor="text1"/>
          <w:bdr w:val="single" w:sz="6" w:space="0" w:color="FFFFFF" w:frame="1"/>
        </w:rPr>
        <w:t xml:space="preserve">female </w:t>
      </w:r>
      <w:r w:rsidR="00761D9A" w:rsidRPr="00712D88">
        <w:rPr>
          <w:rFonts w:ascii="Times New Roman" w:hAnsi="Times New Roman" w:cs="Times New Roman"/>
          <w:color w:val="000000" w:themeColor="text1"/>
        </w:rPr>
        <w:t>convict</w:t>
      </w:r>
      <w:r w:rsidRPr="00712D88">
        <w:rPr>
          <w:rFonts w:ascii="Times New Roman" w:hAnsi="Times New Roman" w:cs="Times New Roman"/>
          <w:color w:val="000000" w:themeColor="text1"/>
        </w:rPr>
        <w:t xml:space="preserve">s, </w:t>
      </w:r>
      <w:r w:rsidR="00237335" w:rsidRPr="00712D88">
        <w:rPr>
          <w:rFonts w:ascii="Times New Roman" w:eastAsia="MS Mincho" w:hAnsi="Times New Roman" w:cs="Times New Roman"/>
          <w:color w:val="000000" w:themeColor="text1"/>
          <w:lang w:eastAsia="ja-JP"/>
        </w:rPr>
        <w:t>Atkinson (</w:t>
      </w:r>
      <w:r w:rsidR="005D010D" w:rsidRPr="00712D88">
        <w:rPr>
          <w:rFonts w:ascii="Times New Roman" w:eastAsia="MS Mincho" w:hAnsi="Times New Roman" w:cs="Times New Roman"/>
          <w:color w:val="000000" w:themeColor="text1"/>
          <w:lang w:eastAsia="ja-JP"/>
        </w:rPr>
        <w:t>1985</w:t>
      </w:r>
      <w:r w:rsidR="00237335" w:rsidRPr="00712D88">
        <w:rPr>
          <w:rFonts w:ascii="Times New Roman" w:eastAsia="MS Mincho" w:hAnsi="Times New Roman" w:cs="Times New Roman"/>
          <w:color w:val="000000" w:themeColor="text1"/>
          <w:lang w:eastAsia="ja-JP"/>
        </w:rPr>
        <w:t xml:space="preserve">) argues that </w:t>
      </w:r>
      <w:r w:rsidRPr="00712D88">
        <w:rPr>
          <w:rFonts w:ascii="Times New Roman" w:hAnsi="Times New Roman" w:cs="Times New Roman"/>
          <w:color w:val="000000" w:themeColor="text1"/>
        </w:rPr>
        <w:t>regulation of her behaviour was shifted from the state to the private sphere</w:t>
      </w:r>
      <w:r w:rsidR="00761D9A" w:rsidRPr="00712D88">
        <w:rPr>
          <w:rFonts w:ascii="Times New Roman" w:hAnsi="Times New Roman" w:cs="Times New Roman"/>
          <w:color w:val="000000" w:themeColor="text1"/>
        </w:rPr>
        <w:t xml:space="preserve"> when they </w:t>
      </w:r>
      <w:r w:rsidR="00761D9A" w:rsidRPr="00712D88">
        <w:rPr>
          <w:rFonts w:ascii="Times New Roman" w:hAnsi="Times New Roman" w:cs="Times New Roman"/>
          <w:i/>
          <w:color w:val="000000" w:themeColor="text1"/>
        </w:rPr>
        <w:t>did</w:t>
      </w:r>
      <w:r w:rsidR="00761D9A" w:rsidRPr="00712D88">
        <w:rPr>
          <w:rFonts w:ascii="Times New Roman" w:hAnsi="Times New Roman" w:cs="Times New Roman"/>
          <w:color w:val="000000" w:themeColor="text1"/>
        </w:rPr>
        <w:t xml:space="preserve"> marry</w:t>
      </w:r>
      <w:r w:rsidRPr="00712D88">
        <w:rPr>
          <w:rFonts w:ascii="Times New Roman" w:hAnsi="Times New Roman" w:cs="Times New Roman"/>
          <w:color w:val="000000" w:themeColor="text1"/>
        </w:rPr>
        <w:t xml:space="preserve">. However, in this research there are incidents where regulation was left to the state despite these </w:t>
      </w:r>
      <w:r w:rsidR="00FB0505" w:rsidRPr="00712D88">
        <w:rPr>
          <w:rFonts w:ascii="Times New Roman" w:hAnsi="Times New Roman" w:cs="Times New Roman"/>
          <w:color w:val="000000" w:themeColor="text1"/>
        </w:rPr>
        <w:t>female convicts being married. For example</w:t>
      </w:r>
      <w:r w:rsidRPr="00712D88">
        <w:rPr>
          <w:rFonts w:ascii="Times New Roman" w:hAnsi="Times New Roman" w:cs="Times New Roman"/>
          <w:color w:val="000000" w:themeColor="text1"/>
        </w:rPr>
        <w:t xml:space="preserve">, Caroline Watson (aka Beaton), who was transported for simple larceny in 1834, was punished in the solitary cells for one month. Her offence; striking her husband in the presence of another man. For this she was regulated by being brought before the magistrate. In the same year Caroline was again sent to the solitary cells, this time on bread and water for two days for being </w:t>
      </w:r>
      <w:r w:rsidR="0078414B"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absent from her place of residence and playing at cards in the house of Mr. Smith</w:t>
      </w:r>
      <w:r w:rsidR="0078414B"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 Her T</w:t>
      </w:r>
      <w:r w:rsidR="007C3D2D" w:rsidRPr="00712D88">
        <w:rPr>
          <w:rFonts w:ascii="Times New Roman" w:hAnsi="Times New Roman" w:cs="Times New Roman"/>
          <w:color w:val="000000" w:themeColor="text1"/>
        </w:rPr>
        <w:t>icket-</w:t>
      </w:r>
      <w:r w:rsidRPr="00712D88">
        <w:rPr>
          <w:rFonts w:ascii="Times New Roman" w:hAnsi="Times New Roman" w:cs="Times New Roman"/>
          <w:color w:val="000000" w:themeColor="text1"/>
        </w:rPr>
        <w:t>o</w:t>
      </w:r>
      <w:r w:rsidR="007C3D2D" w:rsidRPr="00712D88">
        <w:rPr>
          <w:rFonts w:ascii="Times New Roman" w:hAnsi="Times New Roman" w:cs="Times New Roman"/>
          <w:color w:val="000000" w:themeColor="text1"/>
        </w:rPr>
        <w:t>f-</w:t>
      </w:r>
      <w:r w:rsidRPr="00712D88">
        <w:rPr>
          <w:rFonts w:ascii="Times New Roman" w:hAnsi="Times New Roman" w:cs="Times New Roman"/>
          <w:color w:val="000000" w:themeColor="text1"/>
        </w:rPr>
        <w:t>L</w:t>
      </w:r>
      <w:r w:rsidR="007C3D2D" w:rsidRPr="00712D88">
        <w:rPr>
          <w:rFonts w:ascii="Times New Roman" w:hAnsi="Times New Roman" w:cs="Times New Roman"/>
          <w:color w:val="000000" w:themeColor="text1"/>
        </w:rPr>
        <w:t>eave</w:t>
      </w:r>
      <w:r w:rsidRPr="00712D88">
        <w:rPr>
          <w:rFonts w:ascii="Times New Roman" w:hAnsi="Times New Roman" w:cs="Times New Roman"/>
          <w:color w:val="000000" w:themeColor="text1"/>
        </w:rPr>
        <w:t xml:space="preserve"> was also revoked. This demonstrates that some husbands were willing to use the regulatory power of the state within the private sphere of the home. Similarly, there </w:t>
      </w:r>
      <w:r w:rsidR="00AD2852" w:rsidRPr="00712D88">
        <w:rPr>
          <w:rFonts w:ascii="Times New Roman" w:hAnsi="Times New Roman" w:cs="Times New Roman"/>
          <w:color w:val="000000" w:themeColor="text1"/>
        </w:rPr>
        <w:t>is also evidence that the state</w:t>
      </w:r>
      <w:r w:rsidRPr="00712D88">
        <w:rPr>
          <w:rFonts w:ascii="Times New Roman" w:hAnsi="Times New Roman" w:cs="Times New Roman"/>
          <w:color w:val="000000" w:themeColor="text1"/>
        </w:rPr>
        <w:t xml:space="preserve"> interfered </w:t>
      </w:r>
      <w:r w:rsidR="005D010D" w:rsidRPr="00712D88">
        <w:rPr>
          <w:rFonts w:ascii="Times New Roman" w:hAnsi="Times New Roman" w:cs="Times New Roman"/>
          <w:color w:val="000000" w:themeColor="text1"/>
        </w:rPr>
        <w:t xml:space="preserve">unwelcomely </w:t>
      </w:r>
      <w:r w:rsidRPr="00712D88">
        <w:rPr>
          <w:rFonts w:ascii="Times New Roman" w:hAnsi="Times New Roman" w:cs="Times New Roman"/>
          <w:color w:val="000000" w:themeColor="text1"/>
        </w:rPr>
        <w:t>with</w:t>
      </w:r>
      <w:r w:rsidR="005D010D" w:rsidRPr="00712D88">
        <w:rPr>
          <w:rFonts w:ascii="Times New Roman" w:hAnsi="Times New Roman" w:cs="Times New Roman"/>
          <w:color w:val="000000" w:themeColor="text1"/>
        </w:rPr>
        <w:t>in</w:t>
      </w:r>
      <w:r w:rsidRPr="00712D88">
        <w:rPr>
          <w:rFonts w:ascii="Times New Roman" w:hAnsi="Times New Roman" w:cs="Times New Roman"/>
          <w:color w:val="000000" w:themeColor="text1"/>
        </w:rPr>
        <w:t xml:space="preserve"> the family sphere. Ann Malony was </w:t>
      </w:r>
      <w:r w:rsidR="0078414B"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drunk and making use of very beastly language and in company of a common prostitute</w:t>
      </w:r>
      <w:r w:rsidR="0078414B"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 xml:space="preserve">. Consequently, she was sent to the wash tub for six months and not to be returned to her husband until the governor’s pleasure. Therefore, Atkinson’s argument that the assignment of women to their husbands meant that they ceased to be convicts for all practical purposes does not always hold true. </w:t>
      </w:r>
      <w:r w:rsidRPr="00712D88">
        <w:rPr>
          <w:rStyle w:val="displayfix"/>
          <w:rFonts w:ascii="Times New Roman" w:hAnsi="Times New Roman" w:cs="Times New Roman"/>
          <w:color w:val="000000" w:themeColor="text1"/>
          <w:bdr w:val="single" w:sz="6" w:space="0" w:color="FFFFFF" w:frame="1"/>
        </w:rPr>
        <w:t xml:space="preserve">Atkinson even identified a case herself, where a husband prosecuted his wife for being absent from her assignment (i.e. as having left the marital home), whereupon she was sent to Parramatta Female Factory </w:t>
      </w:r>
      <w:r w:rsidR="005D010D" w:rsidRPr="00712D88">
        <w:rPr>
          <w:rFonts w:ascii="Times New Roman" w:eastAsia="MS Mincho" w:hAnsi="Times New Roman" w:cs="Times New Roman"/>
          <w:color w:val="000000" w:themeColor="text1"/>
          <w:lang w:eastAsia="ja-JP"/>
        </w:rPr>
        <w:t>(Atkinson, 1985</w:t>
      </w:r>
      <w:r w:rsidR="00AD0EC1" w:rsidRPr="00712D88">
        <w:rPr>
          <w:rFonts w:ascii="Times New Roman" w:eastAsia="MS Mincho" w:hAnsi="Times New Roman" w:cs="Times New Roman"/>
          <w:color w:val="000000" w:themeColor="text1"/>
          <w:lang w:eastAsia="ja-JP"/>
        </w:rPr>
        <w:t>, p.</w:t>
      </w:r>
      <w:r w:rsidRPr="00712D88">
        <w:rPr>
          <w:rFonts w:ascii="Times New Roman" w:eastAsia="MS Mincho" w:hAnsi="Times New Roman" w:cs="Times New Roman"/>
          <w:color w:val="000000" w:themeColor="text1"/>
          <w:lang w:eastAsia="ja-JP"/>
        </w:rPr>
        <w:t xml:space="preserve"> 22). Such cases point to the </w:t>
      </w:r>
      <w:r w:rsidRPr="00712D88">
        <w:rPr>
          <w:rFonts w:ascii="Times New Roman" w:eastAsia="MS Mincho" w:hAnsi="Times New Roman" w:cs="Times New Roman"/>
          <w:i/>
          <w:color w:val="000000" w:themeColor="text1"/>
          <w:lang w:eastAsia="ja-JP"/>
        </w:rPr>
        <w:t>ad hoc</w:t>
      </w:r>
      <w:r w:rsidRPr="00712D88">
        <w:rPr>
          <w:rFonts w:ascii="Times New Roman" w:eastAsia="MS Mincho" w:hAnsi="Times New Roman" w:cs="Times New Roman"/>
          <w:color w:val="000000" w:themeColor="text1"/>
          <w:lang w:eastAsia="ja-JP"/>
        </w:rPr>
        <w:t xml:space="preserve"> nature of regulating female convict behav</w:t>
      </w:r>
      <w:r w:rsidR="00AD0EC1" w:rsidRPr="00712D88">
        <w:rPr>
          <w:rFonts w:ascii="Times New Roman" w:eastAsia="MS Mincho" w:hAnsi="Times New Roman" w:cs="Times New Roman"/>
          <w:color w:val="000000" w:themeColor="text1"/>
          <w:lang w:eastAsia="ja-JP"/>
        </w:rPr>
        <w:t xml:space="preserve">ior. Moreover, as </w:t>
      </w:r>
      <w:r w:rsidR="00C85217">
        <w:rPr>
          <w:rFonts w:ascii="Times New Roman" w:eastAsia="MS Mincho" w:hAnsi="Times New Roman" w:cs="Times New Roman"/>
          <w:color w:val="000000" w:themeColor="text1"/>
          <w:lang w:eastAsia="ja-JP"/>
        </w:rPr>
        <w:t>Lamont</w:t>
      </w:r>
      <w:r w:rsidR="00AD0EC1" w:rsidRPr="00712D88">
        <w:rPr>
          <w:rFonts w:ascii="Times New Roman" w:eastAsia="MS Mincho" w:hAnsi="Times New Roman" w:cs="Times New Roman"/>
          <w:color w:val="000000" w:themeColor="text1"/>
          <w:lang w:eastAsia="ja-JP"/>
        </w:rPr>
        <w:t xml:space="preserve"> (2014, p.</w:t>
      </w:r>
      <w:r w:rsidRPr="00712D88">
        <w:rPr>
          <w:rFonts w:ascii="Times New Roman" w:eastAsia="MS Mincho" w:hAnsi="Times New Roman" w:cs="Times New Roman"/>
          <w:color w:val="000000" w:themeColor="text1"/>
          <w:lang w:eastAsia="ja-JP"/>
        </w:rPr>
        <w:t xml:space="preserve"> 13) notes,</w:t>
      </w:r>
      <w:r w:rsidRPr="00712D88">
        <w:rPr>
          <w:rStyle w:val="displayfix"/>
          <w:rFonts w:ascii="Times New Roman" w:hAnsi="Times New Roman" w:cs="Times New Roman"/>
          <w:color w:val="000000" w:themeColor="text1"/>
          <w:bdr w:val="single" w:sz="6" w:space="0" w:color="FFFFFF" w:frame="1"/>
        </w:rPr>
        <w:t xml:space="preserve"> this process had the potential to allow the state authorities intimately into the domestic sphere, monitoring the conduct of marital relationships in a way unknown in Britain at the time</w:t>
      </w:r>
      <w:r w:rsidRPr="00712D88">
        <w:rPr>
          <w:rFonts w:ascii="Times New Roman" w:eastAsia="MS Mincho" w:hAnsi="Times New Roman" w:cs="Times New Roman"/>
          <w:color w:val="000000" w:themeColor="text1"/>
          <w:lang w:eastAsia="ja-JP"/>
        </w:rPr>
        <w:t>.</w:t>
      </w:r>
    </w:p>
    <w:p w14:paraId="0CED02A1" w14:textId="77777777" w:rsidR="00706BB3" w:rsidRPr="00712D88" w:rsidRDefault="00706BB3" w:rsidP="0039755D">
      <w:pPr>
        <w:spacing w:line="360" w:lineRule="auto"/>
        <w:rPr>
          <w:rFonts w:ascii="Times New Roman" w:hAnsi="Times New Roman" w:cs="Times New Roman"/>
          <w:color w:val="000000" w:themeColor="text1"/>
          <w:lang w:val="en-GB"/>
        </w:rPr>
      </w:pPr>
    </w:p>
    <w:p w14:paraId="122985BF" w14:textId="2C0000B7" w:rsidR="00540AE8" w:rsidRPr="00712D88" w:rsidRDefault="00200C1D"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lang w:val="en-GB"/>
        </w:rPr>
        <w:t>M</w:t>
      </w:r>
      <w:r w:rsidR="00B27AD7" w:rsidRPr="00712D88">
        <w:rPr>
          <w:rFonts w:ascii="Times New Roman" w:hAnsi="Times New Roman" w:cs="Times New Roman"/>
          <w:color w:val="000000" w:themeColor="text1"/>
          <w:lang w:val="en-GB"/>
        </w:rPr>
        <w:t>arriage permissions are informative</w:t>
      </w:r>
      <w:r w:rsidR="005F0A6C" w:rsidRPr="00712D88">
        <w:rPr>
          <w:rFonts w:ascii="Times New Roman" w:hAnsi="Times New Roman" w:cs="Times New Roman"/>
          <w:color w:val="000000" w:themeColor="text1"/>
          <w:lang w:val="en-GB"/>
        </w:rPr>
        <w:t xml:space="preserve"> and demonstrate the relative freedoms of males and females to </w:t>
      </w:r>
      <w:r w:rsidR="00031C7D" w:rsidRPr="00712D88">
        <w:rPr>
          <w:rFonts w:ascii="Times New Roman" w:hAnsi="Times New Roman" w:cs="Times New Roman"/>
          <w:color w:val="000000" w:themeColor="text1"/>
          <w:lang w:val="en-GB"/>
        </w:rPr>
        <w:t xml:space="preserve">seek </w:t>
      </w:r>
      <w:r w:rsidR="005F0A6C" w:rsidRPr="00712D88">
        <w:rPr>
          <w:rFonts w:ascii="Times New Roman" w:hAnsi="Times New Roman" w:cs="Times New Roman"/>
          <w:color w:val="000000" w:themeColor="text1"/>
          <w:lang w:val="en-GB"/>
        </w:rPr>
        <w:t>formal relationships while under sentence</w:t>
      </w:r>
      <w:r w:rsidR="00B27AD7" w:rsidRPr="00712D88">
        <w:rPr>
          <w:rFonts w:ascii="Times New Roman" w:hAnsi="Times New Roman" w:cs="Times New Roman"/>
          <w:color w:val="000000" w:themeColor="text1"/>
          <w:lang w:val="en-GB"/>
        </w:rPr>
        <w:t xml:space="preserve">. </w:t>
      </w:r>
      <w:r w:rsidR="005F0A6C" w:rsidRPr="00712D88">
        <w:rPr>
          <w:rFonts w:ascii="Times New Roman" w:hAnsi="Times New Roman" w:cs="Times New Roman"/>
          <w:color w:val="000000" w:themeColor="text1"/>
          <w:lang w:val="en-GB"/>
        </w:rPr>
        <w:t>Also of importance are the actual marriages</w:t>
      </w:r>
      <w:r w:rsidR="00CF7642" w:rsidRPr="00712D88">
        <w:rPr>
          <w:rFonts w:ascii="Times New Roman" w:hAnsi="Times New Roman" w:cs="Times New Roman"/>
          <w:color w:val="000000" w:themeColor="text1"/>
          <w:lang w:val="en-GB"/>
        </w:rPr>
        <w:t>; when and with who</w:t>
      </w:r>
      <w:r w:rsidR="005F0A6C" w:rsidRPr="00712D88">
        <w:rPr>
          <w:rFonts w:ascii="Times New Roman" w:hAnsi="Times New Roman" w:cs="Times New Roman"/>
          <w:color w:val="000000" w:themeColor="text1"/>
          <w:lang w:val="en-GB"/>
        </w:rPr>
        <w:t xml:space="preserve">. </w:t>
      </w:r>
      <w:r w:rsidR="00B86B84" w:rsidRPr="00712D88">
        <w:rPr>
          <w:rFonts w:ascii="Times New Roman" w:hAnsi="Times New Roman" w:cs="Times New Roman"/>
          <w:color w:val="000000" w:themeColor="text1"/>
          <w:lang w:val="en-GB"/>
        </w:rPr>
        <w:t xml:space="preserve">Out of </w:t>
      </w:r>
      <w:r w:rsidR="00861CAE" w:rsidRPr="00712D88">
        <w:rPr>
          <w:rFonts w:ascii="Times New Roman" w:hAnsi="Times New Roman" w:cs="Times New Roman"/>
          <w:color w:val="000000" w:themeColor="text1"/>
          <w:lang w:val="en-GB"/>
        </w:rPr>
        <w:t xml:space="preserve">the female convicts who </w:t>
      </w:r>
      <w:r w:rsidR="00FD01C5" w:rsidRPr="00712D88">
        <w:rPr>
          <w:rFonts w:ascii="Times New Roman" w:hAnsi="Times New Roman" w:cs="Times New Roman"/>
          <w:color w:val="000000" w:themeColor="text1"/>
          <w:lang w:val="en-GB"/>
        </w:rPr>
        <w:t>lived</w:t>
      </w:r>
      <w:r w:rsidR="00706BB3" w:rsidRPr="00712D88">
        <w:rPr>
          <w:rFonts w:ascii="Times New Roman" w:hAnsi="Times New Roman" w:cs="Times New Roman"/>
          <w:color w:val="000000" w:themeColor="text1"/>
          <w:lang w:val="en-GB"/>
        </w:rPr>
        <w:t xml:space="preserve"> in</w:t>
      </w:r>
      <w:r w:rsidR="00861CAE" w:rsidRPr="00712D88">
        <w:rPr>
          <w:rFonts w:ascii="Times New Roman" w:hAnsi="Times New Roman" w:cs="Times New Roman"/>
          <w:color w:val="000000" w:themeColor="text1"/>
          <w:lang w:val="en-GB"/>
        </w:rPr>
        <w:t xml:space="preserve"> the colony (one died on </w:t>
      </w:r>
      <w:r w:rsidR="00706BB3" w:rsidRPr="00712D88">
        <w:rPr>
          <w:rFonts w:ascii="Times New Roman" w:hAnsi="Times New Roman" w:cs="Times New Roman"/>
          <w:color w:val="000000" w:themeColor="text1"/>
          <w:lang w:val="en-GB"/>
        </w:rPr>
        <w:t>arrival</w:t>
      </w:r>
      <w:r w:rsidR="00861CAE" w:rsidRPr="00712D88">
        <w:rPr>
          <w:rFonts w:ascii="Times New Roman" w:hAnsi="Times New Roman" w:cs="Times New Roman"/>
          <w:color w:val="000000" w:themeColor="text1"/>
          <w:lang w:val="en-GB"/>
        </w:rPr>
        <w:t xml:space="preserve">) only two </w:t>
      </w:r>
      <w:r w:rsidR="005707A9" w:rsidRPr="00712D88">
        <w:rPr>
          <w:rFonts w:ascii="Times New Roman" w:hAnsi="Times New Roman" w:cs="Times New Roman"/>
          <w:color w:val="000000" w:themeColor="text1"/>
          <w:lang w:val="en-GB"/>
        </w:rPr>
        <w:t>do</w:t>
      </w:r>
      <w:r w:rsidR="00861CAE" w:rsidRPr="00712D88">
        <w:rPr>
          <w:rFonts w:ascii="Times New Roman" w:hAnsi="Times New Roman" w:cs="Times New Roman"/>
          <w:color w:val="000000" w:themeColor="text1"/>
          <w:lang w:val="en-GB"/>
        </w:rPr>
        <w:t xml:space="preserve"> not </w:t>
      </w:r>
      <w:r w:rsidR="005707A9" w:rsidRPr="00712D88">
        <w:rPr>
          <w:rFonts w:ascii="Times New Roman" w:hAnsi="Times New Roman" w:cs="Times New Roman"/>
          <w:color w:val="000000" w:themeColor="text1"/>
          <w:lang w:val="en-GB"/>
        </w:rPr>
        <w:t xml:space="preserve">appear to have </w:t>
      </w:r>
      <w:r w:rsidR="005707A9" w:rsidRPr="00712D88">
        <w:rPr>
          <w:rFonts w:ascii="Times New Roman" w:hAnsi="Times New Roman" w:cs="Times New Roman"/>
          <w:color w:val="000000" w:themeColor="text1"/>
          <w:lang w:val="en-GB"/>
        </w:rPr>
        <w:lastRenderedPageBreak/>
        <w:t>married</w:t>
      </w:r>
      <w:r w:rsidR="00B86B84" w:rsidRPr="00712D88">
        <w:rPr>
          <w:rFonts w:ascii="Times New Roman" w:hAnsi="Times New Roman" w:cs="Times New Roman"/>
          <w:color w:val="000000" w:themeColor="text1"/>
          <w:lang w:val="en-GB"/>
        </w:rPr>
        <w:t>. Therefore, eighty-nine per</w:t>
      </w:r>
      <w:r w:rsidR="000F6967" w:rsidRPr="00712D88">
        <w:rPr>
          <w:rFonts w:ascii="Times New Roman" w:hAnsi="Times New Roman" w:cs="Times New Roman"/>
          <w:color w:val="000000" w:themeColor="text1"/>
          <w:lang w:val="en-GB"/>
        </w:rPr>
        <w:t xml:space="preserve"> </w:t>
      </w:r>
      <w:r w:rsidR="00B86B84" w:rsidRPr="00712D88">
        <w:rPr>
          <w:rFonts w:ascii="Times New Roman" w:hAnsi="Times New Roman" w:cs="Times New Roman"/>
          <w:color w:val="000000" w:themeColor="text1"/>
          <w:lang w:val="en-GB"/>
        </w:rPr>
        <w:t xml:space="preserve">cent of female juvenile </w:t>
      </w:r>
      <w:r w:rsidR="00C7252A" w:rsidRPr="00712D88">
        <w:rPr>
          <w:rFonts w:ascii="Times New Roman" w:hAnsi="Times New Roman" w:cs="Times New Roman"/>
          <w:color w:val="000000" w:themeColor="text1"/>
          <w:lang w:val="en-GB"/>
        </w:rPr>
        <w:t>convicts</w:t>
      </w:r>
      <w:r w:rsidR="00B86B84" w:rsidRPr="00712D88">
        <w:rPr>
          <w:rFonts w:ascii="Times New Roman" w:hAnsi="Times New Roman" w:cs="Times New Roman"/>
          <w:color w:val="000000" w:themeColor="text1"/>
          <w:lang w:val="en-GB"/>
        </w:rPr>
        <w:t xml:space="preserve"> are known to have married in the colonies.</w:t>
      </w:r>
      <w:r w:rsidR="005707A9" w:rsidRPr="00712D88">
        <w:rPr>
          <w:rFonts w:ascii="Times New Roman" w:hAnsi="Times New Roman" w:cs="Times New Roman"/>
          <w:color w:val="000000" w:themeColor="text1"/>
          <w:lang w:val="en-GB"/>
        </w:rPr>
        <w:t xml:space="preserve"> </w:t>
      </w:r>
      <w:r w:rsidR="00B86B84" w:rsidRPr="00712D88">
        <w:rPr>
          <w:rFonts w:ascii="Times New Roman" w:hAnsi="Times New Roman" w:cs="Times New Roman"/>
          <w:color w:val="000000" w:themeColor="text1"/>
          <w:lang w:val="en-GB"/>
        </w:rPr>
        <w:t>This is similar to the ninety per</w:t>
      </w:r>
      <w:r w:rsidR="000F6967" w:rsidRPr="00712D88">
        <w:rPr>
          <w:rFonts w:ascii="Times New Roman" w:hAnsi="Times New Roman" w:cs="Times New Roman"/>
          <w:color w:val="000000" w:themeColor="text1"/>
          <w:lang w:val="en-GB"/>
        </w:rPr>
        <w:t xml:space="preserve"> </w:t>
      </w:r>
      <w:r w:rsidR="00B86B84" w:rsidRPr="00712D88">
        <w:rPr>
          <w:rFonts w:ascii="Times New Roman" w:hAnsi="Times New Roman" w:cs="Times New Roman"/>
          <w:color w:val="000000" w:themeColor="text1"/>
          <w:lang w:val="en-GB"/>
        </w:rPr>
        <w:t xml:space="preserve">cent marriage rate of female convicts transported to VDL uncovered by Maxwell-Stewart </w:t>
      </w:r>
      <w:r w:rsidR="00B86B84" w:rsidRPr="00712D88">
        <w:rPr>
          <w:rFonts w:ascii="Times New Roman" w:hAnsi="Times New Roman" w:cs="Times New Roman"/>
          <w:i/>
          <w:color w:val="000000" w:themeColor="text1"/>
        </w:rPr>
        <w:t xml:space="preserve">et al </w:t>
      </w:r>
      <w:r w:rsidR="00AD0EC1" w:rsidRPr="00712D88">
        <w:rPr>
          <w:rFonts w:ascii="Times New Roman" w:hAnsi="Times New Roman" w:cs="Times New Roman"/>
          <w:color w:val="000000" w:themeColor="text1"/>
        </w:rPr>
        <w:t>(2015, p.</w:t>
      </w:r>
      <w:r w:rsidR="00B86B84" w:rsidRPr="00712D88">
        <w:rPr>
          <w:rFonts w:ascii="Times New Roman" w:hAnsi="Times New Roman" w:cs="Times New Roman"/>
          <w:color w:val="000000" w:themeColor="text1"/>
        </w:rPr>
        <w:t xml:space="preserve"> 242). </w:t>
      </w:r>
      <w:r w:rsidR="006012FC" w:rsidRPr="00712D88">
        <w:rPr>
          <w:rFonts w:ascii="Times New Roman" w:hAnsi="Times New Roman" w:cs="Times New Roman"/>
          <w:color w:val="000000" w:themeColor="text1"/>
          <w:lang w:val="en-GB"/>
        </w:rPr>
        <w:t xml:space="preserve">It took on average five and a half years for the female juveniles to get married and two are known to have remarried. </w:t>
      </w:r>
      <w:r w:rsidR="00FD01C5" w:rsidRPr="00712D88">
        <w:rPr>
          <w:rFonts w:ascii="Times New Roman" w:hAnsi="Times New Roman" w:cs="Times New Roman"/>
          <w:color w:val="000000" w:themeColor="text1"/>
          <w:lang w:val="en-GB"/>
        </w:rPr>
        <w:t xml:space="preserve">The average age that the female juvenile convicts married was nineteen years-of-age (the oldest being twenty-five and the youngest sixteen). </w:t>
      </w:r>
      <w:r w:rsidR="00513D42" w:rsidRPr="00712D88">
        <w:rPr>
          <w:rFonts w:ascii="Times New Roman" w:hAnsi="Times New Roman" w:cs="Times New Roman"/>
          <w:color w:val="000000" w:themeColor="text1"/>
          <w:lang w:val="en-GB"/>
        </w:rPr>
        <w:t>Kippen and Gunn argue that convict females were less likely to be married or to be able to marry tha</w:t>
      </w:r>
      <w:r w:rsidR="00AD0EC1" w:rsidRPr="00712D88">
        <w:rPr>
          <w:rFonts w:ascii="Times New Roman" w:hAnsi="Times New Roman" w:cs="Times New Roman"/>
          <w:color w:val="000000" w:themeColor="text1"/>
          <w:lang w:val="en-GB"/>
        </w:rPr>
        <w:t>n their free counterparts (2011, p.</w:t>
      </w:r>
      <w:r w:rsidR="00513D42" w:rsidRPr="00712D88">
        <w:rPr>
          <w:rFonts w:ascii="Times New Roman" w:hAnsi="Times New Roman" w:cs="Times New Roman"/>
          <w:color w:val="000000" w:themeColor="text1"/>
          <w:lang w:val="en-GB"/>
        </w:rPr>
        <w:t xml:space="preserve"> 393). Further adding that: </w:t>
      </w:r>
      <w:r w:rsidR="0078414B" w:rsidRPr="00712D88">
        <w:rPr>
          <w:rFonts w:ascii="Times New Roman" w:hAnsi="Times New Roman" w:cs="Times New Roman"/>
          <w:color w:val="000000" w:themeColor="text1"/>
          <w:lang w:val="en-GB"/>
        </w:rPr>
        <w:t>‘</w:t>
      </w:r>
      <w:r w:rsidR="00513D42" w:rsidRPr="00712D88">
        <w:rPr>
          <w:rFonts w:ascii="Times New Roman" w:hAnsi="Times New Roman" w:cs="Times New Roman"/>
          <w:color w:val="000000" w:themeColor="text1"/>
        </w:rPr>
        <w:t>Convict women were not so highly prized</w:t>
      </w:r>
      <w:r w:rsidR="0078414B" w:rsidRPr="00712D88">
        <w:rPr>
          <w:rFonts w:ascii="Times New Roman" w:hAnsi="Times New Roman" w:cs="Times New Roman"/>
          <w:color w:val="000000" w:themeColor="text1"/>
        </w:rPr>
        <w:t>’</w:t>
      </w:r>
      <w:r w:rsidR="00513D42" w:rsidRPr="00712D88">
        <w:rPr>
          <w:rFonts w:ascii="Times New Roman" w:hAnsi="Times New Roman" w:cs="Times New Roman"/>
          <w:color w:val="000000" w:themeColor="text1"/>
        </w:rPr>
        <w:t xml:space="preserve"> as free</w:t>
      </w:r>
      <w:r w:rsidR="00AD0EC1" w:rsidRPr="00712D88">
        <w:rPr>
          <w:rFonts w:ascii="Times New Roman" w:hAnsi="Times New Roman" w:cs="Times New Roman"/>
          <w:color w:val="000000" w:themeColor="text1"/>
        </w:rPr>
        <w:t xml:space="preserve"> females (Kippen </w:t>
      </w:r>
      <w:r w:rsidR="00057E39" w:rsidRPr="00712D88">
        <w:rPr>
          <w:rFonts w:ascii="Times New Roman" w:hAnsi="Times New Roman" w:cs="Times New Roman"/>
          <w:color w:val="000000" w:themeColor="text1"/>
        </w:rPr>
        <w:t>&amp;</w:t>
      </w:r>
      <w:r w:rsidR="00AD0EC1" w:rsidRPr="00712D88">
        <w:rPr>
          <w:rFonts w:ascii="Times New Roman" w:hAnsi="Times New Roman" w:cs="Times New Roman"/>
          <w:color w:val="000000" w:themeColor="text1"/>
        </w:rPr>
        <w:t xml:space="preserve"> Gunn, 2011, p.</w:t>
      </w:r>
      <w:r w:rsidR="00513D42" w:rsidRPr="00712D88">
        <w:rPr>
          <w:rFonts w:ascii="Times New Roman" w:hAnsi="Times New Roman" w:cs="Times New Roman"/>
          <w:color w:val="000000" w:themeColor="text1"/>
        </w:rPr>
        <w:t xml:space="preserve"> 394). </w:t>
      </w:r>
      <w:r w:rsidR="00C37A44" w:rsidRPr="00712D88">
        <w:rPr>
          <w:rFonts w:ascii="Times New Roman" w:hAnsi="Times New Roman" w:cs="Times New Roman"/>
          <w:color w:val="000000" w:themeColor="text1"/>
        </w:rPr>
        <w:t xml:space="preserve">They argue this was due to both a </w:t>
      </w:r>
      <w:r w:rsidR="00513D42" w:rsidRPr="00712D88">
        <w:rPr>
          <w:rFonts w:ascii="Times New Roman" w:hAnsi="Times New Roman" w:cs="Times New Roman"/>
          <w:color w:val="000000" w:themeColor="text1"/>
        </w:rPr>
        <w:t xml:space="preserve">lack of willing partners </w:t>
      </w:r>
      <w:r w:rsidR="00C37A44" w:rsidRPr="00712D88">
        <w:rPr>
          <w:rFonts w:ascii="Times New Roman" w:hAnsi="Times New Roman" w:cs="Times New Roman"/>
          <w:color w:val="000000" w:themeColor="text1"/>
        </w:rPr>
        <w:t>and</w:t>
      </w:r>
      <w:r w:rsidR="00513D42" w:rsidRPr="00712D88">
        <w:rPr>
          <w:rFonts w:ascii="Times New Roman" w:hAnsi="Times New Roman" w:cs="Times New Roman"/>
          <w:color w:val="000000" w:themeColor="text1"/>
        </w:rPr>
        <w:t xml:space="preserve"> impediments. </w:t>
      </w:r>
      <w:r w:rsidR="00031C7D" w:rsidRPr="00712D88">
        <w:rPr>
          <w:rFonts w:ascii="Times New Roman" w:hAnsi="Times New Roman" w:cs="Times New Roman"/>
          <w:color w:val="000000" w:themeColor="text1"/>
        </w:rPr>
        <w:t>The impediment of a</w:t>
      </w:r>
      <w:r w:rsidR="00513D42" w:rsidRPr="00712D88">
        <w:rPr>
          <w:rFonts w:ascii="Times New Roman" w:hAnsi="Times New Roman" w:cs="Times New Roman"/>
          <w:color w:val="000000" w:themeColor="text1"/>
        </w:rPr>
        <w:t>lready having a husband was not an is</w:t>
      </w:r>
      <w:r w:rsidR="00796639" w:rsidRPr="00712D88">
        <w:rPr>
          <w:rFonts w:ascii="Times New Roman" w:hAnsi="Times New Roman" w:cs="Times New Roman"/>
          <w:color w:val="000000" w:themeColor="text1"/>
        </w:rPr>
        <w:t>sue for these particular female juveniles</w:t>
      </w:r>
      <w:r w:rsidR="00513D42" w:rsidRPr="00712D88">
        <w:rPr>
          <w:rFonts w:ascii="Times New Roman" w:hAnsi="Times New Roman" w:cs="Times New Roman"/>
          <w:color w:val="000000" w:themeColor="text1"/>
        </w:rPr>
        <w:t xml:space="preserve">, </w:t>
      </w:r>
      <w:r w:rsidR="00031C7D" w:rsidRPr="00712D88">
        <w:rPr>
          <w:rFonts w:ascii="Times New Roman" w:hAnsi="Times New Roman" w:cs="Times New Roman"/>
          <w:color w:val="000000" w:themeColor="text1"/>
        </w:rPr>
        <w:t xml:space="preserve">but </w:t>
      </w:r>
      <w:r w:rsidR="00513D42" w:rsidRPr="00712D88">
        <w:rPr>
          <w:rFonts w:ascii="Times New Roman" w:hAnsi="Times New Roman" w:cs="Times New Roman"/>
          <w:color w:val="000000" w:themeColor="text1"/>
        </w:rPr>
        <w:t xml:space="preserve">they did have a high rate of minor offending in the colony which would have postponed them being able to seek permission at an earlier time. </w:t>
      </w:r>
      <w:r w:rsidR="00F61853" w:rsidRPr="00712D88">
        <w:rPr>
          <w:rFonts w:ascii="Times New Roman" w:hAnsi="Times New Roman" w:cs="Times New Roman"/>
          <w:color w:val="000000" w:themeColor="text1"/>
        </w:rPr>
        <w:t xml:space="preserve">By </w:t>
      </w:r>
      <w:r w:rsidR="00F61853" w:rsidRPr="00712D88">
        <w:rPr>
          <w:rFonts w:ascii="Times New Roman" w:hAnsi="Times New Roman" w:cs="Times New Roman"/>
          <w:color w:val="000000" w:themeColor="text1"/>
          <w:lang w:val="en-GB"/>
        </w:rPr>
        <w:t xml:space="preserve">comparing the offending of female juvenile convicts sampled for this research, with a 1-in-25 sample of all female convicts transported to VDL (provided by </w:t>
      </w:r>
      <w:r w:rsidR="00F61853" w:rsidRPr="00712D88">
        <w:rPr>
          <w:rFonts w:ascii="Times New Roman" w:hAnsi="Times New Roman" w:cs="Times New Roman"/>
          <w:i/>
          <w:color w:val="000000" w:themeColor="text1"/>
          <w:lang w:val="en-GB"/>
        </w:rPr>
        <w:t xml:space="preserve">Founders and Survivors) </w:t>
      </w:r>
      <w:r w:rsidR="00F61853" w:rsidRPr="00712D88">
        <w:rPr>
          <w:rFonts w:ascii="Times New Roman" w:hAnsi="Times New Roman" w:cs="Times New Roman"/>
          <w:color w:val="000000" w:themeColor="text1"/>
          <w:lang w:val="en-GB"/>
        </w:rPr>
        <w:t xml:space="preserve">it was found the juvenile convicts offended </w:t>
      </w:r>
      <w:r w:rsidR="00C65F61" w:rsidRPr="00712D88">
        <w:rPr>
          <w:rFonts w:ascii="Times New Roman" w:hAnsi="Times New Roman" w:cs="Times New Roman"/>
          <w:color w:val="000000" w:themeColor="text1"/>
          <w:lang w:val="en-GB"/>
        </w:rPr>
        <w:t>at a</w:t>
      </w:r>
      <w:r w:rsidR="00F61853" w:rsidRPr="00712D88">
        <w:rPr>
          <w:rFonts w:ascii="Times New Roman" w:hAnsi="Times New Roman" w:cs="Times New Roman"/>
          <w:color w:val="000000" w:themeColor="text1"/>
          <w:lang w:val="en-GB"/>
        </w:rPr>
        <w:t xml:space="preserve"> higher rate than female convicts generally. </w:t>
      </w:r>
      <w:r w:rsidR="00513D42" w:rsidRPr="00712D88">
        <w:rPr>
          <w:rFonts w:ascii="Times New Roman" w:hAnsi="Times New Roman" w:cs="Times New Roman"/>
          <w:color w:val="000000" w:themeColor="text1"/>
        </w:rPr>
        <w:t xml:space="preserve">Whether the female juvenile </w:t>
      </w:r>
      <w:r w:rsidR="00513D42" w:rsidRPr="00712D88">
        <w:rPr>
          <w:rFonts w:ascii="Times New Roman" w:hAnsi="Times New Roman" w:cs="Times New Roman"/>
          <w:color w:val="000000" w:themeColor="text1"/>
          <w:lang w:val="en-GB"/>
        </w:rPr>
        <w:t>convicts</w:t>
      </w:r>
      <w:r w:rsidR="00513D42" w:rsidRPr="00712D88">
        <w:rPr>
          <w:rFonts w:ascii="Times New Roman" w:hAnsi="Times New Roman" w:cs="Times New Roman"/>
          <w:color w:val="000000" w:themeColor="text1"/>
        </w:rPr>
        <w:t xml:space="preserve"> made less desirable wives than their free counterparts</w:t>
      </w:r>
      <w:r w:rsidR="00442FC4" w:rsidRPr="00712D88">
        <w:rPr>
          <w:rFonts w:ascii="Times New Roman" w:hAnsi="Times New Roman" w:cs="Times New Roman"/>
          <w:color w:val="000000" w:themeColor="text1"/>
        </w:rPr>
        <w:t>, as Kippen and Gunn suggest,</w:t>
      </w:r>
      <w:r w:rsidR="00513D42" w:rsidRPr="00712D88">
        <w:rPr>
          <w:rFonts w:ascii="Times New Roman" w:hAnsi="Times New Roman" w:cs="Times New Roman"/>
          <w:color w:val="000000" w:themeColor="text1"/>
        </w:rPr>
        <w:t xml:space="preserve"> is </w:t>
      </w:r>
      <w:r w:rsidR="00031C7D" w:rsidRPr="00712D88">
        <w:rPr>
          <w:rFonts w:ascii="Times New Roman" w:hAnsi="Times New Roman" w:cs="Times New Roman"/>
          <w:color w:val="000000" w:themeColor="text1"/>
        </w:rPr>
        <w:t xml:space="preserve">more </w:t>
      </w:r>
      <w:r w:rsidR="00513D42" w:rsidRPr="00712D88">
        <w:rPr>
          <w:rFonts w:ascii="Times New Roman" w:hAnsi="Times New Roman" w:cs="Times New Roman"/>
          <w:color w:val="000000" w:themeColor="text1"/>
        </w:rPr>
        <w:t>difficult to determine (201</w:t>
      </w:r>
      <w:r w:rsidR="00AD0EC1" w:rsidRPr="00712D88">
        <w:rPr>
          <w:rFonts w:ascii="Times New Roman" w:hAnsi="Times New Roman" w:cs="Times New Roman"/>
          <w:color w:val="000000" w:themeColor="text1"/>
        </w:rPr>
        <w:t>1, p.</w:t>
      </w:r>
      <w:r w:rsidRPr="00712D88">
        <w:rPr>
          <w:rFonts w:ascii="Times New Roman" w:hAnsi="Times New Roman" w:cs="Times New Roman"/>
          <w:color w:val="000000" w:themeColor="text1"/>
        </w:rPr>
        <w:t xml:space="preserve"> 394). Gordon Carmichael notes</w:t>
      </w:r>
      <w:r w:rsidR="00513D42" w:rsidRPr="00712D88">
        <w:rPr>
          <w:rFonts w:ascii="Times New Roman" w:hAnsi="Times New Roman" w:cs="Times New Roman"/>
          <w:color w:val="000000" w:themeColor="text1"/>
        </w:rPr>
        <w:t xml:space="preserve"> that there was</w:t>
      </w:r>
      <w:r w:rsidR="0078414B" w:rsidRPr="00712D88">
        <w:rPr>
          <w:rFonts w:ascii="Times New Roman" w:hAnsi="Times New Roman" w:cs="Times New Roman"/>
          <w:color w:val="000000" w:themeColor="text1"/>
        </w:rPr>
        <w:t>; ‘</w:t>
      </w:r>
      <w:r w:rsidR="00513D42" w:rsidRPr="00712D88">
        <w:rPr>
          <w:rFonts w:ascii="Times New Roman" w:hAnsi="Times New Roman" w:cs="Times New Roman"/>
          <w:color w:val="000000" w:themeColor="text1"/>
        </w:rPr>
        <w:t>a corporate image of debasement and promiscuity that largely disqualified female convicts as marriage partners (though not as sexual partners) of free settlers and, later, native-born males</w:t>
      </w:r>
      <w:r w:rsidR="00AD0EC1" w:rsidRPr="00712D88">
        <w:rPr>
          <w:rFonts w:ascii="Times New Roman" w:hAnsi="Times New Roman" w:cs="Times New Roman"/>
          <w:color w:val="000000" w:themeColor="text1"/>
        </w:rPr>
        <w:t>’ (Carmichael, 1996, p.</w:t>
      </w:r>
      <w:r w:rsidR="0078414B" w:rsidRPr="00712D88">
        <w:rPr>
          <w:rFonts w:ascii="Times New Roman" w:hAnsi="Times New Roman" w:cs="Times New Roman"/>
          <w:color w:val="000000" w:themeColor="text1"/>
        </w:rPr>
        <w:t xml:space="preserve"> 285). </w:t>
      </w:r>
      <w:r w:rsidR="00746EAA" w:rsidRPr="00712D88">
        <w:rPr>
          <w:rFonts w:ascii="Times New Roman" w:hAnsi="Times New Roman" w:cs="Times New Roman"/>
          <w:color w:val="000000" w:themeColor="text1"/>
        </w:rPr>
        <w:t>Of course, it makes sense</w:t>
      </w:r>
      <w:r w:rsidR="00113969" w:rsidRPr="00712D88">
        <w:rPr>
          <w:rFonts w:ascii="Times New Roman" w:hAnsi="Times New Roman" w:cs="Times New Roman"/>
          <w:color w:val="000000" w:themeColor="text1"/>
        </w:rPr>
        <w:t>,</w:t>
      </w:r>
      <w:r w:rsidR="00746EAA" w:rsidRPr="00712D88">
        <w:rPr>
          <w:rFonts w:ascii="Times New Roman" w:hAnsi="Times New Roman" w:cs="Times New Roman"/>
          <w:color w:val="000000" w:themeColor="text1"/>
        </w:rPr>
        <w:t xml:space="preserve"> as pointed out by van Schellen </w:t>
      </w:r>
      <w:r w:rsidR="00746EAA" w:rsidRPr="00712D88">
        <w:rPr>
          <w:rFonts w:ascii="Times New Roman" w:hAnsi="Times New Roman" w:cs="Times New Roman"/>
          <w:color w:val="000000" w:themeColor="text1"/>
        </w:rPr>
        <w:softHyphen/>
      </w:r>
      <w:r w:rsidR="00746EAA" w:rsidRPr="00712D88">
        <w:rPr>
          <w:rFonts w:ascii="Times New Roman" w:hAnsi="Times New Roman" w:cs="Times New Roman"/>
          <w:i/>
          <w:color w:val="000000" w:themeColor="text1"/>
        </w:rPr>
        <w:t>et al</w:t>
      </w:r>
      <w:r w:rsidR="00113969" w:rsidRPr="00712D88">
        <w:rPr>
          <w:rFonts w:ascii="Times New Roman" w:hAnsi="Times New Roman" w:cs="Times New Roman"/>
          <w:i/>
          <w:color w:val="000000" w:themeColor="text1"/>
        </w:rPr>
        <w:t xml:space="preserve">, </w:t>
      </w:r>
      <w:r w:rsidR="00113969" w:rsidRPr="00712D88">
        <w:rPr>
          <w:rFonts w:ascii="Times New Roman" w:hAnsi="Times New Roman" w:cs="Times New Roman"/>
          <w:color w:val="000000" w:themeColor="text1"/>
        </w:rPr>
        <w:t>that</w:t>
      </w:r>
      <w:r w:rsidR="00746EAA" w:rsidRPr="00712D88">
        <w:rPr>
          <w:rFonts w:ascii="Times New Roman" w:hAnsi="Times New Roman" w:cs="Times New Roman"/>
          <w:color w:val="000000" w:themeColor="text1"/>
        </w:rPr>
        <w:t xml:space="preserve"> </w:t>
      </w:r>
      <w:r w:rsidR="00746EAA" w:rsidRPr="00712D88">
        <w:rPr>
          <w:rFonts w:ascii="Times New Roman" w:hAnsi="Times New Roman" w:cs="Times New Roman"/>
          <w:color w:val="000000" w:themeColor="text1"/>
          <w:lang w:val="en-GB"/>
        </w:rPr>
        <w:t>persons with the most attractive characteristics have a high likelihood of selecting each other as partners first, leaving the le</w:t>
      </w:r>
      <w:r w:rsidR="00113969" w:rsidRPr="00712D88">
        <w:rPr>
          <w:rFonts w:ascii="Times New Roman" w:hAnsi="Times New Roman" w:cs="Times New Roman"/>
          <w:color w:val="000000" w:themeColor="text1"/>
          <w:lang w:val="en-GB"/>
        </w:rPr>
        <w:t>ss fortunate to end up together</w:t>
      </w:r>
      <w:r w:rsidR="00746EAA" w:rsidRPr="00712D88">
        <w:rPr>
          <w:rFonts w:ascii="Times New Roman" w:hAnsi="Times New Roman" w:cs="Times New Roman"/>
          <w:color w:val="000000" w:themeColor="text1"/>
          <w:lang w:val="en-GB"/>
        </w:rPr>
        <w:t xml:space="preserve"> (Schellen </w:t>
      </w:r>
      <w:r w:rsidR="00746EAA" w:rsidRPr="00712D88">
        <w:rPr>
          <w:rFonts w:ascii="Times New Roman" w:hAnsi="Times New Roman" w:cs="Times New Roman"/>
          <w:i/>
          <w:color w:val="000000" w:themeColor="text1"/>
          <w:lang w:val="en-GB"/>
        </w:rPr>
        <w:t xml:space="preserve">et al, </w:t>
      </w:r>
      <w:r w:rsidR="00AD0EC1" w:rsidRPr="00712D88">
        <w:rPr>
          <w:rFonts w:ascii="Times New Roman" w:hAnsi="Times New Roman" w:cs="Times New Roman"/>
          <w:color w:val="000000" w:themeColor="text1"/>
          <w:lang w:val="en-GB"/>
        </w:rPr>
        <w:t>2012, p.</w:t>
      </w:r>
      <w:r w:rsidR="00746EAA" w:rsidRPr="00712D88">
        <w:rPr>
          <w:rFonts w:ascii="Times New Roman" w:hAnsi="Times New Roman" w:cs="Times New Roman"/>
          <w:color w:val="000000" w:themeColor="text1"/>
          <w:lang w:val="en-GB"/>
        </w:rPr>
        <w:t xml:space="preserve"> 551).</w:t>
      </w:r>
      <w:r w:rsidR="00113969" w:rsidRPr="00712D88">
        <w:rPr>
          <w:rFonts w:ascii="Times New Roman" w:hAnsi="Times New Roman" w:cs="Times New Roman"/>
          <w:color w:val="000000" w:themeColor="text1"/>
          <w:lang w:val="en-GB"/>
        </w:rPr>
        <w:t xml:space="preserve"> Meaning, in this context, that all things being equal, free settlers would choose free settlers before they turned to convicts as potential marital partners. </w:t>
      </w:r>
      <w:r w:rsidR="00513D42" w:rsidRPr="00712D88">
        <w:rPr>
          <w:rFonts w:ascii="Times New Roman" w:hAnsi="Times New Roman" w:cs="Times New Roman"/>
          <w:color w:val="000000" w:themeColor="text1"/>
        </w:rPr>
        <w:t>Still, thirty-five per</w:t>
      </w:r>
      <w:r w:rsidR="000F6967" w:rsidRPr="00712D88">
        <w:rPr>
          <w:rFonts w:ascii="Times New Roman" w:hAnsi="Times New Roman" w:cs="Times New Roman"/>
          <w:color w:val="000000" w:themeColor="text1"/>
        </w:rPr>
        <w:t xml:space="preserve"> </w:t>
      </w:r>
      <w:r w:rsidR="00513D42" w:rsidRPr="00712D88">
        <w:rPr>
          <w:rFonts w:ascii="Times New Roman" w:hAnsi="Times New Roman" w:cs="Times New Roman"/>
          <w:color w:val="000000" w:themeColor="text1"/>
        </w:rPr>
        <w:t xml:space="preserve">cent of the female juvenile convicts’ marriage partners were free at the time of marriage indicating that the female juvenile </w:t>
      </w:r>
      <w:r w:rsidR="00513D42" w:rsidRPr="00712D88">
        <w:rPr>
          <w:rFonts w:ascii="Times New Roman" w:hAnsi="Times New Roman" w:cs="Times New Roman"/>
          <w:color w:val="000000" w:themeColor="text1"/>
          <w:lang w:val="en-GB"/>
        </w:rPr>
        <w:t>convicts</w:t>
      </w:r>
      <w:r w:rsidR="00513D42" w:rsidRPr="00712D88">
        <w:rPr>
          <w:rFonts w:ascii="Times New Roman" w:hAnsi="Times New Roman" w:cs="Times New Roman"/>
          <w:color w:val="000000" w:themeColor="text1"/>
        </w:rPr>
        <w:t xml:space="preserve"> </w:t>
      </w:r>
      <w:proofErr w:type="spellStart"/>
      <w:r w:rsidR="00513D42" w:rsidRPr="00712D88">
        <w:rPr>
          <w:rFonts w:ascii="Times New Roman" w:hAnsi="Times New Roman" w:cs="Times New Roman"/>
          <w:color w:val="000000" w:themeColor="text1"/>
        </w:rPr>
        <w:t>were</w:t>
      </w:r>
      <w:proofErr w:type="spellEnd"/>
      <w:r w:rsidR="00513D42" w:rsidRPr="00712D88">
        <w:rPr>
          <w:rFonts w:ascii="Times New Roman" w:hAnsi="Times New Roman" w:cs="Times New Roman"/>
          <w:color w:val="000000" w:themeColor="text1"/>
        </w:rPr>
        <w:t xml:space="preserve"> not </w:t>
      </w:r>
      <w:r w:rsidR="00FD01C5" w:rsidRPr="00712D88">
        <w:rPr>
          <w:rFonts w:ascii="Times New Roman" w:hAnsi="Times New Roman" w:cs="Times New Roman"/>
          <w:color w:val="000000" w:themeColor="text1"/>
        </w:rPr>
        <w:t xml:space="preserve">wholly </w:t>
      </w:r>
      <w:r w:rsidR="00513D42" w:rsidRPr="00712D88">
        <w:rPr>
          <w:rFonts w:ascii="Times New Roman" w:hAnsi="Times New Roman" w:cs="Times New Roman"/>
          <w:color w:val="000000" w:themeColor="text1"/>
        </w:rPr>
        <w:t xml:space="preserve">undesirable as wives. </w:t>
      </w:r>
      <w:r w:rsidR="005707A9" w:rsidRPr="00712D88">
        <w:rPr>
          <w:rFonts w:ascii="Times New Roman" w:hAnsi="Times New Roman" w:cs="Times New Roman"/>
          <w:color w:val="000000" w:themeColor="text1"/>
          <w:lang w:val="en-GB"/>
        </w:rPr>
        <w:t>The female juvenile convicts went on to marry convicts, emancipists and free persons.</w:t>
      </w:r>
      <w:r w:rsidR="00F51784" w:rsidRPr="00712D88">
        <w:rPr>
          <w:rFonts w:ascii="Times New Roman" w:hAnsi="Times New Roman" w:cs="Times New Roman"/>
          <w:color w:val="000000" w:themeColor="text1"/>
          <w:lang w:val="en-GB"/>
        </w:rPr>
        <w:t xml:space="preserve"> </w:t>
      </w:r>
      <w:r w:rsidR="00F51784" w:rsidRPr="00712D88">
        <w:rPr>
          <w:rStyle w:val="displayfix"/>
          <w:rFonts w:ascii="Times New Roman" w:hAnsi="Times New Roman" w:cs="Times New Roman"/>
          <w:color w:val="000000" w:themeColor="text1"/>
          <w:bdr w:val="single" w:sz="6" w:space="0" w:color="FFFFFF" w:frame="1"/>
        </w:rPr>
        <w:t xml:space="preserve">In VDL in 1838, forty-six convict women married free men and another fifty-seven to sixty-six married </w:t>
      </w:r>
      <w:r w:rsidR="007409DE" w:rsidRPr="00712D88">
        <w:rPr>
          <w:rStyle w:val="displayfix"/>
          <w:rFonts w:ascii="Times New Roman" w:hAnsi="Times New Roman" w:cs="Times New Roman"/>
          <w:color w:val="000000" w:themeColor="text1"/>
          <w:bdr w:val="single" w:sz="6" w:space="0" w:color="FFFFFF" w:frame="1"/>
        </w:rPr>
        <w:t>Ticket-of-leave</w:t>
      </w:r>
      <w:r w:rsidR="00F51784" w:rsidRPr="00712D88">
        <w:rPr>
          <w:rStyle w:val="displayfix"/>
          <w:rFonts w:ascii="Times New Roman" w:hAnsi="Times New Roman" w:cs="Times New Roman"/>
          <w:color w:val="000000" w:themeColor="text1"/>
          <w:bdr w:val="single" w:sz="6" w:space="0" w:color="FFFFFF" w:frame="1"/>
        </w:rPr>
        <w:t xml:space="preserve"> holders, leaving only ten to nineteen from a total of 122, who married men s</w:t>
      </w:r>
      <w:r w:rsidR="00AD0EC1" w:rsidRPr="00712D88">
        <w:rPr>
          <w:rStyle w:val="displayfix"/>
          <w:rFonts w:ascii="Times New Roman" w:hAnsi="Times New Roman" w:cs="Times New Roman"/>
          <w:color w:val="000000" w:themeColor="text1"/>
          <w:bdr w:val="single" w:sz="6" w:space="0" w:color="FFFFFF" w:frame="1"/>
        </w:rPr>
        <w:t>till in bondage (Atkinson, 1985, p.</w:t>
      </w:r>
      <w:r w:rsidR="00F51784" w:rsidRPr="00712D88">
        <w:rPr>
          <w:rStyle w:val="displayfix"/>
          <w:rFonts w:ascii="Times New Roman" w:hAnsi="Times New Roman" w:cs="Times New Roman"/>
          <w:color w:val="000000" w:themeColor="text1"/>
          <w:bdr w:val="single" w:sz="6" w:space="0" w:color="FFFFFF" w:frame="1"/>
        </w:rPr>
        <w:t xml:space="preserve"> 22).</w:t>
      </w:r>
      <w:r w:rsidR="005707A9" w:rsidRPr="00712D88">
        <w:rPr>
          <w:rFonts w:ascii="Times New Roman" w:hAnsi="Times New Roman" w:cs="Times New Roman"/>
          <w:color w:val="000000" w:themeColor="text1"/>
          <w:lang w:val="en-GB"/>
        </w:rPr>
        <w:t xml:space="preserve"> </w:t>
      </w:r>
      <w:r w:rsidR="00706BB3" w:rsidRPr="00712D88">
        <w:rPr>
          <w:rFonts w:ascii="Times New Roman" w:hAnsi="Times New Roman" w:cs="Times New Roman"/>
          <w:color w:val="000000" w:themeColor="text1"/>
          <w:lang w:val="en-GB"/>
        </w:rPr>
        <w:t xml:space="preserve">They appear to have had </w:t>
      </w:r>
      <w:r w:rsidR="00FD01C5" w:rsidRPr="00712D88">
        <w:rPr>
          <w:rFonts w:ascii="Times New Roman" w:hAnsi="Times New Roman" w:cs="Times New Roman"/>
          <w:color w:val="000000" w:themeColor="text1"/>
          <w:lang w:val="en-GB"/>
        </w:rPr>
        <w:t xml:space="preserve">some </w:t>
      </w:r>
      <w:r w:rsidR="00706BB3" w:rsidRPr="00712D88">
        <w:rPr>
          <w:rFonts w:ascii="Times New Roman" w:hAnsi="Times New Roman" w:cs="Times New Roman"/>
          <w:color w:val="000000" w:themeColor="text1"/>
          <w:lang w:val="en-GB"/>
        </w:rPr>
        <w:t xml:space="preserve">choice in their marriage partners. </w:t>
      </w:r>
      <w:r w:rsidR="000F6967" w:rsidRPr="00712D88">
        <w:rPr>
          <w:rFonts w:ascii="Times New Roman" w:hAnsi="Times New Roman" w:cs="Times New Roman"/>
          <w:color w:val="000000" w:themeColor="text1"/>
        </w:rPr>
        <w:t xml:space="preserve">Kippen and Gunn, and Carmichael’s respective arguments that convict females had difficulty in tempting partners down the aisle </w:t>
      </w:r>
      <w:r w:rsidR="00C37A44" w:rsidRPr="00712D88">
        <w:rPr>
          <w:rFonts w:ascii="Times New Roman" w:hAnsi="Times New Roman" w:cs="Times New Roman"/>
          <w:color w:val="000000" w:themeColor="text1"/>
        </w:rPr>
        <w:t xml:space="preserve">is not reflected in the lives of </w:t>
      </w:r>
      <w:r w:rsidR="000F6967" w:rsidRPr="00712D88">
        <w:rPr>
          <w:rFonts w:ascii="Times New Roman" w:hAnsi="Times New Roman" w:cs="Times New Roman"/>
          <w:color w:val="000000" w:themeColor="text1"/>
        </w:rPr>
        <w:t xml:space="preserve">female </w:t>
      </w:r>
      <w:r w:rsidR="00F61853" w:rsidRPr="00712D88">
        <w:rPr>
          <w:rFonts w:ascii="Times New Roman" w:hAnsi="Times New Roman" w:cs="Times New Roman"/>
          <w:color w:val="000000" w:themeColor="text1"/>
        </w:rPr>
        <w:t>juvenile</w:t>
      </w:r>
      <w:r w:rsidR="00F61853" w:rsidRPr="00712D88">
        <w:rPr>
          <w:rFonts w:ascii="Times New Roman" w:hAnsi="Times New Roman" w:cs="Times New Roman"/>
          <w:i/>
          <w:color w:val="000000" w:themeColor="text1"/>
        </w:rPr>
        <w:t xml:space="preserve"> </w:t>
      </w:r>
      <w:r w:rsidR="000F6967" w:rsidRPr="00712D88">
        <w:rPr>
          <w:rFonts w:ascii="Times New Roman" w:hAnsi="Times New Roman" w:cs="Times New Roman"/>
          <w:color w:val="000000" w:themeColor="text1"/>
        </w:rPr>
        <w:t>convict</w:t>
      </w:r>
      <w:r w:rsidR="00F61853" w:rsidRPr="00712D88">
        <w:rPr>
          <w:rFonts w:ascii="Times New Roman" w:hAnsi="Times New Roman" w:cs="Times New Roman"/>
          <w:color w:val="000000" w:themeColor="text1"/>
        </w:rPr>
        <w:t>s</w:t>
      </w:r>
      <w:r w:rsidR="00540AE8" w:rsidRPr="00712D88">
        <w:rPr>
          <w:rFonts w:ascii="Times New Roman" w:hAnsi="Times New Roman" w:cs="Times New Roman"/>
          <w:color w:val="000000" w:themeColor="text1"/>
        </w:rPr>
        <w:t>.</w:t>
      </w:r>
    </w:p>
    <w:p w14:paraId="434922E0" w14:textId="77777777" w:rsidR="00540AE8" w:rsidRPr="00712D88" w:rsidRDefault="00540AE8" w:rsidP="0039755D">
      <w:pPr>
        <w:spacing w:line="360" w:lineRule="auto"/>
        <w:rPr>
          <w:rFonts w:ascii="Times New Roman" w:hAnsi="Times New Roman" w:cs="Times New Roman"/>
          <w:color w:val="000000" w:themeColor="text1"/>
        </w:rPr>
      </w:pPr>
    </w:p>
    <w:p w14:paraId="69C9343F" w14:textId="402DC1A7" w:rsidR="00410DEA" w:rsidRPr="00712D88" w:rsidRDefault="00513D42"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rPr>
        <w:t>Without knowing the rate at which free females married after migrating</w:t>
      </w:r>
      <w:r w:rsidR="00706BB3" w:rsidRPr="00712D88">
        <w:rPr>
          <w:rFonts w:ascii="Times New Roman" w:hAnsi="Times New Roman" w:cs="Times New Roman"/>
          <w:color w:val="000000" w:themeColor="text1"/>
        </w:rPr>
        <w:t xml:space="preserve"> to VDL</w:t>
      </w:r>
      <w:r w:rsidRPr="00712D88">
        <w:rPr>
          <w:rFonts w:ascii="Times New Roman" w:hAnsi="Times New Roman" w:cs="Times New Roman"/>
          <w:color w:val="000000" w:themeColor="text1"/>
        </w:rPr>
        <w:t xml:space="preserve"> it is </w:t>
      </w:r>
      <w:r w:rsidR="00706BB3" w:rsidRPr="00712D88">
        <w:rPr>
          <w:rFonts w:ascii="Times New Roman" w:hAnsi="Times New Roman" w:cs="Times New Roman"/>
          <w:color w:val="000000" w:themeColor="text1"/>
        </w:rPr>
        <w:t xml:space="preserve">not </w:t>
      </w:r>
      <w:r w:rsidRPr="00712D88">
        <w:rPr>
          <w:rFonts w:ascii="Times New Roman" w:hAnsi="Times New Roman" w:cs="Times New Roman"/>
          <w:color w:val="000000" w:themeColor="text1"/>
        </w:rPr>
        <w:t xml:space="preserve">possible </w:t>
      </w:r>
      <w:r w:rsidR="00CB5D99" w:rsidRPr="00712D88">
        <w:rPr>
          <w:rFonts w:ascii="Times New Roman" w:hAnsi="Times New Roman" w:cs="Times New Roman"/>
          <w:color w:val="000000" w:themeColor="text1"/>
        </w:rPr>
        <w:t>to know whether female convicts</w:t>
      </w:r>
      <w:r w:rsidRPr="00712D88">
        <w:rPr>
          <w:rFonts w:ascii="Times New Roman" w:hAnsi="Times New Roman" w:cs="Times New Roman"/>
          <w:color w:val="000000" w:themeColor="text1"/>
        </w:rPr>
        <w:t xml:space="preserve"> were less attractive partne</w:t>
      </w:r>
      <w:r w:rsidR="00442FC4" w:rsidRPr="00712D88">
        <w:rPr>
          <w:rFonts w:ascii="Times New Roman" w:hAnsi="Times New Roman" w:cs="Times New Roman"/>
          <w:color w:val="000000" w:themeColor="text1"/>
        </w:rPr>
        <w:t xml:space="preserve">rs. </w:t>
      </w:r>
      <w:r w:rsidR="00FD01C5" w:rsidRPr="00712D88">
        <w:rPr>
          <w:rFonts w:ascii="Times New Roman" w:hAnsi="Times New Roman" w:cs="Times New Roman"/>
          <w:color w:val="000000" w:themeColor="text1"/>
        </w:rPr>
        <w:t>Nonetheless,</w:t>
      </w:r>
      <w:r w:rsidR="00706BB3" w:rsidRPr="00712D88">
        <w:rPr>
          <w:rFonts w:ascii="Times New Roman" w:hAnsi="Times New Roman" w:cs="Times New Roman"/>
          <w:color w:val="000000" w:themeColor="text1"/>
        </w:rPr>
        <w:t xml:space="preserve"> despite the impediments faced by these female juvenile convicts, </w:t>
      </w:r>
      <w:r w:rsidR="00FD01C5" w:rsidRPr="00712D88">
        <w:rPr>
          <w:rFonts w:ascii="Times New Roman" w:hAnsi="Times New Roman" w:cs="Times New Roman"/>
          <w:color w:val="000000" w:themeColor="text1"/>
        </w:rPr>
        <w:t>which included</w:t>
      </w:r>
      <w:r w:rsidR="00706BB3" w:rsidRPr="00712D88">
        <w:rPr>
          <w:rFonts w:ascii="Times New Roman" w:hAnsi="Times New Roman" w:cs="Times New Roman"/>
          <w:color w:val="000000" w:themeColor="text1"/>
        </w:rPr>
        <w:t xml:space="preserve">: </w:t>
      </w:r>
      <w:r w:rsidRPr="00712D88">
        <w:rPr>
          <w:rFonts w:ascii="Times New Roman" w:hAnsi="Times New Roman" w:cs="Times New Roman"/>
          <w:color w:val="000000" w:themeColor="text1"/>
        </w:rPr>
        <w:t>gaining permission</w:t>
      </w:r>
      <w:r w:rsidR="00FD01C5" w:rsidRPr="00712D88">
        <w:rPr>
          <w:rFonts w:ascii="Times New Roman" w:hAnsi="Times New Roman" w:cs="Times New Roman"/>
          <w:color w:val="000000" w:themeColor="text1"/>
        </w:rPr>
        <w:t xml:space="preserve"> f</w:t>
      </w:r>
      <w:r w:rsidR="00706BB3" w:rsidRPr="00712D88">
        <w:rPr>
          <w:rFonts w:ascii="Times New Roman" w:hAnsi="Times New Roman" w:cs="Times New Roman"/>
          <w:color w:val="000000" w:themeColor="text1"/>
        </w:rPr>
        <w:t>r</w:t>
      </w:r>
      <w:r w:rsidR="00FD01C5" w:rsidRPr="00712D88">
        <w:rPr>
          <w:rFonts w:ascii="Times New Roman" w:hAnsi="Times New Roman" w:cs="Times New Roman"/>
          <w:color w:val="000000" w:themeColor="text1"/>
        </w:rPr>
        <w:t>o</w:t>
      </w:r>
      <w:r w:rsidR="00706BB3" w:rsidRPr="00712D88">
        <w:rPr>
          <w:rFonts w:ascii="Times New Roman" w:hAnsi="Times New Roman" w:cs="Times New Roman"/>
          <w:color w:val="000000" w:themeColor="text1"/>
        </w:rPr>
        <w:t>m government and church officials</w:t>
      </w:r>
      <w:r w:rsidR="00FD01C5"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 xml:space="preserve"> going without offences for a given period</w:t>
      </w:r>
      <w:r w:rsidR="00706BB3" w:rsidRPr="00712D88">
        <w:rPr>
          <w:rFonts w:ascii="Times New Roman" w:hAnsi="Times New Roman" w:cs="Times New Roman"/>
          <w:color w:val="000000" w:themeColor="text1"/>
        </w:rPr>
        <w:t xml:space="preserve">; having a high rate of offending </w:t>
      </w:r>
      <w:r w:rsidR="00FD01C5" w:rsidRPr="00712D88">
        <w:rPr>
          <w:rFonts w:ascii="Times New Roman" w:hAnsi="Times New Roman" w:cs="Times New Roman"/>
          <w:color w:val="000000" w:themeColor="text1"/>
        </w:rPr>
        <w:t>when</w:t>
      </w:r>
      <w:r w:rsidR="00706BB3" w:rsidRPr="00712D88">
        <w:rPr>
          <w:rFonts w:ascii="Times New Roman" w:hAnsi="Times New Roman" w:cs="Times New Roman"/>
          <w:color w:val="000000" w:themeColor="text1"/>
        </w:rPr>
        <w:t xml:space="preserve"> behaviour </w:t>
      </w:r>
      <w:r w:rsidR="00FD01C5" w:rsidRPr="00712D88">
        <w:rPr>
          <w:rFonts w:ascii="Times New Roman" w:hAnsi="Times New Roman" w:cs="Times New Roman"/>
          <w:color w:val="000000" w:themeColor="text1"/>
        </w:rPr>
        <w:t>was</w:t>
      </w:r>
      <w:r w:rsidR="00706BB3" w:rsidRPr="00712D88">
        <w:rPr>
          <w:rFonts w:ascii="Times New Roman" w:hAnsi="Times New Roman" w:cs="Times New Roman"/>
          <w:color w:val="000000" w:themeColor="text1"/>
        </w:rPr>
        <w:t xml:space="preserve"> a condition of permission</w:t>
      </w:r>
      <w:r w:rsidRPr="00712D88">
        <w:rPr>
          <w:rFonts w:ascii="Times New Roman" w:hAnsi="Times New Roman" w:cs="Times New Roman"/>
          <w:color w:val="000000" w:themeColor="text1"/>
        </w:rPr>
        <w:t xml:space="preserve">, </w:t>
      </w:r>
      <w:r w:rsidR="00CB5D99" w:rsidRPr="00712D88">
        <w:rPr>
          <w:rFonts w:ascii="Times New Roman" w:hAnsi="Times New Roman" w:cs="Times New Roman"/>
          <w:color w:val="000000" w:themeColor="text1"/>
        </w:rPr>
        <w:t xml:space="preserve">and having </w:t>
      </w:r>
      <w:r w:rsidR="006012FC" w:rsidRPr="00712D88">
        <w:rPr>
          <w:rFonts w:ascii="Times New Roman" w:hAnsi="Times New Roman" w:cs="Times New Roman"/>
          <w:color w:val="000000" w:themeColor="text1"/>
        </w:rPr>
        <w:t>less freedom</w:t>
      </w:r>
      <w:r w:rsidRPr="00712D88">
        <w:rPr>
          <w:rFonts w:ascii="Times New Roman" w:hAnsi="Times New Roman" w:cs="Times New Roman"/>
          <w:color w:val="000000" w:themeColor="text1"/>
        </w:rPr>
        <w:t xml:space="preserve"> to meet partners</w:t>
      </w:r>
      <w:r w:rsidR="00706BB3" w:rsidRPr="00712D88">
        <w:rPr>
          <w:rFonts w:ascii="Times New Roman" w:hAnsi="Times New Roman" w:cs="Times New Roman"/>
          <w:color w:val="000000" w:themeColor="text1"/>
        </w:rPr>
        <w:t xml:space="preserve"> when held in female factories </w:t>
      </w:r>
      <w:r w:rsidR="00BF181A" w:rsidRPr="00712D88">
        <w:rPr>
          <w:rFonts w:ascii="Times New Roman" w:hAnsi="Times New Roman" w:cs="Times New Roman"/>
          <w:color w:val="000000" w:themeColor="text1"/>
        </w:rPr>
        <w:t xml:space="preserve">(due to that offending) </w:t>
      </w:r>
      <w:r w:rsidR="00706BB3" w:rsidRPr="00712D88">
        <w:rPr>
          <w:rFonts w:ascii="Times New Roman" w:hAnsi="Times New Roman" w:cs="Times New Roman"/>
          <w:color w:val="000000" w:themeColor="text1"/>
        </w:rPr>
        <w:t>and to a lesser extent in assignment – they still married</w:t>
      </w:r>
      <w:r w:rsidR="00FD01C5" w:rsidRPr="00712D88">
        <w:rPr>
          <w:rFonts w:ascii="Times New Roman" w:hAnsi="Times New Roman" w:cs="Times New Roman"/>
          <w:color w:val="000000" w:themeColor="text1"/>
        </w:rPr>
        <w:t xml:space="preserve"> and mostly pre-emancipation</w:t>
      </w:r>
      <w:r w:rsidRPr="00712D88">
        <w:rPr>
          <w:rFonts w:ascii="Times New Roman" w:hAnsi="Times New Roman" w:cs="Times New Roman"/>
          <w:color w:val="000000" w:themeColor="text1"/>
        </w:rPr>
        <w:t xml:space="preserve">. </w:t>
      </w:r>
      <w:r w:rsidR="00540AE8" w:rsidRPr="00712D88">
        <w:rPr>
          <w:rFonts w:ascii="Times New Roman" w:hAnsi="Times New Roman" w:cs="Times New Roman"/>
          <w:color w:val="000000" w:themeColor="text1"/>
          <w:lang w:val="en-GB"/>
        </w:rPr>
        <w:t xml:space="preserve">It has been argued that </w:t>
      </w:r>
      <w:r w:rsidR="009C63A2" w:rsidRPr="00712D88">
        <w:rPr>
          <w:rFonts w:ascii="Times New Roman" w:hAnsi="Times New Roman" w:cs="Times New Roman"/>
          <w:color w:val="000000" w:themeColor="text1"/>
          <w:lang w:val="en-GB"/>
        </w:rPr>
        <w:lastRenderedPageBreak/>
        <w:t>females’</w:t>
      </w:r>
      <w:r w:rsidR="00410DEA" w:rsidRPr="00712D88">
        <w:rPr>
          <w:rFonts w:ascii="Times New Roman" w:hAnsi="Times New Roman" w:cs="Times New Roman"/>
          <w:color w:val="000000" w:themeColor="text1"/>
          <w:lang w:val="en-GB"/>
        </w:rPr>
        <w:t xml:space="preserve"> marital chances diminish </w:t>
      </w:r>
      <w:r w:rsidR="00540AE8" w:rsidRPr="00712D88">
        <w:rPr>
          <w:rFonts w:ascii="Times New Roman" w:hAnsi="Times New Roman" w:cs="Times New Roman"/>
          <w:color w:val="000000" w:themeColor="text1"/>
          <w:lang w:val="en-GB"/>
        </w:rPr>
        <w:t>after just one conviction</w:t>
      </w:r>
      <w:r w:rsidR="00410DEA" w:rsidRPr="00712D88">
        <w:rPr>
          <w:rFonts w:ascii="Times New Roman" w:hAnsi="Times New Roman" w:cs="Times New Roman"/>
          <w:color w:val="000000" w:themeColor="text1"/>
          <w:lang w:val="en-GB"/>
        </w:rPr>
        <w:t>, while ma</w:t>
      </w:r>
      <w:r w:rsidR="00540AE8" w:rsidRPr="00712D88">
        <w:rPr>
          <w:rFonts w:ascii="Times New Roman" w:hAnsi="Times New Roman" w:cs="Times New Roman"/>
          <w:color w:val="000000" w:themeColor="text1"/>
          <w:lang w:val="en-GB"/>
        </w:rPr>
        <w:t xml:space="preserve">les’ chances are only affected following </w:t>
      </w:r>
      <w:r w:rsidR="00410DEA" w:rsidRPr="00712D88">
        <w:rPr>
          <w:rFonts w:ascii="Times New Roman" w:hAnsi="Times New Roman" w:cs="Times New Roman"/>
          <w:color w:val="000000" w:themeColor="text1"/>
          <w:lang w:val="en-GB"/>
        </w:rPr>
        <w:t xml:space="preserve">an extensive criminal record. </w:t>
      </w:r>
      <w:r w:rsidR="00540AE8" w:rsidRPr="00712D88">
        <w:rPr>
          <w:rFonts w:ascii="Times New Roman" w:hAnsi="Times New Roman" w:cs="Times New Roman"/>
          <w:color w:val="000000" w:themeColor="text1"/>
          <w:lang w:val="en-GB"/>
        </w:rPr>
        <w:t xml:space="preserve">Certainly females are less common within the criminal justice system, then as they are now, than males. </w:t>
      </w:r>
      <w:r w:rsidR="009C63A2" w:rsidRPr="00712D88">
        <w:rPr>
          <w:rFonts w:ascii="Times New Roman" w:hAnsi="Times New Roman" w:cs="Times New Roman"/>
          <w:color w:val="000000" w:themeColor="text1"/>
          <w:lang w:val="en-GB"/>
        </w:rPr>
        <w:t xml:space="preserve">van Schellen </w:t>
      </w:r>
      <w:r w:rsidR="009C63A2" w:rsidRPr="00712D88">
        <w:rPr>
          <w:rFonts w:ascii="Times New Roman" w:hAnsi="Times New Roman" w:cs="Times New Roman"/>
          <w:i/>
          <w:color w:val="000000" w:themeColor="text1"/>
          <w:lang w:val="en-GB"/>
        </w:rPr>
        <w:t>et al</w:t>
      </w:r>
      <w:r w:rsidR="009C63A2" w:rsidRPr="00712D88">
        <w:rPr>
          <w:rFonts w:ascii="Times New Roman" w:hAnsi="Times New Roman" w:cs="Times New Roman"/>
          <w:color w:val="000000" w:themeColor="text1"/>
          <w:lang w:val="en-GB"/>
        </w:rPr>
        <w:t xml:space="preserve"> suggest that because a</w:t>
      </w:r>
      <w:r w:rsidR="00410DEA" w:rsidRPr="00712D88">
        <w:rPr>
          <w:rFonts w:ascii="Times New Roman" w:hAnsi="Times New Roman" w:cs="Times New Roman"/>
          <w:color w:val="000000" w:themeColor="text1"/>
          <w:lang w:val="en-GB"/>
        </w:rPr>
        <w:t xml:space="preserve"> </w:t>
      </w:r>
      <w:r w:rsidR="00540AE8" w:rsidRPr="00712D88">
        <w:rPr>
          <w:rFonts w:ascii="Times New Roman" w:hAnsi="Times New Roman" w:cs="Times New Roman"/>
          <w:color w:val="000000" w:themeColor="text1"/>
          <w:lang w:val="en-GB"/>
        </w:rPr>
        <w:t>‘</w:t>
      </w:r>
      <w:r w:rsidR="00410DEA" w:rsidRPr="00712D88">
        <w:rPr>
          <w:rFonts w:ascii="Times New Roman" w:hAnsi="Times New Roman" w:cs="Times New Roman"/>
          <w:color w:val="000000" w:themeColor="text1"/>
          <w:lang w:val="en-GB"/>
        </w:rPr>
        <w:t>criminal lifestyle is less common and accepted for women</w:t>
      </w:r>
      <w:r w:rsidR="004F1E2C" w:rsidRPr="00712D88">
        <w:rPr>
          <w:rFonts w:ascii="Times New Roman" w:hAnsi="Times New Roman" w:cs="Times New Roman"/>
          <w:color w:val="000000" w:themeColor="text1"/>
          <w:lang w:val="en-GB"/>
        </w:rPr>
        <w:t>’,</w:t>
      </w:r>
      <w:r w:rsidR="009C63A2" w:rsidRPr="00712D88">
        <w:rPr>
          <w:rFonts w:ascii="Times New Roman" w:hAnsi="Times New Roman" w:cs="Times New Roman"/>
          <w:color w:val="000000" w:themeColor="text1"/>
          <w:lang w:val="en-GB"/>
        </w:rPr>
        <w:t xml:space="preserve"> those </w:t>
      </w:r>
      <w:r w:rsidR="004F1E2C" w:rsidRPr="00712D88">
        <w:rPr>
          <w:rFonts w:ascii="Times New Roman" w:hAnsi="Times New Roman" w:cs="Times New Roman"/>
          <w:color w:val="000000" w:themeColor="text1"/>
          <w:lang w:val="en-GB"/>
        </w:rPr>
        <w:t>with</w:t>
      </w:r>
      <w:r w:rsidR="009C63A2" w:rsidRPr="00712D88">
        <w:rPr>
          <w:rFonts w:ascii="Times New Roman" w:hAnsi="Times New Roman" w:cs="Times New Roman"/>
          <w:color w:val="000000" w:themeColor="text1"/>
          <w:lang w:val="en-GB"/>
        </w:rPr>
        <w:t xml:space="preserve"> </w:t>
      </w:r>
      <w:r w:rsidR="00410DEA" w:rsidRPr="00712D88">
        <w:rPr>
          <w:rFonts w:ascii="Times New Roman" w:hAnsi="Times New Roman" w:cs="Times New Roman"/>
          <w:color w:val="000000" w:themeColor="text1"/>
          <w:lang w:val="en-GB"/>
        </w:rPr>
        <w:t xml:space="preserve">a criminal record </w:t>
      </w:r>
      <w:r w:rsidR="009C63A2" w:rsidRPr="00712D88">
        <w:rPr>
          <w:rFonts w:ascii="Times New Roman" w:hAnsi="Times New Roman" w:cs="Times New Roman"/>
          <w:color w:val="000000" w:themeColor="text1"/>
          <w:lang w:val="en-GB"/>
        </w:rPr>
        <w:t xml:space="preserve">become </w:t>
      </w:r>
      <w:r w:rsidR="00410DEA" w:rsidRPr="00712D88">
        <w:rPr>
          <w:rFonts w:ascii="Times New Roman" w:hAnsi="Times New Roman" w:cs="Times New Roman"/>
          <w:color w:val="000000" w:themeColor="text1"/>
          <w:lang w:val="en-GB"/>
        </w:rPr>
        <w:t>less attractive marri</w:t>
      </w:r>
      <w:r w:rsidR="009C63A2" w:rsidRPr="00712D88">
        <w:rPr>
          <w:rFonts w:ascii="Times New Roman" w:hAnsi="Times New Roman" w:cs="Times New Roman"/>
          <w:color w:val="000000" w:themeColor="text1"/>
          <w:lang w:val="en-GB"/>
        </w:rPr>
        <w:t xml:space="preserve">age partners </w:t>
      </w:r>
      <w:r w:rsidR="004F1E2C" w:rsidRPr="00712D88">
        <w:rPr>
          <w:rFonts w:ascii="Times New Roman" w:hAnsi="Times New Roman" w:cs="Times New Roman"/>
          <w:color w:val="000000" w:themeColor="text1"/>
          <w:lang w:val="en-GB"/>
        </w:rPr>
        <w:t xml:space="preserve">in comparison to </w:t>
      </w:r>
      <w:r w:rsidR="009C63A2" w:rsidRPr="00712D88">
        <w:rPr>
          <w:rFonts w:ascii="Times New Roman" w:hAnsi="Times New Roman" w:cs="Times New Roman"/>
          <w:color w:val="000000" w:themeColor="text1"/>
          <w:lang w:val="en-GB"/>
        </w:rPr>
        <w:t>male convicts</w:t>
      </w:r>
      <w:r w:rsidR="00AD0EC1" w:rsidRPr="00712D88">
        <w:rPr>
          <w:rFonts w:ascii="Times New Roman" w:hAnsi="Times New Roman" w:cs="Times New Roman"/>
          <w:color w:val="000000" w:themeColor="text1"/>
          <w:lang w:val="en-GB"/>
        </w:rPr>
        <w:t xml:space="preserve"> (2012, p.</w:t>
      </w:r>
      <w:r w:rsidR="00410DEA" w:rsidRPr="00712D88">
        <w:rPr>
          <w:rFonts w:ascii="Times New Roman" w:hAnsi="Times New Roman" w:cs="Times New Roman"/>
          <w:color w:val="000000" w:themeColor="text1"/>
          <w:lang w:val="en-GB"/>
        </w:rPr>
        <w:t xml:space="preserve"> 564). </w:t>
      </w:r>
      <w:r w:rsidR="009C63A2" w:rsidRPr="00712D88">
        <w:rPr>
          <w:rFonts w:ascii="Times New Roman" w:hAnsi="Times New Roman" w:cs="Times New Roman"/>
          <w:color w:val="000000" w:themeColor="text1"/>
          <w:lang w:val="en-GB"/>
        </w:rPr>
        <w:t xml:space="preserve">Leaving beside the term ‘criminal lifestyle’, which </w:t>
      </w:r>
      <w:r w:rsidR="004F1E2C" w:rsidRPr="00712D88">
        <w:rPr>
          <w:rFonts w:ascii="Times New Roman" w:hAnsi="Times New Roman" w:cs="Times New Roman"/>
          <w:color w:val="000000" w:themeColor="text1"/>
          <w:lang w:val="en-GB"/>
        </w:rPr>
        <w:t>does</w:t>
      </w:r>
      <w:r w:rsidR="009C63A2" w:rsidRPr="00712D88">
        <w:rPr>
          <w:rFonts w:ascii="Times New Roman" w:hAnsi="Times New Roman" w:cs="Times New Roman"/>
          <w:color w:val="000000" w:themeColor="text1"/>
          <w:lang w:val="en-GB"/>
        </w:rPr>
        <w:t xml:space="preserve"> not think reflects the majority of juvenile convicts under investigation here – the criminal taint would seem not to have attached itself to the female juvenile convicts in any meaningful way. van Schellen and colleagues point out that</w:t>
      </w:r>
      <w:r w:rsidR="00410DEA" w:rsidRPr="00712D88">
        <w:rPr>
          <w:rFonts w:ascii="Times New Roman" w:hAnsi="Times New Roman" w:cs="Times New Roman"/>
          <w:color w:val="000000" w:themeColor="text1"/>
          <w:lang w:val="en-GB"/>
        </w:rPr>
        <w:t xml:space="preserve"> the offender’s attractiveness as potenti</w:t>
      </w:r>
      <w:r w:rsidR="009C63A2" w:rsidRPr="00712D88">
        <w:rPr>
          <w:rFonts w:ascii="Times New Roman" w:hAnsi="Times New Roman" w:cs="Times New Roman"/>
          <w:color w:val="000000" w:themeColor="text1"/>
          <w:lang w:val="en-GB"/>
        </w:rPr>
        <w:t>al partners may be even lower</w:t>
      </w:r>
      <w:r w:rsidR="00410DEA" w:rsidRPr="00712D88">
        <w:rPr>
          <w:rFonts w:ascii="Times New Roman" w:hAnsi="Times New Roman" w:cs="Times New Roman"/>
          <w:color w:val="000000" w:themeColor="text1"/>
          <w:lang w:val="en-GB"/>
        </w:rPr>
        <w:t xml:space="preserve"> </w:t>
      </w:r>
      <w:r w:rsidR="009C63A2" w:rsidRPr="00712D88">
        <w:rPr>
          <w:rFonts w:ascii="Times New Roman" w:hAnsi="Times New Roman" w:cs="Times New Roman"/>
          <w:color w:val="000000" w:themeColor="text1"/>
          <w:lang w:val="en-GB"/>
        </w:rPr>
        <w:t>i</w:t>
      </w:r>
      <w:r w:rsidR="00410DEA" w:rsidRPr="00712D88">
        <w:rPr>
          <w:rFonts w:ascii="Times New Roman" w:hAnsi="Times New Roman" w:cs="Times New Roman"/>
          <w:color w:val="000000" w:themeColor="text1"/>
          <w:lang w:val="en-GB"/>
        </w:rPr>
        <w:t>n a context where convictions a</w:t>
      </w:r>
      <w:r w:rsidR="009C63A2" w:rsidRPr="00712D88">
        <w:rPr>
          <w:rFonts w:ascii="Times New Roman" w:hAnsi="Times New Roman" w:cs="Times New Roman"/>
          <w:color w:val="000000" w:themeColor="text1"/>
          <w:lang w:val="en-GB"/>
        </w:rPr>
        <w:t>nd imprisonment are less common.</w:t>
      </w:r>
      <w:r w:rsidR="00410DEA" w:rsidRPr="00712D88">
        <w:rPr>
          <w:rFonts w:ascii="Times New Roman" w:hAnsi="Times New Roman" w:cs="Times New Roman"/>
          <w:color w:val="000000" w:themeColor="text1"/>
          <w:lang w:val="en-GB"/>
        </w:rPr>
        <w:t xml:space="preserve"> </w:t>
      </w:r>
      <w:r w:rsidR="009C63A2" w:rsidRPr="00712D88">
        <w:rPr>
          <w:rFonts w:ascii="Times New Roman" w:hAnsi="Times New Roman" w:cs="Times New Roman"/>
          <w:color w:val="000000" w:themeColor="text1"/>
          <w:lang w:val="en-GB"/>
        </w:rPr>
        <w:t>Where, ‘t</w:t>
      </w:r>
      <w:r w:rsidR="00410DEA" w:rsidRPr="00712D88">
        <w:rPr>
          <w:rFonts w:ascii="Times New Roman" w:hAnsi="Times New Roman" w:cs="Times New Roman"/>
          <w:color w:val="000000" w:themeColor="text1"/>
          <w:lang w:val="en-GB"/>
        </w:rPr>
        <w:t>he negative signal of a criminal record is likely to be stronger, leading to even lower chances to marry</w:t>
      </w:r>
      <w:r w:rsidR="009C63A2" w:rsidRPr="00712D88">
        <w:rPr>
          <w:rFonts w:ascii="Times New Roman" w:hAnsi="Times New Roman" w:cs="Times New Roman"/>
          <w:color w:val="000000" w:themeColor="text1"/>
          <w:lang w:val="en-GB"/>
        </w:rPr>
        <w:t>’</w:t>
      </w:r>
      <w:r w:rsidR="00410DEA" w:rsidRPr="00712D88">
        <w:rPr>
          <w:rFonts w:ascii="Times New Roman" w:hAnsi="Times New Roman" w:cs="Times New Roman"/>
          <w:color w:val="000000" w:themeColor="text1"/>
          <w:lang w:val="en-GB"/>
        </w:rPr>
        <w:t xml:space="preserve">. </w:t>
      </w:r>
      <w:r w:rsidR="009C63A2" w:rsidRPr="00712D88">
        <w:rPr>
          <w:rFonts w:ascii="Times New Roman" w:hAnsi="Times New Roman" w:cs="Times New Roman"/>
          <w:color w:val="000000" w:themeColor="text1"/>
          <w:lang w:val="en-GB"/>
        </w:rPr>
        <w:t>They are of course referring to the relatively mild penal system of the Netherlands pre-1990</w:t>
      </w:r>
      <w:r w:rsidR="00AD0EC1" w:rsidRPr="00712D88">
        <w:rPr>
          <w:rFonts w:ascii="Times New Roman" w:hAnsi="Times New Roman" w:cs="Times New Roman"/>
          <w:color w:val="000000" w:themeColor="text1"/>
          <w:lang w:val="en-GB"/>
        </w:rPr>
        <w:t xml:space="preserve"> (2012, p. </w:t>
      </w:r>
      <w:r w:rsidR="00410DEA" w:rsidRPr="00712D88">
        <w:rPr>
          <w:rFonts w:ascii="Times New Roman" w:hAnsi="Times New Roman" w:cs="Times New Roman"/>
          <w:color w:val="000000" w:themeColor="text1"/>
          <w:lang w:val="en-GB"/>
        </w:rPr>
        <w:t>552).</w:t>
      </w:r>
      <w:r w:rsidR="009C63A2" w:rsidRPr="00712D88">
        <w:rPr>
          <w:rFonts w:ascii="Times New Roman" w:hAnsi="Times New Roman" w:cs="Times New Roman"/>
          <w:color w:val="000000" w:themeColor="text1"/>
          <w:lang w:val="en-GB"/>
        </w:rPr>
        <w:t xml:space="preserve"> However, the context</w:t>
      </w:r>
      <w:r w:rsidR="00722137" w:rsidRPr="00712D88">
        <w:rPr>
          <w:rFonts w:ascii="Times New Roman" w:hAnsi="Times New Roman" w:cs="Times New Roman"/>
          <w:color w:val="000000" w:themeColor="text1"/>
          <w:lang w:val="en-GB"/>
        </w:rPr>
        <w:t xml:space="preserve"> </w:t>
      </w:r>
      <w:r w:rsidR="009C63A2" w:rsidRPr="00712D88">
        <w:rPr>
          <w:rFonts w:ascii="Times New Roman" w:hAnsi="Times New Roman" w:cs="Times New Roman"/>
          <w:color w:val="000000" w:themeColor="text1"/>
          <w:lang w:val="en-GB"/>
        </w:rPr>
        <w:t>in which these</w:t>
      </w:r>
      <w:r w:rsidR="004F1E2C" w:rsidRPr="00712D88">
        <w:rPr>
          <w:rFonts w:ascii="Times New Roman" w:hAnsi="Times New Roman" w:cs="Times New Roman"/>
          <w:color w:val="000000" w:themeColor="text1"/>
          <w:lang w:val="en-GB"/>
        </w:rPr>
        <w:t xml:space="preserve"> juvenile convicts were thrust wa</w:t>
      </w:r>
      <w:r w:rsidR="009C63A2" w:rsidRPr="00712D88">
        <w:rPr>
          <w:rFonts w:ascii="Times New Roman" w:hAnsi="Times New Roman" w:cs="Times New Roman"/>
          <w:color w:val="000000" w:themeColor="text1"/>
          <w:lang w:val="en-GB"/>
        </w:rPr>
        <w:t>s very different. The conce</w:t>
      </w:r>
      <w:r w:rsidR="00722137" w:rsidRPr="00712D88">
        <w:rPr>
          <w:rFonts w:ascii="Times New Roman" w:hAnsi="Times New Roman" w:cs="Times New Roman"/>
          <w:color w:val="000000" w:themeColor="text1"/>
          <w:lang w:val="en-GB"/>
        </w:rPr>
        <w:t>ntration</w:t>
      </w:r>
      <w:r w:rsidR="009C63A2" w:rsidRPr="00712D88">
        <w:rPr>
          <w:rFonts w:ascii="Times New Roman" w:hAnsi="Times New Roman" w:cs="Times New Roman"/>
          <w:color w:val="000000" w:themeColor="text1"/>
          <w:lang w:val="en-GB"/>
        </w:rPr>
        <w:t xml:space="preserve"> of convicts </w:t>
      </w:r>
      <w:r w:rsidR="004F1E2C" w:rsidRPr="00712D88">
        <w:rPr>
          <w:rFonts w:ascii="Times New Roman" w:hAnsi="Times New Roman" w:cs="Times New Roman"/>
          <w:color w:val="000000" w:themeColor="text1"/>
          <w:lang w:val="en-GB"/>
        </w:rPr>
        <w:t xml:space="preserve">was </w:t>
      </w:r>
      <w:r w:rsidR="009C63A2" w:rsidRPr="00712D88">
        <w:rPr>
          <w:rFonts w:ascii="Times New Roman" w:hAnsi="Times New Roman" w:cs="Times New Roman"/>
          <w:color w:val="000000" w:themeColor="text1"/>
          <w:lang w:val="en-GB"/>
        </w:rPr>
        <w:t>very high. For example, in 1830 ninety percent of the Vandemonian population was either a convict, emancipist, or the child of a convict.</w:t>
      </w:r>
      <w:r w:rsidR="00722137" w:rsidRPr="00712D88">
        <w:rPr>
          <w:rFonts w:ascii="Times New Roman" w:hAnsi="Times New Roman" w:cs="Times New Roman"/>
          <w:color w:val="000000" w:themeColor="text1"/>
          <w:lang w:val="en-GB"/>
        </w:rPr>
        <w:t xml:space="preserve"> It is likely that the commonality of criminality positively affected the female juvenile convicts’ marriageability.</w:t>
      </w:r>
    </w:p>
    <w:p w14:paraId="67BC9E54" w14:textId="77777777" w:rsidR="009C63A2" w:rsidRPr="00712D88" w:rsidRDefault="009C63A2" w:rsidP="0039755D">
      <w:pPr>
        <w:spacing w:line="360" w:lineRule="auto"/>
        <w:rPr>
          <w:rFonts w:ascii="Times New Roman" w:hAnsi="Times New Roman" w:cs="Times New Roman"/>
          <w:color w:val="000000" w:themeColor="text1"/>
          <w:lang w:val="en-GB"/>
        </w:rPr>
      </w:pPr>
    </w:p>
    <w:p w14:paraId="24D316D4" w14:textId="66324D81" w:rsidR="00442FC4" w:rsidRPr="00712D88" w:rsidRDefault="00B86B84"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 xml:space="preserve">While very little is known of the female juvenile </w:t>
      </w:r>
      <w:r w:rsidR="005707A9" w:rsidRPr="00712D88">
        <w:rPr>
          <w:rFonts w:ascii="Times New Roman" w:hAnsi="Times New Roman" w:cs="Times New Roman"/>
          <w:color w:val="000000" w:themeColor="text1"/>
          <w:lang w:val="en-GB"/>
        </w:rPr>
        <w:t>convict</w:t>
      </w:r>
      <w:r w:rsidRPr="00712D88">
        <w:rPr>
          <w:rFonts w:ascii="Times New Roman" w:hAnsi="Times New Roman" w:cs="Times New Roman"/>
          <w:color w:val="000000" w:themeColor="text1"/>
          <w:lang w:val="en-GB"/>
        </w:rPr>
        <w:t>s</w:t>
      </w:r>
      <w:r w:rsidR="005707A9" w:rsidRPr="00712D88">
        <w:rPr>
          <w:rFonts w:ascii="Times New Roman" w:hAnsi="Times New Roman" w:cs="Times New Roman"/>
          <w:color w:val="000000" w:themeColor="text1"/>
          <w:lang w:val="en-GB"/>
        </w:rPr>
        <w:t>’</w:t>
      </w:r>
      <w:r w:rsidR="00FB365E" w:rsidRPr="00712D88">
        <w:rPr>
          <w:rFonts w:ascii="Times New Roman" w:hAnsi="Times New Roman" w:cs="Times New Roman"/>
          <w:color w:val="000000" w:themeColor="text1"/>
          <w:lang w:val="en-GB"/>
        </w:rPr>
        <w:t xml:space="preserve"> colonial employment, thanks their children’s</w:t>
      </w:r>
      <w:r w:rsidRPr="00712D88">
        <w:rPr>
          <w:rFonts w:ascii="Times New Roman" w:hAnsi="Times New Roman" w:cs="Times New Roman"/>
          <w:color w:val="000000" w:themeColor="text1"/>
          <w:lang w:val="en-GB"/>
        </w:rPr>
        <w:t xml:space="preserve"> birth certificates the employment of their children’s fathers is known. </w:t>
      </w:r>
      <w:r w:rsidR="00FD01C5" w:rsidRPr="00712D88">
        <w:rPr>
          <w:rFonts w:ascii="Times New Roman" w:hAnsi="Times New Roman" w:cs="Times New Roman"/>
          <w:color w:val="000000" w:themeColor="text1"/>
          <w:lang w:val="en-GB"/>
        </w:rPr>
        <w:t>T</w:t>
      </w:r>
      <w:r w:rsidRPr="00712D88">
        <w:rPr>
          <w:rFonts w:ascii="Times New Roman" w:hAnsi="Times New Roman" w:cs="Times New Roman"/>
          <w:color w:val="000000" w:themeColor="text1"/>
          <w:lang w:val="en-GB"/>
        </w:rPr>
        <w:t xml:space="preserve">he </w:t>
      </w:r>
      <w:r w:rsidR="00722137"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success</w:t>
      </w:r>
      <w:r w:rsidR="00722137"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 xml:space="preserve"> of </w:t>
      </w:r>
      <w:r w:rsidR="005707A9" w:rsidRPr="00712D88">
        <w:rPr>
          <w:rFonts w:ascii="Times New Roman" w:hAnsi="Times New Roman" w:cs="Times New Roman"/>
          <w:color w:val="000000" w:themeColor="text1"/>
          <w:lang w:val="en-GB"/>
        </w:rPr>
        <w:t>these</w:t>
      </w:r>
      <w:r w:rsidRPr="00712D88">
        <w:rPr>
          <w:rFonts w:ascii="Times New Roman" w:hAnsi="Times New Roman" w:cs="Times New Roman"/>
          <w:color w:val="000000" w:themeColor="text1"/>
          <w:lang w:val="en-GB"/>
        </w:rPr>
        <w:t xml:space="preserve"> husbands’ trades </w:t>
      </w:r>
      <w:r w:rsidR="00D76021" w:rsidRPr="00712D88">
        <w:rPr>
          <w:rFonts w:ascii="Times New Roman" w:hAnsi="Times New Roman" w:cs="Times New Roman"/>
          <w:color w:val="000000" w:themeColor="text1"/>
          <w:lang w:val="en-GB"/>
        </w:rPr>
        <w:t>is un</w:t>
      </w:r>
      <w:r w:rsidRPr="00712D88">
        <w:rPr>
          <w:rFonts w:ascii="Times New Roman" w:hAnsi="Times New Roman" w:cs="Times New Roman"/>
          <w:color w:val="000000" w:themeColor="text1"/>
          <w:lang w:val="en-GB"/>
        </w:rPr>
        <w:t>known</w:t>
      </w:r>
      <w:r w:rsidR="00FB365E"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 xml:space="preserve"> </w:t>
      </w:r>
      <w:r w:rsidR="00FD01C5" w:rsidRPr="00712D88">
        <w:rPr>
          <w:rFonts w:ascii="Times New Roman" w:hAnsi="Times New Roman" w:cs="Times New Roman"/>
          <w:color w:val="000000" w:themeColor="text1"/>
          <w:lang w:val="en-GB"/>
        </w:rPr>
        <w:t xml:space="preserve">but most went on </w:t>
      </w:r>
      <w:r w:rsidRPr="00712D88">
        <w:rPr>
          <w:rFonts w:ascii="Times New Roman" w:hAnsi="Times New Roman" w:cs="Times New Roman"/>
          <w:color w:val="000000" w:themeColor="text1"/>
          <w:lang w:val="en-GB"/>
        </w:rPr>
        <w:t xml:space="preserve">to ‘respectable’ trades </w:t>
      </w:r>
      <w:r w:rsidR="00031C7D" w:rsidRPr="00712D88">
        <w:rPr>
          <w:rFonts w:ascii="Times New Roman" w:hAnsi="Times New Roman" w:cs="Times New Roman"/>
          <w:color w:val="000000" w:themeColor="text1"/>
          <w:lang w:val="en-GB"/>
        </w:rPr>
        <w:t>including</w:t>
      </w:r>
      <w:r w:rsidRPr="00712D88">
        <w:rPr>
          <w:rFonts w:ascii="Times New Roman" w:hAnsi="Times New Roman" w:cs="Times New Roman"/>
          <w:color w:val="000000" w:themeColor="text1"/>
          <w:lang w:val="en-GB"/>
        </w:rPr>
        <w:t>: a carpenter then later a publican; a printer then later a compositer; costermonger; butcher; servant then later a gardener; and lastly a shoemaker.</w:t>
      </w:r>
      <w:r w:rsidR="00442FC4" w:rsidRPr="00712D88">
        <w:rPr>
          <w:rFonts w:ascii="Times New Roman" w:hAnsi="Times New Roman" w:cs="Times New Roman"/>
          <w:color w:val="000000" w:themeColor="text1"/>
          <w:lang w:val="en-GB"/>
        </w:rPr>
        <w:t xml:space="preserve"> </w:t>
      </w:r>
      <w:r w:rsidR="00FD01C5" w:rsidRPr="00712D88">
        <w:rPr>
          <w:rFonts w:ascii="Times New Roman" w:hAnsi="Times New Roman" w:cs="Times New Roman"/>
          <w:color w:val="000000" w:themeColor="text1"/>
          <w:lang w:val="en-GB"/>
        </w:rPr>
        <w:t xml:space="preserve">There are of course exceptions such as the husband of Margaret Corbett, who begun married life as a shoemaker then went on to own a lodging house. However, he was described in the newspapers by police as a brothel owner. Nevertheless, the pair went on to have a large family. While </w:t>
      </w:r>
      <w:r w:rsidR="00663948" w:rsidRPr="00712D88">
        <w:rPr>
          <w:rFonts w:ascii="Times New Roman" w:hAnsi="Times New Roman" w:cs="Times New Roman"/>
          <w:color w:val="000000" w:themeColor="text1"/>
          <w:lang w:val="en-GB"/>
        </w:rPr>
        <w:t xml:space="preserve">another </w:t>
      </w:r>
      <w:r w:rsidR="00FD01C5" w:rsidRPr="00712D88">
        <w:rPr>
          <w:rFonts w:ascii="Times New Roman" w:hAnsi="Times New Roman" w:cs="Times New Roman"/>
          <w:color w:val="000000" w:themeColor="text1"/>
          <w:lang w:val="en-GB"/>
        </w:rPr>
        <w:t xml:space="preserve">three </w:t>
      </w:r>
      <w:r w:rsidR="00663948" w:rsidRPr="00712D88">
        <w:rPr>
          <w:rFonts w:ascii="Times New Roman" w:hAnsi="Times New Roman" w:cs="Times New Roman"/>
          <w:color w:val="000000" w:themeColor="text1"/>
          <w:lang w:val="en-GB"/>
        </w:rPr>
        <w:t>of these female</w:t>
      </w:r>
      <w:r w:rsidR="00DC53AD" w:rsidRPr="00712D88">
        <w:rPr>
          <w:rFonts w:ascii="Times New Roman" w:hAnsi="Times New Roman" w:cs="Times New Roman"/>
          <w:color w:val="000000" w:themeColor="text1"/>
          <w:lang w:val="en-GB"/>
        </w:rPr>
        <w:t>s’</w:t>
      </w:r>
      <w:r w:rsidR="00663948" w:rsidRPr="00712D88">
        <w:rPr>
          <w:rFonts w:ascii="Times New Roman" w:hAnsi="Times New Roman" w:cs="Times New Roman"/>
          <w:color w:val="000000" w:themeColor="text1"/>
          <w:lang w:val="en-GB"/>
        </w:rPr>
        <w:t xml:space="preserve"> husbands</w:t>
      </w:r>
      <w:r w:rsidR="00FD01C5" w:rsidRPr="00712D88">
        <w:rPr>
          <w:rFonts w:ascii="Times New Roman" w:hAnsi="Times New Roman" w:cs="Times New Roman"/>
          <w:color w:val="000000" w:themeColor="text1"/>
          <w:lang w:val="en-GB"/>
        </w:rPr>
        <w:t xml:space="preserve"> were labourers when they began their marriage, one become a farmer and another an inn owner. A further husband begun married life as a carter then went into labouring. </w:t>
      </w:r>
      <w:r w:rsidR="006A3569" w:rsidRPr="00712D88">
        <w:rPr>
          <w:rFonts w:ascii="Times New Roman" w:hAnsi="Times New Roman" w:cs="Times New Roman"/>
          <w:color w:val="000000" w:themeColor="text1"/>
        </w:rPr>
        <w:t>This is not to say there was no convict stigma experienced by female convicts on the marriage market, only to say that these female juvenile convicts largely still married men of respectable</w:t>
      </w:r>
      <w:r w:rsidR="00663948" w:rsidRPr="00712D88">
        <w:rPr>
          <w:rFonts w:ascii="Times New Roman" w:hAnsi="Times New Roman" w:cs="Times New Roman"/>
          <w:color w:val="000000" w:themeColor="text1"/>
        </w:rPr>
        <w:t xml:space="preserve"> trades </w:t>
      </w:r>
      <w:r w:rsidR="006A3569" w:rsidRPr="00712D88">
        <w:rPr>
          <w:rFonts w:ascii="Times New Roman" w:hAnsi="Times New Roman" w:cs="Times New Roman"/>
          <w:color w:val="000000" w:themeColor="text1"/>
        </w:rPr>
        <w:t>whether there was stigma or not, and mostly before freedom.</w:t>
      </w:r>
      <w:r w:rsidR="00D76021" w:rsidRPr="00712D88">
        <w:rPr>
          <w:rFonts w:ascii="Times New Roman" w:hAnsi="Times New Roman" w:cs="Times New Roman"/>
          <w:color w:val="000000" w:themeColor="text1"/>
        </w:rPr>
        <w:t xml:space="preserve"> It is highly likely that the combination of low female numbers and common criminality worked in their favour.</w:t>
      </w:r>
    </w:p>
    <w:p w14:paraId="0452FE47" w14:textId="77777777" w:rsidR="006A3569" w:rsidRPr="00712D88" w:rsidRDefault="006A3569" w:rsidP="0039755D">
      <w:pPr>
        <w:spacing w:line="360" w:lineRule="auto"/>
        <w:rPr>
          <w:rFonts w:ascii="Times New Roman" w:hAnsi="Times New Roman" w:cs="Times New Roman"/>
          <w:color w:val="000000" w:themeColor="text1"/>
          <w:lang w:val="en-GB"/>
        </w:rPr>
      </w:pPr>
    </w:p>
    <w:p w14:paraId="637B17F5" w14:textId="42698BF1" w:rsidR="006A3569" w:rsidRPr="00712D88" w:rsidRDefault="006A3569"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While direct comparison with the marriage rate of free immigrants arriving is problematic we can compare the juvenile convicts to other convicts arriving in VDL. In Kavanagh and Snowden’s (2015</w:t>
      </w:r>
      <w:r w:rsidR="00AD0EC1" w:rsidRPr="00712D88">
        <w:rPr>
          <w:rFonts w:ascii="Times New Roman" w:hAnsi="Times New Roman" w:cs="Times New Roman"/>
          <w:color w:val="000000" w:themeColor="text1"/>
          <w:lang w:val="en-GB"/>
        </w:rPr>
        <w:t>, p.</w:t>
      </w:r>
      <w:r w:rsidR="00635AF3" w:rsidRPr="00712D88">
        <w:rPr>
          <w:rFonts w:ascii="Times New Roman" w:hAnsi="Times New Roman" w:cs="Times New Roman"/>
          <w:color w:val="000000" w:themeColor="text1"/>
          <w:lang w:val="en-GB"/>
        </w:rPr>
        <w:t xml:space="preserve"> 196</w:t>
      </w:r>
      <w:r w:rsidRPr="00712D88">
        <w:rPr>
          <w:rFonts w:ascii="Times New Roman" w:hAnsi="Times New Roman" w:cs="Times New Roman"/>
          <w:color w:val="000000" w:themeColor="text1"/>
          <w:lang w:val="en-GB"/>
        </w:rPr>
        <w:t xml:space="preserve">) study of female convicts who arrived in 1845 on-board the </w:t>
      </w:r>
      <w:r w:rsidRPr="00712D88">
        <w:rPr>
          <w:rFonts w:ascii="Times New Roman" w:hAnsi="Times New Roman" w:cs="Times New Roman"/>
          <w:i/>
          <w:color w:val="000000" w:themeColor="text1"/>
          <w:lang w:val="en-GB"/>
        </w:rPr>
        <w:t xml:space="preserve">Tasmania (2), </w:t>
      </w:r>
      <w:r w:rsidRPr="00712D88">
        <w:rPr>
          <w:rFonts w:ascii="Times New Roman" w:hAnsi="Times New Roman" w:cs="Times New Roman"/>
          <w:color w:val="000000" w:themeColor="text1"/>
          <w:lang w:val="en-GB"/>
        </w:rPr>
        <w:t xml:space="preserve">sixty-nine per cent were involved in at least one permission-to-marry. These applications appeared, generally, within a few months of their six months’ probation period ending. Whereas, seventy-six per cent of female juvenile convicts sought permission. This is a higher proportion than the </w:t>
      </w:r>
      <w:r w:rsidRPr="00712D88">
        <w:rPr>
          <w:rFonts w:ascii="Times New Roman" w:hAnsi="Times New Roman" w:cs="Times New Roman"/>
          <w:i/>
          <w:color w:val="000000" w:themeColor="text1"/>
          <w:lang w:val="en-GB"/>
        </w:rPr>
        <w:t xml:space="preserve">Tasmania (2) </w:t>
      </w:r>
      <w:r w:rsidRPr="00712D88">
        <w:rPr>
          <w:rFonts w:ascii="Times New Roman" w:hAnsi="Times New Roman" w:cs="Times New Roman"/>
          <w:color w:val="000000" w:themeColor="text1"/>
          <w:lang w:val="en-GB"/>
        </w:rPr>
        <w:t xml:space="preserve">convicts, but it is likely that the age and married status of the </w:t>
      </w:r>
      <w:r w:rsidRPr="00712D88">
        <w:rPr>
          <w:rFonts w:ascii="Times New Roman" w:hAnsi="Times New Roman" w:cs="Times New Roman"/>
          <w:i/>
          <w:color w:val="000000" w:themeColor="text1"/>
          <w:lang w:val="en-GB"/>
        </w:rPr>
        <w:lastRenderedPageBreak/>
        <w:t xml:space="preserve">Tasmania (2) </w:t>
      </w:r>
      <w:r w:rsidRPr="00712D88">
        <w:rPr>
          <w:rFonts w:ascii="Times New Roman" w:hAnsi="Times New Roman" w:cs="Times New Roman"/>
          <w:color w:val="000000" w:themeColor="text1"/>
          <w:lang w:val="en-GB"/>
        </w:rPr>
        <w:t xml:space="preserve">convicts contributed to this slight disparity. Therefore, the </w:t>
      </w:r>
      <w:r w:rsidRPr="00712D88">
        <w:rPr>
          <w:rFonts w:ascii="Times New Roman" w:hAnsi="Times New Roman" w:cs="Times New Roman"/>
          <w:i/>
          <w:color w:val="000000" w:themeColor="text1"/>
          <w:lang w:val="en-GB"/>
        </w:rPr>
        <w:t>youth</w:t>
      </w:r>
      <w:r w:rsidRPr="00712D88">
        <w:rPr>
          <w:rFonts w:ascii="Times New Roman" w:hAnsi="Times New Roman" w:cs="Times New Roman"/>
          <w:color w:val="000000" w:themeColor="text1"/>
          <w:lang w:val="en-GB"/>
        </w:rPr>
        <w:t xml:space="preserve"> of the female juvenile convicts helped them in their ability to marry in as far as they had not already married at home. A greater influence then was their sex as this article will demonstrate.</w:t>
      </w:r>
    </w:p>
    <w:p w14:paraId="502EAE01" w14:textId="77777777" w:rsidR="00B86B84" w:rsidRPr="00712D88" w:rsidRDefault="00B86B84" w:rsidP="0039755D">
      <w:pPr>
        <w:spacing w:line="360" w:lineRule="auto"/>
        <w:rPr>
          <w:rFonts w:ascii="Times New Roman" w:hAnsi="Times New Roman" w:cs="Times New Roman"/>
          <w:b/>
          <w:color w:val="000000" w:themeColor="text1"/>
          <w:lang w:val="en-GB"/>
        </w:rPr>
      </w:pPr>
    </w:p>
    <w:p w14:paraId="29D62AE4" w14:textId="05372837" w:rsidR="00B86B84" w:rsidRPr="00712D88" w:rsidRDefault="006A3569"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 xml:space="preserve">Only two female </w:t>
      </w:r>
      <w:r w:rsidR="00BF181A" w:rsidRPr="00712D88">
        <w:rPr>
          <w:rFonts w:ascii="Times New Roman" w:hAnsi="Times New Roman" w:cs="Times New Roman"/>
          <w:color w:val="000000" w:themeColor="text1"/>
          <w:lang w:val="en-GB"/>
        </w:rPr>
        <w:t>juveniles</w:t>
      </w:r>
      <w:r w:rsidR="00B86B84" w:rsidRPr="00712D88">
        <w:rPr>
          <w:rFonts w:ascii="Times New Roman" w:hAnsi="Times New Roman" w:cs="Times New Roman"/>
          <w:color w:val="000000" w:themeColor="text1"/>
          <w:lang w:val="en-GB"/>
        </w:rPr>
        <w:t xml:space="preserve"> are not evidenced to have married including Susan Campbell and, as noted above</w:t>
      </w:r>
      <w:r w:rsidR="005707A9" w:rsidRPr="00712D88">
        <w:rPr>
          <w:rFonts w:ascii="Times New Roman" w:hAnsi="Times New Roman" w:cs="Times New Roman"/>
          <w:color w:val="000000" w:themeColor="text1"/>
          <w:lang w:val="en-GB"/>
        </w:rPr>
        <w:t>,</w:t>
      </w:r>
      <w:r w:rsidR="00B86B84" w:rsidRPr="00712D88">
        <w:rPr>
          <w:rFonts w:ascii="Times New Roman" w:hAnsi="Times New Roman" w:cs="Times New Roman"/>
          <w:color w:val="000000" w:themeColor="text1"/>
          <w:lang w:val="en-GB"/>
        </w:rPr>
        <w:t xml:space="preserve"> Ellen Caley who was refused permission-to-marry. It is possible that Ellen and Susan married and documentation has not survived. It is also possible that they cohabited instead. Ellen had an illegitimate child who was given a variation of her surname. However, the following two children were given different surnames which were likely to have been the names of the father who she may, or may not have, married. </w:t>
      </w:r>
    </w:p>
    <w:p w14:paraId="244B368E" w14:textId="77777777" w:rsidR="00813A69" w:rsidRPr="00712D88" w:rsidRDefault="00813A69" w:rsidP="0039755D">
      <w:pPr>
        <w:spacing w:line="360" w:lineRule="auto"/>
        <w:rPr>
          <w:rFonts w:ascii="Times New Roman" w:hAnsi="Times New Roman" w:cs="Times New Roman"/>
          <w:color w:val="000000" w:themeColor="text1"/>
          <w:lang w:val="en-GB"/>
        </w:rPr>
      </w:pPr>
    </w:p>
    <w:p w14:paraId="4360CAEE" w14:textId="4AA2F023" w:rsidR="00402C14" w:rsidRPr="00712D88" w:rsidRDefault="00813A69"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 xml:space="preserve">That the female juvenile </w:t>
      </w:r>
      <w:r w:rsidR="00402C14" w:rsidRPr="00712D88">
        <w:rPr>
          <w:rFonts w:ascii="Times New Roman" w:hAnsi="Times New Roman" w:cs="Times New Roman"/>
          <w:color w:val="000000" w:themeColor="text1"/>
          <w:lang w:val="en-GB"/>
        </w:rPr>
        <w:t>convict</w:t>
      </w:r>
      <w:r w:rsidRPr="00712D88">
        <w:rPr>
          <w:rFonts w:ascii="Times New Roman" w:hAnsi="Times New Roman" w:cs="Times New Roman"/>
          <w:color w:val="000000" w:themeColor="text1"/>
          <w:lang w:val="en-GB"/>
        </w:rPr>
        <w:t xml:space="preserve">s </w:t>
      </w:r>
      <w:r w:rsidR="00402C14" w:rsidRPr="00712D88">
        <w:rPr>
          <w:rFonts w:ascii="Times New Roman" w:hAnsi="Times New Roman" w:cs="Times New Roman"/>
          <w:color w:val="000000" w:themeColor="text1"/>
          <w:lang w:val="en-GB"/>
        </w:rPr>
        <w:t xml:space="preserve">married </w:t>
      </w:r>
      <w:r w:rsidR="00024A55" w:rsidRPr="00712D88">
        <w:rPr>
          <w:rFonts w:ascii="Times New Roman" w:hAnsi="Times New Roman" w:cs="Times New Roman"/>
          <w:color w:val="000000" w:themeColor="text1"/>
          <w:lang w:val="en-GB"/>
        </w:rPr>
        <w:t>before freedom</w:t>
      </w:r>
      <w:r w:rsidR="00402C14" w:rsidRPr="00712D88">
        <w:rPr>
          <w:rFonts w:ascii="Times New Roman" w:hAnsi="Times New Roman" w:cs="Times New Roman"/>
          <w:color w:val="000000" w:themeColor="text1"/>
          <w:lang w:val="en-GB"/>
        </w:rPr>
        <w:t xml:space="preserve"> </w:t>
      </w:r>
      <w:r w:rsidRPr="00712D88">
        <w:rPr>
          <w:rFonts w:ascii="Times New Roman" w:hAnsi="Times New Roman" w:cs="Times New Roman"/>
          <w:color w:val="000000" w:themeColor="text1"/>
          <w:lang w:val="en-GB"/>
        </w:rPr>
        <w:t xml:space="preserve">is not surprising considering the female position. </w:t>
      </w:r>
      <w:r w:rsidRPr="00712D88">
        <w:rPr>
          <w:rFonts w:ascii="Times New Roman" w:hAnsi="Times New Roman" w:cs="Times New Roman"/>
          <w:color w:val="000000" w:themeColor="text1"/>
        </w:rPr>
        <w:t>Few had access for very long periods t</w:t>
      </w:r>
      <w:r w:rsidR="006A3569" w:rsidRPr="00712D88">
        <w:rPr>
          <w:rFonts w:ascii="Times New Roman" w:hAnsi="Times New Roman" w:cs="Times New Roman"/>
          <w:color w:val="000000" w:themeColor="text1"/>
        </w:rPr>
        <w:t>o independent sources of income and</w:t>
      </w:r>
      <w:r w:rsidRPr="00712D88">
        <w:rPr>
          <w:rFonts w:ascii="Times New Roman" w:hAnsi="Times New Roman" w:cs="Times New Roman"/>
          <w:color w:val="000000" w:themeColor="text1"/>
        </w:rPr>
        <w:t xml:space="preserve"> </w:t>
      </w:r>
      <w:r w:rsidR="006A3569" w:rsidRPr="00712D88">
        <w:rPr>
          <w:rFonts w:ascii="Times New Roman" w:hAnsi="Times New Roman" w:cs="Times New Roman"/>
          <w:color w:val="000000" w:themeColor="text1"/>
        </w:rPr>
        <w:t xml:space="preserve">livelihoods for females outside of marriage were very limited </w:t>
      </w:r>
      <w:r w:rsidRPr="00712D88">
        <w:rPr>
          <w:rFonts w:ascii="Times New Roman" w:hAnsi="Times New Roman" w:cs="Times New Roman"/>
          <w:color w:val="000000" w:themeColor="text1"/>
        </w:rPr>
        <w:t xml:space="preserve">(Godfrey, </w:t>
      </w:r>
      <w:r w:rsidRPr="00712D88">
        <w:rPr>
          <w:rFonts w:ascii="Times New Roman" w:hAnsi="Times New Roman" w:cs="Times New Roman"/>
          <w:i/>
          <w:color w:val="000000" w:themeColor="text1"/>
        </w:rPr>
        <w:t xml:space="preserve">et al, </w:t>
      </w:r>
      <w:r w:rsidR="00AD0EC1" w:rsidRPr="00712D88">
        <w:rPr>
          <w:rFonts w:ascii="Times New Roman" w:hAnsi="Times New Roman" w:cs="Times New Roman"/>
          <w:color w:val="000000" w:themeColor="text1"/>
        </w:rPr>
        <w:t>2007, p.</w:t>
      </w:r>
      <w:r w:rsidR="00FB365E" w:rsidRPr="00712D88">
        <w:rPr>
          <w:rFonts w:ascii="Times New Roman" w:hAnsi="Times New Roman" w:cs="Times New Roman"/>
          <w:color w:val="000000" w:themeColor="text1"/>
        </w:rPr>
        <w:t xml:space="preserve"> 89). </w:t>
      </w:r>
      <w:r w:rsidR="006A3569" w:rsidRPr="00712D88">
        <w:rPr>
          <w:rFonts w:ascii="Times New Roman" w:hAnsi="Times New Roman" w:cs="Times New Roman"/>
          <w:color w:val="000000" w:themeColor="text1"/>
        </w:rPr>
        <w:t>Now a</w:t>
      </w:r>
      <w:r w:rsidR="00FB365E" w:rsidRPr="00712D88">
        <w:rPr>
          <w:rFonts w:ascii="Times New Roman" w:hAnsi="Times New Roman" w:cs="Times New Roman"/>
          <w:color w:val="000000" w:themeColor="text1"/>
        </w:rPr>
        <w:t>dd</w:t>
      </w:r>
      <w:r w:rsidRPr="00712D88">
        <w:rPr>
          <w:rFonts w:ascii="Times New Roman" w:hAnsi="Times New Roman" w:cs="Times New Roman"/>
          <w:color w:val="000000" w:themeColor="text1"/>
        </w:rPr>
        <w:t xml:space="preserve"> to this the prospect of leaving the formal transportation system and having no social ties or support systems in their new colony. As pointed out in Godfrey </w:t>
      </w:r>
      <w:r w:rsidRPr="00712D88">
        <w:rPr>
          <w:rFonts w:ascii="Times New Roman" w:hAnsi="Times New Roman" w:cs="Times New Roman"/>
          <w:i/>
          <w:color w:val="000000" w:themeColor="text1"/>
        </w:rPr>
        <w:t xml:space="preserve">et al </w:t>
      </w:r>
      <w:r w:rsidRPr="00712D88">
        <w:rPr>
          <w:rFonts w:ascii="Times New Roman" w:hAnsi="Times New Roman" w:cs="Times New Roman"/>
          <w:color w:val="000000" w:themeColor="text1"/>
        </w:rPr>
        <w:t>(2017), the image of marriage as being institutions that are intimat</w:t>
      </w:r>
      <w:r w:rsidR="00A2130F" w:rsidRPr="00712D88">
        <w:rPr>
          <w:rFonts w:ascii="Times New Roman" w:hAnsi="Times New Roman" w:cs="Times New Roman"/>
          <w:color w:val="000000" w:themeColor="text1"/>
        </w:rPr>
        <w:t>ely wrapped up in romantic love</w:t>
      </w:r>
      <w:r w:rsidRPr="00712D88">
        <w:rPr>
          <w:rFonts w:ascii="Times New Roman" w:hAnsi="Times New Roman" w:cs="Times New Roman"/>
          <w:color w:val="000000" w:themeColor="text1"/>
        </w:rPr>
        <w:t xml:space="preserve"> does not fully explain why females </w:t>
      </w:r>
      <w:r w:rsidR="00402C14" w:rsidRPr="00712D88">
        <w:rPr>
          <w:rFonts w:ascii="Times New Roman" w:hAnsi="Times New Roman" w:cs="Times New Roman"/>
          <w:color w:val="000000" w:themeColor="text1"/>
        </w:rPr>
        <w:t>or males</w:t>
      </w:r>
      <w:r w:rsidRPr="00712D88">
        <w:rPr>
          <w:rFonts w:ascii="Times New Roman" w:hAnsi="Times New Roman" w:cs="Times New Roman"/>
          <w:color w:val="000000" w:themeColor="text1"/>
        </w:rPr>
        <w:t xml:space="preserve"> married in the nineteenth century. Marriages are not simply about romantic attachments. </w:t>
      </w:r>
      <w:r w:rsidR="00E11F4C" w:rsidRPr="00712D88">
        <w:rPr>
          <w:rFonts w:ascii="Times New Roman" w:hAnsi="Times New Roman" w:cs="Times New Roman"/>
          <w:color w:val="000000" w:themeColor="text1"/>
          <w:lang w:val="en-GB"/>
        </w:rPr>
        <w:t>Among the educated classes there was by this period a belief in roma</w:t>
      </w:r>
      <w:r w:rsidR="00037CC1" w:rsidRPr="00712D88">
        <w:rPr>
          <w:rFonts w:ascii="Times New Roman" w:hAnsi="Times New Roman" w:cs="Times New Roman"/>
          <w:color w:val="000000" w:themeColor="text1"/>
          <w:lang w:val="en-GB"/>
        </w:rPr>
        <w:t>ntic attachment before marriage</w:t>
      </w:r>
      <w:r w:rsidR="00E11F4C" w:rsidRPr="00712D88">
        <w:rPr>
          <w:rFonts w:ascii="Times New Roman" w:hAnsi="Times New Roman" w:cs="Times New Roman"/>
          <w:color w:val="000000" w:themeColor="text1"/>
          <w:lang w:val="en-GB"/>
        </w:rPr>
        <w:t xml:space="preserve">. </w:t>
      </w:r>
      <w:r w:rsidR="006A3569" w:rsidRPr="00712D88">
        <w:rPr>
          <w:rFonts w:ascii="Times New Roman" w:hAnsi="Times New Roman" w:cs="Times New Roman"/>
          <w:color w:val="000000" w:themeColor="text1"/>
          <w:lang w:val="en-GB"/>
        </w:rPr>
        <w:t>Conversely, a</w:t>
      </w:r>
      <w:r w:rsidR="00E11F4C" w:rsidRPr="00712D88">
        <w:rPr>
          <w:rFonts w:ascii="Times New Roman" w:hAnsi="Times New Roman" w:cs="Times New Roman"/>
          <w:color w:val="000000" w:themeColor="text1"/>
          <w:lang w:val="en-GB"/>
        </w:rPr>
        <w:t xml:space="preserve">mong the poor it </w:t>
      </w:r>
      <w:r w:rsidR="006A3569" w:rsidRPr="00712D88">
        <w:rPr>
          <w:rFonts w:ascii="Times New Roman" w:hAnsi="Times New Roman" w:cs="Times New Roman"/>
          <w:color w:val="000000" w:themeColor="text1"/>
          <w:lang w:val="en-GB"/>
        </w:rPr>
        <w:t>was</w:t>
      </w:r>
      <w:r w:rsidR="00E11F4C" w:rsidRPr="00712D88">
        <w:rPr>
          <w:rFonts w:ascii="Times New Roman" w:hAnsi="Times New Roman" w:cs="Times New Roman"/>
          <w:color w:val="000000" w:themeColor="text1"/>
          <w:lang w:val="en-GB"/>
        </w:rPr>
        <w:t xml:space="preserve"> widely accepted that inclination could not </w:t>
      </w:r>
      <w:r w:rsidR="006A3569" w:rsidRPr="00712D88">
        <w:rPr>
          <w:rFonts w:ascii="Times New Roman" w:hAnsi="Times New Roman" w:cs="Times New Roman"/>
          <w:color w:val="000000" w:themeColor="text1"/>
          <w:lang w:val="en-GB"/>
        </w:rPr>
        <w:t xml:space="preserve">reasonably be viewed as the sole motivation for marriage </w:t>
      </w:r>
      <w:r w:rsidR="00AD0EC1" w:rsidRPr="00712D88">
        <w:rPr>
          <w:rFonts w:ascii="Times New Roman" w:hAnsi="Times New Roman" w:cs="Times New Roman"/>
          <w:color w:val="000000" w:themeColor="text1"/>
          <w:lang w:val="en-GB"/>
        </w:rPr>
        <w:t>(Atkinson, 1985, p.</w:t>
      </w:r>
      <w:r w:rsidR="00E11F4C" w:rsidRPr="00712D88">
        <w:rPr>
          <w:rFonts w:ascii="Times New Roman" w:hAnsi="Times New Roman" w:cs="Times New Roman"/>
          <w:color w:val="000000" w:themeColor="text1"/>
          <w:lang w:val="en-GB"/>
        </w:rPr>
        <w:t xml:space="preserve"> 27). </w:t>
      </w:r>
      <w:r w:rsidRPr="00712D88">
        <w:rPr>
          <w:rFonts w:ascii="Times New Roman" w:hAnsi="Times New Roman" w:cs="Times New Roman"/>
          <w:color w:val="000000" w:themeColor="text1"/>
        </w:rPr>
        <w:t>Resea</w:t>
      </w:r>
      <w:r w:rsidR="00A638A8">
        <w:rPr>
          <w:rFonts w:ascii="Times New Roman" w:hAnsi="Times New Roman" w:cs="Times New Roman"/>
          <w:color w:val="000000" w:themeColor="text1"/>
        </w:rPr>
        <w:t>rchers, including Goffman</w:t>
      </w:r>
      <w:r w:rsidRPr="00712D88">
        <w:rPr>
          <w:rFonts w:ascii="Times New Roman" w:hAnsi="Times New Roman" w:cs="Times New Roman"/>
          <w:color w:val="000000" w:themeColor="text1"/>
        </w:rPr>
        <w:t xml:space="preserve">, have reported how partners also provide practical assistance. In addition to this, marriage had an economic aspect. Indeed, Godfrey </w:t>
      </w:r>
      <w:r w:rsidRPr="00712D88">
        <w:rPr>
          <w:rFonts w:ascii="Times New Roman" w:hAnsi="Times New Roman" w:cs="Times New Roman"/>
          <w:i/>
          <w:color w:val="000000" w:themeColor="text1"/>
        </w:rPr>
        <w:t xml:space="preserve">et al </w:t>
      </w:r>
      <w:r w:rsidRPr="00712D88">
        <w:rPr>
          <w:rFonts w:ascii="Times New Roman" w:hAnsi="Times New Roman" w:cs="Times New Roman"/>
          <w:color w:val="000000" w:themeColor="text1"/>
        </w:rPr>
        <w:t>found evidence to support the view that during the la</w:t>
      </w:r>
      <w:r w:rsidR="00402C14" w:rsidRPr="00712D88">
        <w:rPr>
          <w:rFonts w:ascii="Times New Roman" w:hAnsi="Times New Roman" w:cs="Times New Roman"/>
          <w:color w:val="000000" w:themeColor="text1"/>
        </w:rPr>
        <w:t>te-</w:t>
      </w:r>
      <w:r w:rsidRPr="00712D88">
        <w:rPr>
          <w:rFonts w:ascii="Times New Roman" w:hAnsi="Times New Roman" w:cs="Times New Roman"/>
          <w:color w:val="000000" w:themeColor="text1"/>
        </w:rPr>
        <w:t xml:space="preserve">nineteenth and early-twentieth century, </w:t>
      </w:r>
      <w:r w:rsidR="0078414B"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marriage was sometimes as much about economic or practical necessities as it was about romantic feelings</w:t>
      </w:r>
      <w:r w:rsidR="0078414B" w:rsidRPr="00712D88">
        <w:rPr>
          <w:rFonts w:ascii="Times New Roman" w:hAnsi="Times New Roman" w:cs="Times New Roman"/>
          <w:color w:val="000000" w:themeColor="text1"/>
        </w:rPr>
        <w:t>’</w:t>
      </w:r>
      <w:r w:rsidR="00AD0EC1" w:rsidRPr="00712D88">
        <w:rPr>
          <w:rFonts w:ascii="Times New Roman" w:hAnsi="Times New Roman" w:cs="Times New Roman"/>
          <w:color w:val="000000" w:themeColor="text1"/>
        </w:rPr>
        <w:t xml:space="preserve"> (2007, p.</w:t>
      </w:r>
      <w:r w:rsidRPr="00712D88">
        <w:rPr>
          <w:rFonts w:ascii="Times New Roman" w:hAnsi="Times New Roman" w:cs="Times New Roman"/>
          <w:color w:val="000000" w:themeColor="text1"/>
        </w:rPr>
        <w:t xml:space="preserve"> 87). This is not to say that the juvenile </w:t>
      </w:r>
      <w:r w:rsidR="00C7252A" w:rsidRPr="00712D88">
        <w:rPr>
          <w:rFonts w:ascii="Times New Roman" w:hAnsi="Times New Roman" w:cs="Times New Roman"/>
          <w:color w:val="000000" w:themeColor="text1"/>
          <w:lang w:val="en-GB"/>
        </w:rPr>
        <w:t>convicts</w:t>
      </w:r>
      <w:r w:rsidRPr="00712D88">
        <w:rPr>
          <w:rFonts w:ascii="Times New Roman" w:hAnsi="Times New Roman" w:cs="Times New Roman"/>
          <w:color w:val="000000" w:themeColor="text1"/>
        </w:rPr>
        <w:t xml:space="preserve"> did not have romantic feeling, we cannot possibly know without firsthand accounts, but it is to say that for the female juvenile </w:t>
      </w:r>
      <w:r w:rsidR="00402C14" w:rsidRPr="00712D88">
        <w:rPr>
          <w:rFonts w:ascii="Times New Roman" w:hAnsi="Times New Roman" w:cs="Times New Roman"/>
          <w:color w:val="000000" w:themeColor="text1"/>
        </w:rPr>
        <w:t>convict</w:t>
      </w:r>
      <w:r w:rsidRPr="00712D88">
        <w:rPr>
          <w:rFonts w:ascii="Times New Roman" w:hAnsi="Times New Roman" w:cs="Times New Roman"/>
          <w:color w:val="000000" w:themeColor="text1"/>
        </w:rPr>
        <w:t>s it was both economically and practically in their interest to marry</w:t>
      </w:r>
      <w:r w:rsidR="00402C14" w:rsidRPr="00712D88">
        <w:rPr>
          <w:rFonts w:ascii="Times New Roman" w:hAnsi="Times New Roman" w:cs="Times New Roman"/>
          <w:color w:val="000000" w:themeColor="text1"/>
        </w:rPr>
        <w:t xml:space="preserve"> before they were freed</w:t>
      </w:r>
      <w:r w:rsidRPr="00712D88">
        <w:rPr>
          <w:rFonts w:ascii="Times New Roman" w:hAnsi="Times New Roman" w:cs="Times New Roman"/>
          <w:color w:val="000000" w:themeColor="text1"/>
        </w:rPr>
        <w:t xml:space="preserve">. </w:t>
      </w:r>
      <w:r w:rsidR="0083222F" w:rsidRPr="00712D88">
        <w:rPr>
          <w:rFonts w:ascii="Times New Roman" w:hAnsi="Times New Roman" w:cs="Times New Roman"/>
          <w:color w:val="000000" w:themeColor="text1"/>
        </w:rPr>
        <w:t xml:space="preserve">This is </w:t>
      </w:r>
      <w:r w:rsidR="006A3569" w:rsidRPr="00712D88">
        <w:rPr>
          <w:rFonts w:ascii="Times New Roman" w:hAnsi="Times New Roman" w:cs="Times New Roman"/>
          <w:color w:val="000000" w:themeColor="text1"/>
        </w:rPr>
        <w:t xml:space="preserve">also </w:t>
      </w:r>
      <w:r w:rsidR="0083222F" w:rsidRPr="00712D88">
        <w:rPr>
          <w:rFonts w:ascii="Times New Roman" w:hAnsi="Times New Roman" w:cs="Times New Roman"/>
          <w:color w:val="000000" w:themeColor="text1"/>
        </w:rPr>
        <w:t>likely to be true of adult female convicts</w:t>
      </w:r>
      <w:r w:rsidR="006A3569" w:rsidRPr="00712D88">
        <w:rPr>
          <w:rFonts w:ascii="Times New Roman" w:hAnsi="Times New Roman" w:cs="Times New Roman"/>
          <w:color w:val="000000" w:themeColor="text1"/>
        </w:rPr>
        <w:t>,</w:t>
      </w:r>
      <w:r w:rsidR="0083222F" w:rsidRPr="00712D88">
        <w:rPr>
          <w:rFonts w:ascii="Times New Roman" w:hAnsi="Times New Roman" w:cs="Times New Roman"/>
          <w:color w:val="000000" w:themeColor="text1"/>
        </w:rPr>
        <w:t xml:space="preserve"> but </w:t>
      </w:r>
      <w:r w:rsidR="00F51784" w:rsidRPr="00712D88">
        <w:rPr>
          <w:rFonts w:ascii="Times New Roman" w:hAnsi="Times New Roman" w:cs="Times New Roman"/>
          <w:color w:val="000000" w:themeColor="text1"/>
        </w:rPr>
        <w:t xml:space="preserve">arriving young and single meant that the female juvenile convicts were </w:t>
      </w:r>
      <w:r w:rsidR="006A3569" w:rsidRPr="00712D88">
        <w:rPr>
          <w:rFonts w:ascii="Times New Roman" w:hAnsi="Times New Roman" w:cs="Times New Roman"/>
          <w:color w:val="000000" w:themeColor="text1"/>
        </w:rPr>
        <w:t>often</w:t>
      </w:r>
      <w:r w:rsidR="00F51784" w:rsidRPr="00712D88">
        <w:rPr>
          <w:rFonts w:ascii="Times New Roman" w:hAnsi="Times New Roman" w:cs="Times New Roman"/>
          <w:color w:val="000000" w:themeColor="text1"/>
        </w:rPr>
        <w:t xml:space="preserve"> </w:t>
      </w:r>
      <w:r w:rsidR="006A3569" w:rsidRPr="00712D88">
        <w:rPr>
          <w:rFonts w:ascii="Times New Roman" w:hAnsi="Times New Roman" w:cs="Times New Roman"/>
          <w:color w:val="000000" w:themeColor="text1"/>
        </w:rPr>
        <w:t>abler</w:t>
      </w:r>
      <w:r w:rsidR="00F51784" w:rsidRPr="00712D88">
        <w:rPr>
          <w:rFonts w:ascii="Times New Roman" w:hAnsi="Times New Roman" w:cs="Times New Roman"/>
          <w:color w:val="000000" w:themeColor="text1"/>
        </w:rPr>
        <w:t xml:space="preserve"> to take advantage of this process</w:t>
      </w:r>
      <w:r w:rsidR="0083222F" w:rsidRPr="00712D88">
        <w:rPr>
          <w:rFonts w:ascii="Times New Roman" w:hAnsi="Times New Roman" w:cs="Times New Roman"/>
          <w:color w:val="000000" w:themeColor="text1"/>
        </w:rPr>
        <w:t>.</w:t>
      </w:r>
      <w:r w:rsidR="00F51784" w:rsidRPr="00712D88">
        <w:rPr>
          <w:rFonts w:ascii="Times New Roman" w:hAnsi="Times New Roman" w:cs="Times New Roman"/>
          <w:color w:val="000000" w:themeColor="text1"/>
        </w:rPr>
        <w:t xml:space="preserve"> This is despite, as previously pointed out, the higher offending rate of the female juveniles.</w:t>
      </w:r>
      <w:r w:rsidR="0083222F" w:rsidRPr="00712D88">
        <w:rPr>
          <w:rFonts w:ascii="Times New Roman" w:hAnsi="Times New Roman" w:cs="Times New Roman"/>
          <w:color w:val="000000" w:themeColor="text1"/>
        </w:rPr>
        <w:t xml:space="preserve"> </w:t>
      </w:r>
      <w:r w:rsidR="00F26367" w:rsidRPr="00712D88">
        <w:rPr>
          <w:rFonts w:ascii="Times New Roman" w:hAnsi="Times New Roman" w:cs="Times New Roman"/>
          <w:color w:val="000000" w:themeColor="text1"/>
          <w:lang w:val="en-GB"/>
        </w:rPr>
        <w:t>Through marriage women freed themselves, and men colluded with them in establishing indepen</w:t>
      </w:r>
      <w:r w:rsidR="00AD0EC1" w:rsidRPr="00712D88">
        <w:rPr>
          <w:rFonts w:ascii="Times New Roman" w:hAnsi="Times New Roman" w:cs="Times New Roman"/>
          <w:color w:val="000000" w:themeColor="text1"/>
          <w:lang w:val="en-GB"/>
        </w:rPr>
        <w:t>dent households (Atkinson, 1985, p.</w:t>
      </w:r>
      <w:r w:rsidR="00F26367" w:rsidRPr="00712D88">
        <w:rPr>
          <w:rFonts w:ascii="Times New Roman" w:hAnsi="Times New Roman" w:cs="Times New Roman"/>
          <w:color w:val="000000" w:themeColor="text1"/>
          <w:lang w:val="en-GB"/>
        </w:rPr>
        <w:t xml:space="preserve"> 29). </w:t>
      </w:r>
      <w:r w:rsidR="00402C14" w:rsidRPr="00712D88">
        <w:rPr>
          <w:rFonts w:ascii="Times New Roman" w:hAnsi="Times New Roman" w:cs="Times New Roman"/>
          <w:color w:val="000000" w:themeColor="text1"/>
        </w:rPr>
        <w:t xml:space="preserve">The story is very different for </w:t>
      </w:r>
      <w:r w:rsidR="00E307CD" w:rsidRPr="00712D88">
        <w:rPr>
          <w:rFonts w:ascii="Times New Roman" w:hAnsi="Times New Roman" w:cs="Times New Roman"/>
          <w:color w:val="000000" w:themeColor="text1"/>
        </w:rPr>
        <w:t xml:space="preserve">the </w:t>
      </w:r>
      <w:r w:rsidR="00402C14" w:rsidRPr="00712D88">
        <w:rPr>
          <w:rFonts w:ascii="Times New Roman" w:hAnsi="Times New Roman" w:cs="Times New Roman"/>
          <w:color w:val="000000" w:themeColor="text1"/>
        </w:rPr>
        <w:t>male juvenile convicts.</w:t>
      </w:r>
    </w:p>
    <w:p w14:paraId="3F37C340" w14:textId="77777777" w:rsidR="00402C14" w:rsidRPr="00712D88" w:rsidRDefault="00402C14" w:rsidP="0039755D">
      <w:pPr>
        <w:spacing w:line="360" w:lineRule="auto"/>
        <w:rPr>
          <w:rFonts w:ascii="Times New Roman" w:hAnsi="Times New Roman" w:cs="Times New Roman"/>
          <w:color w:val="000000" w:themeColor="text1"/>
        </w:rPr>
      </w:pPr>
    </w:p>
    <w:p w14:paraId="3EA6CA13" w14:textId="0C85512E" w:rsidR="00D76021" w:rsidRPr="00712D88" w:rsidRDefault="00D76021" w:rsidP="0039755D">
      <w:pPr>
        <w:spacing w:line="360" w:lineRule="auto"/>
        <w:rPr>
          <w:rFonts w:ascii="Times New Roman" w:hAnsi="Times New Roman" w:cs="Times New Roman"/>
          <w:b/>
          <w:i/>
          <w:color w:val="000000" w:themeColor="text1"/>
        </w:rPr>
      </w:pPr>
      <w:r w:rsidRPr="00712D88">
        <w:rPr>
          <w:rFonts w:ascii="Times New Roman" w:hAnsi="Times New Roman" w:cs="Times New Roman"/>
          <w:b/>
          <w:i/>
          <w:color w:val="000000" w:themeColor="text1"/>
        </w:rPr>
        <w:t xml:space="preserve">Male Juvenile Convicts </w:t>
      </w:r>
      <w:r w:rsidR="005E3EAA" w:rsidRPr="00712D88">
        <w:rPr>
          <w:rFonts w:ascii="Times New Roman" w:hAnsi="Times New Roman" w:cs="Times New Roman"/>
          <w:b/>
          <w:i/>
          <w:color w:val="000000" w:themeColor="text1"/>
        </w:rPr>
        <w:t>&amp;</w:t>
      </w:r>
      <w:r w:rsidRPr="00712D88">
        <w:rPr>
          <w:rFonts w:ascii="Times New Roman" w:hAnsi="Times New Roman" w:cs="Times New Roman"/>
          <w:b/>
          <w:i/>
          <w:color w:val="000000" w:themeColor="text1"/>
        </w:rPr>
        <w:t xml:space="preserve"> Marriage</w:t>
      </w:r>
    </w:p>
    <w:p w14:paraId="7A4B9BBF" w14:textId="44B7CAA4" w:rsidR="00B86B84" w:rsidRPr="00712D88" w:rsidRDefault="00402C14"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Forty-two per</w:t>
      </w:r>
      <w:r w:rsidR="00E307CD" w:rsidRPr="00712D88">
        <w:rPr>
          <w:rFonts w:ascii="Times New Roman" w:hAnsi="Times New Roman" w:cs="Times New Roman"/>
          <w:color w:val="000000" w:themeColor="text1"/>
          <w:lang w:val="en-GB"/>
        </w:rPr>
        <w:t xml:space="preserve"> </w:t>
      </w:r>
      <w:r w:rsidRPr="00712D88">
        <w:rPr>
          <w:rFonts w:ascii="Times New Roman" w:hAnsi="Times New Roman" w:cs="Times New Roman"/>
          <w:color w:val="000000" w:themeColor="text1"/>
          <w:lang w:val="en-GB"/>
        </w:rPr>
        <w:t>cent of the</w:t>
      </w:r>
      <w:r w:rsidR="00B86B84" w:rsidRPr="00712D88">
        <w:rPr>
          <w:rFonts w:ascii="Times New Roman" w:hAnsi="Times New Roman" w:cs="Times New Roman"/>
          <w:color w:val="000000" w:themeColor="text1"/>
          <w:lang w:val="en-GB"/>
        </w:rPr>
        <w:t xml:space="preserve"> male juvenile </w:t>
      </w:r>
      <w:r w:rsidRPr="00712D88">
        <w:rPr>
          <w:rFonts w:ascii="Times New Roman" w:hAnsi="Times New Roman" w:cs="Times New Roman"/>
          <w:color w:val="000000" w:themeColor="text1"/>
          <w:lang w:val="en-GB"/>
        </w:rPr>
        <w:t>convict</w:t>
      </w:r>
      <w:r w:rsidR="00B86B84" w:rsidRPr="00712D88">
        <w:rPr>
          <w:rFonts w:ascii="Times New Roman" w:hAnsi="Times New Roman" w:cs="Times New Roman"/>
          <w:color w:val="000000" w:themeColor="text1"/>
          <w:lang w:val="en-GB"/>
        </w:rPr>
        <w:t xml:space="preserve">s </w:t>
      </w:r>
      <w:r w:rsidRPr="00712D88">
        <w:rPr>
          <w:rFonts w:ascii="Times New Roman" w:hAnsi="Times New Roman" w:cs="Times New Roman"/>
          <w:color w:val="000000" w:themeColor="text1"/>
          <w:lang w:val="en-GB"/>
        </w:rPr>
        <w:t xml:space="preserve">are known to have </w:t>
      </w:r>
      <w:r w:rsidR="00B86B84" w:rsidRPr="00712D88">
        <w:rPr>
          <w:rFonts w:ascii="Times New Roman" w:hAnsi="Times New Roman" w:cs="Times New Roman"/>
          <w:color w:val="000000" w:themeColor="text1"/>
          <w:lang w:val="en-GB"/>
        </w:rPr>
        <w:t xml:space="preserve">married </w:t>
      </w:r>
      <w:r w:rsidRPr="00712D88">
        <w:rPr>
          <w:rFonts w:ascii="Times New Roman" w:hAnsi="Times New Roman" w:cs="Times New Roman"/>
          <w:color w:val="000000" w:themeColor="text1"/>
          <w:lang w:val="en-GB"/>
        </w:rPr>
        <w:t xml:space="preserve">post-transportation (this is excluding </w:t>
      </w:r>
      <w:r w:rsidR="00B86B84" w:rsidRPr="00712D88">
        <w:rPr>
          <w:rFonts w:ascii="Times New Roman" w:hAnsi="Times New Roman" w:cs="Times New Roman"/>
          <w:color w:val="000000" w:themeColor="text1"/>
          <w:lang w:val="en-GB"/>
        </w:rPr>
        <w:t xml:space="preserve">those who </w:t>
      </w:r>
      <w:r w:rsidRPr="00712D88">
        <w:rPr>
          <w:rFonts w:ascii="Times New Roman" w:hAnsi="Times New Roman" w:cs="Times New Roman"/>
          <w:color w:val="000000" w:themeColor="text1"/>
          <w:lang w:val="en-GB"/>
        </w:rPr>
        <w:t xml:space="preserve">did not </w:t>
      </w:r>
      <w:r w:rsidR="00C11A1B" w:rsidRPr="00712D88">
        <w:rPr>
          <w:rFonts w:ascii="Times New Roman" w:hAnsi="Times New Roman" w:cs="Times New Roman"/>
          <w:color w:val="000000" w:themeColor="text1"/>
          <w:lang w:val="en-GB"/>
        </w:rPr>
        <w:t>survive</w:t>
      </w:r>
      <w:r w:rsidR="00B86B84" w:rsidRPr="00712D88">
        <w:rPr>
          <w:rFonts w:ascii="Times New Roman" w:hAnsi="Times New Roman" w:cs="Times New Roman"/>
          <w:color w:val="000000" w:themeColor="text1"/>
          <w:lang w:val="en-GB"/>
        </w:rPr>
        <w:t xml:space="preserve"> until twenty years-of-age</w:t>
      </w:r>
      <w:r w:rsidRPr="00712D88">
        <w:rPr>
          <w:rFonts w:ascii="Times New Roman" w:hAnsi="Times New Roman" w:cs="Times New Roman"/>
          <w:color w:val="000000" w:themeColor="text1"/>
          <w:lang w:val="en-GB"/>
        </w:rPr>
        <w:t>)</w:t>
      </w:r>
      <w:r w:rsidR="00B86B84" w:rsidRPr="00712D88">
        <w:rPr>
          <w:rFonts w:ascii="Times New Roman" w:hAnsi="Times New Roman" w:cs="Times New Roman"/>
          <w:color w:val="000000" w:themeColor="text1"/>
          <w:lang w:val="en-GB"/>
        </w:rPr>
        <w:t xml:space="preserve">. Of all the male juvenile </w:t>
      </w:r>
      <w:r w:rsidR="00C7252A" w:rsidRPr="00712D88">
        <w:rPr>
          <w:rFonts w:ascii="Times New Roman" w:hAnsi="Times New Roman" w:cs="Times New Roman"/>
          <w:color w:val="000000" w:themeColor="text1"/>
          <w:lang w:val="en-GB"/>
        </w:rPr>
        <w:t>convicts</w:t>
      </w:r>
      <w:r w:rsidR="00B86B84" w:rsidRPr="00712D88">
        <w:rPr>
          <w:rFonts w:ascii="Times New Roman" w:hAnsi="Times New Roman" w:cs="Times New Roman"/>
          <w:color w:val="000000" w:themeColor="text1"/>
          <w:lang w:val="en-GB"/>
        </w:rPr>
        <w:t xml:space="preserve"> (excluding two males who died en-route) thirty-nine per</w:t>
      </w:r>
      <w:r w:rsidR="00E307CD" w:rsidRPr="00712D88">
        <w:rPr>
          <w:rFonts w:ascii="Times New Roman" w:hAnsi="Times New Roman" w:cs="Times New Roman"/>
          <w:color w:val="000000" w:themeColor="text1"/>
          <w:lang w:val="en-GB"/>
        </w:rPr>
        <w:t xml:space="preserve"> </w:t>
      </w:r>
      <w:r w:rsidR="00B86B84" w:rsidRPr="00712D88">
        <w:rPr>
          <w:rFonts w:ascii="Times New Roman" w:hAnsi="Times New Roman" w:cs="Times New Roman"/>
          <w:color w:val="000000" w:themeColor="text1"/>
          <w:lang w:val="en-GB"/>
        </w:rPr>
        <w:t xml:space="preserve">cent married. </w:t>
      </w:r>
      <w:r w:rsidRPr="00712D88">
        <w:rPr>
          <w:rFonts w:ascii="Times New Roman" w:hAnsi="Times New Roman" w:cs="Times New Roman"/>
          <w:color w:val="000000" w:themeColor="text1"/>
          <w:lang w:val="en-GB"/>
        </w:rPr>
        <w:t xml:space="preserve">As with the female juvenile convicts, all males were single on arrival. </w:t>
      </w:r>
      <w:r w:rsidR="00B86B84" w:rsidRPr="00712D88">
        <w:rPr>
          <w:rFonts w:ascii="Times New Roman" w:hAnsi="Times New Roman" w:cs="Times New Roman"/>
          <w:color w:val="000000" w:themeColor="text1"/>
          <w:lang w:val="en-GB"/>
        </w:rPr>
        <w:t xml:space="preserve">Three males are known to have </w:t>
      </w:r>
      <w:r w:rsidR="001E302C" w:rsidRPr="00712D88">
        <w:rPr>
          <w:rFonts w:ascii="Times New Roman" w:hAnsi="Times New Roman" w:cs="Times New Roman"/>
          <w:color w:val="000000" w:themeColor="text1"/>
          <w:lang w:val="en-GB"/>
        </w:rPr>
        <w:t>re</w:t>
      </w:r>
      <w:r w:rsidR="006A2ACD" w:rsidRPr="00712D88">
        <w:rPr>
          <w:rFonts w:ascii="Times New Roman" w:hAnsi="Times New Roman" w:cs="Times New Roman"/>
          <w:color w:val="000000" w:themeColor="text1"/>
          <w:lang w:val="en-GB"/>
        </w:rPr>
        <w:t xml:space="preserve">married, </w:t>
      </w:r>
      <w:r w:rsidR="00B86B84" w:rsidRPr="00712D88">
        <w:rPr>
          <w:rFonts w:ascii="Times New Roman" w:hAnsi="Times New Roman" w:cs="Times New Roman"/>
          <w:color w:val="000000" w:themeColor="text1"/>
          <w:lang w:val="en-GB"/>
        </w:rPr>
        <w:t>presumably following t</w:t>
      </w:r>
      <w:r w:rsidR="006A2ACD" w:rsidRPr="00712D88">
        <w:rPr>
          <w:rFonts w:ascii="Times New Roman" w:hAnsi="Times New Roman" w:cs="Times New Roman"/>
          <w:color w:val="000000" w:themeColor="text1"/>
          <w:lang w:val="en-GB"/>
        </w:rPr>
        <w:t xml:space="preserve">he deaths of their </w:t>
      </w:r>
      <w:r w:rsidR="006A2ACD" w:rsidRPr="00712D88">
        <w:rPr>
          <w:rFonts w:ascii="Times New Roman" w:hAnsi="Times New Roman" w:cs="Times New Roman"/>
          <w:color w:val="000000" w:themeColor="text1"/>
          <w:lang w:val="en-GB"/>
        </w:rPr>
        <w:lastRenderedPageBreak/>
        <w:t>former wives</w:t>
      </w:r>
      <w:r w:rsidR="00B86B84" w:rsidRPr="00712D88">
        <w:rPr>
          <w:rFonts w:ascii="Times New Roman" w:hAnsi="Times New Roman" w:cs="Times New Roman"/>
          <w:color w:val="000000" w:themeColor="text1"/>
          <w:lang w:val="en-GB"/>
        </w:rPr>
        <w:t xml:space="preserve">. Of those whose marriage dates </w:t>
      </w:r>
      <w:r w:rsidR="005C4751" w:rsidRPr="00712D88">
        <w:rPr>
          <w:rFonts w:ascii="Times New Roman" w:hAnsi="Times New Roman" w:cs="Times New Roman"/>
          <w:color w:val="000000" w:themeColor="text1"/>
          <w:lang w:val="en-GB"/>
        </w:rPr>
        <w:t xml:space="preserve">that </w:t>
      </w:r>
      <w:r w:rsidR="00B86B84" w:rsidRPr="00712D88">
        <w:rPr>
          <w:rFonts w:ascii="Times New Roman" w:hAnsi="Times New Roman" w:cs="Times New Roman"/>
          <w:color w:val="000000" w:themeColor="text1"/>
          <w:lang w:val="en-GB"/>
        </w:rPr>
        <w:t xml:space="preserve">are known, the average length of time to marry after arrival was </w:t>
      </w:r>
      <w:r w:rsidRPr="00712D88">
        <w:rPr>
          <w:rFonts w:ascii="Times New Roman" w:hAnsi="Times New Roman" w:cs="Times New Roman"/>
          <w:color w:val="000000" w:themeColor="text1"/>
          <w:lang w:val="en-GB"/>
        </w:rPr>
        <w:t>eleven years</w:t>
      </w:r>
      <w:r w:rsidR="006D6E0B" w:rsidRPr="00712D88">
        <w:rPr>
          <w:rFonts w:ascii="Times New Roman" w:hAnsi="Times New Roman" w:cs="Times New Roman"/>
          <w:color w:val="000000" w:themeColor="text1"/>
          <w:lang w:val="en-GB"/>
        </w:rPr>
        <w:t xml:space="preserve"> – </w:t>
      </w:r>
      <w:r w:rsidR="001E302C" w:rsidRPr="00712D88">
        <w:rPr>
          <w:rFonts w:ascii="Times New Roman" w:hAnsi="Times New Roman" w:cs="Times New Roman"/>
          <w:color w:val="000000" w:themeColor="text1"/>
          <w:lang w:val="en-GB"/>
        </w:rPr>
        <w:t xml:space="preserve">over twice as long as </w:t>
      </w:r>
      <w:r w:rsidR="006D6E0B" w:rsidRPr="00712D88">
        <w:rPr>
          <w:rFonts w:ascii="Times New Roman" w:hAnsi="Times New Roman" w:cs="Times New Roman"/>
          <w:color w:val="000000" w:themeColor="text1"/>
          <w:lang w:val="en-GB"/>
        </w:rPr>
        <w:t>their female counterparts</w:t>
      </w:r>
      <w:r w:rsidR="00B86B84" w:rsidRPr="00712D88">
        <w:rPr>
          <w:rFonts w:ascii="Times New Roman" w:hAnsi="Times New Roman" w:cs="Times New Roman"/>
          <w:color w:val="000000" w:themeColor="text1"/>
          <w:lang w:val="en-GB"/>
        </w:rPr>
        <w:t xml:space="preserve">. </w:t>
      </w:r>
      <w:r w:rsidR="001E302C" w:rsidRPr="00712D88">
        <w:rPr>
          <w:rFonts w:ascii="Times New Roman" w:hAnsi="Times New Roman" w:cs="Times New Roman"/>
          <w:color w:val="000000" w:themeColor="text1"/>
          <w:lang w:val="en-GB"/>
        </w:rPr>
        <w:t xml:space="preserve">While most are </w:t>
      </w:r>
      <w:r w:rsidR="004A4051" w:rsidRPr="00712D88">
        <w:rPr>
          <w:rFonts w:ascii="Times New Roman" w:hAnsi="Times New Roman" w:cs="Times New Roman"/>
          <w:color w:val="000000" w:themeColor="text1"/>
          <w:lang w:val="en-GB"/>
        </w:rPr>
        <w:t xml:space="preserve">not </w:t>
      </w:r>
      <w:r w:rsidR="001E302C" w:rsidRPr="00712D88">
        <w:rPr>
          <w:rFonts w:ascii="Times New Roman" w:hAnsi="Times New Roman" w:cs="Times New Roman"/>
          <w:color w:val="000000" w:themeColor="text1"/>
          <w:lang w:val="en-GB"/>
        </w:rPr>
        <w:t xml:space="preserve">evidence to have married, </w:t>
      </w:r>
      <w:r w:rsidR="00C11A1B" w:rsidRPr="00712D88">
        <w:rPr>
          <w:rFonts w:ascii="Times New Roman" w:hAnsi="Times New Roman" w:cs="Times New Roman"/>
          <w:color w:val="000000" w:themeColor="text1"/>
          <w:lang w:val="en-GB"/>
        </w:rPr>
        <w:t>i</w:t>
      </w:r>
      <w:r w:rsidR="00B86B84" w:rsidRPr="00712D88">
        <w:rPr>
          <w:rFonts w:ascii="Times New Roman" w:hAnsi="Times New Roman" w:cs="Times New Roman"/>
          <w:color w:val="000000" w:themeColor="text1"/>
          <w:lang w:val="en-GB"/>
        </w:rPr>
        <w:t>t is possible that some</w:t>
      </w:r>
      <w:r w:rsidR="004A4051" w:rsidRPr="00712D88">
        <w:rPr>
          <w:rFonts w:ascii="Times New Roman" w:hAnsi="Times New Roman" w:cs="Times New Roman"/>
          <w:color w:val="000000" w:themeColor="text1"/>
          <w:lang w:val="en-GB"/>
        </w:rPr>
        <w:t xml:space="preserve"> marriage records were not kept</w:t>
      </w:r>
      <w:r w:rsidR="00B86B84" w:rsidRPr="00712D88">
        <w:rPr>
          <w:rFonts w:ascii="Times New Roman" w:hAnsi="Times New Roman" w:cs="Times New Roman"/>
          <w:color w:val="000000" w:themeColor="text1"/>
          <w:lang w:val="en-GB"/>
        </w:rPr>
        <w:t xml:space="preserve"> or did not survive</w:t>
      </w:r>
      <w:r w:rsidR="00037CC1" w:rsidRPr="00712D88">
        <w:rPr>
          <w:rFonts w:ascii="Times New Roman" w:hAnsi="Times New Roman" w:cs="Times New Roman"/>
          <w:color w:val="000000" w:themeColor="text1"/>
          <w:lang w:val="en-GB"/>
        </w:rPr>
        <w:t xml:space="preserve"> if they married well into their freedom</w:t>
      </w:r>
      <w:r w:rsidR="00B86B84" w:rsidRPr="00712D88">
        <w:rPr>
          <w:rFonts w:ascii="Times New Roman" w:hAnsi="Times New Roman" w:cs="Times New Roman"/>
          <w:color w:val="000000" w:themeColor="text1"/>
          <w:lang w:val="en-GB"/>
        </w:rPr>
        <w:t>.</w:t>
      </w:r>
    </w:p>
    <w:p w14:paraId="3993F2C7" w14:textId="77777777" w:rsidR="00DC658E" w:rsidRPr="00712D88" w:rsidRDefault="00DC658E" w:rsidP="0039755D">
      <w:pPr>
        <w:spacing w:line="360" w:lineRule="auto"/>
        <w:rPr>
          <w:rFonts w:ascii="Times New Roman" w:hAnsi="Times New Roman" w:cs="Times New Roman"/>
          <w:color w:val="000000" w:themeColor="text1"/>
          <w:lang w:val="en-GB"/>
        </w:rPr>
      </w:pPr>
    </w:p>
    <w:p w14:paraId="3594D5FE" w14:textId="42DEBE58" w:rsidR="00B86B84" w:rsidRPr="00712D88" w:rsidRDefault="00527574"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As with the female juvenile convicts, the males married both free persons and emancipists but a high</w:t>
      </w:r>
      <w:r w:rsidR="00E307CD" w:rsidRPr="00712D88">
        <w:rPr>
          <w:rFonts w:ascii="Times New Roman" w:hAnsi="Times New Roman" w:cs="Times New Roman"/>
          <w:color w:val="000000" w:themeColor="text1"/>
          <w:lang w:val="en-GB"/>
        </w:rPr>
        <w:t>er</w:t>
      </w:r>
      <w:r w:rsidRPr="00712D88">
        <w:rPr>
          <w:rFonts w:ascii="Times New Roman" w:hAnsi="Times New Roman" w:cs="Times New Roman"/>
          <w:color w:val="000000" w:themeColor="text1"/>
          <w:lang w:val="en-GB"/>
        </w:rPr>
        <w:t xml:space="preserve"> proportion </w:t>
      </w:r>
      <w:r w:rsidR="00C11A1B" w:rsidRPr="00712D88">
        <w:rPr>
          <w:rFonts w:ascii="Times New Roman" w:hAnsi="Times New Roman" w:cs="Times New Roman"/>
          <w:color w:val="000000" w:themeColor="text1"/>
          <w:lang w:val="en-GB"/>
        </w:rPr>
        <w:t xml:space="preserve">of their partners </w:t>
      </w:r>
      <w:r w:rsidRPr="00712D88">
        <w:rPr>
          <w:rFonts w:ascii="Times New Roman" w:hAnsi="Times New Roman" w:cs="Times New Roman"/>
          <w:color w:val="000000" w:themeColor="text1"/>
          <w:lang w:val="en-GB"/>
        </w:rPr>
        <w:t>were convicts when married</w:t>
      </w:r>
      <w:r w:rsidR="00B86B84" w:rsidRPr="00712D88">
        <w:rPr>
          <w:rFonts w:ascii="Times New Roman" w:hAnsi="Times New Roman" w:cs="Times New Roman"/>
          <w:color w:val="000000" w:themeColor="text1"/>
          <w:lang w:val="en-GB"/>
        </w:rPr>
        <w:t>.</w:t>
      </w:r>
      <w:r w:rsidRPr="00712D88">
        <w:rPr>
          <w:rFonts w:ascii="Times New Roman" w:hAnsi="Times New Roman" w:cs="Times New Roman"/>
          <w:color w:val="000000" w:themeColor="text1"/>
          <w:lang w:val="en-GB"/>
        </w:rPr>
        <w:t xml:space="preserve"> </w:t>
      </w:r>
      <w:r w:rsidR="00E11F4C" w:rsidRPr="00712D88">
        <w:rPr>
          <w:rFonts w:ascii="Times New Roman" w:hAnsi="Times New Roman" w:cs="Times New Roman"/>
          <w:color w:val="000000" w:themeColor="text1"/>
          <w:lang w:val="en-GB"/>
        </w:rPr>
        <w:t xml:space="preserve">While some convict men did marry free women, it was rare in both VDL and NSW. Neither government was keen to encourage convict men without tickets to marry free women. Whereas for women marriage </w:t>
      </w:r>
      <w:r w:rsidR="009C32EF" w:rsidRPr="00712D88">
        <w:rPr>
          <w:rFonts w:ascii="Times New Roman" w:hAnsi="Times New Roman" w:cs="Times New Roman"/>
          <w:color w:val="000000" w:themeColor="text1"/>
          <w:lang w:val="en-GB"/>
        </w:rPr>
        <w:t xml:space="preserve">was </w:t>
      </w:r>
      <w:r w:rsidR="00E11F4C" w:rsidRPr="00712D88">
        <w:rPr>
          <w:rFonts w:ascii="Times New Roman" w:hAnsi="Times New Roman" w:cs="Times New Roman"/>
          <w:color w:val="000000" w:themeColor="text1"/>
          <w:lang w:val="en-GB"/>
        </w:rPr>
        <w:t xml:space="preserve">a means of </w:t>
      </w:r>
      <w:r w:rsidR="004A4051" w:rsidRPr="00712D88">
        <w:rPr>
          <w:rFonts w:ascii="Times New Roman" w:hAnsi="Times New Roman" w:cs="Times New Roman"/>
          <w:color w:val="000000" w:themeColor="text1"/>
          <w:lang w:val="en-GB"/>
        </w:rPr>
        <w:t>controlling them</w:t>
      </w:r>
      <w:r w:rsidR="00E11F4C" w:rsidRPr="00712D88">
        <w:rPr>
          <w:rFonts w:ascii="Times New Roman" w:hAnsi="Times New Roman" w:cs="Times New Roman"/>
          <w:color w:val="000000" w:themeColor="text1"/>
          <w:lang w:val="en-GB"/>
        </w:rPr>
        <w:t xml:space="preserve">, </w:t>
      </w:r>
      <w:r w:rsidR="004A4051" w:rsidRPr="00712D88">
        <w:rPr>
          <w:rFonts w:ascii="Times New Roman" w:hAnsi="Times New Roman" w:cs="Times New Roman"/>
          <w:color w:val="000000" w:themeColor="text1"/>
          <w:lang w:val="en-GB"/>
        </w:rPr>
        <w:t>but for men other</w:t>
      </w:r>
      <w:r w:rsidR="00E11F4C" w:rsidRPr="00712D88">
        <w:rPr>
          <w:rFonts w:ascii="Times New Roman" w:hAnsi="Times New Roman" w:cs="Times New Roman"/>
          <w:color w:val="000000" w:themeColor="text1"/>
          <w:lang w:val="en-GB"/>
        </w:rPr>
        <w:t xml:space="preserve"> institutions of state</w:t>
      </w:r>
      <w:r w:rsidR="004A4051" w:rsidRPr="00712D88">
        <w:rPr>
          <w:rFonts w:ascii="Times New Roman" w:hAnsi="Times New Roman" w:cs="Times New Roman"/>
          <w:color w:val="000000" w:themeColor="text1"/>
          <w:lang w:val="en-GB"/>
        </w:rPr>
        <w:t xml:space="preserve"> were used</w:t>
      </w:r>
      <w:r w:rsidR="00AD0EC1" w:rsidRPr="00712D88">
        <w:rPr>
          <w:rFonts w:ascii="Times New Roman" w:hAnsi="Times New Roman" w:cs="Times New Roman"/>
          <w:color w:val="000000" w:themeColor="text1"/>
          <w:lang w:val="en-GB"/>
        </w:rPr>
        <w:t xml:space="preserve"> (Atkinson, 1985, p.</w:t>
      </w:r>
      <w:r w:rsidR="00E11F4C" w:rsidRPr="00712D88">
        <w:rPr>
          <w:rFonts w:ascii="Times New Roman" w:hAnsi="Times New Roman" w:cs="Times New Roman"/>
          <w:color w:val="000000" w:themeColor="text1"/>
          <w:lang w:val="en-GB"/>
        </w:rPr>
        <w:t xml:space="preserve"> 23). Indeed, none of the male juveniles married when they were convicts and certainly did not marry free females at this point. </w:t>
      </w:r>
      <w:r w:rsidR="00B86B84" w:rsidRPr="00712D88">
        <w:rPr>
          <w:rFonts w:ascii="Times New Roman" w:hAnsi="Times New Roman" w:cs="Times New Roman"/>
          <w:color w:val="000000" w:themeColor="text1"/>
          <w:lang w:val="en-GB"/>
        </w:rPr>
        <w:t xml:space="preserve">The average age of male juvenile </w:t>
      </w:r>
      <w:r w:rsidRPr="00712D88">
        <w:rPr>
          <w:rFonts w:ascii="Times New Roman" w:hAnsi="Times New Roman" w:cs="Times New Roman"/>
          <w:color w:val="000000" w:themeColor="text1"/>
          <w:lang w:val="en-GB"/>
        </w:rPr>
        <w:t>convict</w:t>
      </w:r>
      <w:r w:rsidR="00B86B84" w:rsidRPr="00712D88">
        <w:rPr>
          <w:rFonts w:ascii="Times New Roman" w:hAnsi="Times New Roman" w:cs="Times New Roman"/>
          <w:color w:val="000000" w:themeColor="text1"/>
          <w:lang w:val="en-GB"/>
        </w:rPr>
        <w:t xml:space="preserve">s (upon first known marriage), was twenty-eight years-of-age. However, the range was wide, the youngest being nineteen and the oldest being fifty-one. </w:t>
      </w:r>
      <w:r w:rsidRPr="00712D88">
        <w:rPr>
          <w:rFonts w:ascii="Times New Roman" w:hAnsi="Times New Roman" w:cs="Times New Roman"/>
          <w:color w:val="000000" w:themeColor="text1"/>
          <w:lang w:val="en-GB"/>
        </w:rPr>
        <w:t xml:space="preserve">The male juveniles </w:t>
      </w:r>
      <w:r w:rsidR="00B86B84" w:rsidRPr="00712D88">
        <w:rPr>
          <w:rFonts w:ascii="Times New Roman" w:hAnsi="Times New Roman" w:cs="Times New Roman"/>
          <w:color w:val="000000" w:themeColor="text1"/>
          <w:lang w:val="en-GB"/>
        </w:rPr>
        <w:t xml:space="preserve">were, on average, four years older than their spouses. However, while they were generally older, the age differences varied widely. The average age of the females </w:t>
      </w:r>
      <w:r w:rsidR="00E972D4" w:rsidRPr="00712D88">
        <w:rPr>
          <w:rFonts w:ascii="Times New Roman" w:hAnsi="Times New Roman" w:cs="Times New Roman"/>
          <w:color w:val="000000" w:themeColor="text1"/>
          <w:lang w:val="en-GB"/>
        </w:rPr>
        <w:t xml:space="preserve">when </w:t>
      </w:r>
      <w:r w:rsidR="00B86B84" w:rsidRPr="00712D88">
        <w:rPr>
          <w:rFonts w:ascii="Times New Roman" w:hAnsi="Times New Roman" w:cs="Times New Roman"/>
          <w:color w:val="000000" w:themeColor="text1"/>
          <w:lang w:val="en-GB"/>
        </w:rPr>
        <w:t>they married was twenty-three (the oldest being forty and the youngest being seventeen).</w:t>
      </w:r>
      <w:r w:rsidR="00C37A44" w:rsidRPr="00712D88">
        <w:rPr>
          <w:rFonts w:ascii="Times New Roman" w:hAnsi="Times New Roman" w:cs="Times New Roman"/>
          <w:color w:val="000000" w:themeColor="text1"/>
          <w:lang w:val="en-GB"/>
        </w:rPr>
        <w:t xml:space="preserve"> Whereas, for female juveniles</w:t>
      </w:r>
      <w:r w:rsidR="006D6E0B" w:rsidRPr="00712D88">
        <w:rPr>
          <w:rFonts w:ascii="Times New Roman" w:hAnsi="Times New Roman" w:cs="Times New Roman"/>
          <w:color w:val="000000" w:themeColor="text1"/>
          <w:lang w:val="en-GB"/>
        </w:rPr>
        <w:t xml:space="preserve"> their spouses</w:t>
      </w:r>
      <w:r w:rsidR="001E302C" w:rsidRPr="00712D88">
        <w:rPr>
          <w:rFonts w:ascii="Times New Roman" w:hAnsi="Times New Roman" w:cs="Times New Roman"/>
          <w:color w:val="000000" w:themeColor="text1"/>
          <w:lang w:val="en-GB"/>
        </w:rPr>
        <w:t xml:space="preserve"> were in every case older</w:t>
      </w:r>
      <w:r w:rsidR="006D6E0B" w:rsidRPr="00712D88">
        <w:rPr>
          <w:rFonts w:ascii="Times New Roman" w:hAnsi="Times New Roman" w:cs="Times New Roman"/>
          <w:color w:val="000000" w:themeColor="text1"/>
          <w:lang w:val="en-GB"/>
        </w:rPr>
        <w:t xml:space="preserve"> and the average was eleven years</w:t>
      </w:r>
      <w:r w:rsidR="001E302C" w:rsidRPr="00712D88">
        <w:rPr>
          <w:rFonts w:ascii="Times New Roman" w:hAnsi="Times New Roman" w:cs="Times New Roman"/>
          <w:color w:val="000000" w:themeColor="text1"/>
          <w:lang w:val="en-GB"/>
        </w:rPr>
        <w:t xml:space="preserve"> older</w:t>
      </w:r>
      <w:r w:rsidR="006D6E0B" w:rsidRPr="00712D88">
        <w:rPr>
          <w:rFonts w:ascii="Times New Roman" w:hAnsi="Times New Roman" w:cs="Times New Roman"/>
          <w:color w:val="000000" w:themeColor="text1"/>
          <w:lang w:val="en-GB"/>
        </w:rPr>
        <w:t xml:space="preserve">. </w:t>
      </w:r>
      <w:r w:rsidR="004A4051" w:rsidRPr="00712D88">
        <w:rPr>
          <w:rFonts w:ascii="Times New Roman" w:hAnsi="Times New Roman" w:cs="Times New Roman"/>
          <w:color w:val="000000" w:themeColor="text1"/>
          <w:lang w:val="en-GB"/>
        </w:rPr>
        <w:t>T</w:t>
      </w:r>
      <w:r w:rsidR="001E302C" w:rsidRPr="00712D88">
        <w:rPr>
          <w:rFonts w:ascii="Times New Roman" w:hAnsi="Times New Roman" w:cs="Times New Roman"/>
          <w:color w:val="000000" w:themeColor="text1"/>
          <w:lang w:val="en-GB"/>
        </w:rPr>
        <w:t>he male juveniles</w:t>
      </w:r>
      <w:r w:rsidR="006D6E0B" w:rsidRPr="00712D88">
        <w:rPr>
          <w:rFonts w:ascii="Times New Roman" w:hAnsi="Times New Roman" w:cs="Times New Roman"/>
          <w:color w:val="000000" w:themeColor="text1"/>
          <w:lang w:val="en-GB"/>
        </w:rPr>
        <w:t xml:space="preserve"> were disadvantaged in competing for partners given their relative youth – </w:t>
      </w:r>
      <w:r w:rsidR="00E307CD" w:rsidRPr="00712D88">
        <w:rPr>
          <w:rFonts w:ascii="Times New Roman" w:hAnsi="Times New Roman" w:cs="Times New Roman"/>
          <w:color w:val="000000" w:themeColor="text1"/>
          <w:lang w:val="en-GB"/>
        </w:rPr>
        <w:t>as it seems that</w:t>
      </w:r>
      <w:r w:rsidR="006D6E0B" w:rsidRPr="00712D88">
        <w:rPr>
          <w:rFonts w:ascii="Times New Roman" w:hAnsi="Times New Roman" w:cs="Times New Roman"/>
          <w:color w:val="000000" w:themeColor="text1"/>
          <w:lang w:val="en-GB"/>
        </w:rPr>
        <w:t xml:space="preserve"> older more es</w:t>
      </w:r>
      <w:r w:rsidR="00D9360E" w:rsidRPr="00712D88">
        <w:rPr>
          <w:rFonts w:ascii="Times New Roman" w:hAnsi="Times New Roman" w:cs="Times New Roman"/>
          <w:color w:val="000000" w:themeColor="text1"/>
          <w:lang w:val="en-GB"/>
        </w:rPr>
        <w:t xml:space="preserve">tablished males were preferred as evidenced through </w:t>
      </w:r>
      <w:r w:rsidR="00E307CD" w:rsidRPr="00712D88">
        <w:rPr>
          <w:rFonts w:ascii="Times New Roman" w:hAnsi="Times New Roman" w:cs="Times New Roman"/>
          <w:color w:val="000000" w:themeColor="text1"/>
          <w:lang w:val="en-GB"/>
        </w:rPr>
        <w:t>the female juvenile convicts choosing partners with relative</w:t>
      </w:r>
      <w:r w:rsidR="006D6E0B" w:rsidRPr="00712D88">
        <w:rPr>
          <w:rFonts w:ascii="Times New Roman" w:hAnsi="Times New Roman" w:cs="Times New Roman"/>
          <w:color w:val="000000" w:themeColor="text1"/>
          <w:lang w:val="en-GB"/>
        </w:rPr>
        <w:t xml:space="preserve"> job stability. </w:t>
      </w:r>
      <w:r w:rsidR="00D73ED2" w:rsidRPr="00712D88">
        <w:rPr>
          <w:rFonts w:ascii="Times New Roman" w:hAnsi="Times New Roman" w:cs="Times New Roman"/>
          <w:color w:val="000000" w:themeColor="text1"/>
          <w:lang w:val="en-GB"/>
        </w:rPr>
        <w:t>As pointed out by Doust</w:t>
      </w:r>
      <w:r w:rsidR="00476DA6" w:rsidRPr="00712D88">
        <w:rPr>
          <w:rFonts w:ascii="Times New Roman" w:hAnsi="Times New Roman" w:cs="Times New Roman"/>
          <w:color w:val="000000" w:themeColor="text1"/>
          <w:lang w:val="en-GB"/>
        </w:rPr>
        <w:t>,</w:t>
      </w:r>
      <w:r w:rsidR="00D73ED2" w:rsidRPr="00712D88">
        <w:rPr>
          <w:rFonts w:ascii="Times New Roman" w:hAnsi="Times New Roman" w:cs="Times New Roman"/>
          <w:color w:val="000000" w:themeColor="text1"/>
          <w:lang w:val="en-GB"/>
        </w:rPr>
        <w:t xml:space="preserve"> while many immigrants making their way to Australia wanted to gain sufficient wealth in the colonies in order to support a wife many di</w:t>
      </w:r>
      <w:r w:rsidR="00AD0EC1" w:rsidRPr="00712D88">
        <w:rPr>
          <w:rFonts w:ascii="Times New Roman" w:hAnsi="Times New Roman" w:cs="Times New Roman"/>
          <w:color w:val="000000" w:themeColor="text1"/>
          <w:lang w:val="en-GB"/>
        </w:rPr>
        <w:t>d not achieve this (Doust, 2008, p.</w:t>
      </w:r>
      <w:r w:rsidR="00D73ED2" w:rsidRPr="00712D88">
        <w:rPr>
          <w:rFonts w:ascii="Times New Roman" w:hAnsi="Times New Roman" w:cs="Times New Roman"/>
          <w:color w:val="000000" w:themeColor="text1"/>
          <w:lang w:val="en-GB"/>
        </w:rPr>
        <w:t xml:space="preserve"> 5).</w:t>
      </w:r>
      <w:r w:rsidR="00E11F4C" w:rsidRPr="00712D88">
        <w:rPr>
          <w:rFonts w:ascii="Times New Roman" w:hAnsi="Times New Roman" w:cs="Times New Roman"/>
          <w:color w:val="000000" w:themeColor="text1"/>
          <w:lang w:val="en-GB"/>
        </w:rPr>
        <w:t xml:space="preserve"> Positive abilities stressed for women were competence, decency, and virtue but males</w:t>
      </w:r>
      <w:r w:rsidR="00161450" w:rsidRPr="00712D88">
        <w:rPr>
          <w:rFonts w:ascii="Times New Roman" w:hAnsi="Times New Roman" w:cs="Times New Roman"/>
          <w:color w:val="000000" w:themeColor="text1"/>
          <w:lang w:val="en-GB"/>
        </w:rPr>
        <w:t xml:space="preserve"> </w:t>
      </w:r>
      <w:r w:rsidR="00E11F4C" w:rsidRPr="00712D88">
        <w:rPr>
          <w:rFonts w:ascii="Times New Roman" w:hAnsi="Times New Roman" w:cs="Times New Roman"/>
          <w:color w:val="000000" w:themeColor="text1"/>
          <w:lang w:val="en-GB"/>
        </w:rPr>
        <w:t xml:space="preserve">had to be able to </w:t>
      </w:r>
      <w:r w:rsidR="00072E14" w:rsidRPr="00712D88">
        <w:rPr>
          <w:rFonts w:ascii="Times New Roman" w:hAnsi="Times New Roman" w:cs="Times New Roman"/>
          <w:color w:val="000000" w:themeColor="text1"/>
          <w:lang w:val="en-GB"/>
        </w:rPr>
        <w:t>‘provide a decent livelihood’</w:t>
      </w:r>
      <w:r w:rsidR="00AD0EC1" w:rsidRPr="00712D88">
        <w:rPr>
          <w:rFonts w:ascii="Times New Roman" w:hAnsi="Times New Roman" w:cs="Times New Roman"/>
          <w:color w:val="000000" w:themeColor="text1"/>
          <w:lang w:val="en-GB"/>
        </w:rPr>
        <w:t xml:space="preserve"> (Atkinson, 1985, p.</w:t>
      </w:r>
      <w:r w:rsidR="00E11F4C" w:rsidRPr="00712D88">
        <w:rPr>
          <w:rFonts w:ascii="Times New Roman" w:hAnsi="Times New Roman" w:cs="Times New Roman"/>
          <w:color w:val="000000" w:themeColor="text1"/>
          <w:lang w:val="en-GB"/>
        </w:rPr>
        <w:t xml:space="preserve"> 25). </w:t>
      </w:r>
      <w:r w:rsidR="00410DEA" w:rsidRPr="00712D88">
        <w:rPr>
          <w:rFonts w:ascii="Times New Roman" w:hAnsi="Times New Roman" w:cs="Times New Roman"/>
          <w:color w:val="000000" w:themeColor="text1"/>
          <w:lang w:val="en-GB"/>
        </w:rPr>
        <w:t xml:space="preserve">Socioeconomic resources or a partner with many resources </w:t>
      </w:r>
      <w:r w:rsidR="00161450" w:rsidRPr="00712D88">
        <w:rPr>
          <w:rFonts w:ascii="Times New Roman" w:hAnsi="Times New Roman" w:cs="Times New Roman"/>
          <w:color w:val="000000" w:themeColor="text1"/>
          <w:lang w:val="en-GB"/>
        </w:rPr>
        <w:t>are often</w:t>
      </w:r>
      <w:r w:rsidR="00410DEA" w:rsidRPr="00712D88">
        <w:rPr>
          <w:rFonts w:ascii="Times New Roman" w:hAnsi="Times New Roman" w:cs="Times New Roman"/>
          <w:color w:val="000000" w:themeColor="text1"/>
          <w:lang w:val="en-GB"/>
        </w:rPr>
        <w:t xml:space="preserve"> preferred (van Schellen </w:t>
      </w:r>
      <w:r w:rsidR="00410DEA" w:rsidRPr="00712D88">
        <w:rPr>
          <w:rFonts w:ascii="Times New Roman" w:hAnsi="Times New Roman" w:cs="Times New Roman"/>
          <w:i/>
          <w:color w:val="000000" w:themeColor="text1"/>
          <w:lang w:val="en-GB"/>
        </w:rPr>
        <w:t xml:space="preserve">et al, </w:t>
      </w:r>
      <w:r w:rsidR="00AD0EC1" w:rsidRPr="00712D88">
        <w:rPr>
          <w:rFonts w:ascii="Times New Roman" w:hAnsi="Times New Roman" w:cs="Times New Roman"/>
          <w:color w:val="000000" w:themeColor="text1"/>
          <w:lang w:val="en-GB"/>
        </w:rPr>
        <w:t>2012, p.</w:t>
      </w:r>
      <w:r w:rsidR="00410DEA" w:rsidRPr="00712D88">
        <w:rPr>
          <w:rFonts w:ascii="Times New Roman" w:hAnsi="Times New Roman" w:cs="Times New Roman"/>
          <w:color w:val="000000" w:themeColor="text1"/>
          <w:lang w:val="en-GB"/>
        </w:rPr>
        <w:t xml:space="preserve"> 550). </w:t>
      </w:r>
      <w:r w:rsidR="006D6E0B" w:rsidRPr="00712D88">
        <w:rPr>
          <w:rFonts w:ascii="Times New Roman" w:hAnsi="Times New Roman" w:cs="Times New Roman"/>
          <w:color w:val="000000" w:themeColor="text1"/>
          <w:lang w:val="en-GB"/>
        </w:rPr>
        <w:t xml:space="preserve">Juvenile male convicts, who arrived with less skills than their adult counterparts, inevitably had to wait longer periods to marry while they established themselves </w:t>
      </w:r>
      <w:r w:rsidR="00E307CD" w:rsidRPr="00712D88">
        <w:rPr>
          <w:rFonts w:ascii="Times New Roman" w:hAnsi="Times New Roman" w:cs="Times New Roman"/>
          <w:color w:val="000000" w:themeColor="text1"/>
          <w:lang w:val="en-GB"/>
        </w:rPr>
        <w:t>economically</w:t>
      </w:r>
      <w:r w:rsidR="006D6E0B" w:rsidRPr="00712D88">
        <w:rPr>
          <w:rFonts w:ascii="Times New Roman" w:hAnsi="Times New Roman" w:cs="Times New Roman"/>
          <w:color w:val="000000" w:themeColor="text1"/>
          <w:lang w:val="en-GB"/>
        </w:rPr>
        <w:t>.</w:t>
      </w:r>
      <w:r w:rsidR="0097556D" w:rsidRPr="00712D88">
        <w:rPr>
          <w:rFonts w:ascii="Times New Roman" w:hAnsi="Times New Roman" w:cs="Times New Roman"/>
          <w:color w:val="000000" w:themeColor="text1"/>
          <w:lang w:val="en-GB"/>
        </w:rPr>
        <w:t xml:space="preserve"> </w:t>
      </w:r>
      <w:r w:rsidR="00D9360E" w:rsidRPr="00712D88">
        <w:rPr>
          <w:rFonts w:ascii="Times New Roman" w:hAnsi="Times New Roman" w:cs="Times New Roman"/>
          <w:color w:val="000000" w:themeColor="text1"/>
          <w:lang w:val="en-GB"/>
        </w:rPr>
        <w:t xml:space="preserve">It was not that the male </w:t>
      </w:r>
      <w:r w:rsidR="00353185" w:rsidRPr="00712D88">
        <w:rPr>
          <w:rFonts w:ascii="Times New Roman" w:hAnsi="Times New Roman" w:cs="Times New Roman"/>
          <w:color w:val="000000" w:themeColor="text1"/>
          <w:lang w:val="en-GB"/>
        </w:rPr>
        <w:t>juvenile</w:t>
      </w:r>
      <w:r w:rsidR="00D9360E" w:rsidRPr="00712D88">
        <w:rPr>
          <w:rFonts w:ascii="Times New Roman" w:hAnsi="Times New Roman" w:cs="Times New Roman"/>
          <w:color w:val="000000" w:themeColor="text1"/>
          <w:lang w:val="en-GB"/>
        </w:rPr>
        <w:t xml:space="preserve"> </w:t>
      </w:r>
      <w:r w:rsidR="00353185" w:rsidRPr="00712D88">
        <w:rPr>
          <w:rFonts w:ascii="Times New Roman" w:hAnsi="Times New Roman" w:cs="Times New Roman"/>
          <w:color w:val="000000" w:themeColor="text1"/>
          <w:lang w:val="en-GB"/>
        </w:rPr>
        <w:t>convicts</w:t>
      </w:r>
      <w:r w:rsidR="00D9360E" w:rsidRPr="00712D88">
        <w:rPr>
          <w:rFonts w:ascii="Times New Roman" w:hAnsi="Times New Roman" w:cs="Times New Roman"/>
          <w:color w:val="000000" w:themeColor="text1"/>
          <w:lang w:val="en-GB"/>
        </w:rPr>
        <w:t xml:space="preserve"> arriving </w:t>
      </w:r>
      <w:proofErr w:type="gramStart"/>
      <w:r w:rsidR="00D9360E" w:rsidRPr="00712D88">
        <w:rPr>
          <w:rFonts w:ascii="Times New Roman" w:hAnsi="Times New Roman" w:cs="Times New Roman"/>
          <w:color w:val="000000" w:themeColor="text1"/>
          <w:lang w:val="en-GB"/>
        </w:rPr>
        <w:t>were</w:t>
      </w:r>
      <w:proofErr w:type="gramEnd"/>
      <w:r w:rsidR="00D9360E" w:rsidRPr="00712D88">
        <w:rPr>
          <w:rFonts w:ascii="Times New Roman" w:hAnsi="Times New Roman" w:cs="Times New Roman"/>
          <w:color w:val="000000" w:themeColor="text1"/>
          <w:lang w:val="en-GB"/>
        </w:rPr>
        <w:t xml:space="preserve"> small or </w:t>
      </w:r>
      <w:r w:rsidR="00353185" w:rsidRPr="00712D88">
        <w:rPr>
          <w:rFonts w:ascii="Times New Roman" w:hAnsi="Times New Roman" w:cs="Times New Roman"/>
          <w:color w:val="000000" w:themeColor="text1"/>
          <w:lang w:val="en-GB"/>
        </w:rPr>
        <w:t>unskilled</w:t>
      </w:r>
      <w:r w:rsidR="00D9360E" w:rsidRPr="00712D88">
        <w:rPr>
          <w:rFonts w:ascii="Times New Roman" w:hAnsi="Times New Roman" w:cs="Times New Roman"/>
          <w:color w:val="000000" w:themeColor="text1"/>
          <w:lang w:val="en-GB"/>
        </w:rPr>
        <w:t xml:space="preserve"> for their age. It was simply that they, as juveniles, had </w:t>
      </w:r>
      <w:r w:rsidR="004A4051" w:rsidRPr="00712D88">
        <w:rPr>
          <w:rFonts w:ascii="Times New Roman" w:hAnsi="Times New Roman" w:cs="Times New Roman"/>
          <w:color w:val="000000" w:themeColor="text1"/>
          <w:lang w:val="en-GB"/>
        </w:rPr>
        <w:t>(</w:t>
      </w:r>
      <w:r w:rsidR="00D9360E" w:rsidRPr="00712D88">
        <w:rPr>
          <w:rFonts w:ascii="Times New Roman" w:hAnsi="Times New Roman" w:cs="Times New Roman"/>
          <w:color w:val="000000" w:themeColor="text1"/>
          <w:lang w:val="en-GB"/>
        </w:rPr>
        <w:t>at best</w:t>
      </w:r>
      <w:r w:rsidR="004A4051" w:rsidRPr="00712D88">
        <w:rPr>
          <w:rFonts w:ascii="Times New Roman" w:hAnsi="Times New Roman" w:cs="Times New Roman"/>
          <w:color w:val="000000" w:themeColor="text1"/>
          <w:lang w:val="en-GB"/>
        </w:rPr>
        <w:t>)</w:t>
      </w:r>
      <w:r w:rsidR="00D9360E" w:rsidRPr="00712D88">
        <w:rPr>
          <w:rFonts w:ascii="Times New Roman" w:hAnsi="Times New Roman" w:cs="Times New Roman"/>
          <w:color w:val="000000" w:themeColor="text1"/>
          <w:lang w:val="en-GB"/>
        </w:rPr>
        <w:t xml:space="preserve"> only begun to learn trades. This combined with their </w:t>
      </w:r>
      <w:r w:rsidR="00353185" w:rsidRPr="00712D88">
        <w:rPr>
          <w:rFonts w:ascii="Times New Roman" w:hAnsi="Times New Roman" w:cs="Times New Roman"/>
          <w:color w:val="000000" w:themeColor="text1"/>
          <w:lang w:val="en-GB"/>
        </w:rPr>
        <w:t>diminutive</w:t>
      </w:r>
      <w:r w:rsidR="00D9360E" w:rsidRPr="00712D88">
        <w:rPr>
          <w:rFonts w:ascii="Times New Roman" w:hAnsi="Times New Roman" w:cs="Times New Roman"/>
          <w:color w:val="000000" w:themeColor="text1"/>
          <w:lang w:val="en-GB"/>
        </w:rPr>
        <w:t xml:space="preserve"> size (as compared with adult </w:t>
      </w:r>
      <w:r w:rsidR="00353185" w:rsidRPr="00712D88">
        <w:rPr>
          <w:rFonts w:ascii="Times New Roman" w:hAnsi="Times New Roman" w:cs="Times New Roman"/>
          <w:color w:val="000000" w:themeColor="text1"/>
          <w:lang w:val="en-GB"/>
        </w:rPr>
        <w:t>male</w:t>
      </w:r>
      <w:r w:rsidR="00D9360E" w:rsidRPr="00712D88">
        <w:rPr>
          <w:rFonts w:ascii="Times New Roman" w:hAnsi="Times New Roman" w:cs="Times New Roman"/>
          <w:color w:val="000000" w:themeColor="text1"/>
          <w:lang w:val="en-GB"/>
        </w:rPr>
        <w:t xml:space="preserve"> </w:t>
      </w:r>
      <w:r w:rsidR="00353185" w:rsidRPr="00712D88">
        <w:rPr>
          <w:rFonts w:ascii="Times New Roman" w:hAnsi="Times New Roman" w:cs="Times New Roman"/>
          <w:color w:val="000000" w:themeColor="text1"/>
          <w:lang w:val="en-GB"/>
        </w:rPr>
        <w:t>convicts</w:t>
      </w:r>
      <w:r w:rsidR="00D9360E" w:rsidRPr="00712D88">
        <w:rPr>
          <w:rFonts w:ascii="Times New Roman" w:hAnsi="Times New Roman" w:cs="Times New Roman"/>
          <w:color w:val="000000" w:themeColor="text1"/>
          <w:lang w:val="en-GB"/>
        </w:rPr>
        <w:t xml:space="preserve">) </w:t>
      </w:r>
      <w:r w:rsidR="00353185" w:rsidRPr="00712D88">
        <w:rPr>
          <w:rFonts w:ascii="Times New Roman" w:hAnsi="Times New Roman" w:cs="Times New Roman"/>
          <w:color w:val="000000" w:themeColor="text1"/>
          <w:lang w:val="en-GB"/>
        </w:rPr>
        <w:t>meant</w:t>
      </w:r>
      <w:r w:rsidR="00D9360E" w:rsidRPr="00712D88">
        <w:rPr>
          <w:rFonts w:ascii="Times New Roman" w:hAnsi="Times New Roman" w:cs="Times New Roman"/>
          <w:color w:val="000000" w:themeColor="text1"/>
          <w:lang w:val="en-GB"/>
        </w:rPr>
        <w:t xml:space="preserve"> that it took them longer to establish </w:t>
      </w:r>
      <w:r w:rsidR="00353185" w:rsidRPr="00712D88">
        <w:rPr>
          <w:rFonts w:ascii="Times New Roman" w:hAnsi="Times New Roman" w:cs="Times New Roman"/>
          <w:color w:val="000000" w:themeColor="text1"/>
          <w:lang w:val="en-GB"/>
        </w:rPr>
        <w:t xml:space="preserve">themselves </w:t>
      </w:r>
      <w:r w:rsidR="00D9360E" w:rsidRPr="00712D88">
        <w:rPr>
          <w:rFonts w:ascii="Times New Roman" w:hAnsi="Times New Roman" w:cs="Times New Roman"/>
          <w:color w:val="000000" w:themeColor="text1"/>
          <w:lang w:val="en-GB"/>
        </w:rPr>
        <w:t>in</w:t>
      </w:r>
      <w:r w:rsidR="00353185" w:rsidRPr="00712D88">
        <w:rPr>
          <w:rFonts w:ascii="Times New Roman" w:hAnsi="Times New Roman" w:cs="Times New Roman"/>
          <w:color w:val="000000" w:themeColor="text1"/>
          <w:lang w:val="en-GB"/>
        </w:rPr>
        <w:t xml:space="preserve"> </w:t>
      </w:r>
      <w:r w:rsidR="00D9360E" w:rsidRPr="00712D88">
        <w:rPr>
          <w:rFonts w:ascii="Times New Roman" w:hAnsi="Times New Roman" w:cs="Times New Roman"/>
          <w:color w:val="000000" w:themeColor="text1"/>
          <w:lang w:val="en-GB"/>
        </w:rPr>
        <w:t xml:space="preserve">the colony. </w:t>
      </w:r>
      <w:r w:rsidR="00353185" w:rsidRPr="00712D88">
        <w:rPr>
          <w:rFonts w:ascii="Times New Roman" w:hAnsi="Times New Roman" w:cs="Times New Roman"/>
          <w:color w:val="000000" w:themeColor="text1"/>
          <w:lang w:val="en-GB"/>
        </w:rPr>
        <w:t>Similarly,</w:t>
      </w:r>
      <w:r w:rsidR="00D9360E" w:rsidRPr="00712D88">
        <w:rPr>
          <w:rFonts w:ascii="Times New Roman" w:hAnsi="Times New Roman" w:cs="Times New Roman"/>
          <w:color w:val="000000" w:themeColor="text1"/>
          <w:lang w:val="en-GB"/>
        </w:rPr>
        <w:t xml:space="preserve"> many of the</w:t>
      </w:r>
      <w:r w:rsidR="00353185" w:rsidRPr="00712D88">
        <w:rPr>
          <w:rFonts w:ascii="Times New Roman" w:hAnsi="Times New Roman" w:cs="Times New Roman"/>
          <w:color w:val="000000" w:themeColor="text1"/>
          <w:lang w:val="en-GB"/>
        </w:rPr>
        <w:t xml:space="preserve"> </w:t>
      </w:r>
      <w:r w:rsidR="00D9360E" w:rsidRPr="00712D88">
        <w:rPr>
          <w:rFonts w:ascii="Times New Roman" w:hAnsi="Times New Roman" w:cs="Times New Roman"/>
          <w:color w:val="000000" w:themeColor="text1"/>
          <w:lang w:val="en-GB"/>
        </w:rPr>
        <w:t xml:space="preserve">male </w:t>
      </w:r>
      <w:r w:rsidR="00353185" w:rsidRPr="00712D88">
        <w:rPr>
          <w:rFonts w:ascii="Times New Roman" w:hAnsi="Times New Roman" w:cs="Times New Roman"/>
          <w:color w:val="000000" w:themeColor="text1"/>
          <w:lang w:val="en-GB"/>
        </w:rPr>
        <w:t>juveniles</w:t>
      </w:r>
      <w:r w:rsidR="00D9360E" w:rsidRPr="00712D88">
        <w:rPr>
          <w:rFonts w:ascii="Times New Roman" w:hAnsi="Times New Roman" w:cs="Times New Roman"/>
          <w:color w:val="000000" w:themeColor="text1"/>
          <w:lang w:val="en-GB"/>
        </w:rPr>
        <w:t xml:space="preserve"> were sent to Point Puer (the male </w:t>
      </w:r>
      <w:r w:rsidR="00476DA6" w:rsidRPr="00712D88">
        <w:rPr>
          <w:rFonts w:ascii="Times New Roman" w:hAnsi="Times New Roman" w:cs="Times New Roman"/>
          <w:color w:val="000000" w:themeColor="text1"/>
          <w:lang w:val="en-GB"/>
        </w:rPr>
        <w:t>juvenile</w:t>
      </w:r>
      <w:r w:rsidR="00D9360E" w:rsidRPr="00712D88">
        <w:rPr>
          <w:rFonts w:ascii="Times New Roman" w:hAnsi="Times New Roman" w:cs="Times New Roman"/>
          <w:color w:val="000000" w:themeColor="text1"/>
          <w:lang w:val="en-GB"/>
        </w:rPr>
        <w:t xml:space="preserve"> p</w:t>
      </w:r>
      <w:r w:rsidR="00476DA6" w:rsidRPr="00712D88">
        <w:rPr>
          <w:rFonts w:ascii="Times New Roman" w:hAnsi="Times New Roman" w:cs="Times New Roman"/>
          <w:color w:val="000000" w:themeColor="text1"/>
          <w:lang w:val="en-GB"/>
        </w:rPr>
        <w:t>enal</w:t>
      </w:r>
      <w:r w:rsidR="00D9360E" w:rsidRPr="00712D88">
        <w:rPr>
          <w:rFonts w:ascii="Times New Roman" w:hAnsi="Times New Roman" w:cs="Times New Roman"/>
          <w:color w:val="000000" w:themeColor="text1"/>
          <w:lang w:val="en-GB"/>
        </w:rPr>
        <w:t xml:space="preserve"> settlement) which meant until they left </w:t>
      </w:r>
      <w:r w:rsidR="00353185" w:rsidRPr="00712D88">
        <w:rPr>
          <w:rFonts w:ascii="Times New Roman" w:hAnsi="Times New Roman" w:cs="Times New Roman"/>
          <w:color w:val="000000" w:themeColor="text1"/>
          <w:lang w:val="en-GB"/>
        </w:rPr>
        <w:t>through assignment or freedom they would not even come across any potential partner of the opposite sex.</w:t>
      </w:r>
      <w:r w:rsidR="00161450" w:rsidRPr="00712D88">
        <w:rPr>
          <w:rFonts w:ascii="Times New Roman" w:hAnsi="Times New Roman" w:cs="Times New Roman"/>
          <w:color w:val="000000" w:themeColor="text1"/>
          <w:lang w:val="en-GB"/>
        </w:rPr>
        <w:t xml:space="preserve"> Opportunities therefore effected their marital prospects.</w:t>
      </w:r>
      <w:r w:rsidR="00353185" w:rsidRPr="00712D88">
        <w:rPr>
          <w:rFonts w:ascii="Times New Roman" w:hAnsi="Times New Roman" w:cs="Times New Roman"/>
          <w:color w:val="000000" w:themeColor="text1"/>
          <w:lang w:val="en-GB"/>
        </w:rPr>
        <w:t xml:space="preserve"> </w:t>
      </w:r>
      <w:r w:rsidR="0097556D" w:rsidRPr="00712D88">
        <w:rPr>
          <w:rFonts w:ascii="Times New Roman" w:hAnsi="Times New Roman" w:cs="Times New Roman"/>
          <w:color w:val="000000" w:themeColor="text1"/>
          <w:lang w:val="en-GB"/>
        </w:rPr>
        <w:t>James Hudson, for example, was twenty-seven when he married and only did so after migrating.</w:t>
      </w:r>
    </w:p>
    <w:p w14:paraId="4C3725FE" w14:textId="77777777" w:rsidR="00F91574" w:rsidRPr="00712D88" w:rsidRDefault="00F91574" w:rsidP="0039755D">
      <w:pPr>
        <w:spacing w:line="360" w:lineRule="auto"/>
        <w:rPr>
          <w:rFonts w:ascii="Times New Roman" w:hAnsi="Times New Roman" w:cs="Times New Roman"/>
          <w:color w:val="000000" w:themeColor="text1"/>
          <w:lang w:val="en-GB"/>
        </w:rPr>
      </w:pPr>
    </w:p>
    <w:p w14:paraId="72251F38" w14:textId="1062A319" w:rsidR="00F91574" w:rsidRPr="00712D88" w:rsidRDefault="00F91574" w:rsidP="0039755D">
      <w:pPr>
        <w:spacing w:line="360" w:lineRule="auto"/>
        <w:ind w:left="720" w:right="720"/>
        <w:jc w:val="both"/>
        <w:outlineLvl w:val="0"/>
        <w:rPr>
          <w:rFonts w:ascii="Times New Roman" w:hAnsi="Times New Roman" w:cs="Times New Roman"/>
          <w:i/>
          <w:color w:val="000000" w:themeColor="text1"/>
        </w:rPr>
      </w:pPr>
      <w:r w:rsidRPr="00712D88">
        <w:rPr>
          <w:rFonts w:ascii="Times New Roman" w:hAnsi="Times New Roman" w:cs="Times New Roman"/>
          <w:i/>
          <w:color w:val="000000" w:themeColor="text1"/>
        </w:rPr>
        <w:t>James Hudson</w:t>
      </w:r>
    </w:p>
    <w:p w14:paraId="3E903D3B" w14:textId="1FD5BE8D" w:rsidR="000A486A" w:rsidRPr="00712D88" w:rsidRDefault="00F91574" w:rsidP="0039755D">
      <w:pPr>
        <w:pStyle w:val="NormalWeb"/>
        <w:shd w:val="clear" w:color="auto" w:fill="FFFFFF"/>
        <w:spacing w:before="0" w:beforeAutospacing="0" w:after="300" w:afterAutospacing="0" w:line="360" w:lineRule="auto"/>
        <w:ind w:left="720" w:right="720"/>
        <w:jc w:val="both"/>
        <w:textAlignment w:val="baseline"/>
        <w:rPr>
          <w:color w:val="000000" w:themeColor="text1"/>
        </w:rPr>
      </w:pPr>
      <w:r w:rsidRPr="00712D88">
        <w:rPr>
          <w:color w:val="000000" w:themeColor="text1"/>
        </w:rPr>
        <w:t>James Hudson died surrounded by family</w:t>
      </w:r>
      <w:r w:rsidR="00861E77" w:rsidRPr="00712D88">
        <w:rPr>
          <w:color w:val="000000" w:themeColor="text1"/>
        </w:rPr>
        <w:t xml:space="preserve"> in 1910</w:t>
      </w:r>
      <w:r w:rsidRPr="00712D88">
        <w:rPr>
          <w:color w:val="000000" w:themeColor="text1"/>
        </w:rPr>
        <w:t xml:space="preserve">. Born in 1819, James was convicted </w:t>
      </w:r>
      <w:r w:rsidR="00C11A1B" w:rsidRPr="00712D88">
        <w:rPr>
          <w:color w:val="000000" w:themeColor="text1"/>
        </w:rPr>
        <w:t xml:space="preserve">of theft </w:t>
      </w:r>
      <w:r w:rsidRPr="00712D88">
        <w:rPr>
          <w:color w:val="000000" w:themeColor="text1"/>
        </w:rPr>
        <w:t>when he was thirteen years-of-age</w:t>
      </w:r>
      <w:r w:rsidR="00C11A1B" w:rsidRPr="00712D88">
        <w:rPr>
          <w:color w:val="000000" w:themeColor="text1"/>
        </w:rPr>
        <w:t xml:space="preserve"> </w:t>
      </w:r>
      <w:r w:rsidRPr="00712D88">
        <w:rPr>
          <w:color w:val="000000" w:themeColor="text1"/>
        </w:rPr>
        <w:t xml:space="preserve">– he stole a soldering iron worth eighteen pence. </w:t>
      </w:r>
      <w:r w:rsidRPr="00712D88">
        <w:rPr>
          <w:color w:val="000000" w:themeColor="text1"/>
        </w:rPr>
        <w:lastRenderedPageBreak/>
        <w:t xml:space="preserve">Consequently, James received a sentence of seven years’ transportation. James pleaded guilty which </w:t>
      </w:r>
      <w:r w:rsidR="00307CA3" w:rsidRPr="00712D88">
        <w:rPr>
          <w:color w:val="000000" w:themeColor="text1"/>
        </w:rPr>
        <w:t xml:space="preserve">was likely to have been influenced by </w:t>
      </w:r>
      <w:r w:rsidRPr="00712D88">
        <w:rPr>
          <w:color w:val="000000" w:themeColor="text1"/>
        </w:rPr>
        <w:t>the fact that he was prosecuted by his father Joseph Hudso</w:t>
      </w:r>
      <w:r w:rsidR="00C11A1B" w:rsidRPr="00712D88">
        <w:rPr>
          <w:color w:val="000000" w:themeColor="text1"/>
        </w:rPr>
        <w:t>n. His father was a whitesmith and</w:t>
      </w:r>
      <w:r w:rsidRPr="00712D88">
        <w:rPr>
          <w:color w:val="000000" w:themeColor="text1"/>
        </w:rPr>
        <w:t xml:space="preserve"> he had at least one younger sibling</w:t>
      </w:r>
      <w:r w:rsidR="00C11A1B" w:rsidRPr="00712D88">
        <w:rPr>
          <w:color w:val="000000" w:themeColor="text1"/>
        </w:rPr>
        <w:t xml:space="preserve"> but his mother had died by this point</w:t>
      </w:r>
      <w:r w:rsidRPr="00712D88">
        <w:rPr>
          <w:color w:val="000000" w:themeColor="text1"/>
        </w:rPr>
        <w:t>. James waited</w:t>
      </w:r>
      <w:r w:rsidRPr="00712D88">
        <w:rPr>
          <w:rStyle w:val="apple-converted-space"/>
          <w:color w:val="000000" w:themeColor="text1"/>
        </w:rPr>
        <w:t> </w:t>
      </w:r>
      <w:r w:rsidRPr="00712D88">
        <w:rPr>
          <w:rStyle w:val="Strong"/>
          <w:b w:val="0"/>
          <w:color w:val="000000" w:themeColor="text1"/>
          <w:bdr w:val="none" w:sz="0" w:space="0" w:color="auto" w:frame="1"/>
        </w:rPr>
        <w:t>twenty</w:t>
      </w:r>
      <w:r w:rsidRPr="00712D88">
        <w:rPr>
          <w:rStyle w:val="Strong"/>
          <w:color w:val="000000" w:themeColor="text1"/>
          <w:bdr w:val="none" w:sz="0" w:space="0" w:color="auto" w:frame="1"/>
        </w:rPr>
        <w:t>-</w:t>
      </w:r>
      <w:r w:rsidRPr="00712D88">
        <w:rPr>
          <w:rStyle w:val="Strong"/>
          <w:b w:val="0"/>
          <w:color w:val="000000" w:themeColor="text1"/>
          <w:bdr w:val="none" w:sz="0" w:space="0" w:color="auto" w:frame="1"/>
        </w:rPr>
        <w:t>one</w:t>
      </w:r>
      <w:r w:rsidRPr="00712D88">
        <w:rPr>
          <w:rStyle w:val="apple-converted-space"/>
          <w:b/>
          <w:color w:val="000000" w:themeColor="text1"/>
        </w:rPr>
        <w:t> </w:t>
      </w:r>
      <w:r w:rsidRPr="00712D88">
        <w:rPr>
          <w:color w:val="000000" w:themeColor="text1"/>
        </w:rPr>
        <w:t xml:space="preserve">months on the </w:t>
      </w:r>
      <w:r w:rsidRPr="00712D88">
        <w:rPr>
          <w:i/>
          <w:color w:val="000000" w:themeColor="text1"/>
        </w:rPr>
        <w:t>Euryalus</w:t>
      </w:r>
      <w:r w:rsidRPr="00712D88">
        <w:rPr>
          <w:color w:val="000000" w:themeColor="text1"/>
        </w:rPr>
        <w:t xml:space="preserve"> hulk before his transportation following his trial. This long w</w:t>
      </w:r>
      <w:r w:rsidR="00C11A1B" w:rsidRPr="00712D88">
        <w:rPr>
          <w:color w:val="000000" w:themeColor="text1"/>
        </w:rPr>
        <w:t>ait</w:t>
      </w:r>
      <w:r w:rsidRPr="00712D88">
        <w:rPr>
          <w:color w:val="000000" w:themeColor="text1"/>
        </w:rPr>
        <w:t xml:space="preserve"> may be attributable to an acute, bacterial skin infection he suffered from on the hulk. He also suffered from icterus during the voyage – but was soon discharged cured from the surgeon superintendents care. James was reportedly ‘ordered’ and ‘good’ while in confinement and had </w:t>
      </w:r>
      <w:r w:rsidRPr="00712D88">
        <w:rPr>
          <w:rStyle w:val="Strong"/>
          <w:b w:val="0"/>
          <w:color w:val="000000" w:themeColor="text1"/>
          <w:bdr w:val="none" w:sz="0" w:space="0" w:color="auto" w:frame="1"/>
        </w:rPr>
        <w:t>no</w:t>
      </w:r>
      <w:r w:rsidRPr="00712D88">
        <w:rPr>
          <w:rStyle w:val="apple-converted-space"/>
          <w:b/>
          <w:color w:val="000000" w:themeColor="text1"/>
        </w:rPr>
        <w:t> </w:t>
      </w:r>
      <w:r w:rsidR="000A486A" w:rsidRPr="00712D88">
        <w:rPr>
          <w:color w:val="000000" w:themeColor="text1"/>
        </w:rPr>
        <w:t>previous convictions.</w:t>
      </w:r>
    </w:p>
    <w:p w14:paraId="41AA9FE6" w14:textId="59BFD7DE" w:rsidR="000A486A" w:rsidRPr="00712D88" w:rsidRDefault="00F91574" w:rsidP="0039755D">
      <w:pPr>
        <w:pStyle w:val="NormalWeb"/>
        <w:shd w:val="clear" w:color="auto" w:fill="FFFFFF"/>
        <w:spacing w:before="0" w:beforeAutospacing="0" w:after="300" w:afterAutospacing="0" w:line="360" w:lineRule="auto"/>
        <w:ind w:left="720" w:right="720" w:firstLine="720"/>
        <w:jc w:val="both"/>
        <w:textAlignment w:val="baseline"/>
        <w:rPr>
          <w:color w:val="000000" w:themeColor="text1"/>
        </w:rPr>
      </w:pPr>
      <w:r w:rsidRPr="00712D88">
        <w:rPr>
          <w:color w:val="000000" w:themeColor="text1"/>
        </w:rPr>
        <w:t>Arriving in 1833 on the</w:t>
      </w:r>
      <w:r w:rsidRPr="00712D88">
        <w:rPr>
          <w:rStyle w:val="apple-converted-space"/>
          <w:color w:val="000000" w:themeColor="text1"/>
        </w:rPr>
        <w:t> </w:t>
      </w:r>
      <w:r w:rsidRPr="00712D88">
        <w:rPr>
          <w:rStyle w:val="Emphasis"/>
          <w:color w:val="000000" w:themeColor="text1"/>
          <w:bdr w:val="none" w:sz="0" w:space="0" w:color="auto" w:frame="1"/>
        </w:rPr>
        <w:t>Isabella,</w:t>
      </w:r>
      <w:r w:rsidRPr="00712D88">
        <w:rPr>
          <w:rStyle w:val="apple-converted-space"/>
          <w:i/>
          <w:iCs/>
          <w:color w:val="000000" w:themeColor="text1"/>
          <w:bdr w:val="none" w:sz="0" w:space="0" w:color="auto" w:frame="1"/>
        </w:rPr>
        <w:t> </w:t>
      </w:r>
      <w:r w:rsidRPr="00712D88">
        <w:rPr>
          <w:color w:val="000000" w:themeColor="text1"/>
        </w:rPr>
        <w:t xml:space="preserve">Hudson only notched up two very minor offences while under sentence. The first being </w:t>
      </w:r>
      <w:r w:rsidR="0078414B" w:rsidRPr="00712D88">
        <w:rPr>
          <w:color w:val="000000" w:themeColor="text1"/>
        </w:rPr>
        <w:t>‘</w:t>
      </w:r>
      <w:r w:rsidRPr="00712D88">
        <w:rPr>
          <w:color w:val="000000" w:themeColor="text1"/>
        </w:rPr>
        <w:t>neglecting to deliver his pass and with making a false statement</w:t>
      </w:r>
      <w:r w:rsidR="0078414B" w:rsidRPr="00712D88">
        <w:rPr>
          <w:color w:val="000000" w:themeColor="text1"/>
        </w:rPr>
        <w:t>’</w:t>
      </w:r>
      <w:r w:rsidRPr="00712D88">
        <w:rPr>
          <w:color w:val="000000" w:themeColor="text1"/>
        </w:rPr>
        <w:t xml:space="preserve"> for which he received one month’s hard labour and was removed from his service to Port Arthur, and the second was insolence for which he was admonished. He committed no non-regulatory offences and received a </w:t>
      </w:r>
      <w:r w:rsidR="00C11A1B" w:rsidRPr="00712D88">
        <w:rPr>
          <w:color w:val="000000" w:themeColor="text1"/>
        </w:rPr>
        <w:t>T</w:t>
      </w:r>
      <w:r w:rsidRPr="00712D88">
        <w:rPr>
          <w:color w:val="000000" w:themeColor="text1"/>
        </w:rPr>
        <w:t>icket-of-</w:t>
      </w:r>
      <w:r w:rsidR="00C11A1B" w:rsidRPr="00712D88">
        <w:rPr>
          <w:color w:val="000000" w:themeColor="text1"/>
        </w:rPr>
        <w:t>L</w:t>
      </w:r>
      <w:r w:rsidRPr="00712D88">
        <w:rPr>
          <w:color w:val="000000" w:themeColor="text1"/>
        </w:rPr>
        <w:t>eave in 1837</w:t>
      </w:r>
      <w:r w:rsidR="000A486A" w:rsidRPr="00712D88">
        <w:rPr>
          <w:color w:val="000000" w:themeColor="text1"/>
        </w:rPr>
        <w:t xml:space="preserve">. </w:t>
      </w:r>
      <w:r w:rsidR="00597D9A" w:rsidRPr="00712D88">
        <w:rPr>
          <w:color w:val="000000" w:themeColor="text1"/>
        </w:rPr>
        <w:t>After freedom he</w:t>
      </w:r>
      <w:r w:rsidRPr="00712D88">
        <w:rPr>
          <w:color w:val="000000" w:themeColor="text1"/>
        </w:rPr>
        <w:t xml:space="preserve"> made his way to Adelaide. </w:t>
      </w:r>
    </w:p>
    <w:p w14:paraId="5D72FFC4" w14:textId="0A88C213" w:rsidR="006C1575" w:rsidRPr="00712D88" w:rsidRDefault="000A486A" w:rsidP="0039755D">
      <w:pPr>
        <w:pStyle w:val="NormalWeb"/>
        <w:shd w:val="clear" w:color="auto" w:fill="FFFFFF"/>
        <w:spacing w:before="0" w:beforeAutospacing="0" w:after="300" w:afterAutospacing="0" w:line="360" w:lineRule="auto"/>
        <w:ind w:left="720" w:right="720" w:firstLine="720"/>
        <w:jc w:val="both"/>
        <w:textAlignment w:val="baseline"/>
        <w:rPr>
          <w:color w:val="000000" w:themeColor="text1"/>
        </w:rPr>
      </w:pPr>
      <w:r w:rsidRPr="00712D88">
        <w:rPr>
          <w:color w:val="000000" w:themeColor="text1"/>
        </w:rPr>
        <w:t xml:space="preserve">In Adelaide </w:t>
      </w:r>
      <w:r w:rsidR="00F91574" w:rsidRPr="00712D88">
        <w:rPr>
          <w:color w:val="000000" w:themeColor="text1"/>
        </w:rPr>
        <w:t>he married at the Native School Encounter Bay, in 1846. He was twenty-seven when he married</w:t>
      </w:r>
      <w:r w:rsidR="00277549" w:rsidRPr="00712D88">
        <w:rPr>
          <w:color w:val="000000" w:themeColor="text1"/>
        </w:rPr>
        <w:t xml:space="preserve"> and</w:t>
      </w:r>
      <w:r w:rsidR="00F91574" w:rsidRPr="00712D88">
        <w:rPr>
          <w:color w:val="000000" w:themeColor="text1"/>
        </w:rPr>
        <w:t xml:space="preserve"> </w:t>
      </w:r>
      <w:r w:rsidR="00277549" w:rsidRPr="00712D88">
        <w:rPr>
          <w:color w:val="000000" w:themeColor="text1"/>
        </w:rPr>
        <w:t>his wife</w:t>
      </w:r>
      <w:r w:rsidR="00F91574" w:rsidRPr="00712D88">
        <w:rPr>
          <w:color w:val="000000" w:themeColor="text1"/>
        </w:rPr>
        <w:t xml:space="preserve"> was ten years his junior. He worked for some time as a whaler but after his marriage he settled down to a trade of shoemaking at Encounter Bay. He later turned his hand to farming. James made the papers on numerous occasions. In 1855, he was religiously converted under exceptional circumstances. The only religious service in the area was conducted by a young congregational minister in a barn. An ‘intelligent’ four year-of-age boy attended the Sunday school with other members of </w:t>
      </w:r>
      <w:r w:rsidR="00C37A44" w:rsidRPr="00712D88">
        <w:rPr>
          <w:color w:val="000000" w:themeColor="text1"/>
        </w:rPr>
        <w:t>Jame</w:t>
      </w:r>
      <w:r w:rsidR="00F91574" w:rsidRPr="00712D88">
        <w:rPr>
          <w:color w:val="000000" w:themeColor="text1"/>
        </w:rPr>
        <w:t>s</w:t>
      </w:r>
      <w:r w:rsidR="00C37A44" w:rsidRPr="00712D88">
        <w:rPr>
          <w:color w:val="000000" w:themeColor="text1"/>
        </w:rPr>
        <w:t>’</w:t>
      </w:r>
      <w:r w:rsidR="00F91574" w:rsidRPr="00712D88">
        <w:rPr>
          <w:color w:val="000000" w:themeColor="text1"/>
        </w:rPr>
        <w:t xml:space="preserve"> family and he often entertained by mimicking the preacher. A sudden illness over took the boy and it was thought he would not recover, </w:t>
      </w:r>
      <w:r w:rsidR="0078414B" w:rsidRPr="00712D88">
        <w:rPr>
          <w:color w:val="000000" w:themeColor="text1"/>
        </w:rPr>
        <w:t>‘</w:t>
      </w:r>
      <w:r w:rsidR="00F91574" w:rsidRPr="00712D88">
        <w:rPr>
          <w:color w:val="000000" w:themeColor="text1"/>
        </w:rPr>
        <w:t>and in his childish way he gave evidence of a knowledge of spiritual things as only one taught of God could do</w:t>
      </w:r>
      <w:r w:rsidR="0078414B" w:rsidRPr="00712D88">
        <w:rPr>
          <w:color w:val="000000" w:themeColor="text1"/>
        </w:rPr>
        <w:t>’</w:t>
      </w:r>
      <w:r w:rsidR="00F91574" w:rsidRPr="00712D88">
        <w:rPr>
          <w:color w:val="000000" w:themeColor="text1"/>
        </w:rPr>
        <w:t xml:space="preserve">. This led to James’ conversion. James then went on to help many by God working through him. After a strenuous life </w:t>
      </w:r>
      <w:r w:rsidR="00C37A44" w:rsidRPr="00712D88">
        <w:rPr>
          <w:color w:val="000000" w:themeColor="text1"/>
        </w:rPr>
        <w:t>he</w:t>
      </w:r>
      <w:r w:rsidR="00F91574" w:rsidRPr="00712D88">
        <w:rPr>
          <w:color w:val="000000" w:themeColor="text1"/>
        </w:rPr>
        <w:t xml:space="preserve"> settled in Whitwarta. The writer of the newspaper obituary article wrote that from the letters he had received from James he knew he was of pure Christian sentiment and had extensive knowledge of God’s work. James and his wife went on to have twelve children and James died in South Australia age</w:t>
      </w:r>
      <w:r w:rsidR="00861E77" w:rsidRPr="00712D88">
        <w:rPr>
          <w:color w:val="000000" w:themeColor="text1"/>
        </w:rPr>
        <w:t>d</w:t>
      </w:r>
      <w:r w:rsidR="00F91574" w:rsidRPr="00712D88">
        <w:rPr>
          <w:color w:val="000000" w:themeColor="text1"/>
        </w:rPr>
        <w:t xml:space="preserve"> ninety-one</w:t>
      </w:r>
      <w:r w:rsidR="006C1575" w:rsidRPr="00712D88">
        <w:rPr>
          <w:color w:val="000000" w:themeColor="text1"/>
        </w:rPr>
        <w:t>.</w:t>
      </w:r>
    </w:p>
    <w:p w14:paraId="152BAE5E" w14:textId="474E7524" w:rsidR="00F91574" w:rsidRPr="00712D88" w:rsidRDefault="00F91574" w:rsidP="0039755D">
      <w:pPr>
        <w:pStyle w:val="NormalWeb"/>
        <w:shd w:val="clear" w:color="auto" w:fill="FFFFFF"/>
        <w:spacing w:before="0" w:beforeAutospacing="0" w:after="300" w:afterAutospacing="0" w:line="360" w:lineRule="auto"/>
        <w:ind w:left="720" w:right="720" w:firstLine="720"/>
        <w:jc w:val="both"/>
        <w:textAlignment w:val="baseline"/>
        <w:rPr>
          <w:color w:val="000000" w:themeColor="text1"/>
        </w:rPr>
      </w:pPr>
      <w:r w:rsidRPr="00712D88">
        <w:rPr>
          <w:color w:val="000000" w:themeColor="text1"/>
        </w:rPr>
        <w:t xml:space="preserve">James Hudson’s death also resulted in what was described as a </w:t>
      </w:r>
      <w:r w:rsidR="0078414B" w:rsidRPr="00712D88">
        <w:rPr>
          <w:color w:val="000000" w:themeColor="text1"/>
        </w:rPr>
        <w:t>‘</w:t>
      </w:r>
      <w:r w:rsidRPr="00712D88">
        <w:rPr>
          <w:color w:val="000000" w:themeColor="text1"/>
        </w:rPr>
        <w:t>large assemblage</w:t>
      </w:r>
      <w:r w:rsidR="0078414B" w:rsidRPr="00712D88">
        <w:rPr>
          <w:color w:val="000000" w:themeColor="text1"/>
        </w:rPr>
        <w:t>’</w:t>
      </w:r>
      <w:r w:rsidRPr="00712D88">
        <w:rPr>
          <w:color w:val="000000" w:themeColor="text1"/>
        </w:rPr>
        <w:t xml:space="preserve"> at his burial. By special request of the deceased the funeral service was read by James Sampson who was an old and intimate friend. James was described in the papers as one of the oldest residences </w:t>
      </w:r>
      <w:r w:rsidR="00277549" w:rsidRPr="00712D88">
        <w:rPr>
          <w:color w:val="000000" w:themeColor="text1"/>
        </w:rPr>
        <w:t>in the area</w:t>
      </w:r>
      <w:r w:rsidRPr="00712D88">
        <w:rPr>
          <w:color w:val="000000" w:themeColor="text1"/>
        </w:rPr>
        <w:t xml:space="preserve">, and was widely known and esteemed. He left behind his wife, having been married for sixty-four years, he also left behind five living sons and one daughter, forty </w:t>
      </w:r>
      <w:r w:rsidRPr="00712D88">
        <w:rPr>
          <w:color w:val="000000" w:themeColor="text1"/>
        </w:rPr>
        <w:lastRenderedPageBreak/>
        <w:t xml:space="preserve">grandchildren and eighteen great grandchildren. </w:t>
      </w:r>
      <w:r w:rsidR="00277549" w:rsidRPr="00712D88">
        <w:rPr>
          <w:color w:val="000000" w:themeColor="text1"/>
        </w:rPr>
        <w:t>T</w:t>
      </w:r>
      <w:r w:rsidRPr="00712D88">
        <w:rPr>
          <w:color w:val="000000" w:themeColor="text1"/>
        </w:rPr>
        <w:t>he life James led left him repeatedly in the papers because of the legacy he left in his children and grandchildren - who mentioned him every time they married or had children.</w:t>
      </w:r>
    </w:p>
    <w:p w14:paraId="3CB339A2" w14:textId="1D05C798" w:rsidR="00161450" w:rsidRPr="00712D88" w:rsidRDefault="00813A69"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According to Maxwell-Stewart</w:t>
      </w:r>
      <w:r w:rsidR="00527574" w:rsidRPr="00712D88">
        <w:rPr>
          <w:rFonts w:ascii="Times New Roman" w:hAnsi="Times New Roman" w:cs="Times New Roman"/>
          <w:color w:val="000000" w:themeColor="text1"/>
        </w:rPr>
        <w:t xml:space="preserve"> </w:t>
      </w:r>
      <w:r w:rsidR="00527574" w:rsidRPr="00712D88">
        <w:rPr>
          <w:rFonts w:ascii="Times New Roman" w:hAnsi="Times New Roman" w:cs="Times New Roman"/>
          <w:i/>
          <w:color w:val="000000" w:themeColor="text1"/>
        </w:rPr>
        <w:t>et al</w:t>
      </w:r>
      <w:r w:rsidRPr="00712D88">
        <w:rPr>
          <w:rFonts w:ascii="Times New Roman" w:hAnsi="Times New Roman" w:cs="Times New Roman"/>
          <w:color w:val="000000" w:themeColor="text1"/>
        </w:rPr>
        <w:t>, only fifty per</w:t>
      </w:r>
      <w:r w:rsidR="00C96F5B" w:rsidRPr="00712D88">
        <w:rPr>
          <w:rFonts w:ascii="Times New Roman" w:hAnsi="Times New Roman" w:cs="Times New Roman"/>
          <w:color w:val="000000" w:themeColor="text1"/>
        </w:rPr>
        <w:t xml:space="preserve"> </w:t>
      </w:r>
      <w:r w:rsidRPr="00712D88">
        <w:rPr>
          <w:rFonts w:ascii="Times New Roman" w:hAnsi="Times New Roman" w:cs="Times New Roman"/>
          <w:color w:val="000000" w:themeColor="text1"/>
        </w:rPr>
        <w:t xml:space="preserve">cent of male convicts were named in the permission-to-marry registers </w:t>
      </w:r>
      <w:r w:rsidR="00AD0EC1" w:rsidRPr="00712D88">
        <w:rPr>
          <w:rFonts w:ascii="Times New Roman" w:hAnsi="Times New Roman" w:cs="Times New Roman"/>
          <w:color w:val="000000" w:themeColor="text1"/>
        </w:rPr>
        <w:t>(2015, p.</w:t>
      </w:r>
      <w:r w:rsidRPr="00712D88">
        <w:rPr>
          <w:rFonts w:ascii="Times New Roman" w:hAnsi="Times New Roman" w:cs="Times New Roman"/>
          <w:color w:val="000000" w:themeColor="text1"/>
        </w:rPr>
        <w:t xml:space="preserve"> 242). While many female convicts married, only a quarter of Vandemonian convict men appear to have found a marriage partner,</w:t>
      </w:r>
      <w:r w:rsidR="00DC658E" w:rsidRPr="00712D88">
        <w:rPr>
          <w:rFonts w:ascii="Times New Roman" w:hAnsi="Times New Roman" w:cs="Times New Roman"/>
          <w:color w:val="000000" w:themeColor="text1"/>
        </w:rPr>
        <w:t xml:space="preserve"> like James did,</w:t>
      </w:r>
      <w:r w:rsidRPr="00712D88">
        <w:rPr>
          <w:rFonts w:ascii="Times New Roman" w:hAnsi="Times New Roman" w:cs="Times New Roman"/>
          <w:color w:val="000000" w:themeColor="text1"/>
        </w:rPr>
        <w:t xml:space="preserve"> although many chose to cohabit (Maxwell-Stewart </w:t>
      </w:r>
      <w:r w:rsidRPr="00712D88">
        <w:rPr>
          <w:rFonts w:ascii="Times New Roman" w:hAnsi="Times New Roman" w:cs="Times New Roman"/>
          <w:i/>
          <w:color w:val="000000" w:themeColor="text1"/>
        </w:rPr>
        <w:t xml:space="preserve">et al, </w:t>
      </w:r>
      <w:r w:rsidR="00AD0EC1" w:rsidRPr="00712D88">
        <w:rPr>
          <w:rFonts w:ascii="Times New Roman" w:hAnsi="Times New Roman" w:cs="Times New Roman"/>
          <w:color w:val="000000" w:themeColor="text1"/>
        </w:rPr>
        <w:t>2015, p.</w:t>
      </w:r>
      <w:r w:rsidRPr="00712D88">
        <w:rPr>
          <w:rFonts w:ascii="Times New Roman" w:hAnsi="Times New Roman" w:cs="Times New Roman"/>
          <w:color w:val="000000" w:themeColor="text1"/>
        </w:rPr>
        <w:t xml:space="preserve"> 245). Therefore, the male juvenile </w:t>
      </w:r>
      <w:r w:rsidR="006C1575" w:rsidRPr="00712D88">
        <w:rPr>
          <w:rFonts w:ascii="Times New Roman" w:hAnsi="Times New Roman" w:cs="Times New Roman"/>
          <w:color w:val="000000" w:themeColor="text1"/>
        </w:rPr>
        <w:t>convict</w:t>
      </w:r>
      <w:r w:rsidRPr="00712D88">
        <w:rPr>
          <w:rFonts w:ascii="Times New Roman" w:hAnsi="Times New Roman" w:cs="Times New Roman"/>
          <w:color w:val="000000" w:themeColor="text1"/>
        </w:rPr>
        <w:t>s were not unusual in their lack of marriages, when compared with male convicts more generally. The under-supply of women excluded most men fro</w:t>
      </w:r>
      <w:r w:rsidR="00AD0EC1" w:rsidRPr="00712D88">
        <w:rPr>
          <w:rFonts w:ascii="Times New Roman" w:hAnsi="Times New Roman" w:cs="Times New Roman"/>
          <w:color w:val="000000" w:themeColor="text1"/>
        </w:rPr>
        <w:t>m the process (Carmichael, 1996, p.</w:t>
      </w:r>
      <w:r w:rsidRPr="00712D88">
        <w:rPr>
          <w:rFonts w:ascii="Times New Roman" w:hAnsi="Times New Roman" w:cs="Times New Roman"/>
          <w:color w:val="000000" w:themeColor="text1"/>
        </w:rPr>
        <w:t xml:space="preserve"> 283). This is likely to be why</w:t>
      </w:r>
      <w:r w:rsidR="00527574" w:rsidRPr="00712D88">
        <w:rPr>
          <w:rFonts w:ascii="Times New Roman" w:hAnsi="Times New Roman" w:cs="Times New Roman"/>
          <w:color w:val="000000" w:themeColor="text1"/>
        </w:rPr>
        <w:t xml:space="preserve"> the marriage rate</w:t>
      </w:r>
      <w:r w:rsidR="004A4051" w:rsidRPr="00712D88">
        <w:rPr>
          <w:rFonts w:ascii="Times New Roman" w:hAnsi="Times New Roman" w:cs="Times New Roman"/>
          <w:color w:val="000000" w:themeColor="text1"/>
        </w:rPr>
        <w:t xml:space="preserve"> for the male juvenile convicts</w:t>
      </w:r>
      <w:r w:rsidR="00527574" w:rsidRPr="00712D88">
        <w:rPr>
          <w:rFonts w:ascii="Times New Roman" w:hAnsi="Times New Roman" w:cs="Times New Roman"/>
          <w:color w:val="000000" w:themeColor="text1"/>
        </w:rPr>
        <w:t xml:space="preserve"> is lower than</w:t>
      </w:r>
      <w:r w:rsidRPr="00712D88">
        <w:rPr>
          <w:rFonts w:ascii="Times New Roman" w:hAnsi="Times New Roman" w:cs="Times New Roman"/>
          <w:color w:val="000000" w:themeColor="text1"/>
        </w:rPr>
        <w:t xml:space="preserve"> the fifty-three per</w:t>
      </w:r>
      <w:r w:rsidR="00C96F5B" w:rsidRPr="00712D88">
        <w:rPr>
          <w:rFonts w:ascii="Times New Roman" w:hAnsi="Times New Roman" w:cs="Times New Roman"/>
          <w:color w:val="000000" w:themeColor="text1"/>
        </w:rPr>
        <w:t xml:space="preserve"> </w:t>
      </w:r>
      <w:r w:rsidRPr="00712D88">
        <w:rPr>
          <w:rFonts w:ascii="Times New Roman" w:hAnsi="Times New Roman" w:cs="Times New Roman"/>
          <w:color w:val="000000" w:themeColor="text1"/>
        </w:rPr>
        <w:t xml:space="preserve">cent of juveniles who went on to marriage </w:t>
      </w:r>
      <w:r w:rsidRPr="00712D88">
        <w:rPr>
          <w:rFonts w:ascii="Times New Roman" w:hAnsi="Times New Roman" w:cs="Times New Roman"/>
          <w:color w:val="000000" w:themeColor="text1"/>
          <w:lang w:val="en-GB"/>
        </w:rPr>
        <w:t xml:space="preserve">in </w:t>
      </w:r>
      <w:r w:rsidR="00CA61E1" w:rsidRPr="00712D88">
        <w:rPr>
          <w:rFonts w:ascii="Times New Roman" w:hAnsi="Times New Roman" w:cs="Times New Roman"/>
          <w:color w:val="000000" w:themeColor="text1"/>
          <w:lang w:val="en-GB"/>
        </w:rPr>
        <w:t xml:space="preserve">Godfrey </w:t>
      </w:r>
      <w:r w:rsidR="00CA61E1" w:rsidRPr="00712D88">
        <w:rPr>
          <w:rFonts w:ascii="Times New Roman" w:hAnsi="Times New Roman" w:cs="Times New Roman"/>
          <w:i/>
          <w:color w:val="000000" w:themeColor="text1"/>
          <w:lang w:val="en-GB"/>
        </w:rPr>
        <w:t xml:space="preserve">et al </w:t>
      </w:r>
      <w:r w:rsidR="00CA61E1" w:rsidRPr="00712D88">
        <w:rPr>
          <w:rFonts w:ascii="Times New Roman" w:hAnsi="Times New Roman" w:cs="Times New Roman"/>
          <w:color w:val="000000" w:themeColor="text1"/>
          <w:lang w:val="en-GB"/>
        </w:rPr>
        <w:t xml:space="preserve">(2017) </w:t>
      </w:r>
      <w:r w:rsidRPr="00712D88">
        <w:rPr>
          <w:rFonts w:ascii="Times New Roman" w:hAnsi="Times New Roman" w:cs="Times New Roman"/>
          <w:color w:val="000000" w:themeColor="text1"/>
          <w:lang w:val="en-GB"/>
        </w:rPr>
        <w:t>study</w:t>
      </w:r>
      <w:r w:rsidR="00527574" w:rsidRPr="00712D88">
        <w:rPr>
          <w:rFonts w:ascii="Times New Roman" w:hAnsi="Times New Roman" w:cs="Times New Roman"/>
          <w:color w:val="000000" w:themeColor="text1"/>
          <w:lang w:val="en-GB"/>
        </w:rPr>
        <w:t xml:space="preserve"> </w:t>
      </w:r>
      <w:r w:rsidR="00CA61E1" w:rsidRPr="00712D88">
        <w:rPr>
          <w:rFonts w:ascii="Times New Roman" w:hAnsi="Times New Roman" w:cs="Times New Roman"/>
          <w:color w:val="000000" w:themeColor="text1"/>
          <w:lang w:val="en-GB"/>
        </w:rPr>
        <w:t>of young offenders at home in the</w:t>
      </w:r>
      <w:r w:rsidR="0010378B" w:rsidRPr="00712D88">
        <w:rPr>
          <w:rFonts w:ascii="Times New Roman" w:hAnsi="Times New Roman" w:cs="Times New Roman"/>
          <w:color w:val="000000" w:themeColor="text1"/>
          <w:lang w:val="en-GB"/>
        </w:rPr>
        <w:t xml:space="preserve"> late-nineteenth </w:t>
      </w:r>
      <w:r w:rsidR="00527574" w:rsidRPr="00712D88">
        <w:rPr>
          <w:rFonts w:ascii="Times New Roman" w:hAnsi="Times New Roman" w:cs="Times New Roman"/>
          <w:color w:val="000000" w:themeColor="text1"/>
          <w:lang w:val="en-GB"/>
        </w:rPr>
        <w:t>century</w:t>
      </w:r>
      <w:r w:rsidRPr="00712D88">
        <w:rPr>
          <w:rFonts w:ascii="Times New Roman" w:hAnsi="Times New Roman" w:cs="Times New Roman"/>
          <w:color w:val="000000" w:themeColor="text1"/>
          <w:lang w:val="en-GB"/>
        </w:rPr>
        <w:t>.</w:t>
      </w:r>
    </w:p>
    <w:p w14:paraId="3AE349C7" w14:textId="77777777" w:rsidR="00D4343C" w:rsidRPr="00712D88" w:rsidRDefault="00D4343C" w:rsidP="0039755D">
      <w:pPr>
        <w:spacing w:line="360" w:lineRule="auto"/>
        <w:rPr>
          <w:rFonts w:ascii="Times New Roman" w:hAnsi="Times New Roman" w:cs="Times New Roman"/>
          <w:b/>
          <w:i/>
          <w:color w:val="000000" w:themeColor="text1"/>
        </w:rPr>
      </w:pPr>
    </w:p>
    <w:p w14:paraId="2E5D2915" w14:textId="590F1C23" w:rsidR="0002711D" w:rsidRPr="00712D88" w:rsidRDefault="0002711D" w:rsidP="0039755D">
      <w:pPr>
        <w:spacing w:line="360" w:lineRule="auto"/>
        <w:rPr>
          <w:rFonts w:ascii="Times New Roman" w:hAnsi="Times New Roman" w:cs="Times New Roman"/>
          <w:b/>
          <w:i/>
          <w:color w:val="000000" w:themeColor="text1"/>
        </w:rPr>
      </w:pPr>
      <w:r w:rsidRPr="00712D88">
        <w:rPr>
          <w:rFonts w:ascii="Times New Roman" w:hAnsi="Times New Roman" w:cs="Times New Roman"/>
          <w:b/>
          <w:i/>
          <w:color w:val="000000" w:themeColor="text1"/>
        </w:rPr>
        <w:t>Cohabitation</w:t>
      </w:r>
    </w:p>
    <w:p w14:paraId="4072B224" w14:textId="2E3E2389" w:rsidR="00E574CA" w:rsidRPr="00712D88" w:rsidRDefault="007C3D2D"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Many of the males</w:t>
      </w:r>
      <w:r w:rsidR="00527574" w:rsidRPr="00712D88">
        <w:rPr>
          <w:rFonts w:ascii="Times New Roman" w:hAnsi="Times New Roman" w:cs="Times New Roman"/>
          <w:color w:val="000000" w:themeColor="text1"/>
        </w:rPr>
        <w:t xml:space="preserve">, and some of the females, do not seem to have married but this does not mean that they did not form meaningful relationships. </w:t>
      </w:r>
      <w:r w:rsidR="00E574CA" w:rsidRPr="00712D88">
        <w:rPr>
          <w:rFonts w:ascii="Times New Roman" w:hAnsi="Times New Roman" w:cs="Times New Roman"/>
          <w:color w:val="000000" w:themeColor="text1"/>
        </w:rPr>
        <w:t xml:space="preserve">The authorities </w:t>
      </w:r>
      <w:r w:rsidR="00527574" w:rsidRPr="00712D88">
        <w:rPr>
          <w:rFonts w:ascii="Times New Roman" w:hAnsi="Times New Roman" w:cs="Times New Roman"/>
          <w:i/>
          <w:color w:val="000000" w:themeColor="text1"/>
        </w:rPr>
        <w:t xml:space="preserve">particularly </w:t>
      </w:r>
      <w:r w:rsidR="00E574CA" w:rsidRPr="00712D88">
        <w:rPr>
          <w:rFonts w:ascii="Times New Roman" w:hAnsi="Times New Roman" w:cs="Times New Roman"/>
          <w:color w:val="000000" w:themeColor="text1"/>
        </w:rPr>
        <w:t xml:space="preserve">wanted the female convicts to form </w:t>
      </w:r>
      <w:r w:rsidR="0078414B" w:rsidRPr="00712D88">
        <w:rPr>
          <w:rFonts w:ascii="Times New Roman" w:hAnsi="Times New Roman" w:cs="Times New Roman"/>
          <w:color w:val="000000" w:themeColor="text1"/>
        </w:rPr>
        <w:t>‘</w:t>
      </w:r>
      <w:r w:rsidR="00E574CA" w:rsidRPr="00712D88">
        <w:rPr>
          <w:rFonts w:ascii="Times New Roman" w:hAnsi="Times New Roman" w:cs="Times New Roman"/>
          <w:color w:val="000000" w:themeColor="text1"/>
        </w:rPr>
        <w:t>legitimate connections with unmarried convicts</w:t>
      </w:r>
      <w:r w:rsidR="0078414B" w:rsidRPr="00712D88">
        <w:rPr>
          <w:rFonts w:ascii="Times New Roman" w:hAnsi="Times New Roman" w:cs="Times New Roman"/>
          <w:color w:val="000000" w:themeColor="text1"/>
        </w:rPr>
        <w:t>’</w:t>
      </w:r>
      <w:r w:rsidR="00E574CA" w:rsidRPr="00712D88">
        <w:rPr>
          <w:rFonts w:ascii="Times New Roman" w:hAnsi="Times New Roman" w:cs="Times New Roman"/>
          <w:color w:val="000000" w:themeColor="text1"/>
        </w:rPr>
        <w:t>. In this way, female convicts could become appropriate wives and mothers, and these relationships would serve to combat ‘unnatural crime</w:t>
      </w:r>
      <w:r w:rsidR="00AD0EC1" w:rsidRPr="00712D88">
        <w:rPr>
          <w:rFonts w:ascii="Times New Roman" w:hAnsi="Times New Roman" w:cs="Times New Roman"/>
          <w:color w:val="000000" w:themeColor="text1"/>
        </w:rPr>
        <w:t>’ among both sexes (Brand, 1990, p.</w:t>
      </w:r>
      <w:r w:rsidR="00E574CA" w:rsidRPr="00712D88">
        <w:rPr>
          <w:rFonts w:ascii="Times New Roman" w:hAnsi="Times New Roman" w:cs="Times New Roman"/>
          <w:color w:val="000000" w:themeColor="text1"/>
        </w:rPr>
        <w:t xml:space="preserve"> 68). Yet, not all convicts formed ‘traditional’ relationships.</w:t>
      </w:r>
      <w:r w:rsidR="00E574CA" w:rsidRPr="00712D88">
        <w:rPr>
          <w:rFonts w:ascii="Times New Roman" w:hAnsi="Times New Roman" w:cs="Times New Roman"/>
          <w:b/>
          <w:color w:val="000000" w:themeColor="text1"/>
        </w:rPr>
        <w:t xml:space="preserve"> </w:t>
      </w:r>
      <w:r w:rsidR="00E574CA" w:rsidRPr="00712D88">
        <w:rPr>
          <w:rFonts w:ascii="Times New Roman" w:hAnsi="Times New Roman" w:cs="Times New Roman"/>
          <w:color w:val="000000" w:themeColor="text1"/>
        </w:rPr>
        <w:t xml:space="preserve">For those many male juvenile </w:t>
      </w:r>
      <w:r w:rsidR="00527574" w:rsidRPr="00712D88">
        <w:rPr>
          <w:rFonts w:ascii="Times New Roman" w:hAnsi="Times New Roman" w:cs="Times New Roman"/>
          <w:color w:val="000000" w:themeColor="text1"/>
        </w:rPr>
        <w:t>convict</w:t>
      </w:r>
      <w:r w:rsidR="00E574CA" w:rsidRPr="00712D88">
        <w:rPr>
          <w:rFonts w:ascii="Times New Roman" w:hAnsi="Times New Roman" w:cs="Times New Roman"/>
          <w:color w:val="000000" w:themeColor="text1"/>
        </w:rPr>
        <w:t>s,</w:t>
      </w:r>
      <w:r w:rsidR="00B808D8" w:rsidRPr="00712D88">
        <w:rPr>
          <w:rFonts w:ascii="Times New Roman" w:hAnsi="Times New Roman" w:cs="Times New Roman"/>
          <w:color w:val="000000" w:themeColor="text1"/>
        </w:rPr>
        <w:t xml:space="preserve"> and those few female juvenile</w:t>
      </w:r>
      <w:r w:rsidR="00E574CA" w:rsidRPr="00712D88">
        <w:rPr>
          <w:rFonts w:ascii="Times New Roman" w:hAnsi="Times New Roman" w:cs="Times New Roman"/>
          <w:color w:val="000000" w:themeColor="text1"/>
        </w:rPr>
        <w:t>s, who are not known to have married they may have cohabited or had a common-law marriage. For many in</w:t>
      </w:r>
      <w:r w:rsidR="00CA61E1" w:rsidRPr="00712D88">
        <w:rPr>
          <w:rFonts w:ascii="Times New Roman" w:hAnsi="Times New Roman" w:cs="Times New Roman"/>
          <w:color w:val="000000" w:themeColor="text1"/>
        </w:rPr>
        <w:t xml:space="preserve"> the nineteenth-century, common-</w:t>
      </w:r>
      <w:r w:rsidR="00E574CA" w:rsidRPr="00712D88">
        <w:rPr>
          <w:rFonts w:ascii="Times New Roman" w:hAnsi="Times New Roman" w:cs="Times New Roman"/>
          <w:color w:val="000000" w:themeColor="text1"/>
        </w:rPr>
        <w:t>law marriage was accepted as a binding form of marriage. Robinson suggested that, among the high number of single men and women arriving in NSW, there may have been many couples who w</w:t>
      </w:r>
      <w:r w:rsidR="00CA61E1" w:rsidRPr="00712D88">
        <w:rPr>
          <w:rFonts w:ascii="Times New Roman" w:hAnsi="Times New Roman" w:cs="Times New Roman"/>
          <w:color w:val="000000" w:themeColor="text1"/>
        </w:rPr>
        <w:t>ere married according to common-</w:t>
      </w:r>
      <w:r w:rsidR="00E574CA" w:rsidRPr="00712D88">
        <w:rPr>
          <w:rFonts w:ascii="Times New Roman" w:hAnsi="Times New Roman" w:cs="Times New Roman"/>
          <w:color w:val="000000" w:themeColor="text1"/>
        </w:rPr>
        <w:t xml:space="preserve">law but </w:t>
      </w:r>
      <w:r w:rsidR="001377D0" w:rsidRPr="00712D88">
        <w:rPr>
          <w:rFonts w:ascii="Times New Roman" w:hAnsi="Times New Roman" w:cs="Times New Roman"/>
          <w:color w:val="000000" w:themeColor="text1"/>
        </w:rPr>
        <w:t>authorities would have</w:t>
      </w:r>
      <w:r w:rsidR="00E574CA" w:rsidRPr="00712D88">
        <w:rPr>
          <w:rFonts w:ascii="Times New Roman" w:hAnsi="Times New Roman" w:cs="Times New Roman"/>
          <w:color w:val="000000" w:themeColor="text1"/>
        </w:rPr>
        <w:t xml:space="preserve"> considered single. Robinson’s study accentuated the existence of different socially acceptable marriage structures. </w:t>
      </w:r>
      <w:r w:rsidR="0078414B" w:rsidRPr="00712D88">
        <w:rPr>
          <w:rFonts w:ascii="Times New Roman" w:hAnsi="Times New Roman" w:cs="Times New Roman"/>
          <w:color w:val="000000" w:themeColor="text1"/>
        </w:rPr>
        <w:t>‘</w:t>
      </w:r>
      <w:r w:rsidR="00E574CA" w:rsidRPr="00712D88">
        <w:rPr>
          <w:rFonts w:ascii="Times New Roman" w:hAnsi="Times New Roman" w:cs="Times New Roman"/>
          <w:color w:val="000000" w:themeColor="text1"/>
        </w:rPr>
        <w:t>Discussion of colonial marriage has been distorted by terminology and failure to</w:t>
      </w:r>
      <w:r w:rsidR="0010113F" w:rsidRPr="00712D88">
        <w:rPr>
          <w:rFonts w:ascii="Times New Roman" w:hAnsi="Times New Roman" w:cs="Times New Roman"/>
          <w:color w:val="000000" w:themeColor="text1"/>
        </w:rPr>
        <w:t xml:space="preserve"> recognise common-law marriages and cohabitation</w:t>
      </w:r>
      <w:r w:rsidR="00E574CA" w:rsidRPr="00712D88">
        <w:rPr>
          <w:rFonts w:ascii="Times New Roman" w:hAnsi="Times New Roman" w:cs="Times New Roman"/>
          <w:color w:val="000000" w:themeColor="text1"/>
        </w:rPr>
        <w:t xml:space="preserve"> as accepted form</w:t>
      </w:r>
      <w:r w:rsidR="0010113F" w:rsidRPr="00712D88">
        <w:rPr>
          <w:rFonts w:ascii="Times New Roman" w:hAnsi="Times New Roman" w:cs="Times New Roman"/>
          <w:color w:val="000000" w:themeColor="text1"/>
        </w:rPr>
        <w:t>s</w:t>
      </w:r>
      <w:r w:rsidR="00E574CA" w:rsidRPr="00712D88">
        <w:rPr>
          <w:rFonts w:ascii="Times New Roman" w:hAnsi="Times New Roman" w:cs="Times New Roman"/>
          <w:color w:val="000000" w:themeColor="text1"/>
        </w:rPr>
        <w:t xml:space="preserve"> of marriage</w:t>
      </w:r>
      <w:r w:rsidR="0078414B" w:rsidRPr="00712D88">
        <w:rPr>
          <w:rFonts w:ascii="Times New Roman" w:hAnsi="Times New Roman" w:cs="Times New Roman"/>
          <w:color w:val="000000" w:themeColor="text1"/>
        </w:rPr>
        <w:t>’</w:t>
      </w:r>
      <w:r w:rsidR="00057E39" w:rsidRPr="00712D88">
        <w:rPr>
          <w:rFonts w:ascii="Times New Roman" w:hAnsi="Times New Roman" w:cs="Times New Roman"/>
          <w:color w:val="000000" w:themeColor="text1"/>
        </w:rPr>
        <w:t xml:space="preserve"> (Kavanagh &amp;</w:t>
      </w:r>
      <w:r w:rsidR="00AD0EC1" w:rsidRPr="00712D88">
        <w:rPr>
          <w:rFonts w:ascii="Times New Roman" w:hAnsi="Times New Roman" w:cs="Times New Roman"/>
          <w:color w:val="000000" w:themeColor="text1"/>
        </w:rPr>
        <w:t xml:space="preserve"> Snowden, 2015, p.</w:t>
      </w:r>
      <w:r w:rsidR="00E574CA" w:rsidRPr="00712D88">
        <w:rPr>
          <w:rFonts w:ascii="Times New Roman" w:hAnsi="Times New Roman" w:cs="Times New Roman"/>
          <w:color w:val="000000" w:themeColor="text1"/>
        </w:rPr>
        <w:t xml:space="preserve"> 194). Co-habitation in colonial society </w:t>
      </w:r>
      <w:r w:rsidR="0010113F" w:rsidRPr="00712D88">
        <w:rPr>
          <w:rFonts w:ascii="Times New Roman" w:hAnsi="Times New Roman" w:cs="Times New Roman"/>
          <w:color w:val="000000" w:themeColor="text1"/>
        </w:rPr>
        <w:t xml:space="preserve">also took place amongst free immigrants as found by Rushen in </w:t>
      </w:r>
      <w:r w:rsidR="00E574CA" w:rsidRPr="00712D88">
        <w:rPr>
          <w:rFonts w:ascii="Times New Roman" w:hAnsi="Times New Roman" w:cs="Times New Roman"/>
          <w:color w:val="000000" w:themeColor="text1"/>
        </w:rPr>
        <w:t xml:space="preserve">her study of immigrant women, </w:t>
      </w:r>
      <w:r w:rsidR="0010113F" w:rsidRPr="00712D88">
        <w:rPr>
          <w:rFonts w:ascii="Times New Roman" w:hAnsi="Times New Roman" w:cs="Times New Roman"/>
          <w:color w:val="000000" w:themeColor="text1"/>
        </w:rPr>
        <w:t>who found</w:t>
      </w:r>
      <w:r w:rsidR="00E574CA" w:rsidRPr="00712D88">
        <w:rPr>
          <w:rFonts w:ascii="Times New Roman" w:hAnsi="Times New Roman" w:cs="Times New Roman"/>
          <w:color w:val="000000" w:themeColor="text1"/>
        </w:rPr>
        <w:t xml:space="preserve"> security through living with a partner who they did not marry, following the prevailing working-class tendency to delay formal marri</w:t>
      </w:r>
      <w:r w:rsidR="00AD0EC1" w:rsidRPr="00712D88">
        <w:rPr>
          <w:rFonts w:ascii="Times New Roman" w:hAnsi="Times New Roman" w:cs="Times New Roman"/>
          <w:color w:val="000000" w:themeColor="text1"/>
        </w:rPr>
        <w:t xml:space="preserve">age (Kavanagh </w:t>
      </w:r>
      <w:r w:rsidR="00057E39" w:rsidRPr="00712D88">
        <w:rPr>
          <w:rFonts w:ascii="Times New Roman" w:hAnsi="Times New Roman" w:cs="Times New Roman"/>
          <w:color w:val="000000" w:themeColor="text1"/>
        </w:rPr>
        <w:t>&amp;</w:t>
      </w:r>
      <w:r w:rsidR="00AD0EC1" w:rsidRPr="00712D88">
        <w:rPr>
          <w:rFonts w:ascii="Times New Roman" w:hAnsi="Times New Roman" w:cs="Times New Roman"/>
          <w:color w:val="000000" w:themeColor="text1"/>
        </w:rPr>
        <w:t xml:space="preserve"> Snowden, 2015, p.</w:t>
      </w:r>
      <w:r w:rsidR="00E574CA" w:rsidRPr="00712D88">
        <w:rPr>
          <w:rFonts w:ascii="Times New Roman" w:hAnsi="Times New Roman" w:cs="Times New Roman"/>
          <w:color w:val="000000" w:themeColor="text1"/>
        </w:rPr>
        <w:t xml:space="preserve"> 195). Similarly, Kippen and Gunn point out that in the </w:t>
      </w:r>
      <w:r w:rsidR="0078414B" w:rsidRPr="00712D88">
        <w:rPr>
          <w:rFonts w:ascii="Times New Roman" w:hAnsi="Times New Roman" w:cs="Times New Roman"/>
          <w:color w:val="000000" w:themeColor="text1"/>
        </w:rPr>
        <w:t>‘</w:t>
      </w:r>
      <w:r w:rsidR="00E574CA" w:rsidRPr="00712D88">
        <w:rPr>
          <w:rFonts w:ascii="Times New Roman" w:hAnsi="Times New Roman" w:cs="Times New Roman"/>
          <w:color w:val="000000" w:themeColor="text1"/>
        </w:rPr>
        <w:t>working classes of England, it was perfectly acceptable—and respectable—for men and women to cohabit and raise families in what were often long-lasting and stable relationships without the formalities of legal marriage</w:t>
      </w:r>
      <w:r w:rsidR="0078414B" w:rsidRPr="00712D88">
        <w:rPr>
          <w:rFonts w:ascii="Times New Roman" w:hAnsi="Times New Roman" w:cs="Times New Roman"/>
          <w:color w:val="000000" w:themeColor="text1"/>
        </w:rPr>
        <w:t>’</w:t>
      </w:r>
      <w:r w:rsidR="00AD0EC1" w:rsidRPr="00712D88">
        <w:rPr>
          <w:rFonts w:ascii="Times New Roman" w:hAnsi="Times New Roman" w:cs="Times New Roman"/>
          <w:color w:val="000000" w:themeColor="text1"/>
        </w:rPr>
        <w:t xml:space="preserve"> (2011, p.</w:t>
      </w:r>
      <w:r w:rsidR="00E574CA" w:rsidRPr="00712D88">
        <w:rPr>
          <w:rFonts w:ascii="Times New Roman" w:hAnsi="Times New Roman" w:cs="Times New Roman"/>
          <w:color w:val="000000" w:themeColor="text1"/>
        </w:rPr>
        <w:t xml:space="preserve"> 398).</w:t>
      </w:r>
      <w:r w:rsidR="00E574CA" w:rsidRPr="00712D88">
        <w:rPr>
          <w:rFonts w:ascii="Times New Roman" w:hAnsi="Times New Roman" w:cs="Times New Roman"/>
          <w:color w:val="000000" w:themeColor="text1"/>
          <w:position w:val="10"/>
        </w:rPr>
        <w:t xml:space="preserve"> </w:t>
      </w:r>
      <w:r w:rsidR="00E574CA" w:rsidRPr="00712D88">
        <w:rPr>
          <w:rFonts w:ascii="Times New Roman" w:hAnsi="Times New Roman" w:cs="Times New Roman"/>
          <w:color w:val="000000" w:themeColor="text1"/>
        </w:rPr>
        <w:t>In VDL in the second half of the nineteenth century, cohabitation continued to</w:t>
      </w:r>
      <w:r w:rsidR="003A6CFA" w:rsidRPr="00712D88">
        <w:rPr>
          <w:rFonts w:ascii="Times New Roman" w:hAnsi="Times New Roman" w:cs="Times New Roman"/>
          <w:color w:val="000000" w:themeColor="text1"/>
        </w:rPr>
        <w:t xml:space="preserve"> be accepted among some groups and </w:t>
      </w:r>
      <w:r w:rsidR="00E574CA" w:rsidRPr="00712D88">
        <w:rPr>
          <w:rFonts w:ascii="Times New Roman" w:hAnsi="Times New Roman" w:cs="Times New Roman"/>
          <w:color w:val="000000" w:themeColor="text1"/>
        </w:rPr>
        <w:t>may explain why marriages cannot be located for m</w:t>
      </w:r>
      <w:r w:rsidR="00AD0EC1" w:rsidRPr="00712D88">
        <w:rPr>
          <w:rFonts w:ascii="Times New Roman" w:hAnsi="Times New Roman" w:cs="Times New Roman"/>
          <w:color w:val="000000" w:themeColor="text1"/>
        </w:rPr>
        <w:t xml:space="preserve">any (Kavanagh </w:t>
      </w:r>
      <w:r w:rsidR="00057E39" w:rsidRPr="00712D88">
        <w:rPr>
          <w:rFonts w:ascii="Times New Roman" w:hAnsi="Times New Roman" w:cs="Times New Roman"/>
          <w:color w:val="000000" w:themeColor="text1"/>
        </w:rPr>
        <w:t>&amp;</w:t>
      </w:r>
      <w:r w:rsidR="00AD0EC1" w:rsidRPr="00712D88">
        <w:rPr>
          <w:rFonts w:ascii="Times New Roman" w:hAnsi="Times New Roman" w:cs="Times New Roman"/>
          <w:color w:val="000000" w:themeColor="text1"/>
        </w:rPr>
        <w:t xml:space="preserve"> Snowden, 2015, p.</w:t>
      </w:r>
      <w:r w:rsidR="00E574CA" w:rsidRPr="00712D88">
        <w:rPr>
          <w:rFonts w:ascii="Times New Roman" w:hAnsi="Times New Roman" w:cs="Times New Roman"/>
          <w:color w:val="000000" w:themeColor="text1"/>
        </w:rPr>
        <w:t xml:space="preserve"> 195). Indeed, many couples lived hap</w:t>
      </w:r>
      <w:r w:rsidR="0078414B" w:rsidRPr="00712D88">
        <w:rPr>
          <w:rFonts w:ascii="Times New Roman" w:hAnsi="Times New Roman" w:cs="Times New Roman"/>
          <w:color w:val="000000" w:themeColor="text1"/>
        </w:rPr>
        <w:t>pily in ‘</w:t>
      </w:r>
      <w:r w:rsidR="00F065F8" w:rsidRPr="00712D88">
        <w:rPr>
          <w:rFonts w:ascii="Times New Roman" w:hAnsi="Times New Roman" w:cs="Times New Roman"/>
          <w:color w:val="000000" w:themeColor="text1"/>
        </w:rPr>
        <w:t>respectable sin</w:t>
      </w:r>
      <w:r w:rsidR="0078414B" w:rsidRPr="00712D88">
        <w:rPr>
          <w:rFonts w:ascii="Times New Roman" w:hAnsi="Times New Roman" w:cs="Times New Roman"/>
          <w:color w:val="000000" w:themeColor="text1"/>
        </w:rPr>
        <w:t>’</w:t>
      </w:r>
      <w:r w:rsidR="00F065F8" w:rsidRPr="00712D88">
        <w:rPr>
          <w:rFonts w:ascii="Times New Roman" w:hAnsi="Times New Roman" w:cs="Times New Roman"/>
          <w:color w:val="000000" w:themeColor="text1"/>
        </w:rPr>
        <w:t xml:space="preserve"> </w:t>
      </w:r>
      <w:r w:rsidR="00AD0EC1" w:rsidRPr="00712D88">
        <w:rPr>
          <w:rFonts w:ascii="Times New Roman" w:hAnsi="Times New Roman" w:cs="Times New Roman"/>
          <w:color w:val="000000" w:themeColor="text1"/>
        </w:rPr>
        <w:t xml:space="preserve">(Kippen </w:t>
      </w:r>
      <w:r w:rsidR="00057E39" w:rsidRPr="00712D88">
        <w:rPr>
          <w:rFonts w:ascii="Times New Roman" w:hAnsi="Times New Roman" w:cs="Times New Roman"/>
          <w:color w:val="000000" w:themeColor="text1"/>
        </w:rPr>
        <w:t>&amp;</w:t>
      </w:r>
      <w:r w:rsidR="00AD0EC1" w:rsidRPr="00712D88">
        <w:rPr>
          <w:rFonts w:ascii="Times New Roman" w:hAnsi="Times New Roman" w:cs="Times New Roman"/>
          <w:color w:val="000000" w:themeColor="text1"/>
        </w:rPr>
        <w:t xml:space="preserve"> Gunn, p.</w:t>
      </w:r>
      <w:r w:rsidR="00E574CA" w:rsidRPr="00712D88">
        <w:rPr>
          <w:rFonts w:ascii="Times New Roman" w:hAnsi="Times New Roman" w:cs="Times New Roman"/>
          <w:color w:val="000000" w:themeColor="text1"/>
        </w:rPr>
        <w:t xml:space="preserve"> 399). Informal relationships between convicts, and between convicts and free </w:t>
      </w:r>
      <w:r w:rsidR="00F065F8" w:rsidRPr="00712D88">
        <w:rPr>
          <w:rFonts w:ascii="Times New Roman" w:hAnsi="Times New Roman" w:cs="Times New Roman"/>
          <w:color w:val="000000" w:themeColor="text1"/>
        </w:rPr>
        <w:t>settlers</w:t>
      </w:r>
      <w:r w:rsidR="00E574CA" w:rsidRPr="00712D88">
        <w:rPr>
          <w:rFonts w:ascii="Times New Roman" w:hAnsi="Times New Roman" w:cs="Times New Roman"/>
          <w:color w:val="000000" w:themeColor="text1"/>
        </w:rPr>
        <w:t xml:space="preserve">, were common. </w:t>
      </w:r>
      <w:r w:rsidR="001B3B65" w:rsidRPr="00712D88">
        <w:rPr>
          <w:rFonts w:ascii="Times New Roman" w:hAnsi="Times New Roman" w:cs="Times New Roman"/>
          <w:color w:val="000000" w:themeColor="text1"/>
        </w:rPr>
        <w:t>T</w:t>
      </w:r>
      <w:r w:rsidR="00E574CA" w:rsidRPr="00712D88">
        <w:rPr>
          <w:rFonts w:ascii="Times New Roman" w:hAnsi="Times New Roman" w:cs="Times New Roman"/>
          <w:color w:val="000000" w:themeColor="text1"/>
        </w:rPr>
        <w:t xml:space="preserve">he </w:t>
      </w:r>
      <w:r w:rsidR="00E574CA" w:rsidRPr="00712D88">
        <w:rPr>
          <w:rFonts w:ascii="Times New Roman" w:hAnsi="Times New Roman" w:cs="Times New Roman"/>
          <w:i/>
          <w:color w:val="000000" w:themeColor="text1"/>
        </w:rPr>
        <w:t xml:space="preserve">Sydney Gazette </w:t>
      </w:r>
      <w:r w:rsidR="00E574CA" w:rsidRPr="00712D88">
        <w:rPr>
          <w:rFonts w:ascii="Times New Roman" w:hAnsi="Times New Roman" w:cs="Times New Roman"/>
          <w:color w:val="000000" w:themeColor="text1"/>
        </w:rPr>
        <w:t xml:space="preserve">in 1827 stated that </w:t>
      </w:r>
      <w:r w:rsidR="00E574CA" w:rsidRPr="00712D88">
        <w:rPr>
          <w:rFonts w:ascii="Times New Roman" w:hAnsi="Times New Roman" w:cs="Times New Roman"/>
          <w:color w:val="000000" w:themeColor="text1"/>
        </w:rPr>
        <w:lastRenderedPageBreak/>
        <w:t>before 1810 it was the custom of the people to live in a state of ‘concubinage’ and research has highlighted the incidence of non-marital relationships, wh</w:t>
      </w:r>
      <w:r w:rsidR="000546D6" w:rsidRPr="00712D88">
        <w:rPr>
          <w:rFonts w:ascii="Times New Roman" w:hAnsi="Times New Roman" w:cs="Times New Roman"/>
          <w:color w:val="000000" w:themeColor="text1"/>
        </w:rPr>
        <w:t xml:space="preserve">ich continued </w:t>
      </w:r>
      <w:r w:rsidR="00AD0EC1" w:rsidRPr="00712D88">
        <w:rPr>
          <w:rFonts w:ascii="Times New Roman" w:hAnsi="Times New Roman" w:cs="Times New Roman"/>
          <w:color w:val="000000" w:themeColor="text1"/>
        </w:rPr>
        <w:t>into later years (</w:t>
      </w:r>
      <w:r w:rsidR="00C85217">
        <w:rPr>
          <w:rFonts w:ascii="Times New Roman" w:hAnsi="Times New Roman" w:cs="Times New Roman"/>
          <w:color w:val="000000" w:themeColor="text1"/>
        </w:rPr>
        <w:t>Lamont</w:t>
      </w:r>
      <w:r w:rsidR="00AD0EC1" w:rsidRPr="00712D88">
        <w:rPr>
          <w:rFonts w:ascii="Times New Roman" w:hAnsi="Times New Roman" w:cs="Times New Roman"/>
          <w:color w:val="000000" w:themeColor="text1"/>
        </w:rPr>
        <w:t>, 2014, p.</w:t>
      </w:r>
      <w:r w:rsidR="000546D6" w:rsidRPr="00712D88">
        <w:rPr>
          <w:rFonts w:ascii="Times New Roman" w:hAnsi="Times New Roman" w:cs="Times New Roman"/>
          <w:color w:val="000000" w:themeColor="text1"/>
        </w:rPr>
        <w:t xml:space="preserve"> 3).</w:t>
      </w:r>
    </w:p>
    <w:p w14:paraId="652C7A55" w14:textId="77777777" w:rsidR="00655E6A" w:rsidRPr="00712D88" w:rsidRDefault="00655E6A" w:rsidP="0039755D">
      <w:pPr>
        <w:spacing w:line="360" w:lineRule="auto"/>
        <w:rPr>
          <w:rFonts w:ascii="Times New Roman" w:hAnsi="Times New Roman" w:cs="Times New Roman"/>
          <w:color w:val="000000" w:themeColor="text1"/>
        </w:rPr>
      </w:pPr>
    </w:p>
    <w:p w14:paraId="097B5814" w14:textId="77777777" w:rsidR="002C1962" w:rsidRDefault="002C1962" w:rsidP="0039755D">
      <w:pPr>
        <w:spacing w:line="360" w:lineRule="auto"/>
        <w:rPr>
          <w:rFonts w:ascii="Times New Roman" w:hAnsi="Times New Roman" w:cs="Times New Roman"/>
          <w:b/>
          <w:i/>
          <w:color w:val="000000" w:themeColor="text1"/>
          <w:lang w:val="en-GB"/>
        </w:rPr>
      </w:pPr>
    </w:p>
    <w:p w14:paraId="5D50FC79" w14:textId="23B4B33D" w:rsidR="00A6329A" w:rsidRPr="00712D88" w:rsidRDefault="00A6329A" w:rsidP="0039755D">
      <w:pPr>
        <w:spacing w:line="360" w:lineRule="auto"/>
        <w:rPr>
          <w:rFonts w:ascii="Times New Roman" w:hAnsi="Times New Roman" w:cs="Times New Roman"/>
          <w:b/>
          <w:color w:val="000000" w:themeColor="text1"/>
          <w:lang w:val="en-GB"/>
        </w:rPr>
      </w:pPr>
      <w:r w:rsidRPr="00712D88">
        <w:rPr>
          <w:rFonts w:ascii="Times New Roman" w:hAnsi="Times New Roman" w:cs="Times New Roman"/>
          <w:b/>
          <w:i/>
          <w:color w:val="000000" w:themeColor="text1"/>
          <w:lang w:val="en-GB"/>
        </w:rPr>
        <w:t>The Children of Juvenile Convicts</w:t>
      </w:r>
    </w:p>
    <w:p w14:paraId="6FC8B480" w14:textId="6BF93D5C" w:rsidR="000C6A05" w:rsidRPr="00712D88" w:rsidRDefault="00A01D4F"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As well as governmental concern with marriage, came concern with convicts having children under-sentence and out of wedlock. </w:t>
      </w:r>
      <w:r w:rsidR="000C6A05" w:rsidRPr="00712D88">
        <w:rPr>
          <w:rFonts w:ascii="Times New Roman" w:eastAsia="Times New Roman" w:hAnsi="Times New Roman" w:cs="Times New Roman"/>
          <w:color w:val="000000" w:themeColor="text1"/>
        </w:rPr>
        <w:t>Along with the want to increase the supply of bonded female labour came accompanying disciplinary devices</w:t>
      </w:r>
      <w:r w:rsidR="00C65DC1" w:rsidRPr="00712D88">
        <w:rPr>
          <w:rFonts w:ascii="Times New Roman" w:eastAsia="Times New Roman" w:hAnsi="Times New Roman" w:cs="Times New Roman"/>
          <w:color w:val="000000" w:themeColor="text1"/>
        </w:rPr>
        <w:t xml:space="preserve"> aimed to criminalize convict</w:t>
      </w:r>
      <w:r w:rsidR="000C6A05" w:rsidRPr="00712D88">
        <w:rPr>
          <w:rFonts w:ascii="Times New Roman" w:eastAsia="Times New Roman" w:hAnsi="Times New Roman" w:cs="Times New Roman"/>
          <w:color w:val="000000" w:themeColor="text1"/>
        </w:rPr>
        <w:t>s form</w:t>
      </w:r>
      <w:r w:rsidR="00C65DC1" w:rsidRPr="00712D88">
        <w:rPr>
          <w:rFonts w:ascii="Times New Roman" w:eastAsia="Times New Roman" w:hAnsi="Times New Roman" w:cs="Times New Roman"/>
          <w:color w:val="000000" w:themeColor="text1"/>
        </w:rPr>
        <w:t>ing</w:t>
      </w:r>
      <w:r w:rsidR="00C65DC1" w:rsidRPr="00712D88">
        <w:rPr>
          <w:rFonts w:ascii="Times New Roman" w:eastAsia="Times New Roman" w:hAnsi="Times New Roman" w:cs="Times New Roman"/>
          <w:i/>
          <w:color w:val="000000" w:themeColor="text1"/>
        </w:rPr>
        <w:t xml:space="preserve"> </w:t>
      </w:r>
      <w:r w:rsidR="00C65DC1" w:rsidRPr="00712D88">
        <w:rPr>
          <w:rFonts w:ascii="Times New Roman" w:eastAsia="Times New Roman" w:hAnsi="Times New Roman" w:cs="Times New Roman"/>
          <w:color w:val="000000" w:themeColor="text1"/>
        </w:rPr>
        <w:t>illegitimate</w:t>
      </w:r>
      <w:r w:rsidR="00C65DC1" w:rsidRPr="00712D88">
        <w:rPr>
          <w:rFonts w:ascii="Times New Roman" w:eastAsia="Times New Roman" w:hAnsi="Times New Roman" w:cs="Times New Roman"/>
          <w:i/>
          <w:color w:val="000000" w:themeColor="text1"/>
        </w:rPr>
        <w:t xml:space="preserve"> </w:t>
      </w:r>
      <w:r w:rsidR="000C6A05" w:rsidRPr="00712D88">
        <w:rPr>
          <w:rFonts w:ascii="Times New Roman" w:eastAsia="Times New Roman" w:hAnsi="Times New Roman" w:cs="Times New Roman"/>
          <w:color w:val="000000" w:themeColor="text1"/>
        </w:rPr>
        <w:t>unions under sentence. Female convicts who became pregnant were sent to the house</w:t>
      </w:r>
      <w:r w:rsidR="00CA61E1" w:rsidRPr="00712D88">
        <w:rPr>
          <w:rFonts w:ascii="Times New Roman" w:eastAsia="Times New Roman" w:hAnsi="Times New Roman" w:cs="Times New Roman"/>
          <w:color w:val="000000" w:themeColor="text1"/>
        </w:rPr>
        <w:t>-</w:t>
      </w:r>
      <w:r w:rsidR="000C6A05" w:rsidRPr="00712D88">
        <w:rPr>
          <w:rFonts w:ascii="Times New Roman" w:eastAsia="Times New Roman" w:hAnsi="Times New Roman" w:cs="Times New Roman"/>
          <w:color w:val="000000" w:themeColor="text1"/>
        </w:rPr>
        <w:t>of</w:t>
      </w:r>
      <w:r w:rsidR="00CA61E1" w:rsidRPr="00712D88">
        <w:rPr>
          <w:rFonts w:ascii="Times New Roman" w:eastAsia="Times New Roman" w:hAnsi="Times New Roman" w:cs="Times New Roman"/>
          <w:color w:val="000000" w:themeColor="text1"/>
        </w:rPr>
        <w:t>-</w:t>
      </w:r>
      <w:r w:rsidR="000C6A05" w:rsidRPr="00712D88">
        <w:rPr>
          <w:rFonts w:ascii="Times New Roman" w:eastAsia="Times New Roman" w:hAnsi="Times New Roman" w:cs="Times New Roman"/>
          <w:color w:val="000000" w:themeColor="text1"/>
        </w:rPr>
        <w:t xml:space="preserve">correction. After giving birth, mothers were permitted to wean their children but would </w:t>
      </w:r>
      <w:r w:rsidR="000F5990" w:rsidRPr="00712D88">
        <w:rPr>
          <w:rFonts w:ascii="Times New Roman" w:eastAsia="Times New Roman" w:hAnsi="Times New Roman" w:cs="Times New Roman"/>
          <w:color w:val="000000" w:themeColor="text1"/>
        </w:rPr>
        <w:t xml:space="preserve">then be </w:t>
      </w:r>
      <w:r w:rsidR="000C6A05" w:rsidRPr="00712D88">
        <w:rPr>
          <w:rFonts w:ascii="Times New Roman" w:eastAsia="Times New Roman" w:hAnsi="Times New Roman" w:cs="Times New Roman"/>
          <w:color w:val="000000" w:themeColor="text1"/>
        </w:rPr>
        <w:t>separate</w:t>
      </w:r>
      <w:r w:rsidR="000F5990" w:rsidRPr="00712D88">
        <w:rPr>
          <w:rFonts w:ascii="Times New Roman" w:eastAsia="Times New Roman" w:hAnsi="Times New Roman" w:cs="Times New Roman"/>
          <w:color w:val="000000" w:themeColor="text1"/>
        </w:rPr>
        <w:t>d</w:t>
      </w:r>
      <w:r w:rsidR="000C6A05" w:rsidRPr="00712D88">
        <w:rPr>
          <w:rFonts w:ascii="Times New Roman" w:eastAsia="Times New Roman" w:hAnsi="Times New Roman" w:cs="Times New Roman"/>
          <w:color w:val="000000" w:themeColor="text1"/>
        </w:rPr>
        <w:t xml:space="preserve"> </w:t>
      </w:r>
      <w:r w:rsidR="000F5990" w:rsidRPr="00712D88">
        <w:rPr>
          <w:rFonts w:ascii="Times New Roman" w:eastAsia="Times New Roman" w:hAnsi="Times New Roman" w:cs="Times New Roman"/>
          <w:color w:val="000000" w:themeColor="text1"/>
        </w:rPr>
        <w:t>to</w:t>
      </w:r>
      <w:r w:rsidR="000C6A05" w:rsidRPr="00712D88">
        <w:rPr>
          <w:rFonts w:ascii="Times New Roman" w:eastAsia="Times New Roman" w:hAnsi="Times New Roman" w:cs="Times New Roman"/>
          <w:color w:val="000000" w:themeColor="text1"/>
        </w:rPr>
        <w:t xml:space="preserve"> undergo </w:t>
      </w:r>
      <w:r w:rsidR="000F5990" w:rsidRPr="00712D88">
        <w:rPr>
          <w:rFonts w:ascii="Times New Roman" w:eastAsia="Times New Roman" w:hAnsi="Times New Roman" w:cs="Times New Roman"/>
          <w:color w:val="000000" w:themeColor="text1"/>
        </w:rPr>
        <w:t xml:space="preserve">their </w:t>
      </w:r>
      <w:r w:rsidR="000C6A05" w:rsidRPr="00712D88">
        <w:rPr>
          <w:rFonts w:ascii="Times New Roman" w:eastAsia="Times New Roman" w:hAnsi="Times New Roman" w:cs="Times New Roman"/>
          <w:color w:val="000000" w:themeColor="text1"/>
        </w:rPr>
        <w:t xml:space="preserve">six months’ punishment. </w:t>
      </w:r>
      <w:r w:rsidR="0078414B" w:rsidRPr="00712D88">
        <w:rPr>
          <w:rFonts w:ascii="Times New Roman" w:eastAsia="Times New Roman" w:hAnsi="Times New Roman" w:cs="Times New Roman"/>
          <w:color w:val="000000" w:themeColor="text1"/>
        </w:rPr>
        <w:t>‘</w:t>
      </w:r>
      <w:r w:rsidR="000C6A05" w:rsidRPr="00712D88">
        <w:rPr>
          <w:rFonts w:ascii="Times New Roman" w:eastAsia="Times New Roman" w:hAnsi="Times New Roman" w:cs="Times New Roman"/>
          <w:color w:val="000000" w:themeColor="text1"/>
        </w:rPr>
        <w:t>Suitably chastised female convicts were redeployed into assigned service, whereas their children were sent to what were euphemistically known as orphan schools</w:t>
      </w:r>
      <w:r w:rsidR="0078414B" w:rsidRPr="00712D88">
        <w:rPr>
          <w:rFonts w:ascii="Times New Roman" w:eastAsia="Times New Roman" w:hAnsi="Times New Roman" w:cs="Times New Roman"/>
          <w:color w:val="000000" w:themeColor="text1"/>
        </w:rPr>
        <w:t>’</w:t>
      </w:r>
      <w:r w:rsidR="00AD0EC1" w:rsidRPr="00712D88">
        <w:rPr>
          <w:rFonts w:ascii="Times New Roman" w:eastAsia="Times New Roman" w:hAnsi="Times New Roman" w:cs="Times New Roman"/>
          <w:color w:val="000000" w:themeColor="text1"/>
        </w:rPr>
        <w:t xml:space="preserve"> (Maxwell-Stewart, 2010, p.</w:t>
      </w:r>
      <w:r w:rsidR="000C6A05" w:rsidRPr="00712D88">
        <w:rPr>
          <w:rFonts w:ascii="Times New Roman" w:eastAsia="Times New Roman" w:hAnsi="Times New Roman" w:cs="Times New Roman"/>
          <w:color w:val="000000" w:themeColor="text1"/>
        </w:rPr>
        <w:t xml:space="preserve"> 1234). </w:t>
      </w:r>
      <w:r w:rsidR="000C6A05" w:rsidRPr="00712D88">
        <w:rPr>
          <w:rFonts w:ascii="Times New Roman" w:hAnsi="Times New Roman" w:cs="Times New Roman"/>
          <w:color w:val="000000" w:themeColor="text1"/>
        </w:rPr>
        <w:t xml:space="preserve">Infants remained in the nurseries until they were old enough to go to the Orphan School at New Town – usually about two or three years-of-age. However, the convict mother, if granted a </w:t>
      </w:r>
      <w:r w:rsidR="00CA61E1" w:rsidRPr="00712D88">
        <w:rPr>
          <w:rFonts w:ascii="Times New Roman" w:hAnsi="Times New Roman" w:cs="Times New Roman"/>
          <w:color w:val="000000" w:themeColor="text1"/>
          <w:lang w:val="en-GB"/>
        </w:rPr>
        <w:t>Ticket-of-Leave</w:t>
      </w:r>
      <w:r w:rsidR="000C6A05" w:rsidRPr="00712D88">
        <w:rPr>
          <w:rFonts w:ascii="Times New Roman" w:hAnsi="Times New Roman" w:cs="Times New Roman"/>
          <w:color w:val="000000" w:themeColor="text1"/>
        </w:rPr>
        <w:t xml:space="preserve"> or freedo</w:t>
      </w:r>
      <w:r w:rsidR="000C7731" w:rsidRPr="00712D88">
        <w:rPr>
          <w:rFonts w:ascii="Times New Roman" w:hAnsi="Times New Roman" w:cs="Times New Roman"/>
          <w:color w:val="000000" w:themeColor="text1"/>
        </w:rPr>
        <w:t>m and could support the child, c</w:t>
      </w:r>
      <w:r w:rsidR="000C6A05" w:rsidRPr="00712D88">
        <w:rPr>
          <w:rFonts w:ascii="Times New Roman" w:hAnsi="Times New Roman" w:cs="Times New Roman"/>
          <w:color w:val="000000" w:themeColor="text1"/>
        </w:rPr>
        <w:t xml:space="preserve">ould have the child released to </w:t>
      </w:r>
      <w:r w:rsidR="000D0929" w:rsidRPr="00712D88">
        <w:rPr>
          <w:rFonts w:ascii="Times New Roman" w:hAnsi="Times New Roman" w:cs="Times New Roman"/>
          <w:color w:val="000000" w:themeColor="text1"/>
        </w:rPr>
        <w:t xml:space="preserve">her (Kavanagh </w:t>
      </w:r>
      <w:r w:rsidR="00057E39" w:rsidRPr="00712D88">
        <w:rPr>
          <w:rFonts w:ascii="Times New Roman" w:hAnsi="Times New Roman" w:cs="Times New Roman"/>
          <w:color w:val="000000" w:themeColor="text1"/>
        </w:rPr>
        <w:t>&amp;</w:t>
      </w:r>
      <w:r w:rsidR="000D0929" w:rsidRPr="00712D88">
        <w:rPr>
          <w:rFonts w:ascii="Times New Roman" w:hAnsi="Times New Roman" w:cs="Times New Roman"/>
          <w:color w:val="000000" w:themeColor="text1"/>
        </w:rPr>
        <w:t xml:space="preserve"> Snowden, 2015, p.</w:t>
      </w:r>
      <w:r w:rsidR="000C6A05" w:rsidRPr="00712D88">
        <w:rPr>
          <w:rFonts w:ascii="Times New Roman" w:hAnsi="Times New Roman" w:cs="Times New Roman"/>
          <w:color w:val="000000" w:themeColor="text1"/>
        </w:rPr>
        <w:t xml:space="preserve"> 220).</w:t>
      </w:r>
    </w:p>
    <w:p w14:paraId="01C179FB" w14:textId="77777777" w:rsidR="000C6A05" w:rsidRPr="00712D88" w:rsidRDefault="000C6A05" w:rsidP="0039755D">
      <w:pPr>
        <w:spacing w:line="360" w:lineRule="auto"/>
        <w:rPr>
          <w:rFonts w:ascii="Times New Roman" w:hAnsi="Times New Roman" w:cs="Times New Roman"/>
          <w:color w:val="000000" w:themeColor="text1"/>
        </w:rPr>
      </w:pPr>
    </w:p>
    <w:p w14:paraId="76713FD0" w14:textId="46E9D135" w:rsidR="000C6A05" w:rsidRPr="00712D88" w:rsidRDefault="000C6A05" w:rsidP="0039755D">
      <w:pPr>
        <w:spacing w:line="360" w:lineRule="auto"/>
        <w:rPr>
          <w:rFonts w:ascii="Times New Roman" w:eastAsia="Times New Roman" w:hAnsi="Times New Roman" w:cs="Times New Roman"/>
          <w:color w:val="000000" w:themeColor="text1"/>
        </w:rPr>
      </w:pPr>
      <w:r w:rsidRPr="00712D88">
        <w:rPr>
          <w:rFonts w:ascii="Times New Roman" w:hAnsi="Times New Roman" w:cs="Times New Roman"/>
          <w:color w:val="000000" w:themeColor="text1"/>
        </w:rPr>
        <w:t xml:space="preserve">It is difficult to say what determined the VDL </w:t>
      </w:r>
      <w:r w:rsidR="00B50E56" w:rsidRPr="00712D88">
        <w:rPr>
          <w:rFonts w:ascii="Times New Roman" w:hAnsi="Times New Roman" w:cs="Times New Roman"/>
          <w:color w:val="000000" w:themeColor="text1"/>
        </w:rPr>
        <w:t xml:space="preserve">illegitimacy </w:t>
      </w:r>
      <w:r w:rsidRPr="00712D88">
        <w:rPr>
          <w:rFonts w:ascii="Times New Roman" w:hAnsi="Times New Roman" w:cs="Times New Roman"/>
          <w:color w:val="000000" w:themeColor="text1"/>
        </w:rPr>
        <w:t>birth rates: social dislocation and sexual exploitation and knowledge of birth co</w:t>
      </w:r>
      <w:r w:rsidR="0010378B" w:rsidRPr="00712D88">
        <w:rPr>
          <w:rFonts w:ascii="Times New Roman" w:hAnsi="Times New Roman" w:cs="Times New Roman"/>
          <w:color w:val="000000" w:themeColor="text1"/>
        </w:rPr>
        <w:t>ntrol were undoubtedly factors (</w:t>
      </w:r>
      <w:r w:rsidR="00241C19" w:rsidRPr="00712D88">
        <w:rPr>
          <w:rFonts w:ascii="Times New Roman" w:hAnsi="Times New Roman" w:cs="Times New Roman"/>
          <w:color w:val="000000" w:themeColor="text1"/>
        </w:rPr>
        <w:t xml:space="preserve">Kavanagh </w:t>
      </w:r>
      <w:r w:rsidR="00057E39" w:rsidRPr="00712D88">
        <w:rPr>
          <w:rFonts w:ascii="Times New Roman" w:hAnsi="Times New Roman" w:cs="Times New Roman"/>
          <w:color w:val="000000" w:themeColor="text1"/>
        </w:rPr>
        <w:t>&amp;</w:t>
      </w:r>
      <w:r w:rsidR="00241C19" w:rsidRPr="00712D88">
        <w:rPr>
          <w:rFonts w:ascii="Times New Roman" w:hAnsi="Times New Roman" w:cs="Times New Roman"/>
          <w:color w:val="000000" w:themeColor="text1"/>
        </w:rPr>
        <w:t xml:space="preserve"> Snowden</w:t>
      </w:r>
      <w:r w:rsidR="0010378B" w:rsidRPr="00712D88">
        <w:rPr>
          <w:rFonts w:ascii="Times New Roman" w:hAnsi="Times New Roman" w:cs="Times New Roman"/>
          <w:color w:val="000000" w:themeColor="text1"/>
        </w:rPr>
        <w:t>,</w:t>
      </w:r>
      <w:r w:rsidR="000D0929" w:rsidRPr="00712D88">
        <w:rPr>
          <w:rFonts w:ascii="Times New Roman" w:hAnsi="Times New Roman" w:cs="Times New Roman"/>
          <w:color w:val="000000" w:themeColor="text1"/>
        </w:rPr>
        <w:t xml:space="preserve"> 2015, p.</w:t>
      </w:r>
      <w:r w:rsidR="0010378B" w:rsidRPr="00712D88">
        <w:rPr>
          <w:rFonts w:ascii="Times New Roman" w:hAnsi="Times New Roman" w:cs="Times New Roman"/>
          <w:color w:val="000000" w:themeColor="text1"/>
        </w:rPr>
        <w:t xml:space="preserve"> 227),</w:t>
      </w:r>
      <w:r w:rsidR="00241C19" w:rsidRPr="00712D88">
        <w:rPr>
          <w:rFonts w:ascii="Times New Roman" w:hAnsi="Times New Roman" w:cs="Times New Roman"/>
          <w:color w:val="000000" w:themeColor="text1"/>
        </w:rPr>
        <w:t xml:space="preserve"> </w:t>
      </w:r>
      <w:r w:rsidR="0010378B" w:rsidRPr="00712D88">
        <w:rPr>
          <w:rFonts w:ascii="Times New Roman" w:hAnsi="Times New Roman" w:cs="Times New Roman"/>
          <w:color w:val="000000" w:themeColor="text1"/>
        </w:rPr>
        <w:t xml:space="preserve">but </w:t>
      </w:r>
      <w:r w:rsidRPr="00712D88">
        <w:rPr>
          <w:rFonts w:ascii="Times New Roman" w:hAnsi="Times New Roman" w:cs="Times New Roman"/>
          <w:color w:val="000000" w:themeColor="text1"/>
        </w:rPr>
        <w:t xml:space="preserve">were </w:t>
      </w:r>
      <w:r w:rsidR="00241C19" w:rsidRPr="00712D88">
        <w:rPr>
          <w:rFonts w:ascii="Times New Roman" w:hAnsi="Times New Roman" w:cs="Times New Roman"/>
          <w:color w:val="000000" w:themeColor="text1"/>
        </w:rPr>
        <w:t>they</w:t>
      </w:r>
      <w:r w:rsidR="0037491E" w:rsidRPr="00712D88">
        <w:rPr>
          <w:rFonts w:ascii="Times New Roman" w:hAnsi="Times New Roman" w:cs="Times New Roman"/>
          <w:color w:val="000000" w:themeColor="text1"/>
        </w:rPr>
        <w:t xml:space="preserve"> solely responsible</w:t>
      </w:r>
      <w:r w:rsidR="00241C19"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 xml:space="preserve"> Kippen and Gunn state that </w:t>
      </w:r>
      <w:r w:rsidR="0078414B"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is it is reasonably clear that illegitimacy rates were high in the 1840s and early-1850s and that they fell precipitously when the convict system was dismantled</w:t>
      </w:r>
      <w:r w:rsidR="0078414B"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 xml:space="preserve">. </w:t>
      </w:r>
      <w:r w:rsidR="00B50E56" w:rsidRPr="00712D88">
        <w:rPr>
          <w:rFonts w:ascii="Times New Roman" w:hAnsi="Times New Roman" w:cs="Times New Roman"/>
          <w:color w:val="000000" w:themeColor="text1"/>
        </w:rPr>
        <w:t>They found</w:t>
      </w:r>
      <w:r w:rsidRPr="00712D88">
        <w:rPr>
          <w:rFonts w:ascii="Times New Roman" w:hAnsi="Times New Roman" w:cs="Times New Roman"/>
          <w:color w:val="000000" w:themeColor="text1"/>
        </w:rPr>
        <w:t xml:space="preserve"> that the conditions of the convict system </w:t>
      </w:r>
      <w:r w:rsidR="00D9658E" w:rsidRPr="00712D88">
        <w:rPr>
          <w:rFonts w:ascii="Times New Roman" w:hAnsi="Times New Roman" w:cs="Times New Roman"/>
          <w:color w:val="000000" w:themeColor="text1"/>
        </w:rPr>
        <w:t>were</w:t>
      </w:r>
      <w:r w:rsidRPr="00712D88">
        <w:rPr>
          <w:rFonts w:ascii="Times New Roman" w:hAnsi="Times New Roman" w:cs="Times New Roman"/>
          <w:color w:val="000000" w:themeColor="text1"/>
        </w:rPr>
        <w:t xml:space="preserve"> primarily responsible for </w:t>
      </w:r>
      <w:r w:rsidR="00D9658E" w:rsidRPr="00712D88">
        <w:rPr>
          <w:rFonts w:ascii="Times New Roman" w:hAnsi="Times New Roman" w:cs="Times New Roman"/>
          <w:color w:val="000000" w:themeColor="text1"/>
        </w:rPr>
        <w:t xml:space="preserve">VDL’s high </w:t>
      </w:r>
      <w:r w:rsidRPr="00712D88">
        <w:rPr>
          <w:rFonts w:ascii="Times New Roman" w:hAnsi="Times New Roman" w:cs="Times New Roman"/>
          <w:color w:val="000000" w:themeColor="text1"/>
        </w:rPr>
        <w:t xml:space="preserve">illegitimacy </w:t>
      </w:r>
      <w:r w:rsidR="00D9658E" w:rsidRPr="00712D88">
        <w:rPr>
          <w:rFonts w:ascii="Times New Roman" w:hAnsi="Times New Roman" w:cs="Times New Roman"/>
          <w:color w:val="000000" w:themeColor="text1"/>
        </w:rPr>
        <w:t xml:space="preserve">levels </w:t>
      </w:r>
      <w:r w:rsidR="000D0929" w:rsidRPr="00712D88">
        <w:rPr>
          <w:rFonts w:ascii="Times New Roman" w:hAnsi="Times New Roman" w:cs="Times New Roman"/>
          <w:color w:val="000000" w:themeColor="text1"/>
        </w:rPr>
        <w:t>(2011, p.</w:t>
      </w:r>
      <w:r w:rsidRPr="00712D88">
        <w:rPr>
          <w:rFonts w:ascii="Times New Roman" w:hAnsi="Times New Roman" w:cs="Times New Roman"/>
          <w:color w:val="000000" w:themeColor="text1"/>
        </w:rPr>
        <w:t xml:space="preserve"> 400)</w:t>
      </w:r>
      <w:r w:rsidR="00194D23" w:rsidRPr="00712D88">
        <w:rPr>
          <w:rFonts w:ascii="Times New Roman" w:hAnsi="Times New Roman" w:cs="Times New Roman"/>
          <w:color w:val="000000" w:themeColor="text1"/>
        </w:rPr>
        <w:t>.</w:t>
      </w:r>
      <w:r w:rsidRPr="00712D88">
        <w:rPr>
          <w:rFonts w:ascii="Times New Roman" w:hAnsi="Times New Roman" w:cs="Times New Roman"/>
          <w:color w:val="000000" w:themeColor="text1"/>
        </w:rPr>
        <w:t xml:space="preserve"> </w:t>
      </w:r>
      <w:r w:rsidR="00194D23" w:rsidRPr="00712D88">
        <w:rPr>
          <w:rFonts w:ascii="Times New Roman" w:hAnsi="Times New Roman" w:cs="Times New Roman"/>
          <w:color w:val="000000" w:themeColor="text1"/>
        </w:rPr>
        <w:t>It is also n</w:t>
      </w:r>
      <w:r w:rsidRPr="00712D88">
        <w:rPr>
          <w:rFonts w:ascii="Times New Roman" w:hAnsi="Times New Roman" w:cs="Times New Roman"/>
          <w:color w:val="000000" w:themeColor="text1"/>
        </w:rPr>
        <w:t>ote</w:t>
      </w:r>
      <w:r w:rsidR="00194D23" w:rsidRPr="00712D88">
        <w:rPr>
          <w:rFonts w:ascii="Times New Roman" w:hAnsi="Times New Roman" w:cs="Times New Roman"/>
          <w:color w:val="000000" w:themeColor="text1"/>
        </w:rPr>
        <w:t>worthy</w:t>
      </w:r>
      <w:r w:rsidRPr="00712D88">
        <w:rPr>
          <w:rFonts w:ascii="Times New Roman" w:hAnsi="Times New Roman" w:cs="Times New Roman"/>
          <w:color w:val="000000" w:themeColor="text1"/>
        </w:rPr>
        <w:t xml:space="preserve"> that very few illegitimate births would have escaped official notice because not only were unmarried pregnant </w:t>
      </w:r>
      <w:r w:rsidR="00B50E56" w:rsidRPr="00712D88">
        <w:rPr>
          <w:rFonts w:ascii="Times New Roman" w:hAnsi="Times New Roman" w:cs="Times New Roman"/>
          <w:color w:val="000000" w:themeColor="text1"/>
        </w:rPr>
        <w:t xml:space="preserve">convict </w:t>
      </w:r>
      <w:r w:rsidRPr="00712D88">
        <w:rPr>
          <w:rFonts w:ascii="Times New Roman" w:hAnsi="Times New Roman" w:cs="Times New Roman"/>
          <w:color w:val="000000" w:themeColor="text1"/>
        </w:rPr>
        <w:t>females incarcerated for the offence, but also the bastard child then became the government’s responsibility. Free women were not compelled to register illegitimate births and so comparisons cannot be accurate (</w:t>
      </w:r>
      <w:r w:rsidR="00194D23" w:rsidRPr="00712D88">
        <w:rPr>
          <w:rFonts w:ascii="Times New Roman" w:hAnsi="Times New Roman" w:cs="Times New Roman"/>
          <w:color w:val="000000" w:themeColor="text1"/>
        </w:rPr>
        <w:t xml:space="preserve">Kippen </w:t>
      </w:r>
      <w:r w:rsidR="00057E39" w:rsidRPr="00712D88">
        <w:rPr>
          <w:rFonts w:ascii="Times New Roman" w:hAnsi="Times New Roman" w:cs="Times New Roman"/>
          <w:color w:val="000000" w:themeColor="text1"/>
        </w:rPr>
        <w:t>&amp;</w:t>
      </w:r>
      <w:r w:rsidR="00194D23" w:rsidRPr="00712D88">
        <w:rPr>
          <w:rFonts w:ascii="Times New Roman" w:hAnsi="Times New Roman" w:cs="Times New Roman"/>
          <w:color w:val="000000" w:themeColor="text1"/>
        </w:rPr>
        <w:t xml:space="preserve"> Gunn, </w:t>
      </w:r>
      <w:r w:rsidR="000D0929" w:rsidRPr="00712D88">
        <w:rPr>
          <w:rFonts w:ascii="Times New Roman" w:hAnsi="Times New Roman" w:cs="Times New Roman"/>
          <w:color w:val="000000" w:themeColor="text1"/>
        </w:rPr>
        <w:t>2011, p.</w:t>
      </w:r>
      <w:r w:rsidRPr="00712D88">
        <w:rPr>
          <w:rFonts w:ascii="Times New Roman" w:hAnsi="Times New Roman" w:cs="Times New Roman"/>
          <w:color w:val="000000" w:themeColor="text1"/>
        </w:rPr>
        <w:t xml:space="preserve"> 396). In penal VDL sexual behaviour was subject to a certain amount of official scrutiny. When females were under sentence, pregnancy was difficult to conceal. Importantly, pregnancy impacted the female convict’s </w:t>
      </w:r>
      <w:r w:rsidR="00D9658E" w:rsidRPr="00712D88">
        <w:rPr>
          <w:rFonts w:ascii="Times New Roman" w:hAnsi="Times New Roman" w:cs="Times New Roman"/>
          <w:color w:val="000000" w:themeColor="text1"/>
        </w:rPr>
        <w:t>labour</w:t>
      </w:r>
      <w:r w:rsidRPr="00712D88">
        <w:rPr>
          <w:rFonts w:ascii="Times New Roman" w:hAnsi="Times New Roman" w:cs="Times New Roman"/>
          <w:color w:val="000000" w:themeColor="text1"/>
        </w:rPr>
        <w:t xml:space="preserve"> and consequently they were punished for their pregnancy. Kavanagh and Snowden argue female convicts were valued as economic reproducers and that illegitimacy was accepted as part of the convict sys</w:t>
      </w:r>
      <w:r w:rsidR="000D0929" w:rsidRPr="00712D88">
        <w:rPr>
          <w:rFonts w:ascii="Times New Roman" w:hAnsi="Times New Roman" w:cs="Times New Roman"/>
          <w:color w:val="000000" w:themeColor="text1"/>
        </w:rPr>
        <w:t>tem</w:t>
      </w:r>
      <w:r w:rsidRPr="00712D88">
        <w:rPr>
          <w:rFonts w:ascii="Times New Roman" w:hAnsi="Times New Roman" w:cs="Times New Roman"/>
          <w:color w:val="000000" w:themeColor="text1"/>
        </w:rPr>
        <w:t>. They argue that while illegitimacy was not condoned, it did not result in the same social stigma or loss of character leading to inability to obtain secure employment as it di</w:t>
      </w:r>
      <w:r w:rsidR="000D0929" w:rsidRPr="00712D88">
        <w:rPr>
          <w:rFonts w:ascii="Times New Roman" w:hAnsi="Times New Roman" w:cs="Times New Roman"/>
          <w:color w:val="000000" w:themeColor="text1"/>
        </w:rPr>
        <w:t>d in contemporary Britain (2015, pp.</w:t>
      </w:r>
      <w:r w:rsidRPr="00712D88">
        <w:rPr>
          <w:rFonts w:ascii="Times New Roman" w:hAnsi="Times New Roman" w:cs="Times New Roman"/>
          <w:color w:val="000000" w:themeColor="text1"/>
        </w:rPr>
        <w:t xml:space="preserve"> </w:t>
      </w:r>
      <w:r w:rsidR="000D0929" w:rsidRPr="00712D88">
        <w:rPr>
          <w:rFonts w:ascii="Times New Roman" w:hAnsi="Times New Roman" w:cs="Times New Roman"/>
          <w:color w:val="000000" w:themeColor="text1"/>
        </w:rPr>
        <w:t>227-</w:t>
      </w:r>
      <w:r w:rsidRPr="00712D88">
        <w:rPr>
          <w:rFonts w:ascii="Times New Roman" w:hAnsi="Times New Roman" w:cs="Times New Roman"/>
          <w:color w:val="000000" w:themeColor="text1"/>
        </w:rPr>
        <w:t xml:space="preserve">228). It is </w:t>
      </w:r>
      <w:r w:rsidR="00237691" w:rsidRPr="00712D88">
        <w:rPr>
          <w:rFonts w:ascii="Times New Roman" w:hAnsi="Times New Roman" w:cs="Times New Roman"/>
          <w:color w:val="000000" w:themeColor="text1"/>
        </w:rPr>
        <w:t xml:space="preserve">not </w:t>
      </w:r>
      <w:r w:rsidRPr="00712D88">
        <w:rPr>
          <w:rFonts w:ascii="Times New Roman" w:hAnsi="Times New Roman" w:cs="Times New Roman"/>
          <w:color w:val="000000" w:themeColor="text1"/>
        </w:rPr>
        <w:t xml:space="preserve">possible to ascertain if the female juvenile </w:t>
      </w:r>
      <w:r w:rsidR="00194D23" w:rsidRPr="00712D88">
        <w:rPr>
          <w:rFonts w:ascii="Times New Roman" w:hAnsi="Times New Roman" w:cs="Times New Roman"/>
          <w:color w:val="000000" w:themeColor="text1"/>
        </w:rPr>
        <w:t xml:space="preserve">convicts </w:t>
      </w:r>
      <w:r w:rsidRPr="00712D88">
        <w:rPr>
          <w:rFonts w:ascii="Times New Roman" w:hAnsi="Times New Roman" w:cs="Times New Roman"/>
          <w:color w:val="000000" w:themeColor="text1"/>
        </w:rPr>
        <w:t>under</w:t>
      </w:r>
      <w:r w:rsidR="00194D23" w:rsidRPr="00712D88">
        <w:rPr>
          <w:rFonts w:ascii="Times New Roman" w:hAnsi="Times New Roman" w:cs="Times New Roman"/>
          <w:color w:val="000000" w:themeColor="text1"/>
        </w:rPr>
        <w:t xml:space="preserve"> investigation here under</w:t>
      </w:r>
      <w:r w:rsidRPr="00712D88">
        <w:rPr>
          <w:rFonts w:ascii="Times New Roman" w:hAnsi="Times New Roman" w:cs="Times New Roman"/>
          <w:color w:val="000000" w:themeColor="text1"/>
        </w:rPr>
        <w:t xml:space="preserve">went stigma as a result of their illegitimate children. </w:t>
      </w:r>
      <w:r w:rsidR="00194D23" w:rsidRPr="00712D88">
        <w:rPr>
          <w:rFonts w:ascii="Times New Roman" w:eastAsia="Times New Roman" w:hAnsi="Times New Roman" w:cs="Times New Roman"/>
          <w:color w:val="000000" w:themeColor="text1"/>
        </w:rPr>
        <w:t>At least two of the female juvenile convicts had illegitimate children; Ellen Caley</w:t>
      </w:r>
      <w:r w:rsidR="00194D23" w:rsidRPr="00712D88">
        <w:rPr>
          <w:rFonts w:ascii="Times New Roman" w:eastAsia="Times New Roman" w:hAnsi="Times New Roman" w:cs="Times New Roman"/>
          <w:i/>
          <w:color w:val="000000" w:themeColor="text1"/>
        </w:rPr>
        <w:t xml:space="preserve"> </w:t>
      </w:r>
      <w:r w:rsidR="00194D23" w:rsidRPr="00712D88">
        <w:rPr>
          <w:rFonts w:ascii="Times New Roman" w:eastAsia="Times New Roman" w:hAnsi="Times New Roman" w:cs="Times New Roman"/>
          <w:color w:val="000000" w:themeColor="text1"/>
        </w:rPr>
        <w:t>and</w:t>
      </w:r>
      <w:r w:rsidR="00194D23" w:rsidRPr="00712D88">
        <w:rPr>
          <w:rFonts w:ascii="Times New Roman" w:eastAsia="Times New Roman" w:hAnsi="Times New Roman" w:cs="Times New Roman"/>
          <w:i/>
          <w:color w:val="000000" w:themeColor="text1"/>
        </w:rPr>
        <w:t xml:space="preserve"> </w:t>
      </w:r>
      <w:r w:rsidR="00194D23" w:rsidRPr="00712D88">
        <w:rPr>
          <w:rFonts w:ascii="Times New Roman" w:eastAsia="Times New Roman" w:hAnsi="Times New Roman" w:cs="Times New Roman"/>
          <w:color w:val="000000" w:themeColor="text1"/>
        </w:rPr>
        <w:t>Ellen Murphy</w:t>
      </w:r>
      <w:r w:rsidR="00194D23" w:rsidRPr="00712D88">
        <w:rPr>
          <w:rFonts w:ascii="Times New Roman" w:eastAsia="Times New Roman" w:hAnsi="Times New Roman" w:cs="Times New Roman"/>
          <w:i/>
          <w:color w:val="000000" w:themeColor="text1"/>
        </w:rPr>
        <w:t xml:space="preserve"> </w:t>
      </w:r>
      <w:r w:rsidR="00194D23" w:rsidRPr="00712D88">
        <w:rPr>
          <w:rFonts w:ascii="Times New Roman" w:eastAsia="Times New Roman" w:hAnsi="Times New Roman" w:cs="Times New Roman"/>
          <w:color w:val="000000" w:themeColor="text1"/>
        </w:rPr>
        <w:t xml:space="preserve">(see case study above). </w:t>
      </w:r>
      <w:r w:rsidRPr="00712D88">
        <w:rPr>
          <w:rFonts w:ascii="Times New Roman" w:hAnsi="Times New Roman" w:cs="Times New Roman"/>
          <w:color w:val="000000" w:themeColor="text1"/>
        </w:rPr>
        <w:t xml:space="preserve">Ellen Caley did not go on to marry, and Ellen Murphy did marry but there is no evidence her illegitimate child was a part of her </w:t>
      </w:r>
      <w:r w:rsidRPr="00712D88">
        <w:rPr>
          <w:rFonts w:ascii="Times New Roman" w:hAnsi="Times New Roman" w:cs="Times New Roman"/>
          <w:color w:val="000000" w:themeColor="text1"/>
        </w:rPr>
        <w:lastRenderedPageBreak/>
        <w:t>subsequent family life. Without biographical texts and diaries an understanding of stigmatization cannot be sought.</w:t>
      </w:r>
    </w:p>
    <w:p w14:paraId="62907092" w14:textId="77777777" w:rsidR="000C6A05" w:rsidRPr="00712D88" w:rsidRDefault="000C6A05" w:rsidP="0039755D">
      <w:pPr>
        <w:spacing w:line="360" w:lineRule="auto"/>
        <w:rPr>
          <w:rFonts w:ascii="Times New Roman" w:hAnsi="Times New Roman" w:cs="Times New Roman"/>
          <w:b/>
          <w:color w:val="000000" w:themeColor="text1"/>
          <w:lang w:val="en-GB"/>
        </w:rPr>
      </w:pPr>
    </w:p>
    <w:p w14:paraId="71518154" w14:textId="418E7A51" w:rsidR="000C6A05" w:rsidRPr="00712D88" w:rsidRDefault="00241C19" w:rsidP="0039755D">
      <w:pPr>
        <w:spacing w:line="360" w:lineRule="auto"/>
        <w:rPr>
          <w:rFonts w:ascii="Times New Roman" w:eastAsia="Times New Roman" w:hAnsi="Times New Roman" w:cs="Times New Roman"/>
          <w:color w:val="000000" w:themeColor="text1"/>
        </w:rPr>
      </w:pPr>
      <w:r w:rsidRPr="00712D88">
        <w:rPr>
          <w:rFonts w:ascii="Times New Roman" w:eastAsia="Times New Roman" w:hAnsi="Times New Roman" w:cs="Times New Roman"/>
          <w:color w:val="000000" w:themeColor="text1"/>
        </w:rPr>
        <w:t xml:space="preserve">Seventy-one </w:t>
      </w:r>
      <w:r w:rsidR="0078414B" w:rsidRPr="00712D88">
        <w:rPr>
          <w:rFonts w:ascii="Times New Roman" w:eastAsia="Times New Roman" w:hAnsi="Times New Roman" w:cs="Times New Roman"/>
          <w:color w:val="000000" w:themeColor="text1"/>
        </w:rPr>
        <w:t>per cent</w:t>
      </w:r>
      <w:r w:rsidRPr="00712D88">
        <w:rPr>
          <w:rFonts w:ascii="Times New Roman" w:eastAsia="Times New Roman" w:hAnsi="Times New Roman" w:cs="Times New Roman"/>
          <w:color w:val="000000" w:themeColor="text1"/>
        </w:rPr>
        <w:t xml:space="preserve"> of the female juvenile convicts are known to have gone on to have children </w:t>
      </w:r>
      <w:r w:rsidR="00B20D4C" w:rsidRPr="00712D88">
        <w:rPr>
          <w:rFonts w:ascii="Times New Roman" w:eastAsia="Times New Roman" w:hAnsi="Times New Roman" w:cs="Times New Roman"/>
          <w:color w:val="000000" w:themeColor="text1"/>
        </w:rPr>
        <w:t xml:space="preserve">compared with only forty-three </w:t>
      </w:r>
      <w:r w:rsidR="0078414B" w:rsidRPr="00712D88">
        <w:rPr>
          <w:rFonts w:ascii="Times New Roman" w:eastAsia="Times New Roman" w:hAnsi="Times New Roman" w:cs="Times New Roman"/>
          <w:color w:val="000000" w:themeColor="text1"/>
        </w:rPr>
        <w:t>per cent</w:t>
      </w:r>
      <w:r w:rsidR="00B20D4C" w:rsidRPr="00712D88">
        <w:rPr>
          <w:rFonts w:ascii="Times New Roman" w:eastAsia="Times New Roman" w:hAnsi="Times New Roman" w:cs="Times New Roman"/>
          <w:color w:val="000000" w:themeColor="text1"/>
        </w:rPr>
        <w:t xml:space="preserve"> of those who arrived on the </w:t>
      </w:r>
      <w:r w:rsidR="00B20D4C" w:rsidRPr="00712D88">
        <w:rPr>
          <w:rFonts w:ascii="Times New Roman" w:hAnsi="Times New Roman" w:cs="Times New Roman"/>
          <w:i/>
          <w:color w:val="000000" w:themeColor="text1"/>
        </w:rPr>
        <w:t xml:space="preserve">Tasmania (2) </w:t>
      </w:r>
      <w:r w:rsidR="00B20D4C" w:rsidRPr="00712D88">
        <w:rPr>
          <w:rFonts w:ascii="Times New Roman" w:hAnsi="Times New Roman" w:cs="Times New Roman"/>
          <w:color w:val="000000" w:themeColor="text1"/>
        </w:rPr>
        <w:t>in 1845</w:t>
      </w:r>
      <w:r w:rsidR="00B20D4C" w:rsidRPr="00712D88">
        <w:rPr>
          <w:rFonts w:ascii="Times New Roman" w:hAnsi="Times New Roman" w:cs="Times New Roman"/>
          <w:i/>
          <w:color w:val="000000" w:themeColor="text1"/>
        </w:rPr>
        <w:t xml:space="preserve"> </w:t>
      </w:r>
      <w:r w:rsidR="000D0929" w:rsidRPr="00712D88">
        <w:rPr>
          <w:rFonts w:ascii="Times New Roman" w:hAnsi="Times New Roman" w:cs="Times New Roman"/>
          <w:color w:val="000000" w:themeColor="text1"/>
        </w:rPr>
        <w:t xml:space="preserve">(Kavanagh </w:t>
      </w:r>
      <w:r w:rsidR="00057E39" w:rsidRPr="00712D88">
        <w:rPr>
          <w:rFonts w:ascii="Times New Roman" w:hAnsi="Times New Roman" w:cs="Times New Roman"/>
          <w:color w:val="000000" w:themeColor="text1"/>
        </w:rPr>
        <w:t>&amp;</w:t>
      </w:r>
      <w:r w:rsidR="000D0929" w:rsidRPr="00712D88">
        <w:rPr>
          <w:rFonts w:ascii="Times New Roman" w:hAnsi="Times New Roman" w:cs="Times New Roman"/>
          <w:color w:val="000000" w:themeColor="text1"/>
        </w:rPr>
        <w:t xml:space="preserve"> Snowden, 2015, p.</w:t>
      </w:r>
      <w:r w:rsidR="00B20D4C" w:rsidRPr="00712D88">
        <w:rPr>
          <w:rFonts w:ascii="Times New Roman" w:hAnsi="Times New Roman" w:cs="Times New Roman"/>
          <w:color w:val="000000" w:themeColor="text1"/>
        </w:rPr>
        <w:t xml:space="preserve"> 218). Again the disparity is likely to have been partly due to the female juvenile convicts’ relative youth on disembarkation.</w:t>
      </w:r>
      <w:r w:rsidR="00B20D4C" w:rsidRPr="00712D88">
        <w:rPr>
          <w:rFonts w:ascii="Times New Roman" w:eastAsia="Times New Roman" w:hAnsi="Times New Roman" w:cs="Times New Roman"/>
          <w:color w:val="000000" w:themeColor="text1"/>
        </w:rPr>
        <w:t xml:space="preserve"> </w:t>
      </w:r>
      <w:r w:rsidR="0037491E" w:rsidRPr="00712D88">
        <w:rPr>
          <w:rFonts w:ascii="Times New Roman" w:eastAsia="Times New Roman" w:hAnsi="Times New Roman" w:cs="Times New Roman"/>
          <w:color w:val="000000" w:themeColor="text1"/>
        </w:rPr>
        <w:t>M</w:t>
      </w:r>
      <w:r w:rsidR="00B20D4C" w:rsidRPr="00712D88">
        <w:rPr>
          <w:rFonts w:ascii="Times New Roman" w:eastAsia="Times New Roman" w:hAnsi="Times New Roman" w:cs="Times New Roman"/>
          <w:color w:val="000000" w:themeColor="text1"/>
        </w:rPr>
        <w:t>ost of the female juv</w:t>
      </w:r>
      <w:r w:rsidR="0037491E" w:rsidRPr="00712D88">
        <w:rPr>
          <w:rFonts w:ascii="Times New Roman" w:eastAsia="Times New Roman" w:hAnsi="Times New Roman" w:cs="Times New Roman"/>
          <w:color w:val="000000" w:themeColor="text1"/>
        </w:rPr>
        <w:t>eniles gave birth in the colony</w:t>
      </w:r>
      <w:r w:rsidR="00B20D4C" w:rsidRPr="00712D88">
        <w:rPr>
          <w:rFonts w:ascii="Times New Roman" w:eastAsia="Times New Roman" w:hAnsi="Times New Roman" w:cs="Times New Roman"/>
          <w:color w:val="000000" w:themeColor="text1"/>
        </w:rPr>
        <w:t xml:space="preserve"> </w:t>
      </w:r>
      <w:r w:rsidR="0037491E" w:rsidRPr="00712D88">
        <w:rPr>
          <w:rFonts w:ascii="Times New Roman" w:eastAsia="Times New Roman" w:hAnsi="Times New Roman" w:cs="Times New Roman"/>
          <w:color w:val="000000" w:themeColor="text1"/>
        </w:rPr>
        <w:t xml:space="preserve">but </w:t>
      </w:r>
      <w:r w:rsidRPr="00712D88">
        <w:rPr>
          <w:rFonts w:ascii="Times New Roman" w:eastAsia="Times New Roman" w:hAnsi="Times New Roman" w:cs="Times New Roman"/>
          <w:color w:val="000000" w:themeColor="text1"/>
        </w:rPr>
        <w:t>what difficulties did they experience in forming this next generation?</w:t>
      </w:r>
      <w:r w:rsidR="00B86B84" w:rsidRPr="00712D88">
        <w:rPr>
          <w:rFonts w:ascii="Times New Roman" w:eastAsia="Times New Roman" w:hAnsi="Times New Roman" w:cs="Times New Roman"/>
          <w:color w:val="000000" w:themeColor="text1"/>
        </w:rPr>
        <w:t xml:space="preserve"> While most females went on to have quiet family lives which resulted in no reason to leave behind a written record, others notably struggled to keep and raise their children. There are two known incidences where children were placed in orphanages. For example, Ann Maloney’s first born, Charles James Evans, was placed in an orphan school whilst both Ann and the father were in prison, and he stayed there from 1835 </w:t>
      </w:r>
      <w:r w:rsidR="00B50E56" w:rsidRPr="00712D88">
        <w:rPr>
          <w:rFonts w:ascii="Times New Roman" w:eastAsia="Times New Roman" w:hAnsi="Times New Roman" w:cs="Times New Roman"/>
          <w:color w:val="000000" w:themeColor="text1"/>
        </w:rPr>
        <w:t>to</w:t>
      </w:r>
      <w:r w:rsidR="00B86B84" w:rsidRPr="00712D88">
        <w:rPr>
          <w:rFonts w:ascii="Times New Roman" w:eastAsia="Times New Roman" w:hAnsi="Times New Roman" w:cs="Times New Roman"/>
          <w:color w:val="000000" w:themeColor="text1"/>
        </w:rPr>
        <w:t xml:space="preserve"> 1845. He was eventually discharged aged seventeen to Charles Pulfer in Hobart. Ann’s daughter, Sarah Ann Maloney/Evans, was born in Hobart in June 1833 and baptised </w:t>
      </w:r>
      <w:r w:rsidR="00B50E56" w:rsidRPr="00712D88">
        <w:rPr>
          <w:rFonts w:ascii="Times New Roman" w:eastAsia="Times New Roman" w:hAnsi="Times New Roman" w:cs="Times New Roman"/>
          <w:color w:val="000000" w:themeColor="text1"/>
        </w:rPr>
        <w:t xml:space="preserve">that </w:t>
      </w:r>
      <w:r w:rsidR="00B86B84" w:rsidRPr="00712D88">
        <w:rPr>
          <w:rFonts w:ascii="Times New Roman" w:eastAsia="Times New Roman" w:hAnsi="Times New Roman" w:cs="Times New Roman"/>
          <w:color w:val="000000" w:themeColor="text1"/>
        </w:rPr>
        <w:t xml:space="preserve">August at Cascades Female factory. Just over one week after her birth, Ann was sentenced to three months </w:t>
      </w:r>
      <w:r w:rsidR="006733AB" w:rsidRPr="00712D88">
        <w:rPr>
          <w:rFonts w:ascii="Times New Roman" w:eastAsia="Times New Roman" w:hAnsi="Times New Roman" w:cs="Times New Roman"/>
          <w:color w:val="000000" w:themeColor="text1"/>
        </w:rPr>
        <w:t>in</w:t>
      </w:r>
      <w:r w:rsidR="00B86B84" w:rsidRPr="00712D88">
        <w:rPr>
          <w:rFonts w:ascii="Times New Roman" w:eastAsia="Times New Roman" w:hAnsi="Times New Roman" w:cs="Times New Roman"/>
          <w:color w:val="000000" w:themeColor="text1"/>
        </w:rPr>
        <w:t xml:space="preserve"> the factory. It is unclear, but it is likely Sarah Ann was placed in the factories adjacent orphanage while her mother served her sentence. Ann’s husband was free</w:t>
      </w:r>
      <w:r w:rsidR="0037491E" w:rsidRPr="00712D88">
        <w:rPr>
          <w:rFonts w:ascii="Times New Roman" w:eastAsia="Times New Roman" w:hAnsi="Times New Roman" w:cs="Times New Roman"/>
          <w:color w:val="000000" w:themeColor="text1"/>
        </w:rPr>
        <w:t xml:space="preserve"> but</w:t>
      </w:r>
      <w:r w:rsidR="00B86B84" w:rsidRPr="00712D88">
        <w:rPr>
          <w:rFonts w:ascii="Times New Roman" w:eastAsia="Times New Roman" w:hAnsi="Times New Roman" w:cs="Times New Roman"/>
          <w:color w:val="000000" w:themeColor="text1"/>
        </w:rPr>
        <w:t xml:space="preserve"> he had a disreputable character.</w:t>
      </w:r>
      <w:r w:rsidR="00194D23" w:rsidRPr="00712D88">
        <w:rPr>
          <w:rFonts w:ascii="Times New Roman" w:eastAsia="Times New Roman" w:hAnsi="Times New Roman" w:cs="Times New Roman"/>
          <w:color w:val="000000" w:themeColor="text1"/>
        </w:rPr>
        <w:t xml:space="preserve"> </w:t>
      </w:r>
      <w:r w:rsidR="00813A69" w:rsidRPr="00712D88">
        <w:rPr>
          <w:rFonts w:ascii="Times New Roman" w:eastAsia="Times New Roman" w:hAnsi="Times New Roman" w:cs="Times New Roman"/>
          <w:color w:val="000000" w:themeColor="text1"/>
        </w:rPr>
        <w:t xml:space="preserve">Jane Callahan/Callaghan also had one of her children admitted to the </w:t>
      </w:r>
      <w:r w:rsidR="00194D23" w:rsidRPr="00712D88">
        <w:rPr>
          <w:rFonts w:ascii="Times New Roman" w:eastAsia="Times New Roman" w:hAnsi="Times New Roman" w:cs="Times New Roman"/>
          <w:color w:val="000000" w:themeColor="text1"/>
        </w:rPr>
        <w:t>Convict Nurs</w:t>
      </w:r>
      <w:r w:rsidR="0037491E" w:rsidRPr="00712D88">
        <w:rPr>
          <w:rFonts w:ascii="Times New Roman" w:eastAsia="Times New Roman" w:hAnsi="Times New Roman" w:cs="Times New Roman"/>
          <w:color w:val="000000" w:themeColor="text1"/>
        </w:rPr>
        <w:t>ery. At Cascades Female Factory</w:t>
      </w:r>
      <w:r w:rsidR="00194D23" w:rsidRPr="00712D88">
        <w:rPr>
          <w:rFonts w:ascii="Times New Roman" w:eastAsia="Times New Roman" w:hAnsi="Times New Roman" w:cs="Times New Roman"/>
          <w:color w:val="000000" w:themeColor="text1"/>
        </w:rPr>
        <w:t xml:space="preserve"> wh</w:t>
      </w:r>
      <w:r w:rsidR="0037491E" w:rsidRPr="00712D88">
        <w:rPr>
          <w:rFonts w:ascii="Times New Roman" w:eastAsia="Times New Roman" w:hAnsi="Times New Roman" w:cs="Times New Roman"/>
          <w:color w:val="000000" w:themeColor="text1"/>
        </w:rPr>
        <w:t>en</w:t>
      </w:r>
      <w:r w:rsidR="00194D23" w:rsidRPr="00712D88">
        <w:rPr>
          <w:rFonts w:ascii="Times New Roman" w:eastAsia="Times New Roman" w:hAnsi="Times New Roman" w:cs="Times New Roman"/>
          <w:color w:val="000000" w:themeColor="text1"/>
        </w:rPr>
        <w:t xml:space="preserve"> serving a sente</w:t>
      </w:r>
      <w:r w:rsidR="0037491E" w:rsidRPr="00712D88">
        <w:rPr>
          <w:rFonts w:ascii="Times New Roman" w:eastAsia="Times New Roman" w:hAnsi="Times New Roman" w:cs="Times New Roman"/>
          <w:color w:val="000000" w:themeColor="text1"/>
        </w:rPr>
        <w:t>nce for offending in the colony</w:t>
      </w:r>
      <w:r w:rsidR="00194D23" w:rsidRPr="00712D88">
        <w:rPr>
          <w:rFonts w:ascii="Times New Roman" w:eastAsia="Times New Roman" w:hAnsi="Times New Roman" w:cs="Times New Roman"/>
          <w:color w:val="000000" w:themeColor="text1"/>
        </w:rPr>
        <w:t xml:space="preserve"> Jane</w:t>
      </w:r>
      <w:r w:rsidR="000C6A05" w:rsidRPr="00712D88">
        <w:rPr>
          <w:rFonts w:ascii="Times New Roman" w:eastAsia="Times New Roman" w:hAnsi="Times New Roman" w:cs="Times New Roman"/>
          <w:color w:val="000000" w:themeColor="text1"/>
        </w:rPr>
        <w:t xml:space="preserve"> gave </w:t>
      </w:r>
      <w:r w:rsidR="0037491E" w:rsidRPr="00712D88">
        <w:rPr>
          <w:rFonts w:ascii="Times New Roman" w:eastAsia="Times New Roman" w:hAnsi="Times New Roman" w:cs="Times New Roman"/>
          <w:color w:val="000000" w:themeColor="text1"/>
        </w:rPr>
        <w:t>birth to a boy named John Beach</w:t>
      </w:r>
      <w:r w:rsidR="000C6A05" w:rsidRPr="00712D88">
        <w:rPr>
          <w:rFonts w:ascii="Times New Roman" w:eastAsia="Times New Roman" w:hAnsi="Times New Roman" w:cs="Times New Roman"/>
          <w:color w:val="000000" w:themeColor="text1"/>
        </w:rPr>
        <w:t xml:space="preserve"> who was placed in the adjacent convict nursery. In 1848 she was awarded a T</w:t>
      </w:r>
      <w:r w:rsidR="00194D23" w:rsidRPr="00712D88">
        <w:rPr>
          <w:rFonts w:ascii="Times New Roman" w:eastAsia="Times New Roman" w:hAnsi="Times New Roman" w:cs="Times New Roman"/>
          <w:color w:val="000000" w:themeColor="text1"/>
        </w:rPr>
        <w:t>icket-</w:t>
      </w:r>
      <w:r w:rsidR="000C6A05" w:rsidRPr="00712D88">
        <w:rPr>
          <w:rFonts w:ascii="Times New Roman" w:eastAsia="Times New Roman" w:hAnsi="Times New Roman" w:cs="Times New Roman"/>
          <w:color w:val="000000" w:themeColor="text1"/>
        </w:rPr>
        <w:t>o</w:t>
      </w:r>
      <w:r w:rsidR="00194D23" w:rsidRPr="00712D88">
        <w:rPr>
          <w:rFonts w:ascii="Times New Roman" w:eastAsia="Times New Roman" w:hAnsi="Times New Roman" w:cs="Times New Roman"/>
          <w:color w:val="000000" w:themeColor="text1"/>
        </w:rPr>
        <w:t>f-</w:t>
      </w:r>
      <w:r w:rsidR="000C6A05" w:rsidRPr="00712D88">
        <w:rPr>
          <w:rFonts w:ascii="Times New Roman" w:eastAsia="Times New Roman" w:hAnsi="Times New Roman" w:cs="Times New Roman"/>
          <w:color w:val="000000" w:themeColor="text1"/>
        </w:rPr>
        <w:t>L</w:t>
      </w:r>
      <w:r w:rsidR="00194D23" w:rsidRPr="00712D88">
        <w:rPr>
          <w:rFonts w:ascii="Times New Roman" w:eastAsia="Times New Roman" w:hAnsi="Times New Roman" w:cs="Times New Roman"/>
          <w:color w:val="000000" w:themeColor="text1"/>
        </w:rPr>
        <w:t xml:space="preserve">eave and </w:t>
      </w:r>
      <w:r w:rsidR="00B50E56" w:rsidRPr="00712D88">
        <w:rPr>
          <w:rFonts w:ascii="Times New Roman" w:eastAsia="Times New Roman" w:hAnsi="Times New Roman" w:cs="Times New Roman"/>
          <w:color w:val="000000" w:themeColor="text1"/>
        </w:rPr>
        <w:t xml:space="preserve">was Free-by-Servitude in </w:t>
      </w:r>
      <w:r w:rsidR="000C6A05" w:rsidRPr="00712D88">
        <w:rPr>
          <w:rFonts w:ascii="Times New Roman" w:eastAsia="Times New Roman" w:hAnsi="Times New Roman" w:cs="Times New Roman"/>
          <w:color w:val="000000" w:themeColor="text1"/>
        </w:rPr>
        <w:t xml:space="preserve">1850. She sought permission to marry William Beech in 1845. The pair married in April that year at St. George’s Church of England. William appears to have arrived in VDL free and was twenty-two when the pair married. He was originally a servant in 1845, but then went on to become a gardener in 1846 (a well-paid trade in the colony). Jane was still a full convict when they married. They are known to have had </w:t>
      </w:r>
      <w:r w:rsidR="002368B6" w:rsidRPr="00712D88">
        <w:rPr>
          <w:rFonts w:ascii="Times New Roman" w:eastAsia="Times New Roman" w:hAnsi="Times New Roman" w:cs="Times New Roman"/>
          <w:color w:val="000000" w:themeColor="text1"/>
        </w:rPr>
        <w:t xml:space="preserve">three </w:t>
      </w:r>
      <w:r w:rsidR="000C6A05" w:rsidRPr="00712D88">
        <w:rPr>
          <w:rFonts w:ascii="Times New Roman" w:eastAsia="Times New Roman" w:hAnsi="Times New Roman" w:cs="Times New Roman"/>
          <w:color w:val="000000" w:themeColor="text1"/>
        </w:rPr>
        <w:t xml:space="preserve">children, as noted their first born was John. While John was placed in the convict nursey when Jane was </w:t>
      </w:r>
      <w:r w:rsidR="0037491E" w:rsidRPr="00712D88">
        <w:rPr>
          <w:rFonts w:ascii="Times New Roman" w:eastAsia="Times New Roman" w:hAnsi="Times New Roman" w:cs="Times New Roman"/>
          <w:color w:val="000000" w:themeColor="text1"/>
        </w:rPr>
        <w:t>serving time at</w:t>
      </w:r>
      <w:r w:rsidR="000C6A05" w:rsidRPr="00712D88">
        <w:rPr>
          <w:rFonts w:ascii="Times New Roman" w:eastAsia="Times New Roman" w:hAnsi="Times New Roman" w:cs="Times New Roman"/>
          <w:color w:val="000000" w:themeColor="text1"/>
        </w:rPr>
        <w:t xml:space="preserve"> </w:t>
      </w:r>
      <w:r w:rsidR="00B50E56" w:rsidRPr="00712D88">
        <w:rPr>
          <w:rFonts w:ascii="Times New Roman" w:eastAsia="Times New Roman" w:hAnsi="Times New Roman" w:cs="Times New Roman"/>
          <w:color w:val="000000" w:themeColor="text1"/>
        </w:rPr>
        <w:t>the female factory</w:t>
      </w:r>
      <w:r w:rsidR="000C6A05" w:rsidRPr="00712D88">
        <w:rPr>
          <w:rFonts w:ascii="Times New Roman" w:eastAsia="Times New Roman" w:hAnsi="Times New Roman" w:cs="Times New Roman"/>
          <w:color w:val="000000" w:themeColor="text1"/>
        </w:rPr>
        <w:t xml:space="preserve">, and was subsequently put in the </w:t>
      </w:r>
      <w:r w:rsidR="007445F6" w:rsidRPr="00712D88">
        <w:rPr>
          <w:rFonts w:ascii="Times New Roman" w:eastAsia="Times New Roman" w:hAnsi="Times New Roman" w:cs="Times New Roman"/>
          <w:color w:val="000000" w:themeColor="text1"/>
        </w:rPr>
        <w:t>orphanage in 1848 in New Town</w:t>
      </w:r>
      <w:r w:rsidR="00A6329A" w:rsidRPr="00712D88">
        <w:rPr>
          <w:rFonts w:ascii="Times New Roman" w:eastAsia="Times New Roman" w:hAnsi="Times New Roman" w:cs="Times New Roman"/>
          <w:color w:val="000000" w:themeColor="text1"/>
        </w:rPr>
        <w:t>,</w:t>
      </w:r>
      <w:r w:rsidR="007445F6" w:rsidRPr="00712D88">
        <w:rPr>
          <w:rFonts w:ascii="Times New Roman" w:eastAsia="Times New Roman" w:hAnsi="Times New Roman" w:cs="Times New Roman"/>
          <w:color w:val="000000" w:themeColor="text1"/>
        </w:rPr>
        <w:t xml:space="preserve"> </w:t>
      </w:r>
      <w:r w:rsidR="000C6A05" w:rsidRPr="00712D88">
        <w:rPr>
          <w:rFonts w:ascii="Times New Roman" w:eastAsia="Times New Roman" w:hAnsi="Times New Roman" w:cs="Times New Roman"/>
          <w:color w:val="000000" w:themeColor="text1"/>
        </w:rPr>
        <w:t xml:space="preserve">he was discharged to </w:t>
      </w:r>
      <w:r w:rsidR="00A6329A" w:rsidRPr="00712D88">
        <w:rPr>
          <w:rFonts w:ascii="Times New Roman" w:eastAsia="Times New Roman" w:hAnsi="Times New Roman" w:cs="Times New Roman"/>
          <w:color w:val="000000" w:themeColor="text1"/>
        </w:rPr>
        <w:t>the</w:t>
      </w:r>
      <w:r w:rsidR="000C6A05" w:rsidRPr="00712D88">
        <w:rPr>
          <w:rFonts w:ascii="Times New Roman" w:eastAsia="Times New Roman" w:hAnsi="Times New Roman" w:cs="Times New Roman"/>
          <w:color w:val="000000" w:themeColor="text1"/>
        </w:rPr>
        <w:t xml:space="preserve"> parents aged three in 1857. Their second born was named after the father, William Beech. He was born in Hobart in 1846. </w:t>
      </w:r>
      <w:r w:rsidR="00B20D4C" w:rsidRPr="00712D88">
        <w:rPr>
          <w:rFonts w:ascii="Times New Roman" w:eastAsia="Times New Roman" w:hAnsi="Times New Roman" w:cs="Times New Roman"/>
          <w:color w:val="000000" w:themeColor="text1"/>
        </w:rPr>
        <w:t>L</w:t>
      </w:r>
      <w:r w:rsidR="000C6A05" w:rsidRPr="00712D88">
        <w:rPr>
          <w:rFonts w:ascii="Times New Roman" w:eastAsia="Times New Roman" w:hAnsi="Times New Roman" w:cs="Times New Roman"/>
          <w:color w:val="000000" w:themeColor="text1"/>
        </w:rPr>
        <w:t>astly came Walter Beech in 1847.</w:t>
      </w:r>
    </w:p>
    <w:p w14:paraId="596E4D36" w14:textId="77777777" w:rsidR="00653217" w:rsidRPr="00712D88" w:rsidRDefault="00653217" w:rsidP="0039755D">
      <w:pPr>
        <w:spacing w:line="360" w:lineRule="auto"/>
        <w:rPr>
          <w:rFonts w:ascii="Times New Roman" w:eastAsia="Times New Roman" w:hAnsi="Times New Roman" w:cs="Times New Roman"/>
          <w:color w:val="000000" w:themeColor="text1"/>
        </w:rPr>
      </w:pPr>
    </w:p>
    <w:p w14:paraId="6D65385A" w14:textId="3D77281C" w:rsidR="009024BC" w:rsidRPr="00712D88" w:rsidRDefault="00B20D4C" w:rsidP="0039755D">
      <w:pPr>
        <w:spacing w:line="360" w:lineRule="auto"/>
        <w:rPr>
          <w:rFonts w:ascii="Times New Roman" w:eastAsia="MS Mincho" w:hAnsi="Times New Roman" w:cs="Times New Roman"/>
          <w:color w:val="000000" w:themeColor="text1"/>
          <w:lang w:eastAsia="ja-JP"/>
        </w:rPr>
      </w:pPr>
      <w:r w:rsidRPr="00712D88">
        <w:rPr>
          <w:rFonts w:ascii="Times New Roman" w:eastAsia="Times New Roman" w:hAnsi="Times New Roman" w:cs="Times New Roman"/>
          <w:color w:val="000000" w:themeColor="text1"/>
        </w:rPr>
        <w:t>Compared with the female convicts, far less male juvenile convict</w:t>
      </w:r>
      <w:r w:rsidR="00B96E28" w:rsidRPr="00712D88">
        <w:rPr>
          <w:rFonts w:ascii="Times New Roman" w:eastAsia="Times New Roman" w:hAnsi="Times New Roman" w:cs="Times New Roman"/>
          <w:color w:val="000000" w:themeColor="text1"/>
        </w:rPr>
        <w:t>s</w:t>
      </w:r>
      <w:r w:rsidRPr="00712D88">
        <w:rPr>
          <w:rFonts w:ascii="Times New Roman" w:eastAsia="Times New Roman" w:hAnsi="Times New Roman" w:cs="Times New Roman"/>
          <w:color w:val="000000" w:themeColor="text1"/>
        </w:rPr>
        <w:t xml:space="preserve"> are </w:t>
      </w:r>
      <w:r w:rsidRPr="00712D88">
        <w:rPr>
          <w:rFonts w:ascii="Times New Roman" w:eastAsia="Times New Roman" w:hAnsi="Times New Roman" w:cs="Times New Roman"/>
          <w:i/>
          <w:color w:val="000000" w:themeColor="text1"/>
        </w:rPr>
        <w:t>known</w:t>
      </w:r>
      <w:r w:rsidRPr="00712D88">
        <w:rPr>
          <w:rFonts w:ascii="Times New Roman" w:eastAsia="Times New Roman" w:hAnsi="Times New Roman" w:cs="Times New Roman"/>
          <w:color w:val="000000" w:themeColor="text1"/>
        </w:rPr>
        <w:t xml:space="preserve"> to have had children in the colonies; </w:t>
      </w:r>
      <w:r w:rsidR="00A8662F" w:rsidRPr="00712D88">
        <w:rPr>
          <w:rFonts w:ascii="Times New Roman" w:eastAsia="Times New Roman" w:hAnsi="Times New Roman" w:cs="Times New Roman"/>
          <w:color w:val="000000" w:themeColor="text1"/>
        </w:rPr>
        <w:t xml:space="preserve">there being </w:t>
      </w:r>
      <w:r w:rsidRPr="00712D88">
        <w:rPr>
          <w:rFonts w:ascii="Times New Roman" w:eastAsia="Times New Roman" w:hAnsi="Times New Roman" w:cs="Times New Roman"/>
          <w:color w:val="000000" w:themeColor="text1"/>
        </w:rPr>
        <w:t>o</w:t>
      </w:r>
      <w:r w:rsidR="00B86B84" w:rsidRPr="00712D88">
        <w:rPr>
          <w:rFonts w:ascii="Times New Roman" w:eastAsia="Times New Roman" w:hAnsi="Times New Roman" w:cs="Times New Roman"/>
          <w:color w:val="000000" w:themeColor="text1"/>
        </w:rPr>
        <w:t>nly twenty-three per</w:t>
      </w:r>
      <w:r w:rsidR="00DE1882" w:rsidRPr="00712D88">
        <w:rPr>
          <w:rFonts w:ascii="Times New Roman" w:eastAsia="Times New Roman" w:hAnsi="Times New Roman" w:cs="Times New Roman"/>
          <w:color w:val="000000" w:themeColor="text1"/>
        </w:rPr>
        <w:t xml:space="preserve"> </w:t>
      </w:r>
      <w:r w:rsidR="00B86B84" w:rsidRPr="00712D88">
        <w:rPr>
          <w:rFonts w:ascii="Times New Roman" w:eastAsia="Times New Roman" w:hAnsi="Times New Roman" w:cs="Times New Roman"/>
          <w:color w:val="000000" w:themeColor="text1"/>
        </w:rPr>
        <w:t xml:space="preserve">cent </w:t>
      </w:r>
      <w:r w:rsidR="00A8662F" w:rsidRPr="00712D88">
        <w:rPr>
          <w:rFonts w:ascii="Times New Roman" w:eastAsia="Times New Roman" w:hAnsi="Times New Roman" w:cs="Times New Roman"/>
          <w:color w:val="000000" w:themeColor="text1"/>
        </w:rPr>
        <w:t>known</w:t>
      </w:r>
      <w:r w:rsidR="00B86B84" w:rsidRPr="00712D88">
        <w:rPr>
          <w:rFonts w:ascii="Times New Roman" w:eastAsia="Times New Roman" w:hAnsi="Times New Roman" w:cs="Times New Roman"/>
          <w:color w:val="000000" w:themeColor="text1"/>
        </w:rPr>
        <w:t>. This is likely to be an under-representation</w:t>
      </w:r>
      <w:r w:rsidR="00B50E56" w:rsidRPr="00712D88">
        <w:rPr>
          <w:rFonts w:ascii="Times New Roman" w:eastAsia="Times New Roman" w:hAnsi="Times New Roman" w:cs="Times New Roman"/>
          <w:color w:val="000000" w:themeColor="text1"/>
        </w:rPr>
        <w:t>.</w:t>
      </w:r>
      <w:r w:rsidR="009502BC" w:rsidRPr="00712D88">
        <w:rPr>
          <w:rFonts w:ascii="Times New Roman" w:eastAsia="MS Mincho" w:hAnsi="Times New Roman" w:cs="Times New Roman"/>
          <w:color w:val="000000" w:themeColor="text1"/>
          <w:lang w:eastAsia="ja-JP"/>
        </w:rPr>
        <w:t xml:space="preserve"> </w:t>
      </w:r>
      <w:r w:rsidR="00BF181A" w:rsidRPr="00712D88">
        <w:rPr>
          <w:rFonts w:ascii="Times New Roman" w:eastAsia="MS Mincho" w:hAnsi="Times New Roman" w:cs="Times New Roman"/>
          <w:color w:val="000000" w:themeColor="text1"/>
          <w:lang w:eastAsia="ja-JP"/>
        </w:rPr>
        <w:t>As well as lack of registration, m</w:t>
      </w:r>
      <w:r w:rsidR="009502BC" w:rsidRPr="00712D88">
        <w:rPr>
          <w:rFonts w:ascii="Times New Roman" w:eastAsia="MS Mincho" w:hAnsi="Times New Roman" w:cs="Times New Roman"/>
          <w:color w:val="000000" w:themeColor="text1"/>
          <w:lang w:eastAsia="ja-JP"/>
        </w:rPr>
        <w:t xml:space="preserve">issing </w:t>
      </w:r>
      <w:r w:rsidR="007445F6" w:rsidRPr="00712D88">
        <w:rPr>
          <w:rFonts w:ascii="Times New Roman" w:eastAsia="MS Mincho" w:hAnsi="Times New Roman" w:cs="Times New Roman"/>
          <w:color w:val="000000" w:themeColor="text1"/>
          <w:lang w:eastAsia="ja-JP"/>
        </w:rPr>
        <w:t xml:space="preserve">civil </w:t>
      </w:r>
      <w:r w:rsidR="009502BC" w:rsidRPr="00712D88">
        <w:rPr>
          <w:rFonts w:ascii="Times New Roman" w:eastAsia="MS Mincho" w:hAnsi="Times New Roman" w:cs="Times New Roman"/>
          <w:color w:val="000000" w:themeColor="text1"/>
          <w:lang w:eastAsia="ja-JP"/>
        </w:rPr>
        <w:t>records for male and female juvenile convicts may not be equally missing. Records were mo</w:t>
      </w:r>
      <w:r w:rsidR="00BF181A" w:rsidRPr="00712D88">
        <w:rPr>
          <w:rFonts w:ascii="Times New Roman" w:eastAsia="MS Mincho" w:hAnsi="Times New Roman" w:cs="Times New Roman"/>
          <w:color w:val="000000" w:themeColor="text1"/>
          <w:lang w:eastAsia="ja-JP"/>
        </w:rPr>
        <w:t xml:space="preserve">re uniformly kept on convicts and </w:t>
      </w:r>
      <w:r w:rsidR="009502BC" w:rsidRPr="00712D88">
        <w:rPr>
          <w:rFonts w:ascii="Times New Roman" w:eastAsia="MS Mincho" w:hAnsi="Times New Roman" w:cs="Times New Roman"/>
          <w:color w:val="000000" w:themeColor="text1"/>
          <w:lang w:eastAsia="ja-JP"/>
        </w:rPr>
        <w:t>since female juvenile convicts married while they were still under sentence, and males waited until much later, males are more likely to have missing record</w:t>
      </w:r>
      <w:r w:rsidR="00BF181A" w:rsidRPr="00712D88">
        <w:rPr>
          <w:rFonts w:ascii="Times New Roman" w:eastAsia="MS Mincho" w:hAnsi="Times New Roman" w:cs="Times New Roman"/>
          <w:color w:val="000000" w:themeColor="text1"/>
          <w:lang w:eastAsia="ja-JP"/>
        </w:rPr>
        <w:t>s</w:t>
      </w:r>
      <w:r w:rsidR="009502BC" w:rsidRPr="00712D88">
        <w:rPr>
          <w:rFonts w:ascii="Times New Roman" w:eastAsia="MS Mincho" w:hAnsi="Times New Roman" w:cs="Times New Roman"/>
          <w:color w:val="000000" w:themeColor="text1"/>
          <w:lang w:eastAsia="ja-JP"/>
        </w:rPr>
        <w:t>.</w:t>
      </w:r>
      <w:r w:rsidR="00B86B84" w:rsidRPr="00712D88">
        <w:rPr>
          <w:rFonts w:ascii="Times New Roman" w:eastAsia="Times New Roman" w:hAnsi="Times New Roman" w:cs="Times New Roman"/>
          <w:color w:val="000000" w:themeColor="text1"/>
        </w:rPr>
        <w:t xml:space="preserve"> </w:t>
      </w:r>
      <w:r w:rsidR="00BF181A" w:rsidRPr="00712D88">
        <w:rPr>
          <w:rFonts w:ascii="Times New Roman" w:eastAsia="Times New Roman" w:hAnsi="Times New Roman" w:cs="Times New Roman"/>
          <w:color w:val="000000" w:themeColor="text1"/>
        </w:rPr>
        <w:t>Moreover, it</w:t>
      </w:r>
      <w:r w:rsidR="00B86B84" w:rsidRPr="00712D88">
        <w:rPr>
          <w:rFonts w:ascii="Times New Roman" w:eastAsia="Times New Roman" w:hAnsi="Times New Roman" w:cs="Times New Roman"/>
          <w:color w:val="000000" w:themeColor="text1"/>
        </w:rPr>
        <w:t xml:space="preserve"> is of course very like</w:t>
      </w:r>
      <w:r w:rsidR="00BF181A" w:rsidRPr="00712D88">
        <w:rPr>
          <w:rFonts w:ascii="Times New Roman" w:eastAsia="Times New Roman" w:hAnsi="Times New Roman" w:cs="Times New Roman"/>
          <w:color w:val="000000" w:themeColor="text1"/>
        </w:rPr>
        <w:t xml:space="preserve">ly </w:t>
      </w:r>
      <w:r w:rsidR="00B86B84" w:rsidRPr="00712D88">
        <w:rPr>
          <w:rFonts w:ascii="Times New Roman" w:eastAsia="Times New Roman" w:hAnsi="Times New Roman" w:cs="Times New Roman"/>
          <w:color w:val="000000" w:themeColor="text1"/>
        </w:rPr>
        <w:t>that the</w:t>
      </w:r>
      <w:r w:rsidR="00653217" w:rsidRPr="00712D88">
        <w:rPr>
          <w:rFonts w:ascii="Times New Roman" w:eastAsia="Times New Roman" w:hAnsi="Times New Roman" w:cs="Times New Roman"/>
          <w:color w:val="000000" w:themeColor="text1"/>
        </w:rPr>
        <w:t>se</w:t>
      </w:r>
      <w:r w:rsidR="00B50E56" w:rsidRPr="00712D88">
        <w:rPr>
          <w:rFonts w:ascii="Times New Roman" w:eastAsia="Times New Roman" w:hAnsi="Times New Roman" w:cs="Times New Roman"/>
          <w:color w:val="000000" w:themeColor="text1"/>
        </w:rPr>
        <w:t xml:space="preserve"> male</w:t>
      </w:r>
      <w:r w:rsidR="00B86B84" w:rsidRPr="00712D88">
        <w:rPr>
          <w:rFonts w:ascii="Times New Roman" w:eastAsia="Times New Roman" w:hAnsi="Times New Roman" w:cs="Times New Roman"/>
          <w:color w:val="000000" w:themeColor="text1"/>
        </w:rPr>
        <w:t xml:space="preserve"> juvenile</w:t>
      </w:r>
      <w:r w:rsidR="00B50E56" w:rsidRPr="00712D88">
        <w:rPr>
          <w:rFonts w:ascii="Times New Roman" w:eastAsia="Times New Roman" w:hAnsi="Times New Roman" w:cs="Times New Roman"/>
          <w:color w:val="000000" w:themeColor="text1"/>
        </w:rPr>
        <w:t>s</w:t>
      </w:r>
      <w:r w:rsidR="00B86B84" w:rsidRPr="00712D88">
        <w:rPr>
          <w:rFonts w:ascii="Times New Roman" w:eastAsia="Times New Roman" w:hAnsi="Times New Roman" w:cs="Times New Roman"/>
          <w:color w:val="000000" w:themeColor="text1"/>
        </w:rPr>
        <w:t xml:space="preserve"> also </w:t>
      </w:r>
      <w:r w:rsidR="00653217" w:rsidRPr="00712D88">
        <w:rPr>
          <w:rFonts w:ascii="Times New Roman" w:eastAsia="Times New Roman" w:hAnsi="Times New Roman" w:cs="Times New Roman"/>
          <w:color w:val="000000" w:themeColor="text1"/>
        </w:rPr>
        <w:t xml:space="preserve">went on to </w:t>
      </w:r>
      <w:r w:rsidR="00B86B84" w:rsidRPr="00712D88">
        <w:rPr>
          <w:rFonts w:ascii="Times New Roman" w:eastAsia="Times New Roman" w:hAnsi="Times New Roman" w:cs="Times New Roman"/>
          <w:color w:val="000000" w:themeColor="text1"/>
        </w:rPr>
        <w:t>ha</w:t>
      </w:r>
      <w:r w:rsidR="00653217" w:rsidRPr="00712D88">
        <w:rPr>
          <w:rFonts w:ascii="Times New Roman" w:eastAsia="Times New Roman" w:hAnsi="Times New Roman" w:cs="Times New Roman"/>
          <w:color w:val="000000" w:themeColor="text1"/>
        </w:rPr>
        <w:t>ve</w:t>
      </w:r>
      <w:r w:rsidR="00B86B84" w:rsidRPr="00712D88">
        <w:rPr>
          <w:rFonts w:ascii="Times New Roman" w:eastAsia="Times New Roman" w:hAnsi="Times New Roman" w:cs="Times New Roman"/>
          <w:color w:val="000000" w:themeColor="text1"/>
        </w:rPr>
        <w:t xml:space="preserve"> illegitimate children but such incidences were not recorded. Since the births of children alone are difficult to uncover, anecdotal information of children and especially their connection with their parents are inevitably difficult to </w:t>
      </w:r>
      <w:r w:rsidR="00B86B84" w:rsidRPr="00712D88">
        <w:rPr>
          <w:rFonts w:ascii="Times New Roman" w:eastAsia="Times New Roman" w:hAnsi="Times New Roman" w:cs="Times New Roman"/>
          <w:color w:val="000000" w:themeColor="text1"/>
        </w:rPr>
        <w:lastRenderedPageBreak/>
        <w:t xml:space="preserve">find. </w:t>
      </w:r>
      <w:r w:rsidR="00AD17EA" w:rsidRPr="00712D88">
        <w:rPr>
          <w:rFonts w:ascii="Times New Roman" w:eastAsia="Times New Roman" w:hAnsi="Times New Roman" w:cs="Times New Roman"/>
          <w:color w:val="000000" w:themeColor="text1"/>
        </w:rPr>
        <w:t>Additionally</w:t>
      </w:r>
      <w:r w:rsidR="00B86B84" w:rsidRPr="00712D88">
        <w:rPr>
          <w:rFonts w:ascii="Times New Roman" w:eastAsia="Times New Roman" w:hAnsi="Times New Roman" w:cs="Times New Roman"/>
          <w:color w:val="000000" w:themeColor="text1"/>
        </w:rPr>
        <w:t>, when such information is located it is usually tied-up in extra-ordinary event</w:t>
      </w:r>
      <w:r w:rsidR="00E25967" w:rsidRPr="00712D88">
        <w:rPr>
          <w:rFonts w:ascii="Times New Roman" w:eastAsia="Times New Roman" w:hAnsi="Times New Roman" w:cs="Times New Roman"/>
          <w:color w:val="000000" w:themeColor="text1"/>
        </w:rPr>
        <w:t>s</w:t>
      </w:r>
      <w:r w:rsidR="00B86B84" w:rsidRPr="00712D88">
        <w:rPr>
          <w:rFonts w:ascii="Times New Roman" w:eastAsia="Times New Roman" w:hAnsi="Times New Roman" w:cs="Times New Roman"/>
          <w:color w:val="000000" w:themeColor="text1"/>
        </w:rPr>
        <w:t xml:space="preserve"> </w:t>
      </w:r>
      <w:r w:rsidR="00AD17EA" w:rsidRPr="00712D88">
        <w:rPr>
          <w:rFonts w:ascii="Times New Roman" w:eastAsia="Times New Roman" w:hAnsi="Times New Roman" w:cs="Times New Roman"/>
          <w:color w:val="000000" w:themeColor="text1"/>
        </w:rPr>
        <w:t xml:space="preserve">such </w:t>
      </w:r>
      <w:r w:rsidR="00B86B84" w:rsidRPr="00712D88">
        <w:rPr>
          <w:rFonts w:ascii="Times New Roman" w:eastAsia="Times New Roman" w:hAnsi="Times New Roman" w:cs="Times New Roman"/>
          <w:color w:val="000000" w:themeColor="text1"/>
        </w:rPr>
        <w:t>as the case of Anthony Barkwith and the tragic deaths of two of his children.</w:t>
      </w:r>
      <w:r w:rsidR="00653217" w:rsidRPr="00712D88">
        <w:rPr>
          <w:rFonts w:ascii="Times New Roman" w:eastAsia="Times New Roman" w:hAnsi="Times New Roman" w:cs="Times New Roman"/>
          <w:color w:val="000000" w:themeColor="text1"/>
        </w:rPr>
        <w:t xml:space="preserve"> One died in childhood, while the other died in</w:t>
      </w:r>
      <w:r w:rsidR="00AD17EA" w:rsidRPr="00712D88">
        <w:rPr>
          <w:rFonts w:ascii="Times New Roman" w:eastAsia="Times New Roman" w:hAnsi="Times New Roman" w:cs="Times New Roman"/>
          <w:color w:val="000000" w:themeColor="text1"/>
        </w:rPr>
        <w:t xml:space="preserve"> a</w:t>
      </w:r>
      <w:r w:rsidR="00653217" w:rsidRPr="00712D88">
        <w:rPr>
          <w:rFonts w:ascii="Times New Roman" w:eastAsia="Times New Roman" w:hAnsi="Times New Roman" w:cs="Times New Roman"/>
          <w:color w:val="000000" w:themeColor="text1"/>
        </w:rPr>
        <w:t xml:space="preserve"> mining explosion where they both worked.</w:t>
      </w:r>
      <w:r w:rsidR="009024BC" w:rsidRPr="00712D88">
        <w:rPr>
          <w:rFonts w:ascii="Times New Roman" w:hAnsi="Times New Roman" w:cs="Times New Roman"/>
          <w:color w:val="000000" w:themeColor="text1"/>
        </w:rPr>
        <w:t xml:space="preserve"> John Press</w:t>
      </w:r>
      <w:r w:rsidR="00653217" w:rsidRPr="00712D88">
        <w:rPr>
          <w:rFonts w:ascii="Times New Roman" w:hAnsi="Times New Roman" w:cs="Times New Roman"/>
          <w:color w:val="000000" w:themeColor="text1"/>
        </w:rPr>
        <w:t>, on the other hand,</w:t>
      </w:r>
      <w:r w:rsidR="009024BC" w:rsidRPr="00712D88">
        <w:rPr>
          <w:rFonts w:ascii="Times New Roman" w:hAnsi="Times New Roman" w:cs="Times New Roman"/>
          <w:color w:val="000000" w:themeColor="text1"/>
        </w:rPr>
        <w:t xml:space="preserve"> involved his children in his criminal activities</w:t>
      </w:r>
      <w:r w:rsidR="00653217" w:rsidRPr="00712D88">
        <w:rPr>
          <w:rFonts w:ascii="Times New Roman" w:hAnsi="Times New Roman" w:cs="Times New Roman"/>
          <w:color w:val="000000" w:themeColor="text1"/>
        </w:rPr>
        <w:t xml:space="preserve"> an</w:t>
      </w:r>
      <w:r w:rsidR="00B50E56" w:rsidRPr="00712D88">
        <w:rPr>
          <w:rFonts w:ascii="Times New Roman" w:hAnsi="Times New Roman" w:cs="Times New Roman"/>
          <w:color w:val="000000" w:themeColor="text1"/>
        </w:rPr>
        <w:t xml:space="preserve">d consequently he, his wife, </w:t>
      </w:r>
      <w:r w:rsidR="00653217" w:rsidRPr="00712D88">
        <w:rPr>
          <w:rFonts w:ascii="Times New Roman" w:hAnsi="Times New Roman" w:cs="Times New Roman"/>
          <w:color w:val="000000" w:themeColor="text1"/>
        </w:rPr>
        <w:t>son and daughter appeared in the courts together.</w:t>
      </w:r>
      <w:r w:rsidR="009024BC" w:rsidRPr="00712D88">
        <w:rPr>
          <w:rFonts w:ascii="Times New Roman" w:hAnsi="Times New Roman" w:cs="Times New Roman"/>
          <w:color w:val="000000" w:themeColor="text1"/>
        </w:rPr>
        <w:t xml:space="preserve"> George Pickering</w:t>
      </w:r>
      <w:r w:rsidR="00653217" w:rsidRPr="00712D88">
        <w:rPr>
          <w:rFonts w:ascii="Times New Roman" w:hAnsi="Times New Roman" w:cs="Times New Roman"/>
          <w:color w:val="000000" w:themeColor="text1"/>
        </w:rPr>
        <w:t xml:space="preserve"> was violent towards his family. Not only d</w:t>
      </w:r>
      <w:r w:rsidR="00E25967" w:rsidRPr="00712D88">
        <w:rPr>
          <w:rFonts w:ascii="Times New Roman" w:hAnsi="Times New Roman" w:cs="Times New Roman"/>
          <w:color w:val="000000" w:themeColor="text1"/>
        </w:rPr>
        <w:t>id he repeatedly violently abuse</w:t>
      </w:r>
      <w:r w:rsidR="00653217" w:rsidRPr="00712D88">
        <w:rPr>
          <w:rFonts w:ascii="Times New Roman" w:hAnsi="Times New Roman" w:cs="Times New Roman"/>
          <w:color w:val="000000" w:themeColor="text1"/>
        </w:rPr>
        <w:t xml:space="preserve"> his wife, </w:t>
      </w:r>
      <w:r w:rsidR="00B50E56" w:rsidRPr="00712D88">
        <w:rPr>
          <w:rFonts w:ascii="Times New Roman" w:hAnsi="Times New Roman" w:cs="Times New Roman"/>
          <w:color w:val="000000" w:themeColor="text1"/>
        </w:rPr>
        <w:t>appear</w:t>
      </w:r>
      <w:r w:rsidR="00653217" w:rsidRPr="00712D88">
        <w:rPr>
          <w:rFonts w:ascii="Times New Roman" w:hAnsi="Times New Roman" w:cs="Times New Roman"/>
          <w:color w:val="000000" w:themeColor="text1"/>
        </w:rPr>
        <w:t xml:space="preserve">ing </w:t>
      </w:r>
      <w:r w:rsidR="003C7244" w:rsidRPr="00712D88">
        <w:rPr>
          <w:rFonts w:ascii="Times New Roman" w:hAnsi="Times New Roman" w:cs="Times New Roman"/>
          <w:color w:val="000000" w:themeColor="text1"/>
        </w:rPr>
        <w:t xml:space="preserve">in </w:t>
      </w:r>
      <w:r w:rsidR="00653217" w:rsidRPr="00712D88">
        <w:rPr>
          <w:rFonts w:ascii="Times New Roman" w:hAnsi="Times New Roman" w:cs="Times New Roman"/>
          <w:color w:val="000000" w:themeColor="text1"/>
        </w:rPr>
        <w:t xml:space="preserve">many newspaper articles, he also broke the leg of his daughter. However, </w:t>
      </w:r>
      <w:r w:rsidR="009024BC" w:rsidRPr="00712D88">
        <w:rPr>
          <w:rFonts w:ascii="Times New Roman" w:hAnsi="Times New Roman" w:cs="Times New Roman"/>
          <w:color w:val="000000" w:themeColor="text1"/>
        </w:rPr>
        <w:t xml:space="preserve">as with the female juvenile </w:t>
      </w:r>
      <w:r w:rsidR="00653217" w:rsidRPr="00712D88">
        <w:rPr>
          <w:rFonts w:ascii="Times New Roman" w:hAnsi="Times New Roman" w:cs="Times New Roman"/>
          <w:color w:val="000000" w:themeColor="text1"/>
        </w:rPr>
        <w:t>convicts,</w:t>
      </w:r>
      <w:r w:rsidR="009024BC" w:rsidRPr="00712D88">
        <w:rPr>
          <w:rFonts w:ascii="Times New Roman" w:hAnsi="Times New Roman" w:cs="Times New Roman"/>
          <w:color w:val="000000" w:themeColor="text1"/>
        </w:rPr>
        <w:t xml:space="preserve"> the male family lives were</w:t>
      </w:r>
      <w:r w:rsidR="00653217" w:rsidRPr="00712D88">
        <w:rPr>
          <w:rFonts w:ascii="Times New Roman" w:hAnsi="Times New Roman" w:cs="Times New Roman"/>
          <w:color w:val="000000" w:themeColor="text1"/>
        </w:rPr>
        <w:t xml:space="preserve"> in the majority of</w:t>
      </w:r>
      <w:r w:rsidR="00B808D8" w:rsidRPr="00712D88">
        <w:rPr>
          <w:rFonts w:ascii="Times New Roman" w:hAnsi="Times New Roman" w:cs="Times New Roman"/>
          <w:color w:val="000000" w:themeColor="text1"/>
        </w:rPr>
        <w:t xml:space="preserve"> cases</w:t>
      </w:r>
      <w:r w:rsidR="009024BC" w:rsidRPr="00712D88">
        <w:rPr>
          <w:rFonts w:ascii="Times New Roman" w:hAnsi="Times New Roman" w:cs="Times New Roman"/>
          <w:color w:val="000000" w:themeColor="text1"/>
        </w:rPr>
        <w:t xml:space="preserve"> relatively uneventful</w:t>
      </w:r>
      <w:r w:rsidR="00653217" w:rsidRPr="00712D88">
        <w:rPr>
          <w:rFonts w:ascii="Times New Roman" w:hAnsi="Times New Roman" w:cs="Times New Roman"/>
          <w:color w:val="000000" w:themeColor="text1"/>
        </w:rPr>
        <w:t xml:space="preserve">. They did </w:t>
      </w:r>
      <w:r w:rsidR="009024BC" w:rsidRPr="00712D88">
        <w:rPr>
          <w:rFonts w:ascii="Times New Roman" w:hAnsi="Times New Roman" w:cs="Times New Roman"/>
          <w:color w:val="000000" w:themeColor="text1"/>
        </w:rPr>
        <w:t xml:space="preserve">nevertheless </w:t>
      </w:r>
      <w:r w:rsidR="006C1575" w:rsidRPr="00712D88">
        <w:rPr>
          <w:rFonts w:ascii="Times New Roman" w:hAnsi="Times New Roman" w:cs="Times New Roman"/>
          <w:color w:val="000000" w:themeColor="text1"/>
        </w:rPr>
        <w:t>result</w:t>
      </w:r>
      <w:r w:rsidR="009024BC" w:rsidRPr="00712D88">
        <w:rPr>
          <w:rFonts w:ascii="Times New Roman" w:hAnsi="Times New Roman" w:cs="Times New Roman"/>
          <w:color w:val="000000" w:themeColor="text1"/>
        </w:rPr>
        <w:t xml:space="preserve"> in lineages. For example, James Hudson’s death resulted in what was described as a </w:t>
      </w:r>
      <w:r w:rsidR="0078414B" w:rsidRPr="00712D88">
        <w:rPr>
          <w:rFonts w:ascii="Times New Roman" w:hAnsi="Times New Roman" w:cs="Times New Roman"/>
          <w:color w:val="000000" w:themeColor="text1"/>
        </w:rPr>
        <w:t>‘</w:t>
      </w:r>
      <w:r w:rsidR="009024BC" w:rsidRPr="00712D88">
        <w:rPr>
          <w:rFonts w:ascii="Times New Roman" w:hAnsi="Times New Roman" w:cs="Times New Roman"/>
          <w:color w:val="000000" w:themeColor="text1"/>
        </w:rPr>
        <w:t>large assemblage</w:t>
      </w:r>
      <w:r w:rsidR="0078414B" w:rsidRPr="00712D88">
        <w:rPr>
          <w:rFonts w:ascii="Times New Roman" w:hAnsi="Times New Roman" w:cs="Times New Roman"/>
          <w:color w:val="000000" w:themeColor="text1"/>
        </w:rPr>
        <w:t>’</w:t>
      </w:r>
      <w:r w:rsidR="009024BC" w:rsidRPr="00712D88">
        <w:rPr>
          <w:rFonts w:ascii="Times New Roman" w:hAnsi="Times New Roman" w:cs="Times New Roman"/>
          <w:color w:val="000000" w:themeColor="text1"/>
        </w:rPr>
        <w:t xml:space="preserve"> </w:t>
      </w:r>
      <w:r w:rsidR="00B50E56" w:rsidRPr="00712D88">
        <w:rPr>
          <w:rFonts w:ascii="Times New Roman" w:hAnsi="Times New Roman" w:cs="Times New Roman"/>
          <w:color w:val="000000" w:themeColor="text1"/>
        </w:rPr>
        <w:t xml:space="preserve">of family and friends </w:t>
      </w:r>
      <w:r w:rsidR="009024BC" w:rsidRPr="00712D88">
        <w:rPr>
          <w:rFonts w:ascii="Times New Roman" w:hAnsi="Times New Roman" w:cs="Times New Roman"/>
          <w:color w:val="000000" w:themeColor="text1"/>
        </w:rPr>
        <w:t>at his burial</w:t>
      </w:r>
      <w:r w:rsidR="00653217" w:rsidRPr="00712D88">
        <w:rPr>
          <w:rFonts w:ascii="Times New Roman" w:hAnsi="Times New Roman" w:cs="Times New Roman"/>
          <w:color w:val="000000" w:themeColor="text1"/>
        </w:rPr>
        <w:t xml:space="preserve"> (</w:t>
      </w:r>
      <w:r w:rsidR="00653217" w:rsidRPr="00712D88">
        <w:rPr>
          <w:rFonts w:ascii="Times New Roman" w:hAnsi="Times New Roman" w:cs="Times New Roman"/>
          <w:i/>
          <w:color w:val="000000" w:themeColor="text1"/>
        </w:rPr>
        <w:t xml:space="preserve">see </w:t>
      </w:r>
      <w:r w:rsidR="00B96E28" w:rsidRPr="00712D88">
        <w:rPr>
          <w:rFonts w:ascii="Times New Roman" w:hAnsi="Times New Roman" w:cs="Times New Roman"/>
          <w:i/>
          <w:color w:val="000000" w:themeColor="text1"/>
        </w:rPr>
        <w:t xml:space="preserve">the </w:t>
      </w:r>
      <w:r w:rsidR="00653217" w:rsidRPr="00712D88">
        <w:rPr>
          <w:rFonts w:ascii="Times New Roman" w:hAnsi="Times New Roman" w:cs="Times New Roman"/>
          <w:i/>
          <w:color w:val="000000" w:themeColor="text1"/>
        </w:rPr>
        <w:t>case study above</w:t>
      </w:r>
      <w:r w:rsidR="00653217" w:rsidRPr="00712D88">
        <w:rPr>
          <w:rFonts w:ascii="Times New Roman" w:hAnsi="Times New Roman" w:cs="Times New Roman"/>
          <w:color w:val="000000" w:themeColor="text1"/>
        </w:rPr>
        <w:t>)</w:t>
      </w:r>
      <w:r w:rsidR="009024BC" w:rsidRPr="00712D88">
        <w:rPr>
          <w:rFonts w:ascii="Times New Roman" w:hAnsi="Times New Roman" w:cs="Times New Roman"/>
          <w:color w:val="000000" w:themeColor="text1"/>
        </w:rPr>
        <w:t xml:space="preserve">. </w:t>
      </w:r>
    </w:p>
    <w:p w14:paraId="35468235" w14:textId="77777777" w:rsidR="0002711D" w:rsidRPr="00712D88" w:rsidRDefault="0002711D" w:rsidP="0039755D">
      <w:pPr>
        <w:spacing w:line="360" w:lineRule="auto"/>
        <w:rPr>
          <w:rFonts w:ascii="Times New Roman" w:hAnsi="Times New Roman" w:cs="Times New Roman"/>
          <w:b/>
          <w:i/>
          <w:color w:val="000000" w:themeColor="text1"/>
          <w:lang w:val="en-GB"/>
        </w:rPr>
      </w:pPr>
    </w:p>
    <w:p w14:paraId="204ED997" w14:textId="5738B361" w:rsidR="00F91574" w:rsidRPr="00712D88" w:rsidRDefault="0002711D" w:rsidP="0039755D">
      <w:pPr>
        <w:spacing w:line="360" w:lineRule="auto"/>
        <w:rPr>
          <w:rFonts w:ascii="Times New Roman" w:hAnsi="Times New Roman" w:cs="Times New Roman"/>
          <w:b/>
          <w:color w:val="000000" w:themeColor="text1"/>
          <w:lang w:val="en-GB"/>
        </w:rPr>
      </w:pPr>
      <w:r w:rsidRPr="00712D88">
        <w:rPr>
          <w:rFonts w:ascii="Times New Roman" w:hAnsi="Times New Roman" w:cs="Times New Roman"/>
          <w:b/>
          <w:color w:val="000000" w:themeColor="text1"/>
          <w:lang w:val="en-GB"/>
        </w:rPr>
        <w:t>Conclusion</w:t>
      </w:r>
    </w:p>
    <w:p w14:paraId="413DBA5A" w14:textId="2F60733F" w:rsidR="004266F9" w:rsidRPr="00712D88" w:rsidRDefault="004266F9"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lang w:val="en-GB"/>
        </w:rPr>
        <w:t xml:space="preserve">Females were far more likely to seek permission-to-marry while under sentence than male juvenile </w:t>
      </w:r>
      <w:r w:rsidR="00DF33A5" w:rsidRPr="00712D88">
        <w:rPr>
          <w:rFonts w:ascii="Times New Roman" w:hAnsi="Times New Roman" w:cs="Times New Roman"/>
          <w:color w:val="000000" w:themeColor="text1"/>
          <w:lang w:val="en-GB"/>
        </w:rPr>
        <w:t>convict</w:t>
      </w:r>
      <w:r w:rsidRPr="00712D88">
        <w:rPr>
          <w:rFonts w:ascii="Times New Roman" w:hAnsi="Times New Roman" w:cs="Times New Roman"/>
          <w:color w:val="000000" w:themeColor="text1"/>
          <w:lang w:val="en-GB"/>
        </w:rPr>
        <w:t>s. Of the twenty per</w:t>
      </w:r>
      <w:r w:rsidR="00432B3B" w:rsidRPr="00712D88">
        <w:rPr>
          <w:rFonts w:ascii="Times New Roman" w:hAnsi="Times New Roman" w:cs="Times New Roman"/>
          <w:color w:val="000000" w:themeColor="text1"/>
          <w:lang w:val="en-GB"/>
        </w:rPr>
        <w:t xml:space="preserve"> </w:t>
      </w:r>
      <w:r w:rsidRPr="00712D88">
        <w:rPr>
          <w:rFonts w:ascii="Times New Roman" w:hAnsi="Times New Roman" w:cs="Times New Roman"/>
          <w:color w:val="000000" w:themeColor="text1"/>
          <w:lang w:val="en-GB"/>
        </w:rPr>
        <w:t xml:space="preserve">cent of males who did, they were </w:t>
      </w:r>
      <w:r w:rsidRPr="00712D88">
        <w:rPr>
          <w:rFonts w:ascii="Times New Roman" w:hAnsi="Times New Roman" w:cs="Times New Roman"/>
          <w:i/>
          <w:color w:val="000000" w:themeColor="text1"/>
          <w:lang w:val="en-GB"/>
        </w:rPr>
        <w:t>at least</w:t>
      </w:r>
      <w:r w:rsidRPr="00712D88">
        <w:rPr>
          <w:rFonts w:ascii="Times New Roman" w:hAnsi="Times New Roman" w:cs="Times New Roman"/>
          <w:color w:val="000000" w:themeColor="text1"/>
          <w:lang w:val="en-GB"/>
        </w:rPr>
        <w:t xml:space="preserve"> T</w:t>
      </w:r>
      <w:r w:rsidR="00B50E56" w:rsidRPr="00712D88">
        <w:rPr>
          <w:rFonts w:ascii="Times New Roman" w:hAnsi="Times New Roman" w:cs="Times New Roman"/>
          <w:color w:val="000000" w:themeColor="text1"/>
          <w:lang w:val="en-GB"/>
        </w:rPr>
        <w:t>icket-</w:t>
      </w:r>
      <w:r w:rsidRPr="00712D88">
        <w:rPr>
          <w:rFonts w:ascii="Times New Roman" w:hAnsi="Times New Roman" w:cs="Times New Roman"/>
          <w:color w:val="000000" w:themeColor="text1"/>
          <w:lang w:val="en-GB"/>
        </w:rPr>
        <w:t>o</w:t>
      </w:r>
      <w:r w:rsidR="00B50E56" w:rsidRPr="00712D88">
        <w:rPr>
          <w:rFonts w:ascii="Times New Roman" w:hAnsi="Times New Roman" w:cs="Times New Roman"/>
          <w:color w:val="000000" w:themeColor="text1"/>
          <w:lang w:val="en-GB"/>
        </w:rPr>
        <w:t>f-</w:t>
      </w:r>
      <w:r w:rsidRPr="00712D88">
        <w:rPr>
          <w:rFonts w:ascii="Times New Roman" w:hAnsi="Times New Roman" w:cs="Times New Roman"/>
          <w:color w:val="000000" w:themeColor="text1"/>
          <w:lang w:val="en-GB"/>
        </w:rPr>
        <w:t>L</w:t>
      </w:r>
      <w:r w:rsidR="00B50E56" w:rsidRPr="00712D88">
        <w:rPr>
          <w:rFonts w:ascii="Times New Roman" w:hAnsi="Times New Roman" w:cs="Times New Roman"/>
          <w:color w:val="000000" w:themeColor="text1"/>
          <w:lang w:val="en-GB"/>
        </w:rPr>
        <w:t>eave</w:t>
      </w:r>
      <w:r w:rsidRPr="00712D88">
        <w:rPr>
          <w:rFonts w:ascii="Times New Roman" w:hAnsi="Times New Roman" w:cs="Times New Roman"/>
          <w:color w:val="000000" w:themeColor="text1"/>
          <w:lang w:val="en-GB"/>
        </w:rPr>
        <w:t xml:space="preserve"> holders. Whereas the majority of females were full convicts. Yet, there was a high permission success rate for both sexes. Not only wou</w:t>
      </w:r>
      <w:r w:rsidR="003C7244" w:rsidRPr="00712D88">
        <w:rPr>
          <w:rFonts w:ascii="Times New Roman" w:hAnsi="Times New Roman" w:cs="Times New Roman"/>
          <w:color w:val="000000" w:themeColor="text1"/>
          <w:lang w:val="en-GB"/>
        </w:rPr>
        <w:t>ld factors such as the availability</w:t>
      </w:r>
      <w:r w:rsidRPr="00712D88">
        <w:rPr>
          <w:rFonts w:ascii="Times New Roman" w:hAnsi="Times New Roman" w:cs="Times New Roman"/>
          <w:color w:val="000000" w:themeColor="text1"/>
          <w:lang w:val="en-GB"/>
        </w:rPr>
        <w:t xml:space="preserve"> of a partner play a role in marriage rates, but also it is clear the management of female and male convicts with regards to marriage was different. Since males had to be able to support their wives, they could rarely marry while under sentence. Additionally, punishment and reformation rhetoric reflected contemporary gender roles. Meaning the authorities wanted to put men to work and females to marriage. While, as pointed out by Reid (2007), female labour was increasingly sought, it remained the fact there was not enough infrastructure for effective female punishment. This is reflected in the lack of extended sentences for females</w:t>
      </w:r>
      <w:r w:rsidR="004021D5" w:rsidRPr="00712D88">
        <w:rPr>
          <w:rFonts w:ascii="Times New Roman" w:hAnsi="Times New Roman" w:cs="Times New Roman"/>
          <w:color w:val="000000" w:themeColor="text1"/>
          <w:lang w:val="en-GB"/>
        </w:rPr>
        <w:t xml:space="preserve"> – despite female juveniles repeated offending</w:t>
      </w:r>
      <w:r w:rsidRPr="00712D88">
        <w:rPr>
          <w:rFonts w:ascii="Times New Roman" w:hAnsi="Times New Roman" w:cs="Times New Roman"/>
          <w:color w:val="000000" w:themeColor="text1"/>
          <w:lang w:val="en-GB"/>
        </w:rPr>
        <w:t xml:space="preserve">. It is also true that contemporaries thought male’s reformation was linked to marriage and family formation. However, they also needed male labour </w:t>
      </w:r>
      <w:r w:rsidRPr="00712D88">
        <w:rPr>
          <w:rFonts w:ascii="Times New Roman" w:hAnsi="Times New Roman" w:cs="Times New Roman"/>
          <w:i/>
          <w:color w:val="000000" w:themeColor="text1"/>
          <w:lang w:val="en-GB"/>
        </w:rPr>
        <w:t>and</w:t>
      </w:r>
      <w:r w:rsidRPr="00712D88">
        <w:rPr>
          <w:rFonts w:ascii="Times New Roman" w:hAnsi="Times New Roman" w:cs="Times New Roman"/>
          <w:color w:val="000000" w:themeColor="text1"/>
          <w:lang w:val="en-GB"/>
        </w:rPr>
        <w:t xml:space="preserve"> had the ability to implement it. </w:t>
      </w:r>
      <w:r w:rsidR="004021D5" w:rsidRPr="00712D88">
        <w:rPr>
          <w:rFonts w:ascii="Times New Roman" w:eastAsia="MS Mincho" w:hAnsi="Times New Roman" w:cs="Times New Roman"/>
          <w:color w:val="000000" w:themeColor="text1"/>
          <w:lang w:eastAsia="ja-JP"/>
        </w:rPr>
        <w:t>F</w:t>
      </w:r>
      <w:r w:rsidRPr="00712D88">
        <w:rPr>
          <w:rFonts w:ascii="Times New Roman" w:eastAsia="MS Mincho" w:hAnsi="Times New Roman" w:cs="Times New Roman"/>
          <w:color w:val="000000" w:themeColor="text1"/>
          <w:lang w:eastAsia="ja-JP"/>
        </w:rPr>
        <w:t>emales were encouraged by the authorities and their situations</w:t>
      </w:r>
      <w:r w:rsidR="004021D5" w:rsidRPr="00712D88">
        <w:rPr>
          <w:rFonts w:ascii="Times New Roman" w:eastAsia="MS Mincho" w:hAnsi="Times New Roman" w:cs="Times New Roman"/>
          <w:color w:val="000000" w:themeColor="text1"/>
          <w:lang w:eastAsia="ja-JP"/>
        </w:rPr>
        <w:t xml:space="preserve"> to marry</w:t>
      </w:r>
      <w:r w:rsidRPr="00712D88">
        <w:rPr>
          <w:rFonts w:ascii="Times New Roman" w:eastAsia="MS Mincho" w:hAnsi="Times New Roman" w:cs="Times New Roman"/>
          <w:color w:val="000000" w:themeColor="text1"/>
          <w:lang w:eastAsia="ja-JP"/>
        </w:rPr>
        <w:t xml:space="preserve">. If females married they would be removed, partly at least, from the mechanisms of the penal system. While this may have been the case, the majority of the female juvenile </w:t>
      </w:r>
      <w:r w:rsidR="00F1004A" w:rsidRPr="00712D88">
        <w:rPr>
          <w:rFonts w:ascii="Times New Roman" w:eastAsia="MS Mincho" w:hAnsi="Times New Roman" w:cs="Times New Roman"/>
          <w:color w:val="000000" w:themeColor="text1"/>
          <w:lang w:eastAsia="ja-JP"/>
        </w:rPr>
        <w:t>convict</w:t>
      </w:r>
      <w:r w:rsidRPr="00712D88">
        <w:rPr>
          <w:rFonts w:ascii="Times New Roman" w:eastAsia="MS Mincho" w:hAnsi="Times New Roman" w:cs="Times New Roman"/>
          <w:color w:val="000000" w:themeColor="text1"/>
          <w:lang w:eastAsia="ja-JP"/>
        </w:rPr>
        <w:t xml:space="preserve">s </w:t>
      </w:r>
      <w:r w:rsidR="004021D5" w:rsidRPr="00712D88">
        <w:rPr>
          <w:rFonts w:ascii="Times New Roman" w:eastAsia="MS Mincho" w:hAnsi="Times New Roman" w:cs="Times New Roman"/>
          <w:color w:val="000000" w:themeColor="text1"/>
          <w:lang w:eastAsia="ja-JP"/>
        </w:rPr>
        <w:t xml:space="preserve">still </w:t>
      </w:r>
      <w:r w:rsidRPr="00712D88">
        <w:rPr>
          <w:rFonts w:ascii="Times New Roman" w:eastAsia="MS Mincho" w:hAnsi="Times New Roman" w:cs="Times New Roman"/>
          <w:color w:val="000000" w:themeColor="text1"/>
          <w:lang w:eastAsia="ja-JP"/>
        </w:rPr>
        <w:t xml:space="preserve">served the majority of their sentences before they married. This is despite there being a greater number of potential partners for female convicts. </w:t>
      </w:r>
      <w:r w:rsidR="004021D5" w:rsidRPr="00712D88">
        <w:rPr>
          <w:rFonts w:ascii="Times New Roman" w:eastAsia="MS Mincho" w:hAnsi="Times New Roman" w:cs="Times New Roman"/>
          <w:color w:val="000000" w:themeColor="text1"/>
          <w:lang w:eastAsia="ja-JP"/>
        </w:rPr>
        <w:t xml:space="preserve">Since </w:t>
      </w:r>
      <w:r w:rsidRPr="00712D88">
        <w:rPr>
          <w:rFonts w:ascii="Times New Roman" w:hAnsi="Times New Roman" w:cs="Times New Roman"/>
          <w:color w:val="000000" w:themeColor="text1"/>
          <w:lang w:val="en-GB"/>
        </w:rPr>
        <w:t xml:space="preserve">the female juvenile </w:t>
      </w:r>
      <w:r w:rsidR="00F1004A" w:rsidRPr="00712D88">
        <w:rPr>
          <w:rFonts w:ascii="Times New Roman" w:hAnsi="Times New Roman" w:cs="Times New Roman"/>
          <w:color w:val="000000" w:themeColor="text1"/>
          <w:lang w:val="en-GB"/>
        </w:rPr>
        <w:t>convict</w:t>
      </w:r>
      <w:r w:rsidRPr="00712D88">
        <w:rPr>
          <w:rFonts w:ascii="Times New Roman" w:hAnsi="Times New Roman" w:cs="Times New Roman"/>
          <w:color w:val="000000" w:themeColor="text1"/>
          <w:lang w:val="en-GB"/>
        </w:rPr>
        <w:t xml:space="preserve">s offended at a higher rate than other female </w:t>
      </w:r>
      <w:r w:rsidR="004E392D" w:rsidRPr="00712D88">
        <w:rPr>
          <w:rFonts w:ascii="Times New Roman" w:hAnsi="Times New Roman" w:cs="Times New Roman"/>
          <w:color w:val="000000" w:themeColor="text1"/>
          <w:lang w:val="en-GB"/>
        </w:rPr>
        <w:t>convicts</w:t>
      </w:r>
      <w:r w:rsidR="00511174" w:rsidRPr="00712D88">
        <w:rPr>
          <w:rFonts w:ascii="Times New Roman" w:hAnsi="Times New Roman" w:cs="Times New Roman"/>
          <w:color w:val="000000" w:themeColor="text1"/>
          <w:lang w:val="en-GB"/>
        </w:rPr>
        <w:t xml:space="preserve"> in the colony</w:t>
      </w:r>
      <w:r w:rsidR="004021D5" w:rsidRPr="00712D88">
        <w:rPr>
          <w:rFonts w:ascii="Times New Roman" w:hAnsi="Times New Roman" w:cs="Times New Roman"/>
          <w:color w:val="000000" w:themeColor="text1"/>
          <w:lang w:val="en-GB"/>
        </w:rPr>
        <w:t>, i</w:t>
      </w:r>
      <w:r w:rsidRPr="00712D88">
        <w:rPr>
          <w:rFonts w:ascii="Times New Roman" w:hAnsi="Times New Roman" w:cs="Times New Roman"/>
          <w:color w:val="000000" w:themeColor="text1"/>
          <w:lang w:val="en-GB"/>
        </w:rPr>
        <w:t>t is likely that this factor was a hindrance</w:t>
      </w:r>
      <w:r w:rsidR="004021D5" w:rsidRPr="00712D88">
        <w:rPr>
          <w:rFonts w:ascii="Times New Roman" w:hAnsi="Times New Roman" w:cs="Times New Roman"/>
          <w:color w:val="000000" w:themeColor="text1"/>
          <w:lang w:val="en-GB"/>
        </w:rPr>
        <w:t xml:space="preserve"> to earlier marriage</w:t>
      </w:r>
      <w:r w:rsidRPr="00712D88">
        <w:rPr>
          <w:rFonts w:ascii="Times New Roman" w:hAnsi="Times New Roman" w:cs="Times New Roman"/>
          <w:color w:val="000000" w:themeColor="text1"/>
          <w:lang w:val="en-GB"/>
        </w:rPr>
        <w:t>. Nevertheless, they were still</w:t>
      </w:r>
      <w:r w:rsidRPr="00712D88">
        <w:rPr>
          <w:rFonts w:ascii="Times New Roman" w:eastAsia="MS Mincho" w:hAnsi="Times New Roman" w:cs="Times New Roman"/>
          <w:color w:val="000000" w:themeColor="text1"/>
          <w:lang w:eastAsia="ja-JP"/>
        </w:rPr>
        <w:t xml:space="preserve"> more likely to marry, and marry younger than their male counterparts. While, as </w:t>
      </w:r>
      <w:r w:rsidR="000D0929" w:rsidRPr="00712D88">
        <w:rPr>
          <w:rFonts w:ascii="Times New Roman" w:eastAsia="Times New Roman" w:hAnsi="Times New Roman" w:cs="Times New Roman"/>
          <w:color w:val="000000" w:themeColor="text1"/>
        </w:rPr>
        <w:t>Maxwell-Stewart (2010, p.</w:t>
      </w:r>
      <w:r w:rsidRPr="00712D88">
        <w:rPr>
          <w:rFonts w:ascii="Times New Roman" w:eastAsia="Times New Roman" w:hAnsi="Times New Roman" w:cs="Times New Roman"/>
          <w:color w:val="000000" w:themeColor="text1"/>
        </w:rPr>
        <w:t xml:space="preserve"> 1234) points out, existing studies have linked ninety per</w:t>
      </w:r>
      <w:r w:rsidR="00432B3B" w:rsidRPr="00712D88">
        <w:rPr>
          <w:rFonts w:ascii="Times New Roman" w:eastAsia="Times New Roman" w:hAnsi="Times New Roman" w:cs="Times New Roman"/>
          <w:color w:val="000000" w:themeColor="text1"/>
        </w:rPr>
        <w:t xml:space="preserve"> </w:t>
      </w:r>
      <w:r w:rsidRPr="00712D88">
        <w:rPr>
          <w:rFonts w:ascii="Times New Roman" w:eastAsia="Times New Roman" w:hAnsi="Times New Roman" w:cs="Times New Roman"/>
          <w:color w:val="000000" w:themeColor="text1"/>
        </w:rPr>
        <w:t xml:space="preserve">cent of transported female convicts to a colonial marriage, these marriages mostly occurred </w:t>
      </w:r>
      <w:r w:rsidRPr="00712D88">
        <w:rPr>
          <w:rFonts w:ascii="Times New Roman" w:eastAsia="Times New Roman" w:hAnsi="Times New Roman" w:cs="Times New Roman"/>
          <w:i/>
          <w:color w:val="000000" w:themeColor="text1"/>
        </w:rPr>
        <w:t>after</w:t>
      </w:r>
      <w:r w:rsidRPr="00712D88">
        <w:rPr>
          <w:rFonts w:ascii="Times New Roman" w:eastAsia="Times New Roman" w:hAnsi="Times New Roman" w:cs="Times New Roman"/>
          <w:color w:val="000000" w:themeColor="text1"/>
        </w:rPr>
        <w:t xml:space="preserve"> sentence. Therefore, unlike other female</w:t>
      </w:r>
      <w:r w:rsidR="00F1004A" w:rsidRPr="00712D88">
        <w:rPr>
          <w:rFonts w:ascii="Times New Roman" w:eastAsia="Times New Roman" w:hAnsi="Times New Roman" w:cs="Times New Roman"/>
          <w:color w:val="000000" w:themeColor="text1"/>
        </w:rPr>
        <w:t xml:space="preserve"> convicts, the female juvenile</w:t>
      </w:r>
      <w:r w:rsidRPr="00712D88">
        <w:rPr>
          <w:rFonts w:ascii="Times New Roman" w:eastAsia="Times New Roman" w:hAnsi="Times New Roman" w:cs="Times New Roman"/>
          <w:color w:val="000000" w:themeColor="text1"/>
        </w:rPr>
        <w:t xml:space="preserve">s mostly married when </w:t>
      </w:r>
      <w:r w:rsidR="00B20D4C" w:rsidRPr="00712D88">
        <w:rPr>
          <w:rFonts w:ascii="Times New Roman" w:eastAsia="Times New Roman" w:hAnsi="Times New Roman" w:cs="Times New Roman"/>
          <w:color w:val="000000" w:themeColor="text1"/>
        </w:rPr>
        <w:t xml:space="preserve">still </w:t>
      </w:r>
      <w:r w:rsidRPr="00712D88">
        <w:rPr>
          <w:rFonts w:ascii="Times New Roman" w:eastAsia="Times New Roman" w:hAnsi="Times New Roman" w:cs="Times New Roman"/>
          <w:color w:val="000000" w:themeColor="text1"/>
        </w:rPr>
        <w:t xml:space="preserve">convicts. </w:t>
      </w:r>
      <w:r w:rsidRPr="00712D88">
        <w:rPr>
          <w:rFonts w:ascii="Times New Roman" w:eastAsia="MS Mincho" w:hAnsi="Times New Roman" w:cs="Times New Roman"/>
          <w:color w:val="000000" w:themeColor="text1"/>
          <w:lang w:eastAsia="ja-JP"/>
        </w:rPr>
        <w:t xml:space="preserve">Female juvenile </w:t>
      </w:r>
      <w:r w:rsidR="00F1004A" w:rsidRPr="00712D88">
        <w:rPr>
          <w:rFonts w:ascii="Times New Roman" w:eastAsia="MS Mincho" w:hAnsi="Times New Roman" w:cs="Times New Roman"/>
          <w:color w:val="000000" w:themeColor="text1"/>
          <w:lang w:eastAsia="ja-JP"/>
        </w:rPr>
        <w:t>convict</w:t>
      </w:r>
      <w:r w:rsidRPr="00712D88">
        <w:rPr>
          <w:rFonts w:ascii="Times New Roman" w:eastAsia="MS Mincho" w:hAnsi="Times New Roman" w:cs="Times New Roman"/>
          <w:color w:val="000000" w:themeColor="text1"/>
          <w:lang w:eastAsia="ja-JP"/>
        </w:rPr>
        <w:t xml:space="preserve">s also generally married partners who were stable economically. They may not have necessarily married ‘up’, but their partners generally had respectable trades. </w:t>
      </w:r>
      <w:r w:rsidR="00833445" w:rsidRPr="00712D88">
        <w:rPr>
          <w:rFonts w:ascii="Times New Roman" w:eastAsia="MS Mincho" w:hAnsi="Times New Roman" w:cs="Times New Roman"/>
          <w:color w:val="000000" w:themeColor="text1"/>
          <w:lang w:eastAsia="ja-JP"/>
        </w:rPr>
        <w:t>It would seem that the taint of a criminal past was not an issue for these females in a penal colony which was largely populated by convicts, emancipists</w:t>
      </w:r>
      <w:r w:rsidR="00382BF5" w:rsidRPr="00712D88">
        <w:rPr>
          <w:rFonts w:ascii="Times New Roman" w:eastAsia="MS Mincho" w:hAnsi="Times New Roman" w:cs="Times New Roman"/>
          <w:color w:val="000000" w:themeColor="text1"/>
          <w:lang w:eastAsia="ja-JP"/>
        </w:rPr>
        <w:t>,</w:t>
      </w:r>
      <w:r w:rsidR="00833445" w:rsidRPr="00712D88">
        <w:rPr>
          <w:rFonts w:ascii="Times New Roman" w:eastAsia="MS Mincho" w:hAnsi="Times New Roman" w:cs="Times New Roman"/>
          <w:color w:val="000000" w:themeColor="text1"/>
          <w:lang w:eastAsia="ja-JP"/>
        </w:rPr>
        <w:t xml:space="preserve"> and their families. </w:t>
      </w:r>
      <w:r w:rsidRPr="00712D88">
        <w:rPr>
          <w:rFonts w:ascii="Times New Roman" w:hAnsi="Times New Roman" w:cs="Times New Roman"/>
          <w:color w:val="000000" w:themeColor="text1"/>
          <w:lang w:val="en-GB"/>
        </w:rPr>
        <w:t xml:space="preserve">Even when taking into account their whole lives (not just while under sentence) females were more likely to </w:t>
      </w:r>
      <w:r w:rsidRPr="00712D88">
        <w:rPr>
          <w:rFonts w:ascii="Times New Roman" w:hAnsi="Times New Roman" w:cs="Times New Roman"/>
          <w:color w:val="000000" w:themeColor="text1"/>
          <w:lang w:val="en-GB"/>
        </w:rPr>
        <w:lastRenderedPageBreak/>
        <w:t xml:space="preserve">marry than males. This ‘makes sense’ due the colonial sex-imbalance, but it must also be noted that since the females married younger, and importantly while they were still under sentence, their marriage records are inevitably more easily located. It is true that many of the marriage records for male juvenile </w:t>
      </w:r>
      <w:r w:rsidR="00C7252A" w:rsidRPr="00712D88">
        <w:rPr>
          <w:rFonts w:ascii="Times New Roman" w:hAnsi="Times New Roman" w:cs="Times New Roman"/>
          <w:color w:val="000000" w:themeColor="text1"/>
          <w:lang w:val="en-GB"/>
        </w:rPr>
        <w:t xml:space="preserve">convicts </w:t>
      </w:r>
      <w:r w:rsidRPr="00712D88">
        <w:rPr>
          <w:rFonts w:ascii="Times New Roman" w:hAnsi="Times New Roman" w:cs="Times New Roman"/>
          <w:color w:val="000000" w:themeColor="text1"/>
          <w:lang w:val="en-GB"/>
        </w:rPr>
        <w:t xml:space="preserve">have been located after they migrated by time and/or space from their Vandemonian servitude. However, some may have married but evidence cannot be located.  </w:t>
      </w:r>
    </w:p>
    <w:p w14:paraId="7822DB7E" w14:textId="77777777" w:rsidR="004266F9" w:rsidRPr="00712D88" w:rsidRDefault="004266F9" w:rsidP="0039755D">
      <w:pPr>
        <w:spacing w:line="360" w:lineRule="auto"/>
        <w:rPr>
          <w:rFonts w:ascii="Times New Roman" w:hAnsi="Times New Roman" w:cs="Times New Roman"/>
          <w:b/>
          <w:i/>
          <w:color w:val="000000" w:themeColor="text1"/>
          <w:lang w:val="en-GB"/>
        </w:rPr>
      </w:pPr>
    </w:p>
    <w:p w14:paraId="6C4B77F1" w14:textId="7688769C" w:rsidR="004266F9" w:rsidRPr="00712D88" w:rsidRDefault="004266F9" w:rsidP="0039755D">
      <w:pPr>
        <w:spacing w:line="360" w:lineRule="auto"/>
        <w:rPr>
          <w:rFonts w:ascii="Times New Roman" w:eastAsia="Times New Roman" w:hAnsi="Times New Roman" w:cs="Times New Roman"/>
          <w:color w:val="000000" w:themeColor="text1"/>
        </w:rPr>
      </w:pPr>
      <w:r w:rsidRPr="00712D88">
        <w:rPr>
          <w:rFonts w:ascii="Times New Roman" w:hAnsi="Times New Roman" w:cs="Times New Roman"/>
          <w:color w:val="000000" w:themeColor="text1"/>
        </w:rPr>
        <w:t xml:space="preserve">With the stipulations of marriage permissions, it is not surprising that the male juvenile </w:t>
      </w:r>
      <w:r w:rsidR="00F1004A" w:rsidRPr="00712D88">
        <w:rPr>
          <w:rFonts w:ascii="Times New Roman" w:hAnsi="Times New Roman" w:cs="Times New Roman"/>
          <w:color w:val="000000" w:themeColor="text1"/>
        </w:rPr>
        <w:t>convict</w:t>
      </w:r>
      <w:r w:rsidRPr="00712D88">
        <w:rPr>
          <w:rFonts w:ascii="Times New Roman" w:hAnsi="Times New Roman" w:cs="Times New Roman"/>
          <w:color w:val="000000" w:themeColor="text1"/>
        </w:rPr>
        <w:t xml:space="preserve">s did not seek to marry until they </w:t>
      </w:r>
      <w:r w:rsidRPr="00712D88">
        <w:rPr>
          <w:rFonts w:ascii="Times New Roman" w:hAnsi="Times New Roman" w:cs="Times New Roman"/>
          <w:i/>
          <w:color w:val="000000" w:themeColor="text1"/>
        </w:rPr>
        <w:t xml:space="preserve">at least </w:t>
      </w:r>
      <w:r w:rsidRPr="00712D88">
        <w:rPr>
          <w:rFonts w:ascii="Times New Roman" w:hAnsi="Times New Roman" w:cs="Times New Roman"/>
          <w:color w:val="000000" w:themeColor="text1"/>
        </w:rPr>
        <w:t>had a T</w:t>
      </w:r>
      <w:r w:rsidR="00B20D4C" w:rsidRPr="00712D88">
        <w:rPr>
          <w:rFonts w:ascii="Times New Roman" w:hAnsi="Times New Roman" w:cs="Times New Roman"/>
          <w:color w:val="000000" w:themeColor="text1"/>
        </w:rPr>
        <w:t>icket-</w:t>
      </w:r>
      <w:r w:rsidRPr="00712D88">
        <w:rPr>
          <w:rFonts w:ascii="Times New Roman" w:hAnsi="Times New Roman" w:cs="Times New Roman"/>
          <w:color w:val="000000" w:themeColor="text1"/>
        </w:rPr>
        <w:t>o</w:t>
      </w:r>
      <w:r w:rsidR="00B20D4C" w:rsidRPr="00712D88">
        <w:rPr>
          <w:rFonts w:ascii="Times New Roman" w:hAnsi="Times New Roman" w:cs="Times New Roman"/>
          <w:color w:val="000000" w:themeColor="text1"/>
        </w:rPr>
        <w:t>f-</w:t>
      </w:r>
      <w:r w:rsidRPr="00712D88">
        <w:rPr>
          <w:rFonts w:ascii="Times New Roman" w:hAnsi="Times New Roman" w:cs="Times New Roman"/>
          <w:color w:val="000000" w:themeColor="text1"/>
        </w:rPr>
        <w:t>L</w:t>
      </w:r>
      <w:r w:rsidR="00B20D4C" w:rsidRPr="00712D88">
        <w:rPr>
          <w:rFonts w:ascii="Times New Roman" w:hAnsi="Times New Roman" w:cs="Times New Roman"/>
          <w:color w:val="000000" w:themeColor="text1"/>
        </w:rPr>
        <w:t>eave</w:t>
      </w:r>
      <w:r w:rsidRPr="00712D88">
        <w:rPr>
          <w:rFonts w:ascii="Times New Roman" w:hAnsi="Times New Roman" w:cs="Times New Roman"/>
          <w:color w:val="000000" w:themeColor="text1"/>
        </w:rPr>
        <w:t>. Moreover, with so few females in t</w:t>
      </w:r>
      <w:r w:rsidR="00F1004A" w:rsidRPr="00712D88">
        <w:rPr>
          <w:rFonts w:ascii="Times New Roman" w:hAnsi="Times New Roman" w:cs="Times New Roman"/>
          <w:color w:val="000000" w:themeColor="text1"/>
        </w:rPr>
        <w:t>he colonies these male juvenile</w:t>
      </w:r>
      <w:r w:rsidRPr="00712D88">
        <w:rPr>
          <w:rFonts w:ascii="Times New Roman" w:hAnsi="Times New Roman" w:cs="Times New Roman"/>
          <w:color w:val="000000" w:themeColor="text1"/>
        </w:rPr>
        <w:t xml:space="preserve">s would have had to compete for marital partners with well-established older males. </w:t>
      </w:r>
      <w:r w:rsidR="00FF0DD4" w:rsidRPr="00712D88">
        <w:rPr>
          <w:rFonts w:ascii="Times New Roman" w:eastAsia="MS Mincho" w:hAnsi="Times New Roman" w:cs="Times New Roman"/>
          <w:color w:val="000000" w:themeColor="text1"/>
          <w:lang w:eastAsia="ja-JP"/>
        </w:rPr>
        <w:t>Those males who did marry,</w:t>
      </w:r>
      <w:r w:rsidRPr="00712D88">
        <w:rPr>
          <w:rFonts w:ascii="Times New Roman" w:eastAsia="MS Mincho" w:hAnsi="Times New Roman" w:cs="Times New Roman"/>
          <w:color w:val="000000" w:themeColor="text1"/>
          <w:lang w:eastAsia="ja-JP"/>
        </w:rPr>
        <w:t xml:space="preserve"> settled into colonial society with regards to middle-class expectations. However, it does not follow that male juveniles who did not marry were ‘un</w:t>
      </w:r>
      <w:r w:rsidR="00F24D4F" w:rsidRPr="00712D88">
        <w:rPr>
          <w:rFonts w:ascii="Times New Roman" w:eastAsia="MS Mincho" w:hAnsi="Times New Roman" w:cs="Times New Roman"/>
          <w:color w:val="000000" w:themeColor="text1"/>
          <w:lang w:eastAsia="ja-JP"/>
        </w:rPr>
        <w:t>settled</w:t>
      </w:r>
      <w:r w:rsidRPr="00712D88">
        <w:rPr>
          <w:rFonts w:ascii="Times New Roman" w:eastAsia="MS Mincho" w:hAnsi="Times New Roman" w:cs="Times New Roman"/>
          <w:color w:val="000000" w:themeColor="text1"/>
          <w:lang w:eastAsia="ja-JP"/>
        </w:rPr>
        <w:t xml:space="preserve">’ – as it was relatively common for males not to marry. </w:t>
      </w:r>
      <w:r w:rsidRPr="00712D88">
        <w:rPr>
          <w:rFonts w:ascii="Times New Roman" w:eastAsia="Times New Roman" w:hAnsi="Times New Roman" w:cs="Times New Roman"/>
          <w:color w:val="000000" w:themeColor="text1"/>
        </w:rPr>
        <w:t>One in four male convicts married after arrival in Australia, the imbalance between the genders making it difficult for many to find partners. Of those that did marry the majority were skilled men on short s</w:t>
      </w:r>
      <w:r w:rsidR="000D0929" w:rsidRPr="00712D88">
        <w:rPr>
          <w:rFonts w:ascii="Times New Roman" w:eastAsia="Times New Roman" w:hAnsi="Times New Roman" w:cs="Times New Roman"/>
          <w:color w:val="000000" w:themeColor="text1"/>
        </w:rPr>
        <w:t>entences (Maxwell-Stewart, 2010, p.</w:t>
      </w:r>
      <w:r w:rsidRPr="00712D88">
        <w:rPr>
          <w:rFonts w:ascii="Times New Roman" w:eastAsia="Times New Roman" w:hAnsi="Times New Roman" w:cs="Times New Roman"/>
          <w:color w:val="000000" w:themeColor="text1"/>
        </w:rPr>
        <w:t xml:space="preserve"> 1234). While the male juvenile </w:t>
      </w:r>
      <w:r w:rsidR="00F1004A" w:rsidRPr="00712D88">
        <w:rPr>
          <w:rFonts w:ascii="Times New Roman" w:eastAsia="Times New Roman" w:hAnsi="Times New Roman" w:cs="Times New Roman"/>
          <w:color w:val="000000" w:themeColor="text1"/>
        </w:rPr>
        <w:t>convict</w:t>
      </w:r>
      <w:r w:rsidRPr="00712D88">
        <w:rPr>
          <w:rFonts w:ascii="Times New Roman" w:eastAsia="Times New Roman" w:hAnsi="Times New Roman" w:cs="Times New Roman"/>
          <w:color w:val="000000" w:themeColor="text1"/>
        </w:rPr>
        <w:t>s were not on notably long sentences, many had sentence ext</w:t>
      </w:r>
      <w:r w:rsidR="00F1004A" w:rsidRPr="00712D88">
        <w:rPr>
          <w:rFonts w:ascii="Times New Roman" w:eastAsia="Times New Roman" w:hAnsi="Times New Roman" w:cs="Times New Roman"/>
          <w:color w:val="000000" w:themeColor="text1"/>
        </w:rPr>
        <w:t>ensions and were re-transported</w:t>
      </w:r>
      <w:r w:rsidR="003C7244" w:rsidRPr="00712D88">
        <w:rPr>
          <w:rFonts w:ascii="Times New Roman" w:eastAsia="Times New Roman" w:hAnsi="Times New Roman" w:cs="Times New Roman"/>
          <w:color w:val="000000" w:themeColor="text1"/>
        </w:rPr>
        <w:t xml:space="preserve"> due to their markedly high offending rate</w:t>
      </w:r>
      <w:r w:rsidR="00C010E2" w:rsidRPr="00712D88">
        <w:rPr>
          <w:rFonts w:ascii="Times New Roman" w:eastAsia="Times New Roman" w:hAnsi="Times New Roman" w:cs="Times New Roman"/>
          <w:color w:val="000000" w:themeColor="text1"/>
        </w:rPr>
        <w:t xml:space="preserve"> in comparison with </w:t>
      </w:r>
      <w:r w:rsidR="00833445" w:rsidRPr="00712D88">
        <w:rPr>
          <w:rFonts w:ascii="Times New Roman" w:eastAsia="Times New Roman" w:hAnsi="Times New Roman" w:cs="Times New Roman"/>
          <w:color w:val="000000" w:themeColor="text1"/>
        </w:rPr>
        <w:t xml:space="preserve">their </w:t>
      </w:r>
      <w:r w:rsidR="00C010E2" w:rsidRPr="00712D88">
        <w:rPr>
          <w:rFonts w:ascii="Times New Roman" w:eastAsia="Times New Roman" w:hAnsi="Times New Roman" w:cs="Times New Roman"/>
          <w:color w:val="000000" w:themeColor="text1"/>
        </w:rPr>
        <w:t>adult counterparts</w:t>
      </w:r>
      <w:r w:rsidR="008F02D2" w:rsidRPr="00712D88">
        <w:rPr>
          <w:rFonts w:ascii="Times New Roman" w:eastAsia="Times New Roman" w:hAnsi="Times New Roman" w:cs="Times New Roman"/>
          <w:color w:val="000000" w:themeColor="text1"/>
        </w:rPr>
        <w:t>.</w:t>
      </w:r>
      <w:r w:rsidR="00C010E2" w:rsidRPr="00712D88">
        <w:rPr>
          <w:rStyle w:val="FootnoteReference"/>
          <w:rFonts w:ascii="Times New Roman" w:eastAsia="Times New Roman" w:hAnsi="Times New Roman" w:cs="Times New Roman"/>
          <w:color w:val="000000" w:themeColor="text1"/>
        </w:rPr>
        <w:footnoteReference w:id="3"/>
      </w:r>
      <w:r w:rsidR="004E392D" w:rsidRPr="00712D88">
        <w:rPr>
          <w:rFonts w:ascii="Times New Roman" w:eastAsia="Times New Roman" w:hAnsi="Times New Roman" w:cs="Times New Roman"/>
          <w:color w:val="000000" w:themeColor="text1"/>
        </w:rPr>
        <w:t xml:space="preserve"> </w:t>
      </w:r>
      <w:r w:rsidR="00E25967" w:rsidRPr="00712D88">
        <w:rPr>
          <w:rFonts w:ascii="Times New Roman" w:eastAsia="Times New Roman" w:hAnsi="Times New Roman" w:cs="Times New Roman"/>
          <w:color w:val="000000" w:themeColor="text1"/>
        </w:rPr>
        <w:t>Equally noteworthy</w:t>
      </w:r>
      <w:r w:rsidR="004E392D" w:rsidRPr="00712D88">
        <w:rPr>
          <w:rFonts w:ascii="Times New Roman" w:eastAsia="Times New Roman" w:hAnsi="Times New Roman" w:cs="Times New Roman"/>
          <w:color w:val="000000" w:themeColor="text1"/>
        </w:rPr>
        <w:t>,</w:t>
      </w:r>
      <w:r w:rsidRPr="00712D88">
        <w:rPr>
          <w:rFonts w:ascii="Times New Roman" w:eastAsia="Times New Roman" w:hAnsi="Times New Roman" w:cs="Times New Roman"/>
          <w:color w:val="000000" w:themeColor="text1"/>
        </w:rPr>
        <w:t xml:space="preserve"> while many eventually went on to respectable trades they did not arrive particularly skilled </w:t>
      </w:r>
      <w:r w:rsidR="00F1004A" w:rsidRPr="00712D88">
        <w:rPr>
          <w:rFonts w:ascii="Times New Roman" w:eastAsia="Times New Roman" w:hAnsi="Times New Roman" w:cs="Times New Roman"/>
          <w:color w:val="000000" w:themeColor="text1"/>
        </w:rPr>
        <w:t>thanks to their youth</w:t>
      </w:r>
      <w:r w:rsidR="00B37A8B" w:rsidRPr="00712D88">
        <w:rPr>
          <w:rFonts w:ascii="Times New Roman" w:eastAsia="Times New Roman" w:hAnsi="Times New Roman" w:cs="Times New Roman"/>
          <w:color w:val="000000" w:themeColor="text1"/>
        </w:rPr>
        <w:t>,</w:t>
      </w:r>
      <w:r w:rsidR="004021D5" w:rsidRPr="00712D88">
        <w:rPr>
          <w:rFonts w:ascii="Times New Roman" w:eastAsia="Times New Roman" w:hAnsi="Times New Roman" w:cs="Times New Roman"/>
          <w:color w:val="000000" w:themeColor="text1"/>
        </w:rPr>
        <w:t xml:space="preserve"> and so needed time to establish themselves</w:t>
      </w:r>
      <w:r w:rsidRPr="00712D88">
        <w:rPr>
          <w:rFonts w:ascii="Times New Roman" w:eastAsia="Times New Roman" w:hAnsi="Times New Roman" w:cs="Times New Roman"/>
          <w:color w:val="000000" w:themeColor="text1"/>
        </w:rPr>
        <w:t>.</w:t>
      </w:r>
    </w:p>
    <w:p w14:paraId="4C2D0C81" w14:textId="77777777" w:rsidR="00F1004A" w:rsidRPr="00712D88" w:rsidRDefault="00F1004A" w:rsidP="0039755D">
      <w:pPr>
        <w:spacing w:line="360" w:lineRule="auto"/>
        <w:rPr>
          <w:rFonts w:ascii="Times New Roman" w:eastAsia="Times New Roman" w:hAnsi="Times New Roman" w:cs="Times New Roman"/>
          <w:b/>
          <w:color w:val="000000" w:themeColor="text1"/>
        </w:rPr>
      </w:pPr>
    </w:p>
    <w:p w14:paraId="4CAC6DA7" w14:textId="7852F8A0" w:rsidR="004266F9" w:rsidRPr="00712D88" w:rsidRDefault="00833445" w:rsidP="0039755D">
      <w:pPr>
        <w:spacing w:line="360" w:lineRule="auto"/>
        <w:rPr>
          <w:rFonts w:ascii="Times New Roman" w:hAnsi="Times New Roman" w:cs="Times New Roman"/>
          <w:color w:val="000000" w:themeColor="text1"/>
        </w:rPr>
      </w:pPr>
      <w:r w:rsidRPr="00712D88">
        <w:rPr>
          <w:rFonts w:ascii="Times New Roman" w:eastAsia="Times New Roman" w:hAnsi="Times New Roman" w:cs="Times New Roman"/>
          <w:color w:val="000000" w:themeColor="text1"/>
        </w:rPr>
        <w:t>T</w:t>
      </w:r>
      <w:r w:rsidR="004266F9" w:rsidRPr="00712D88">
        <w:rPr>
          <w:rFonts w:ascii="Times New Roman" w:eastAsia="Times New Roman" w:hAnsi="Times New Roman" w:cs="Times New Roman"/>
          <w:color w:val="000000" w:themeColor="text1"/>
        </w:rPr>
        <w:t>he majority of female convicts went on</w:t>
      </w:r>
      <w:r w:rsidRPr="00712D88">
        <w:rPr>
          <w:rFonts w:ascii="Times New Roman" w:eastAsia="Times New Roman" w:hAnsi="Times New Roman" w:cs="Times New Roman"/>
          <w:color w:val="000000" w:themeColor="text1"/>
        </w:rPr>
        <w:t xml:space="preserve"> to have children in obscurity although </w:t>
      </w:r>
      <w:r w:rsidR="004266F9" w:rsidRPr="00712D88">
        <w:rPr>
          <w:rFonts w:ascii="Times New Roman" w:eastAsia="Times New Roman" w:hAnsi="Times New Roman" w:cs="Times New Roman"/>
          <w:color w:val="000000" w:themeColor="text1"/>
        </w:rPr>
        <w:t>some strugg</w:t>
      </w:r>
      <w:r w:rsidRPr="00712D88">
        <w:rPr>
          <w:rFonts w:ascii="Times New Roman" w:eastAsia="Times New Roman" w:hAnsi="Times New Roman" w:cs="Times New Roman"/>
          <w:color w:val="000000" w:themeColor="text1"/>
        </w:rPr>
        <w:t>led to hold onto their children</w:t>
      </w:r>
      <w:r w:rsidR="004266F9" w:rsidRPr="00712D88">
        <w:rPr>
          <w:rFonts w:ascii="Times New Roman" w:eastAsia="Times New Roman" w:hAnsi="Times New Roman" w:cs="Times New Roman"/>
          <w:color w:val="000000" w:themeColor="text1"/>
        </w:rPr>
        <w:t xml:space="preserve"> and others had illegitimate children. These </w:t>
      </w:r>
      <w:r w:rsidRPr="00712D88">
        <w:rPr>
          <w:rFonts w:ascii="Times New Roman" w:eastAsia="Times New Roman" w:hAnsi="Times New Roman" w:cs="Times New Roman"/>
          <w:color w:val="000000" w:themeColor="text1"/>
        </w:rPr>
        <w:t xml:space="preserve">latter </w:t>
      </w:r>
      <w:r w:rsidR="004266F9" w:rsidRPr="00712D88">
        <w:rPr>
          <w:rFonts w:ascii="Times New Roman" w:eastAsia="Times New Roman" w:hAnsi="Times New Roman" w:cs="Times New Roman"/>
          <w:color w:val="000000" w:themeColor="text1"/>
        </w:rPr>
        <w:t>cases highlight the difficulty of colonial life for female convicts</w:t>
      </w:r>
      <w:r w:rsidR="00C34464" w:rsidRPr="00712D88">
        <w:rPr>
          <w:rFonts w:ascii="Times New Roman" w:eastAsia="Times New Roman" w:hAnsi="Times New Roman" w:cs="Times New Roman"/>
          <w:color w:val="000000" w:themeColor="text1"/>
        </w:rPr>
        <w:t xml:space="preserve">; </w:t>
      </w:r>
      <w:r w:rsidR="004266F9" w:rsidRPr="00712D88">
        <w:rPr>
          <w:rFonts w:ascii="Times New Roman" w:eastAsia="Times New Roman" w:hAnsi="Times New Roman" w:cs="Times New Roman"/>
          <w:color w:val="000000" w:themeColor="text1"/>
        </w:rPr>
        <w:t xml:space="preserve">their private lives were subject to colonial oversight. Having an illegitimate child was only an offence because they were convicts, and the offences which resulted in these females being sent to the factory and having their children removed from them were regulatory, minor offences. For example, </w:t>
      </w:r>
      <w:r w:rsidR="00E25967" w:rsidRPr="00712D88">
        <w:rPr>
          <w:rFonts w:ascii="Times New Roman" w:eastAsia="Times New Roman" w:hAnsi="Times New Roman" w:cs="Times New Roman"/>
          <w:color w:val="000000" w:themeColor="text1"/>
        </w:rPr>
        <w:t>when</w:t>
      </w:r>
      <w:r w:rsidR="004266F9" w:rsidRPr="00712D88">
        <w:rPr>
          <w:rFonts w:ascii="Times New Roman" w:eastAsia="Times New Roman" w:hAnsi="Times New Roman" w:cs="Times New Roman"/>
          <w:color w:val="000000" w:themeColor="text1"/>
        </w:rPr>
        <w:t xml:space="preserve"> Ann Maloney’s children were taken into the orphanage</w:t>
      </w:r>
      <w:r w:rsidR="00C34464" w:rsidRPr="00712D88">
        <w:rPr>
          <w:rFonts w:ascii="Times New Roman" w:eastAsia="Times New Roman" w:hAnsi="Times New Roman" w:cs="Times New Roman"/>
          <w:color w:val="000000" w:themeColor="text1"/>
        </w:rPr>
        <w:t>,</w:t>
      </w:r>
      <w:r w:rsidR="004266F9" w:rsidRPr="00712D88">
        <w:rPr>
          <w:rFonts w:ascii="Times New Roman" w:eastAsia="Times New Roman" w:hAnsi="Times New Roman" w:cs="Times New Roman"/>
          <w:color w:val="000000" w:themeColor="text1"/>
        </w:rPr>
        <w:t xml:space="preserve"> Ann’s offence was being </w:t>
      </w:r>
      <w:r w:rsidR="004266F9" w:rsidRPr="00712D88">
        <w:rPr>
          <w:rFonts w:ascii="Times New Roman" w:hAnsi="Times New Roman" w:cs="Times New Roman"/>
          <w:color w:val="000000" w:themeColor="text1"/>
        </w:rPr>
        <w:t>found in the public house after hours, resulting in three months’ confinement. An offence she would not have been punished for if she had been free. Therefore, these less ‘</w:t>
      </w:r>
      <w:r w:rsidR="00F24D4F" w:rsidRPr="00712D88">
        <w:rPr>
          <w:rFonts w:ascii="Times New Roman" w:hAnsi="Times New Roman" w:cs="Times New Roman"/>
          <w:color w:val="000000" w:themeColor="text1"/>
        </w:rPr>
        <w:t>settled</w:t>
      </w:r>
      <w:r w:rsidR="004266F9" w:rsidRPr="00712D88">
        <w:rPr>
          <w:rFonts w:ascii="Times New Roman" w:hAnsi="Times New Roman" w:cs="Times New Roman"/>
          <w:color w:val="000000" w:themeColor="text1"/>
        </w:rPr>
        <w:t xml:space="preserve">’ cases of family life highlight the struggles which female convicts had </w:t>
      </w:r>
      <w:r w:rsidR="00E25967" w:rsidRPr="00712D88">
        <w:rPr>
          <w:rFonts w:ascii="Times New Roman" w:hAnsi="Times New Roman" w:cs="Times New Roman"/>
          <w:color w:val="000000" w:themeColor="text1"/>
        </w:rPr>
        <w:t>to</w:t>
      </w:r>
      <w:r w:rsidR="004266F9" w:rsidRPr="00712D88">
        <w:rPr>
          <w:rFonts w:ascii="Times New Roman" w:hAnsi="Times New Roman" w:cs="Times New Roman"/>
          <w:color w:val="000000" w:themeColor="text1"/>
        </w:rPr>
        <w:t xml:space="preserve"> navigate in VDL. While the family lives o</w:t>
      </w:r>
      <w:r w:rsidR="004E392D" w:rsidRPr="00712D88">
        <w:rPr>
          <w:rFonts w:ascii="Times New Roman" w:hAnsi="Times New Roman" w:cs="Times New Roman"/>
          <w:color w:val="000000" w:themeColor="text1"/>
        </w:rPr>
        <w:t>f a number of the male juvenile</w:t>
      </w:r>
      <w:r w:rsidR="00C7252A" w:rsidRPr="00712D88">
        <w:rPr>
          <w:rFonts w:ascii="Times New Roman" w:hAnsi="Times New Roman" w:cs="Times New Roman"/>
          <w:color w:val="000000" w:themeColor="text1"/>
          <w:lang w:val="en-GB"/>
        </w:rPr>
        <w:t xml:space="preserve"> convict</w:t>
      </w:r>
      <w:r w:rsidR="004266F9" w:rsidRPr="00712D88">
        <w:rPr>
          <w:rFonts w:ascii="Times New Roman" w:hAnsi="Times New Roman" w:cs="Times New Roman"/>
          <w:color w:val="000000" w:themeColor="text1"/>
        </w:rPr>
        <w:t xml:space="preserve">s are notable by their </w:t>
      </w:r>
      <w:r w:rsidR="00382BF5" w:rsidRPr="00712D88">
        <w:rPr>
          <w:rFonts w:ascii="Times New Roman" w:hAnsi="Times New Roman" w:cs="Times New Roman"/>
          <w:color w:val="000000" w:themeColor="text1"/>
        </w:rPr>
        <w:t>unsettled nature</w:t>
      </w:r>
      <w:r w:rsidR="004266F9" w:rsidRPr="00712D88">
        <w:rPr>
          <w:rFonts w:ascii="Times New Roman" w:hAnsi="Times New Roman" w:cs="Times New Roman"/>
          <w:color w:val="000000" w:themeColor="text1"/>
        </w:rPr>
        <w:t xml:space="preserve">, the majority were, like the female juvenile </w:t>
      </w:r>
      <w:r w:rsidR="00C7252A" w:rsidRPr="00712D88">
        <w:rPr>
          <w:rFonts w:ascii="Times New Roman" w:hAnsi="Times New Roman" w:cs="Times New Roman"/>
          <w:color w:val="000000" w:themeColor="text1"/>
          <w:lang w:val="en-GB"/>
        </w:rPr>
        <w:t>convicts</w:t>
      </w:r>
      <w:r w:rsidR="004266F9" w:rsidRPr="00712D88">
        <w:rPr>
          <w:rFonts w:ascii="Times New Roman" w:hAnsi="Times New Roman" w:cs="Times New Roman"/>
          <w:color w:val="000000" w:themeColor="text1"/>
        </w:rPr>
        <w:t>, relatively uneventful.</w:t>
      </w:r>
    </w:p>
    <w:p w14:paraId="6FEE4080" w14:textId="77777777" w:rsidR="00974821" w:rsidRPr="00712D88" w:rsidRDefault="00974821" w:rsidP="0039755D">
      <w:pPr>
        <w:spacing w:line="360" w:lineRule="auto"/>
        <w:rPr>
          <w:rFonts w:ascii="Times New Roman" w:eastAsia="Times New Roman" w:hAnsi="Times New Roman" w:cs="Times New Roman"/>
          <w:b/>
          <w:color w:val="000000" w:themeColor="text1"/>
          <w:u w:val="single"/>
        </w:rPr>
      </w:pPr>
    </w:p>
    <w:p w14:paraId="28DDAF77" w14:textId="29119BF5" w:rsidR="00973918" w:rsidRPr="00712D88" w:rsidRDefault="004266F9" w:rsidP="0039755D">
      <w:pPr>
        <w:spacing w:line="360" w:lineRule="auto"/>
        <w:rPr>
          <w:rFonts w:ascii="Times New Roman" w:eastAsia="Times New Roman" w:hAnsi="Times New Roman" w:cs="Times New Roman"/>
          <w:color w:val="000000" w:themeColor="text1"/>
        </w:rPr>
      </w:pPr>
      <w:r w:rsidRPr="00712D88">
        <w:rPr>
          <w:rFonts w:ascii="Times New Roman" w:eastAsia="Times New Roman" w:hAnsi="Times New Roman" w:cs="Times New Roman"/>
          <w:color w:val="000000" w:themeColor="text1"/>
        </w:rPr>
        <w:t xml:space="preserve">The female juvenile </w:t>
      </w:r>
      <w:r w:rsidR="00771D92" w:rsidRPr="00712D88">
        <w:rPr>
          <w:rFonts w:ascii="Times New Roman" w:eastAsia="Times New Roman" w:hAnsi="Times New Roman" w:cs="Times New Roman"/>
          <w:color w:val="000000" w:themeColor="text1"/>
        </w:rPr>
        <w:t>convicts</w:t>
      </w:r>
      <w:r w:rsidRPr="00712D88">
        <w:rPr>
          <w:rFonts w:ascii="Times New Roman" w:eastAsia="Times New Roman" w:hAnsi="Times New Roman" w:cs="Times New Roman"/>
          <w:color w:val="000000" w:themeColor="text1"/>
        </w:rPr>
        <w:t xml:space="preserve"> were both more likely to go on to marry and have children, and to do so sooner in their colonial lives, and at younger ages than </w:t>
      </w:r>
      <w:r w:rsidR="00771D92" w:rsidRPr="00712D88">
        <w:rPr>
          <w:rFonts w:ascii="Times New Roman" w:eastAsia="Times New Roman" w:hAnsi="Times New Roman" w:cs="Times New Roman"/>
          <w:color w:val="000000" w:themeColor="text1"/>
        </w:rPr>
        <w:t>the males</w:t>
      </w:r>
      <w:r w:rsidRPr="00712D88">
        <w:rPr>
          <w:rFonts w:ascii="Times New Roman" w:eastAsia="Times New Roman" w:hAnsi="Times New Roman" w:cs="Times New Roman"/>
          <w:color w:val="000000" w:themeColor="text1"/>
        </w:rPr>
        <w:t xml:space="preserve">. While increasing number of offences delayed marriage for both female and male juvenile </w:t>
      </w:r>
      <w:r w:rsidR="00C7252A" w:rsidRPr="00712D88">
        <w:rPr>
          <w:rFonts w:ascii="Times New Roman" w:hAnsi="Times New Roman" w:cs="Times New Roman"/>
          <w:color w:val="000000" w:themeColor="text1"/>
          <w:lang w:val="en-GB"/>
        </w:rPr>
        <w:t>convicts</w:t>
      </w:r>
      <w:r w:rsidRPr="00712D88">
        <w:rPr>
          <w:rFonts w:ascii="Times New Roman" w:eastAsia="Times New Roman" w:hAnsi="Times New Roman" w:cs="Times New Roman"/>
          <w:color w:val="000000" w:themeColor="text1"/>
        </w:rPr>
        <w:t xml:space="preserve"> – the main factor in whether a juvenile </w:t>
      </w:r>
      <w:r w:rsidR="00E25967" w:rsidRPr="00712D88">
        <w:rPr>
          <w:rFonts w:ascii="Times New Roman" w:hAnsi="Times New Roman" w:cs="Times New Roman"/>
          <w:color w:val="000000" w:themeColor="text1"/>
          <w:lang w:val="en-GB"/>
        </w:rPr>
        <w:t>convict</w:t>
      </w:r>
      <w:r w:rsidRPr="00712D88">
        <w:rPr>
          <w:rFonts w:ascii="Times New Roman" w:eastAsia="Times New Roman" w:hAnsi="Times New Roman" w:cs="Times New Roman"/>
          <w:color w:val="000000" w:themeColor="text1"/>
        </w:rPr>
        <w:t xml:space="preserve"> married was their sex. </w:t>
      </w:r>
    </w:p>
    <w:p w14:paraId="5120845C" w14:textId="77777777" w:rsidR="00973918" w:rsidRPr="00712D88" w:rsidRDefault="00973918" w:rsidP="0039755D">
      <w:pPr>
        <w:spacing w:line="360" w:lineRule="auto"/>
        <w:rPr>
          <w:rFonts w:ascii="Times New Roman" w:eastAsia="Times New Roman" w:hAnsi="Times New Roman" w:cs="Times New Roman"/>
          <w:color w:val="000000" w:themeColor="text1"/>
        </w:rPr>
      </w:pPr>
    </w:p>
    <w:p w14:paraId="55CF4490" w14:textId="5BA12BF7" w:rsidR="00D23ED9" w:rsidRDefault="00D23ED9"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 xml:space="preserve">These juveniles were thrust into a colony in which they had no ties, either social or economic, while this thrusted the female juveniles into marriage, the males who were competing with older more skilled and more established males in a colony with a scarcity of females were often unable to form </w:t>
      </w:r>
      <w:r w:rsidR="00771D92" w:rsidRPr="00712D88">
        <w:rPr>
          <w:rFonts w:ascii="Times New Roman" w:hAnsi="Times New Roman" w:cs="Times New Roman"/>
          <w:color w:val="000000" w:themeColor="text1"/>
          <w:lang w:val="en-GB"/>
        </w:rPr>
        <w:t xml:space="preserve">formal </w:t>
      </w:r>
      <w:r w:rsidRPr="00712D88">
        <w:rPr>
          <w:rFonts w:ascii="Times New Roman" w:hAnsi="Times New Roman" w:cs="Times New Roman"/>
          <w:color w:val="000000" w:themeColor="text1"/>
          <w:lang w:val="en-GB"/>
        </w:rPr>
        <w:t>companionship and instead floated through the colony in search of work or tried their luc</w:t>
      </w:r>
      <w:r w:rsidR="003A5557" w:rsidRPr="00712D88">
        <w:rPr>
          <w:rFonts w:ascii="Times New Roman" w:hAnsi="Times New Roman" w:cs="Times New Roman"/>
          <w:color w:val="000000" w:themeColor="text1"/>
          <w:lang w:val="en-GB"/>
        </w:rPr>
        <w:t>k in the gold mines of Victoria</w:t>
      </w:r>
      <w:r w:rsidRPr="00712D88">
        <w:rPr>
          <w:rFonts w:ascii="Times New Roman" w:hAnsi="Times New Roman" w:cs="Times New Roman"/>
          <w:color w:val="000000" w:themeColor="text1"/>
          <w:lang w:val="en-GB"/>
        </w:rPr>
        <w:t xml:space="preserve"> and </w:t>
      </w:r>
      <w:r w:rsidR="003A5557" w:rsidRPr="00712D88">
        <w:rPr>
          <w:rFonts w:ascii="Times New Roman" w:hAnsi="Times New Roman" w:cs="Times New Roman"/>
          <w:color w:val="000000" w:themeColor="text1"/>
          <w:lang w:val="en-GB"/>
        </w:rPr>
        <w:t>New Zealand</w:t>
      </w:r>
      <w:r w:rsidRPr="00712D88">
        <w:rPr>
          <w:rFonts w:ascii="Times New Roman" w:hAnsi="Times New Roman" w:cs="Times New Roman"/>
          <w:color w:val="000000" w:themeColor="text1"/>
          <w:lang w:val="en-GB"/>
        </w:rPr>
        <w:t xml:space="preserve"> as soon as they could.</w:t>
      </w:r>
    </w:p>
    <w:p w14:paraId="41315047" w14:textId="77777777" w:rsidR="007E7719" w:rsidRDefault="007E7719" w:rsidP="0039755D">
      <w:pPr>
        <w:spacing w:line="360" w:lineRule="auto"/>
        <w:rPr>
          <w:rFonts w:ascii="Times New Roman" w:hAnsi="Times New Roman" w:cs="Times New Roman"/>
          <w:color w:val="000000" w:themeColor="text1"/>
          <w:lang w:val="en-GB"/>
        </w:rPr>
      </w:pPr>
    </w:p>
    <w:p w14:paraId="37AFC9C4" w14:textId="77777777" w:rsidR="007E7719" w:rsidRPr="00712D88" w:rsidRDefault="007E7719" w:rsidP="0039755D">
      <w:pPr>
        <w:spacing w:line="360" w:lineRule="auto"/>
        <w:rPr>
          <w:rFonts w:ascii="Times New Roman" w:hAnsi="Times New Roman" w:cs="Times New Roman"/>
          <w:i/>
          <w:color w:val="000000" w:themeColor="text1"/>
          <w:lang w:val="en-GB"/>
        </w:rPr>
      </w:pPr>
    </w:p>
    <w:p w14:paraId="6DDC2C82" w14:textId="3AAB5206" w:rsidR="007E7719" w:rsidRPr="00712D88" w:rsidRDefault="007E7719" w:rsidP="0039755D">
      <w:pPr>
        <w:pStyle w:val="FootnoteText"/>
        <w:spacing w:line="360" w:lineRule="auto"/>
        <w:rPr>
          <w:rFonts w:ascii="Times New Roman" w:hAnsi="Times New Roman" w:cs="Times New Roman"/>
          <w:b/>
          <w:i/>
          <w:color w:val="000000" w:themeColor="text1"/>
        </w:rPr>
      </w:pPr>
      <w:r w:rsidRPr="00712D88">
        <w:rPr>
          <w:rFonts w:ascii="Times New Roman" w:hAnsi="Times New Roman" w:cs="Times New Roman"/>
          <w:b/>
          <w:i/>
          <w:color w:val="000000" w:themeColor="text1"/>
        </w:rPr>
        <w:t>Data-Linkage Primary Sources</w:t>
      </w:r>
      <w:r w:rsidR="0055094B">
        <w:rPr>
          <w:rStyle w:val="FootnoteReference"/>
          <w:rFonts w:ascii="Times New Roman" w:hAnsi="Times New Roman" w:cs="Times New Roman"/>
          <w:b/>
          <w:i/>
          <w:color w:val="000000" w:themeColor="text1"/>
        </w:rPr>
        <w:footnoteReference w:id="4"/>
      </w:r>
    </w:p>
    <w:p w14:paraId="32A45BEE" w14:textId="77777777" w:rsidR="007E7719" w:rsidRPr="00712D88" w:rsidRDefault="007E7719" w:rsidP="0039755D">
      <w:pPr>
        <w:pStyle w:val="FootnoteText"/>
        <w:spacing w:line="360" w:lineRule="auto"/>
        <w:rPr>
          <w:rFonts w:ascii="Times New Roman" w:hAnsi="Times New Roman" w:cs="Times New Roman"/>
          <w:b/>
          <w:color w:val="000000" w:themeColor="text1"/>
          <w:u w:val="single"/>
        </w:rPr>
      </w:pPr>
    </w:p>
    <w:p w14:paraId="66679818" w14:textId="77777777" w:rsidR="007E7719" w:rsidRPr="00712D88" w:rsidRDefault="007E7719" w:rsidP="0039755D">
      <w:pPr>
        <w:pStyle w:val="FootnoteText"/>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Australian Newspapers Online, </w:t>
      </w:r>
      <w:r w:rsidRPr="00712D88">
        <w:rPr>
          <w:rFonts w:ascii="Times New Roman" w:hAnsi="Times New Roman" w:cs="Times New Roman"/>
          <w:i/>
          <w:color w:val="000000" w:themeColor="text1"/>
        </w:rPr>
        <w:t>Trove</w:t>
      </w:r>
      <w:r w:rsidRPr="00712D88">
        <w:rPr>
          <w:rFonts w:ascii="Times New Roman" w:hAnsi="Times New Roman" w:cs="Times New Roman"/>
          <w:color w:val="000000" w:themeColor="text1"/>
        </w:rPr>
        <w:t xml:space="preserve">, [Online] </w:t>
      </w:r>
      <w:hyperlink r:id="rId7" w:history="1">
        <w:r w:rsidRPr="00712D88">
          <w:rPr>
            <w:rStyle w:val="Hyperlink"/>
            <w:rFonts w:ascii="Times New Roman" w:hAnsi="Times New Roman" w:cs="Times New Roman"/>
          </w:rPr>
          <w:t>http://trove.nla.gov.au/newspaper</w:t>
        </w:r>
      </w:hyperlink>
      <w:r w:rsidRPr="00712D88">
        <w:rPr>
          <w:rStyle w:val="Hyperlink"/>
          <w:rFonts w:ascii="Times New Roman" w:hAnsi="Times New Roman" w:cs="Times New Roman"/>
          <w:color w:val="000000" w:themeColor="text1"/>
        </w:rPr>
        <w:t xml:space="preserve">  </w:t>
      </w:r>
      <w:r w:rsidRPr="00712D88">
        <w:rPr>
          <w:rFonts w:ascii="Times New Roman" w:hAnsi="Times New Roman" w:cs="Times New Roman"/>
          <w:color w:val="000000" w:themeColor="text1"/>
        </w:rPr>
        <w:t xml:space="preserve"> </w:t>
      </w:r>
    </w:p>
    <w:p w14:paraId="2F42BA5E"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2DF48656" w14:textId="77777777" w:rsidR="007E7719" w:rsidRPr="00712D88" w:rsidRDefault="007E7719" w:rsidP="0039755D">
      <w:pPr>
        <w:pStyle w:val="FootnoteText"/>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British Newspaper Archive, </w:t>
      </w:r>
      <w:r w:rsidRPr="00712D88">
        <w:rPr>
          <w:rFonts w:ascii="Times New Roman" w:hAnsi="Times New Roman" w:cs="Times New Roman"/>
          <w:i/>
          <w:color w:val="000000" w:themeColor="text1"/>
        </w:rPr>
        <w:t>19</w:t>
      </w:r>
      <w:r w:rsidRPr="00712D88">
        <w:rPr>
          <w:rFonts w:ascii="Times New Roman" w:hAnsi="Times New Roman" w:cs="Times New Roman"/>
          <w:i/>
          <w:color w:val="000000" w:themeColor="text1"/>
          <w:vertAlign w:val="superscript"/>
        </w:rPr>
        <w:t>th</w:t>
      </w:r>
      <w:r w:rsidRPr="00712D88">
        <w:rPr>
          <w:rFonts w:ascii="Times New Roman" w:hAnsi="Times New Roman" w:cs="Times New Roman"/>
          <w:i/>
          <w:color w:val="000000" w:themeColor="text1"/>
        </w:rPr>
        <w:t xml:space="preserve"> Century British Library Newspaper collection</w:t>
      </w:r>
      <w:r w:rsidRPr="00712D88">
        <w:rPr>
          <w:rFonts w:ascii="Times New Roman" w:hAnsi="Times New Roman" w:cs="Times New Roman"/>
          <w:color w:val="000000" w:themeColor="text1"/>
        </w:rPr>
        <w:t xml:space="preserve">, [Online] </w:t>
      </w:r>
      <w:hyperlink r:id="rId8" w:history="1">
        <w:r w:rsidRPr="00712D88">
          <w:rPr>
            <w:rStyle w:val="Hyperlink"/>
            <w:rFonts w:ascii="Times New Roman" w:hAnsi="Times New Roman" w:cs="Times New Roman"/>
          </w:rPr>
          <w:t>http://www.britishnewspaperarchive.ac.uk/</w:t>
        </w:r>
      </w:hyperlink>
      <w:r w:rsidRPr="00712D88">
        <w:rPr>
          <w:rStyle w:val="Hyperlink"/>
          <w:rFonts w:ascii="Times New Roman" w:hAnsi="Times New Roman" w:cs="Times New Roman"/>
          <w:color w:val="000000" w:themeColor="text1"/>
        </w:rPr>
        <w:t xml:space="preserve"> </w:t>
      </w:r>
      <w:r w:rsidRPr="00712D88">
        <w:rPr>
          <w:rFonts w:ascii="Times New Roman" w:hAnsi="Times New Roman" w:cs="Times New Roman"/>
          <w:color w:val="000000" w:themeColor="text1"/>
        </w:rPr>
        <w:t xml:space="preserve"> </w:t>
      </w:r>
    </w:p>
    <w:p w14:paraId="18D25115"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577D632D" w14:textId="77777777" w:rsidR="007E7719" w:rsidRPr="00712D88" w:rsidRDefault="007E7719"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Female Convicts Research Centre Inc., </w:t>
      </w:r>
      <w:r w:rsidRPr="00712D88">
        <w:rPr>
          <w:rFonts w:ascii="Times New Roman" w:hAnsi="Times New Roman" w:cs="Times New Roman"/>
          <w:i/>
          <w:color w:val="000000" w:themeColor="text1"/>
        </w:rPr>
        <w:t xml:space="preserve">Female Convicts in VDL Database, </w:t>
      </w:r>
      <w:r w:rsidRPr="00712D88">
        <w:rPr>
          <w:rFonts w:ascii="Times New Roman" w:hAnsi="Times New Roman" w:cs="Times New Roman"/>
          <w:color w:val="000000" w:themeColor="text1"/>
        </w:rPr>
        <w:t xml:space="preserve">[Online] </w:t>
      </w:r>
      <w:hyperlink r:id="rId9" w:history="1">
        <w:r w:rsidRPr="00712D88">
          <w:rPr>
            <w:rStyle w:val="Hyperlink"/>
            <w:rFonts w:ascii="Times New Roman" w:hAnsi="Times New Roman" w:cs="Times New Roman"/>
          </w:rPr>
          <w:t>https://www.femaleconvicts.org.au/index.php/database/database-research</w:t>
        </w:r>
      </w:hyperlink>
    </w:p>
    <w:p w14:paraId="0052994E" w14:textId="77777777" w:rsidR="007E7719" w:rsidRPr="00712D88" w:rsidRDefault="007E7719" w:rsidP="0039755D">
      <w:pPr>
        <w:spacing w:line="360" w:lineRule="auto"/>
        <w:rPr>
          <w:rFonts w:ascii="Times New Roman" w:hAnsi="Times New Roman" w:cs="Times New Roman"/>
          <w:color w:val="000000" w:themeColor="text1"/>
        </w:rPr>
      </w:pPr>
    </w:p>
    <w:p w14:paraId="7BD004A6" w14:textId="77777777" w:rsidR="007E7719" w:rsidRPr="00712D88" w:rsidRDefault="007E7719" w:rsidP="0039755D">
      <w:pPr>
        <w:spacing w:line="360" w:lineRule="auto"/>
        <w:rPr>
          <w:rStyle w:val="Hyperlink"/>
          <w:rFonts w:ascii="Times New Roman" w:hAnsi="Times New Roman" w:cs="Times New Roman"/>
          <w:color w:val="5B9BD5" w:themeColor="accent1"/>
        </w:rPr>
      </w:pPr>
      <w:r w:rsidRPr="00712D88">
        <w:rPr>
          <w:rFonts w:ascii="Times New Roman" w:hAnsi="Times New Roman" w:cs="Times New Roman"/>
          <w:color w:val="000000" w:themeColor="text1"/>
        </w:rPr>
        <w:t>Founders &amp; Survivors</w:t>
      </w:r>
      <w:r w:rsidRPr="00712D88">
        <w:rPr>
          <w:rFonts w:ascii="Times New Roman" w:hAnsi="Times New Roman" w:cs="Times New Roman"/>
          <w:i/>
          <w:color w:val="000000" w:themeColor="text1"/>
        </w:rPr>
        <w:t xml:space="preserve"> , Founders &amp; Survivors: Australian Life course in Historical Context 1803-1920</w:t>
      </w:r>
      <w:r w:rsidRPr="00712D88">
        <w:rPr>
          <w:rFonts w:ascii="Times New Roman" w:hAnsi="Times New Roman" w:cs="Times New Roman"/>
          <w:color w:val="000000" w:themeColor="text1"/>
        </w:rPr>
        <w:t xml:space="preserve">, [Online] </w:t>
      </w:r>
      <w:hyperlink r:id="rId10" w:history="1">
        <w:r w:rsidRPr="00712D88">
          <w:rPr>
            <w:rStyle w:val="Hyperlink"/>
            <w:rFonts w:ascii="Times New Roman" w:hAnsi="Times New Roman" w:cs="Times New Roman"/>
            <w:color w:val="023160" w:themeColor="hyperlink" w:themeShade="80"/>
          </w:rPr>
          <w:t>http://foundersandsurvivors.org/pubsearch</w:t>
        </w:r>
      </w:hyperlink>
      <w:r w:rsidRPr="00712D88">
        <w:rPr>
          <w:rStyle w:val="Hyperlink"/>
          <w:rFonts w:ascii="Times New Roman" w:hAnsi="Times New Roman" w:cs="Times New Roman"/>
          <w:color w:val="1F4E79" w:themeColor="accent1" w:themeShade="80"/>
        </w:rPr>
        <w:t xml:space="preserve">   </w:t>
      </w:r>
    </w:p>
    <w:p w14:paraId="764F40CD" w14:textId="77777777" w:rsidR="007E7719" w:rsidRPr="00712D88" w:rsidRDefault="007E7719" w:rsidP="0039755D">
      <w:pPr>
        <w:pStyle w:val="FootnoteText"/>
        <w:spacing w:line="360" w:lineRule="auto"/>
        <w:rPr>
          <w:rFonts w:ascii="Times New Roman" w:hAnsi="Times New Roman" w:cs="Times New Roman"/>
          <w:color w:val="5B9BD5" w:themeColor="accent1"/>
        </w:rPr>
      </w:pPr>
    </w:p>
    <w:p w14:paraId="5975E14C" w14:textId="77777777" w:rsidR="007E7719" w:rsidRPr="00712D88" w:rsidRDefault="007E7719" w:rsidP="0039755D">
      <w:pPr>
        <w:pStyle w:val="FootnoteText"/>
        <w:spacing w:line="360" w:lineRule="auto"/>
        <w:rPr>
          <w:rStyle w:val="Hyperlink"/>
          <w:rFonts w:ascii="Times New Roman" w:hAnsi="Times New Roman" w:cs="Times New Roman"/>
          <w:color w:val="000000" w:themeColor="text1"/>
        </w:rPr>
      </w:pPr>
      <w:r w:rsidRPr="00712D88">
        <w:rPr>
          <w:rFonts w:ascii="Times New Roman" w:hAnsi="Times New Roman" w:cs="Times New Roman"/>
          <w:color w:val="000000" w:themeColor="text1"/>
        </w:rPr>
        <w:t xml:space="preserve">State Library of Queensland, </w:t>
      </w:r>
      <w:r w:rsidRPr="00712D88">
        <w:rPr>
          <w:rFonts w:ascii="Times New Roman" w:hAnsi="Times New Roman" w:cs="Times New Roman"/>
          <w:i/>
          <w:color w:val="000000" w:themeColor="text1"/>
        </w:rPr>
        <w:t>Convict transportation registers database</w:t>
      </w:r>
      <w:r w:rsidRPr="00712D88">
        <w:rPr>
          <w:rFonts w:ascii="Times New Roman" w:hAnsi="Times New Roman" w:cs="Times New Roman"/>
          <w:color w:val="000000" w:themeColor="text1"/>
        </w:rPr>
        <w:t xml:space="preserve">, [Online] </w:t>
      </w:r>
      <w:hyperlink r:id="rId11" w:history="1">
        <w:r w:rsidRPr="00712D88">
          <w:rPr>
            <w:rStyle w:val="Hyperlink"/>
            <w:rFonts w:ascii="Times New Roman" w:hAnsi="Times New Roman" w:cs="Times New Roman"/>
          </w:rPr>
          <w:t>http://www.slq.qld.gov.au/resources/family-history/convicts</w:t>
        </w:r>
      </w:hyperlink>
      <w:r w:rsidRPr="00712D88">
        <w:rPr>
          <w:rFonts w:ascii="Times New Roman" w:hAnsi="Times New Roman" w:cs="Times New Roman"/>
        </w:rPr>
        <w:t xml:space="preserve"> </w:t>
      </w:r>
      <w:r w:rsidRPr="00712D88">
        <w:rPr>
          <w:rStyle w:val="Hyperlink"/>
          <w:rFonts w:ascii="Times New Roman" w:hAnsi="Times New Roman" w:cs="Times New Roman"/>
          <w:color w:val="000000" w:themeColor="text1"/>
        </w:rPr>
        <w:t xml:space="preserve">  </w:t>
      </w:r>
    </w:p>
    <w:p w14:paraId="1A50FEF2" w14:textId="77777777" w:rsidR="007E7719" w:rsidRPr="00712D88" w:rsidRDefault="007E7719" w:rsidP="0039755D">
      <w:pPr>
        <w:pStyle w:val="FootnoteText"/>
        <w:spacing w:line="360" w:lineRule="auto"/>
        <w:rPr>
          <w:rStyle w:val="Hyperlink"/>
          <w:rFonts w:ascii="Times New Roman" w:hAnsi="Times New Roman" w:cs="Times New Roman"/>
          <w:color w:val="000000" w:themeColor="text1"/>
        </w:rPr>
      </w:pPr>
    </w:p>
    <w:p w14:paraId="305157B1" w14:textId="77777777" w:rsidR="007E7719" w:rsidRPr="00712D88" w:rsidRDefault="007E7719" w:rsidP="0039755D">
      <w:pPr>
        <w:pStyle w:val="FootnoteText"/>
        <w:spacing w:line="360" w:lineRule="auto"/>
        <w:rPr>
          <w:rStyle w:val="Hyperlink"/>
          <w:rFonts w:ascii="Times New Roman" w:hAnsi="Times New Roman" w:cs="Times New Roman"/>
          <w:color w:val="000000" w:themeColor="text1"/>
          <w:vertAlign w:val="superscript"/>
        </w:rPr>
      </w:pPr>
      <w:r w:rsidRPr="00712D88">
        <w:rPr>
          <w:rFonts w:ascii="Times New Roman" w:hAnsi="Times New Roman" w:cs="Times New Roman"/>
          <w:color w:val="000000" w:themeColor="text1"/>
        </w:rPr>
        <w:t>Tasmanian Government</w:t>
      </w:r>
      <w:r w:rsidRPr="00712D88">
        <w:rPr>
          <w:rStyle w:val="FootnoteReference"/>
          <w:rFonts w:ascii="Times New Roman" w:hAnsi="Times New Roman" w:cs="Times New Roman"/>
          <w:color w:val="000000" w:themeColor="text1"/>
        </w:rPr>
        <w:footnoteReference w:id="5"/>
      </w:r>
      <w:r w:rsidRPr="00712D88">
        <w:rPr>
          <w:rFonts w:ascii="Times New Roman" w:hAnsi="Times New Roman" w:cs="Times New Roman"/>
          <w:color w:val="000000" w:themeColor="text1"/>
        </w:rPr>
        <w:t xml:space="preserve">, </w:t>
      </w:r>
      <w:r w:rsidRPr="00712D88">
        <w:rPr>
          <w:rFonts w:ascii="Times New Roman" w:hAnsi="Times New Roman" w:cs="Times New Roman"/>
          <w:i/>
          <w:color w:val="000000" w:themeColor="text1"/>
        </w:rPr>
        <w:t>Tasmanian Names Index</w:t>
      </w:r>
      <w:r w:rsidRPr="00712D88">
        <w:rPr>
          <w:rFonts w:ascii="Times New Roman" w:hAnsi="Times New Roman" w:cs="Times New Roman"/>
          <w:color w:val="000000" w:themeColor="text1"/>
        </w:rPr>
        <w:t xml:space="preserve">, [Online] </w:t>
      </w:r>
      <w:hyperlink r:id="rId12" w:history="1">
        <w:r w:rsidRPr="00712D88">
          <w:rPr>
            <w:rStyle w:val="Hyperlink"/>
            <w:rFonts w:ascii="Times New Roman" w:hAnsi="Times New Roman" w:cs="Times New Roman"/>
          </w:rPr>
          <w:t>http://linctas.ent.sirsidynix.net.au/client/en_AU/names/</w:t>
        </w:r>
      </w:hyperlink>
      <w:r w:rsidRPr="00712D88">
        <w:rPr>
          <w:rStyle w:val="Hyperlink"/>
          <w:rFonts w:ascii="Times New Roman" w:hAnsi="Times New Roman" w:cs="Times New Roman"/>
          <w:color w:val="000000" w:themeColor="text1"/>
        </w:rPr>
        <w:t xml:space="preserve">  </w:t>
      </w:r>
    </w:p>
    <w:p w14:paraId="3B9DE99B" w14:textId="77777777" w:rsidR="007E7719" w:rsidRPr="00712D88" w:rsidRDefault="007E7719" w:rsidP="0039755D">
      <w:pPr>
        <w:spacing w:line="360" w:lineRule="auto"/>
        <w:rPr>
          <w:rFonts w:ascii="Times New Roman" w:hAnsi="Times New Roman" w:cs="Times New Roman"/>
          <w:color w:val="000000" w:themeColor="text1"/>
        </w:rPr>
      </w:pPr>
    </w:p>
    <w:p w14:paraId="3417C403" w14:textId="77777777" w:rsidR="007E7719" w:rsidRPr="00712D88" w:rsidRDefault="007E7719" w:rsidP="0039755D">
      <w:pPr>
        <w:spacing w:line="360" w:lineRule="auto"/>
        <w:rPr>
          <w:rStyle w:val="Hyperlink"/>
          <w:rFonts w:ascii="Times New Roman" w:hAnsi="Times New Roman" w:cs="Times New Roman"/>
          <w:color w:val="000000" w:themeColor="text1"/>
        </w:rPr>
      </w:pPr>
      <w:r w:rsidRPr="00712D88">
        <w:rPr>
          <w:rFonts w:ascii="Times New Roman" w:hAnsi="Times New Roman" w:cs="Times New Roman"/>
          <w:color w:val="000000" w:themeColor="text1"/>
        </w:rPr>
        <w:t xml:space="preserve">The Proceedings of the Old Bailey, </w:t>
      </w:r>
      <w:r w:rsidRPr="00712D88">
        <w:rPr>
          <w:rFonts w:ascii="Times New Roman" w:hAnsi="Times New Roman" w:cs="Times New Roman"/>
          <w:i/>
          <w:color w:val="000000" w:themeColor="text1"/>
        </w:rPr>
        <w:t>London’s Central Criminal Court, 1674 to 1913</w:t>
      </w:r>
      <w:r w:rsidRPr="00712D88">
        <w:rPr>
          <w:rFonts w:ascii="Times New Roman" w:hAnsi="Times New Roman" w:cs="Times New Roman"/>
          <w:color w:val="000000" w:themeColor="text1"/>
        </w:rPr>
        <w:t>,</w:t>
      </w:r>
      <w:r w:rsidRPr="00712D88">
        <w:rPr>
          <w:rFonts w:ascii="Times New Roman" w:hAnsi="Times New Roman" w:cs="Times New Roman"/>
          <w:i/>
          <w:color w:val="000000" w:themeColor="text1"/>
        </w:rPr>
        <w:t xml:space="preserve"> </w:t>
      </w:r>
      <w:r w:rsidRPr="00712D88">
        <w:rPr>
          <w:rFonts w:ascii="Times New Roman" w:hAnsi="Times New Roman" w:cs="Times New Roman"/>
          <w:color w:val="000000" w:themeColor="text1"/>
        </w:rPr>
        <w:t xml:space="preserve">[Online] </w:t>
      </w:r>
      <w:hyperlink r:id="rId13" w:history="1">
        <w:r w:rsidRPr="00712D88">
          <w:rPr>
            <w:rStyle w:val="Hyperlink"/>
            <w:rFonts w:ascii="Times New Roman" w:hAnsi="Times New Roman" w:cs="Times New Roman"/>
          </w:rPr>
          <w:t>https://www.oldbaileyonline.org/forms/formMain.jsp</w:t>
        </w:r>
      </w:hyperlink>
      <w:r w:rsidRPr="00712D88">
        <w:rPr>
          <w:rFonts w:ascii="Times New Roman" w:hAnsi="Times New Roman" w:cs="Times New Roman"/>
        </w:rPr>
        <w:t xml:space="preserve"> </w:t>
      </w:r>
    </w:p>
    <w:p w14:paraId="0EC785BA" w14:textId="77777777" w:rsidR="007E7719" w:rsidRPr="00712D88" w:rsidRDefault="007E7719" w:rsidP="0039755D">
      <w:pPr>
        <w:spacing w:line="360" w:lineRule="auto"/>
        <w:outlineLvl w:val="0"/>
        <w:rPr>
          <w:rFonts w:ascii="Times New Roman" w:hAnsi="Times New Roman" w:cs="Times New Roman"/>
          <w:b/>
          <w:color w:val="000000" w:themeColor="text1"/>
          <w:u w:val="single"/>
          <w:lang w:val="en-GB"/>
        </w:rPr>
      </w:pPr>
    </w:p>
    <w:p w14:paraId="1761F3DC" w14:textId="77777777" w:rsidR="007E7719" w:rsidRPr="00712D88" w:rsidRDefault="007E7719" w:rsidP="0039755D">
      <w:pPr>
        <w:spacing w:line="360" w:lineRule="auto"/>
        <w:outlineLvl w:val="0"/>
        <w:rPr>
          <w:rFonts w:ascii="Times New Roman" w:hAnsi="Times New Roman" w:cs="Times New Roman"/>
          <w:b/>
          <w:color w:val="000000" w:themeColor="text1"/>
          <w:u w:val="single"/>
          <w:lang w:val="en-GB"/>
        </w:rPr>
      </w:pPr>
    </w:p>
    <w:p w14:paraId="23D4F6BF" w14:textId="77777777" w:rsidR="007E7719" w:rsidRDefault="007E7719" w:rsidP="0039755D">
      <w:pPr>
        <w:spacing w:line="360" w:lineRule="auto"/>
        <w:outlineLvl w:val="0"/>
        <w:rPr>
          <w:rFonts w:ascii="Times New Roman" w:hAnsi="Times New Roman" w:cs="Times New Roman"/>
          <w:b/>
          <w:color w:val="000000" w:themeColor="text1"/>
          <w:u w:val="single"/>
          <w:lang w:val="en-GB"/>
        </w:rPr>
      </w:pPr>
    </w:p>
    <w:p w14:paraId="7A028502" w14:textId="77777777" w:rsidR="007E7719" w:rsidRPr="00712D88" w:rsidRDefault="007E7719" w:rsidP="0039755D">
      <w:pPr>
        <w:spacing w:line="360" w:lineRule="auto"/>
        <w:outlineLvl w:val="0"/>
        <w:rPr>
          <w:rFonts w:ascii="Times New Roman" w:hAnsi="Times New Roman" w:cs="Times New Roman"/>
          <w:b/>
          <w:color w:val="000000" w:themeColor="text1"/>
          <w:u w:val="single"/>
          <w:lang w:val="en-GB"/>
        </w:rPr>
      </w:pPr>
      <w:r w:rsidRPr="00712D88">
        <w:rPr>
          <w:rFonts w:ascii="Times New Roman" w:hAnsi="Times New Roman" w:cs="Times New Roman"/>
          <w:b/>
          <w:color w:val="000000" w:themeColor="text1"/>
          <w:u w:val="single"/>
          <w:lang w:val="en-GB"/>
        </w:rPr>
        <w:lastRenderedPageBreak/>
        <w:t xml:space="preserve">References </w:t>
      </w:r>
    </w:p>
    <w:p w14:paraId="4DB59576" w14:textId="77777777" w:rsidR="007E7719" w:rsidRPr="00712D88" w:rsidRDefault="007E7719" w:rsidP="0039755D">
      <w:pPr>
        <w:spacing w:line="360" w:lineRule="auto"/>
        <w:rPr>
          <w:rFonts w:ascii="Times New Roman" w:hAnsi="Times New Roman" w:cs="Times New Roman"/>
          <w:b/>
          <w:color w:val="000000" w:themeColor="text1"/>
          <w:lang w:val="en-GB"/>
        </w:rPr>
      </w:pPr>
    </w:p>
    <w:p w14:paraId="4A33B3E5" w14:textId="77777777" w:rsidR="007E7719" w:rsidRDefault="007E7719" w:rsidP="0039755D">
      <w:pPr>
        <w:spacing w:line="360" w:lineRule="auto"/>
        <w:rPr>
          <w:rFonts w:ascii="Times New Roman" w:hAnsi="Times New Roman" w:cs="Times New Roman"/>
          <w:i/>
          <w:color w:val="000000" w:themeColor="text1"/>
        </w:rPr>
      </w:pPr>
      <w:r w:rsidRPr="00712D88">
        <w:rPr>
          <w:rFonts w:ascii="Times New Roman" w:hAnsi="Times New Roman" w:cs="Times New Roman"/>
          <w:color w:val="000000" w:themeColor="text1"/>
        </w:rPr>
        <w:t xml:space="preserve">Anonymous, (1836), </w:t>
      </w:r>
      <w:r w:rsidRPr="00712D88">
        <w:rPr>
          <w:rFonts w:ascii="Times New Roman" w:hAnsi="Times New Roman" w:cs="Times New Roman"/>
          <w:i/>
          <w:color w:val="000000" w:themeColor="text1"/>
        </w:rPr>
        <w:t>Statistical Returns of VDL from 1824-1835 during the administration of Colonel Arthur Compiled from the Official Records with an Explanatory Letter to His Excellency from the Colonial Secretary</w:t>
      </w:r>
    </w:p>
    <w:p w14:paraId="3C8944D7" w14:textId="77777777" w:rsidR="007E7719" w:rsidRDefault="007E7719" w:rsidP="0039755D">
      <w:pPr>
        <w:spacing w:line="360" w:lineRule="auto"/>
        <w:rPr>
          <w:rFonts w:ascii="Times New Roman" w:hAnsi="Times New Roman" w:cs="Times New Roman"/>
          <w:i/>
          <w:color w:val="000000" w:themeColor="text1"/>
        </w:rPr>
      </w:pPr>
    </w:p>
    <w:p w14:paraId="7922AE1D" w14:textId="77777777" w:rsidR="007E7719" w:rsidRPr="007353B7" w:rsidRDefault="007E7719" w:rsidP="0039755D">
      <w:pPr>
        <w:spacing w:line="360" w:lineRule="auto"/>
        <w:rPr>
          <w:rFonts w:ascii="Times New Roman" w:hAnsi="Times New Roman" w:cs="Times New Roman"/>
          <w:color w:val="000000" w:themeColor="text1"/>
          <w:lang w:val="en-GB"/>
        </w:rPr>
      </w:pPr>
      <w:r w:rsidRPr="007353B7">
        <w:rPr>
          <w:rFonts w:ascii="Times New Roman" w:hAnsi="Times New Roman" w:cs="Times New Roman"/>
          <w:color w:val="000000" w:themeColor="text1"/>
          <w:lang w:val="en-GB"/>
        </w:rPr>
        <w:t>Bailey, V., (1987),</w:t>
      </w:r>
      <w:r w:rsidRPr="007353B7">
        <w:rPr>
          <w:rFonts w:ascii="Times New Roman" w:hAnsi="Times New Roman" w:cs="Times New Roman"/>
          <w:i/>
          <w:color w:val="000000" w:themeColor="text1"/>
          <w:lang w:val="en-GB"/>
        </w:rPr>
        <w:t xml:space="preserve"> Delinquency and Citizenship: Reclaiming the Young Offender, 1914-1948, </w:t>
      </w:r>
      <w:r w:rsidRPr="007353B7">
        <w:rPr>
          <w:rFonts w:ascii="Times New Roman" w:hAnsi="Times New Roman" w:cs="Times New Roman"/>
          <w:color w:val="000000" w:themeColor="text1"/>
          <w:lang w:val="en-GB"/>
        </w:rPr>
        <w:t>Clarendon Press</w:t>
      </w:r>
    </w:p>
    <w:p w14:paraId="427E8FB6" w14:textId="77777777" w:rsidR="007E7719" w:rsidRDefault="007E7719" w:rsidP="0039755D">
      <w:pPr>
        <w:spacing w:line="360" w:lineRule="auto"/>
        <w:rPr>
          <w:rFonts w:ascii="Times New Roman" w:hAnsi="Times New Roman" w:cs="Times New Roman"/>
          <w:i/>
          <w:color w:val="000000" w:themeColor="text1"/>
          <w:highlight w:val="yellow"/>
          <w:lang w:val="en-GB"/>
        </w:rPr>
      </w:pPr>
    </w:p>
    <w:p w14:paraId="0C5C18A7" w14:textId="77777777" w:rsidR="007E7719" w:rsidRPr="00186D0F" w:rsidRDefault="007E7719" w:rsidP="0039755D">
      <w:pPr>
        <w:spacing w:line="360" w:lineRule="auto"/>
        <w:rPr>
          <w:rFonts w:ascii="Times New Roman" w:hAnsi="Times New Roman" w:cs="Times New Roman"/>
          <w:color w:val="000000" w:themeColor="text1"/>
          <w:lang w:val="en-GB"/>
        </w:rPr>
      </w:pPr>
      <w:r>
        <w:rPr>
          <w:rFonts w:ascii="Times New Roman" w:hAnsi="Times New Roman" w:cs="Times New Roman"/>
          <w:i/>
          <w:color w:val="000000" w:themeColor="text1"/>
          <w:lang w:val="en-GB"/>
        </w:rPr>
        <w:t>Bernard, J.</w:t>
      </w:r>
      <w:r w:rsidRPr="00186D0F">
        <w:rPr>
          <w:rFonts w:ascii="Times New Roman" w:hAnsi="Times New Roman" w:cs="Times New Roman"/>
          <w:i/>
          <w:color w:val="000000" w:themeColor="text1"/>
          <w:lang w:val="en-GB"/>
        </w:rPr>
        <w:t xml:space="preserve">, (1876), ‘Statistics of Van Diemen’s Land’, </w:t>
      </w:r>
      <w:r>
        <w:rPr>
          <w:rFonts w:ascii="Times New Roman" w:hAnsi="Times New Roman" w:cs="Times New Roman"/>
          <w:i/>
          <w:color w:val="000000" w:themeColor="text1"/>
          <w:lang w:val="en-GB"/>
        </w:rPr>
        <w:t>Compiled from the O</w:t>
      </w:r>
      <w:r w:rsidRPr="00186D0F">
        <w:rPr>
          <w:rFonts w:ascii="Times New Roman" w:hAnsi="Times New Roman" w:cs="Times New Roman"/>
          <w:i/>
          <w:color w:val="000000" w:themeColor="text1"/>
          <w:lang w:val="en-GB"/>
        </w:rPr>
        <w:t xml:space="preserve">fficial </w:t>
      </w:r>
      <w:r>
        <w:rPr>
          <w:rFonts w:ascii="Times New Roman" w:hAnsi="Times New Roman" w:cs="Times New Roman"/>
          <w:i/>
          <w:color w:val="000000" w:themeColor="text1"/>
          <w:lang w:val="en-GB"/>
        </w:rPr>
        <w:t>Records in the Colonial Secretary’s O</w:t>
      </w:r>
      <w:r w:rsidRPr="00186D0F">
        <w:rPr>
          <w:rFonts w:ascii="Times New Roman" w:hAnsi="Times New Roman" w:cs="Times New Roman"/>
          <w:i/>
          <w:color w:val="000000" w:themeColor="text1"/>
          <w:lang w:val="en-GB"/>
        </w:rPr>
        <w:t xml:space="preserve">ffice, </w:t>
      </w:r>
      <w:r w:rsidRPr="00186D0F">
        <w:rPr>
          <w:rFonts w:ascii="Times New Roman" w:hAnsi="Times New Roman" w:cs="Times New Roman"/>
          <w:color w:val="000000" w:themeColor="text1"/>
          <w:lang w:val="en-GB"/>
        </w:rPr>
        <w:t>Van Diemen’s Land</w:t>
      </w:r>
    </w:p>
    <w:p w14:paraId="442A88D9" w14:textId="77777777" w:rsidR="007E7719" w:rsidRDefault="007E7719" w:rsidP="0039755D">
      <w:pPr>
        <w:spacing w:line="360" w:lineRule="auto"/>
        <w:rPr>
          <w:rFonts w:ascii="Times New Roman" w:hAnsi="Times New Roman" w:cs="Times New Roman"/>
          <w:i/>
          <w:color w:val="000000" w:themeColor="text1"/>
          <w:lang w:val="en-GB"/>
        </w:rPr>
      </w:pPr>
    </w:p>
    <w:p w14:paraId="2ED0BFEE" w14:textId="77777777" w:rsidR="007E7719" w:rsidRPr="00920F5A" w:rsidRDefault="007E7719" w:rsidP="0039755D">
      <w:pPr>
        <w:spacing w:line="360" w:lineRule="auto"/>
        <w:rPr>
          <w:rFonts w:ascii="Times New Roman" w:hAnsi="Times New Roman" w:cs="Times New Roman"/>
          <w:i/>
          <w:color w:val="000000" w:themeColor="text1"/>
          <w:lang w:val="en-GB"/>
        </w:rPr>
      </w:pPr>
      <w:r>
        <w:rPr>
          <w:rFonts w:ascii="Times New Roman" w:hAnsi="Times New Roman" w:cs="Times New Roman"/>
          <w:i/>
          <w:color w:val="000000" w:themeColor="text1"/>
          <w:lang w:val="en-GB"/>
        </w:rPr>
        <w:t>Bradley, K., (2009), ‘</w:t>
      </w:r>
      <w:r w:rsidRPr="00920F5A">
        <w:rPr>
          <w:rFonts w:ascii="Times New Roman" w:hAnsi="Times New Roman" w:cs="Times New Roman"/>
          <w:i/>
          <w:color w:val="000000" w:themeColor="text1"/>
          <w:lang w:val="en-GB"/>
        </w:rPr>
        <w:t xml:space="preserve">Inside the </w:t>
      </w:r>
      <w:r>
        <w:rPr>
          <w:rFonts w:ascii="Times New Roman" w:hAnsi="Times New Roman" w:cs="Times New Roman"/>
          <w:i/>
          <w:color w:val="000000" w:themeColor="text1"/>
          <w:lang w:val="en-GB"/>
        </w:rPr>
        <w:t>I</w:t>
      </w:r>
      <w:r w:rsidRPr="00920F5A">
        <w:rPr>
          <w:rFonts w:ascii="Times New Roman" w:hAnsi="Times New Roman" w:cs="Times New Roman"/>
          <w:i/>
          <w:color w:val="000000" w:themeColor="text1"/>
          <w:lang w:val="en-GB"/>
        </w:rPr>
        <w:t>nner Lon</w:t>
      </w:r>
      <w:r>
        <w:rPr>
          <w:rFonts w:ascii="Times New Roman" w:hAnsi="Times New Roman" w:cs="Times New Roman"/>
          <w:i/>
          <w:color w:val="000000" w:themeColor="text1"/>
          <w:lang w:val="en-GB"/>
        </w:rPr>
        <w:t>don Juvenile Court, c.1909-1953’</w:t>
      </w:r>
      <w:r w:rsidRPr="00920F5A">
        <w:rPr>
          <w:rFonts w:ascii="Times New Roman" w:hAnsi="Times New Roman" w:cs="Times New Roman"/>
          <w:i/>
          <w:color w:val="000000" w:themeColor="text1"/>
          <w:lang w:val="en-GB"/>
        </w:rPr>
        <w:t>, in Crimes and Misdemeanors, 3(2), pp.37-59</w:t>
      </w:r>
    </w:p>
    <w:p w14:paraId="195FD1CC" w14:textId="77777777" w:rsidR="007E7719" w:rsidRPr="00920F5A" w:rsidRDefault="007E7719" w:rsidP="0039755D">
      <w:pPr>
        <w:spacing w:line="360" w:lineRule="auto"/>
        <w:rPr>
          <w:rFonts w:ascii="Times New Roman" w:hAnsi="Times New Roman" w:cs="Times New Roman"/>
          <w:i/>
          <w:color w:val="000000" w:themeColor="text1"/>
          <w:lang w:val="en-GB"/>
        </w:rPr>
      </w:pPr>
    </w:p>
    <w:p w14:paraId="0C004BC4" w14:textId="77777777" w:rsidR="007E7719" w:rsidRPr="00920F5A" w:rsidRDefault="007E7719" w:rsidP="0039755D">
      <w:pPr>
        <w:spacing w:line="360" w:lineRule="auto"/>
        <w:rPr>
          <w:rFonts w:ascii="Times New Roman" w:hAnsi="Times New Roman" w:cs="Times New Roman"/>
          <w:i/>
          <w:color w:val="000000" w:themeColor="text1"/>
          <w:lang w:val="en-GB"/>
        </w:rPr>
      </w:pPr>
      <w:r>
        <w:rPr>
          <w:rFonts w:ascii="Times New Roman" w:hAnsi="Times New Roman" w:cs="Times New Roman"/>
          <w:i/>
          <w:color w:val="000000" w:themeColor="text1"/>
          <w:lang w:val="en-GB"/>
        </w:rPr>
        <w:t>Bradley, K., (2007), ‘</w:t>
      </w:r>
      <w:r w:rsidRPr="00920F5A">
        <w:rPr>
          <w:rFonts w:ascii="Times New Roman" w:hAnsi="Times New Roman" w:cs="Times New Roman"/>
          <w:i/>
          <w:color w:val="000000" w:themeColor="text1"/>
          <w:lang w:val="en-GB"/>
        </w:rPr>
        <w:t>Juvenile delinquency, the juvenile courts and the settlement movement 1908-1950: B</w:t>
      </w:r>
      <w:r>
        <w:rPr>
          <w:rFonts w:ascii="Times New Roman" w:hAnsi="Times New Roman" w:cs="Times New Roman"/>
          <w:i/>
          <w:color w:val="000000" w:themeColor="text1"/>
          <w:lang w:val="en-GB"/>
        </w:rPr>
        <w:t>asil Henriques and Toynbee Hall’</w:t>
      </w:r>
      <w:r w:rsidRPr="00920F5A">
        <w:rPr>
          <w:rFonts w:ascii="Times New Roman" w:hAnsi="Times New Roman" w:cs="Times New Roman"/>
          <w:i/>
          <w:color w:val="000000" w:themeColor="text1"/>
          <w:lang w:val="en-GB"/>
        </w:rPr>
        <w:t xml:space="preserve">, in Twentieth-century British History, 19(2), pp.133-155 </w:t>
      </w:r>
    </w:p>
    <w:p w14:paraId="02674AB7" w14:textId="77777777" w:rsidR="007E7719" w:rsidRDefault="007E7719" w:rsidP="0039755D">
      <w:pPr>
        <w:spacing w:line="360" w:lineRule="auto"/>
        <w:rPr>
          <w:rFonts w:ascii="Times New Roman" w:hAnsi="Times New Roman" w:cs="Times New Roman"/>
          <w:i/>
          <w:color w:val="000000" w:themeColor="text1"/>
        </w:rPr>
      </w:pPr>
    </w:p>
    <w:p w14:paraId="4FA9FDE9" w14:textId="77777777" w:rsidR="007E7719" w:rsidRDefault="007E7719" w:rsidP="0039755D">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Brand, I., (1990), </w:t>
      </w:r>
      <w:r>
        <w:rPr>
          <w:rFonts w:ascii="Times New Roman" w:hAnsi="Times New Roman" w:cs="Times New Roman"/>
          <w:i/>
          <w:color w:val="000000" w:themeColor="text1"/>
        </w:rPr>
        <w:t xml:space="preserve">The Convict Probation System in VDL, 1839-1954, </w:t>
      </w:r>
      <w:r>
        <w:rPr>
          <w:rFonts w:ascii="Times New Roman" w:hAnsi="Times New Roman" w:cs="Times New Roman"/>
          <w:color w:val="000000" w:themeColor="text1"/>
        </w:rPr>
        <w:t>Hobart: Blubber Head Press</w:t>
      </w:r>
    </w:p>
    <w:p w14:paraId="477EACA9" w14:textId="77777777" w:rsidR="007E7719" w:rsidRDefault="007E7719" w:rsidP="0039755D">
      <w:pPr>
        <w:spacing w:line="360" w:lineRule="auto"/>
        <w:rPr>
          <w:rFonts w:ascii="Times New Roman" w:hAnsi="Times New Roman" w:cs="Times New Roman"/>
          <w:color w:val="000000" w:themeColor="text1"/>
        </w:rPr>
      </w:pPr>
    </w:p>
    <w:p w14:paraId="61B2B824" w14:textId="77777777" w:rsidR="007E7719" w:rsidRPr="007353B7" w:rsidRDefault="007E7719" w:rsidP="0039755D">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Brooke, A and Brandon, D</w:t>
      </w:r>
      <w:r w:rsidRPr="007353B7">
        <w:rPr>
          <w:rFonts w:ascii="Times New Roman" w:hAnsi="Times New Roman" w:cs="Times New Roman"/>
          <w:color w:val="000000" w:themeColor="text1"/>
        </w:rPr>
        <w:t>.</w:t>
      </w:r>
      <w:r>
        <w:rPr>
          <w:rFonts w:ascii="Times New Roman" w:hAnsi="Times New Roman" w:cs="Times New Roman"/>
          <w:color w:val="000000" w:themeColor="text1"/>
        </w:rPr>
        <w:t>,</w:t>
      </w:r>
      <w:r w:rsidRPr="007353B7">
        <w:rPr>
          <w:rFonts w:ascii="Times New Roman" w:hAnsi="Times New Roman" w:cs="Times New Roman"/>
          <w:color w:val="000000" w:themeColor="text1"/>
        </w:rPr>
        <w:t xml:space="preserve"> (2005), </w:t>
      </w:r>
      <w:r w:rsidRPr="007353B7">
        <w:rPr>
          <w:rFonts w:ascii="Times New Roman" w:hAnsi="Times New Roman" w:cs="Times New Roman"/>
          <w:i/>
          <w:color w:val="000000" w:themeColor="text1"/>
        </w:rPr>
        <w:t xml:space="preserve">Bound for Botany Bay, </w:t>
      </w:r>
      <w:r w:rsidRPr="007353B7">
        <w:rPr>
          <w:rFonts w:ascii="Times New Roman" w:hAnsi="Times New Roman" w:cs="Times New Roman"/>
          <w:color w:val="000000" w:themeColor="text1"/>
        </w:rPr>
        <w:t>Surry: The National Archives</w:t>
      </w:r>
    </w:p>
    <w:p w14:paraId="204F3ABC"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1A8D093A" w14:textId="77777777" w:rsidR="007E7719" w:rsidRPr="00712D88" w:rsidRDefault="007E7719"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 xml:space="preserve">Atkinson, A., (1985), ‘Convicts and Courtship’, In (eds.) P. Grimshaw and C. McConville and E. McEwen, </w:t>
      </w:r>
      <w:r w:rsidRPr="00712D88">
        <w:rPr>
          <w:rFonts w:ascii="Times New Roman" w:hAnsi="Times New Roman" w:cs="Times New Roman"/>
          <w:i/>
          <w:color w:val="000000" w:themeColor="text1"/>
          <w:lang w:val="en-GB"/>
        </w:rPr>
        <w:t xml:space="preserve">Families in Colonial Australia, </w:t>
      </w:r>
      <w:r w:rsidRPr="00712D88">
        <w:rPr>
          <w:rFonts w:ascii="Times New Roman" w:hAnsi="Times New Roman" w:cs="Times New Roman"/>
          <w:color w:val="000000" w:themeColor="text1"/>
          <w:lang w:val="en-GB"/>
        </w:rPr>
        <w:t>pp.19-31, London: George Allen &amp; Unwin</w:t>
      </w:r>
    </w:p>
    <w:p w14:paraId="2FA7C220" w14:textId="77777777" w:rsidR="007E7719" w:rsidRPr="00712D88" w:rsidRDefault="007E7719" w:rsidP="0039755D">
      <w:pPr>
        <w:spacing w:line="360" w:lineRule="auto"/>
        <w:rPr>
          <w:rFonts w:ascii="Times New Roman" w:hAnsi="Times New Roman" w:cs="Times New Roman"/>
          <w:color w:val="000000" w:themeColor="text1"/>
          <w:lang w:val="en-GB"/>
        </w:rPr>
      </w:pPr>
    </w:p>
    <w:p w14:paraId="51CF071D" w14:textId="77777777" w:rsidR="007E7719" w:rsidRPr="00712D88" w:rsidRDefault="007E7719" w:rsidP="0039755D">
      <w:pPr>
        <w:spacing w:line="360" w:lineRule="auto"/>
        <w:rPr>
          <w:rFonts w:ascii="Times New Roman" w:hAnsi="Times New Roman" w:cs="Times New Roman"/>
          <w:color w:val="000000" w:themeColor="text1"/>
        </w:rPr>
      </w:pPr>
      <w:r>
        <w:rPr>
          <w:rFonts w:ascii="Times New Roman" w:hAnsi="Times New Roman" w:cs="Times New Roman"/>
          <w:color w:val="000000" w:themeColor="text1"/>
          <w:lang w:val="en-GB"/>
        </w:rPr>
        <w:t>Becker, G S., (1981</w:t>
      </w:r>
      <w:r w:rsidRPr="00712D88">
        <w:rPr>
          <w:rFonts w:ascii="Times New Roman" w:hAnsi="Times New Roman" w:cs="Times New Roman"/>
          <w:color w:val="000000" w:themeColor="text1"/>
          <w:lang w:val="en-GB"/>
        </w:rPr>
        <w:t xml:space="preserve">), </w:t>
      </w:r>
      <w:r w:rsidRPr="00712D88">
        <w:rPr>
          <w:rFonts w:ascii="Times New Roman" w:hAnsi="Times New Roman" w:cs="Times New Roman"/>
          <w:i/>
          <w:color w:val="000000" w:themeColor="text1"/>
          <w:lang w:val="en-GB"/>
        </w:rPr>
        <w:t xml:space="preserve">A Treatise on the Family, </w:t>
      </w:r>
      <w:r w:rsidRPr="00712D88">
        <w:rPr>
          <w:rFonts w:ascii="Times New Roman" w:hAnsi="Times New Roman" w:cs="Times New Roman"/>
          <w:color w:val="000000" w:themeColor="text1"/>
          <w:lang w:val="en-GB"/>
        </w:rPr>
        <w:t>Cambridge: Harvard University Press</w:t>
      </w:r>
    </w:p>
    <w:p w14:paraId="0E50B3F0" w14:textId="77777777" w:rsidR="007E7719" w:rsidRPr="00712D88" w:rsidRDefault="007E7719" w:rsidP="0039755D">
      <w:pPr>
        <w:spacing w:line="360" w:lineRule="auto"/>
        <w:rPr>
          <w:rFonts w:ascii="Times New Roman" w:hAnsi="Times New Roman" w:cs="Times New Roman"/>
          <w:color w:val="000000" w:themeColor="text1"/>
          <w:lang w:val="en-GB"/>
        </w:rPr>
      </w:pPr>
    </w:p>
    <w:p w14:paraId="4913ADD7" w14:textId="77777777" w:rsidR="007E7719" w:rsidRPr="00712D88" w:rsidRDefault="007E7719"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 xml:space="preserve">Beddoe, D., (1979), </w:t>
      </w:r>
      <w:r w:rsidRPr="00712D88">
        <w:rPr>
          <w:rFonts w:ascii="Times New Roman" w:hAnsi="Times New Roman" w:cs="Times New Roman"/>
          <w:i/>
          <w:color w:val="000000" w:themeColor="text1"/>
          <w:lang w:val="en-GB"/>
        </w:rPr>
        <w:t>Welsh Convict Women: A study of women transported from Wales to Australia 1787-1852</w:t>
      </w:r>
      <w:r w:rsidRPr="00712D88">
        <w:rPr>
          <w:rFonts w:ascii="Times New Roman" w:hAnsi="Times New Roman" w:cs="Times New Roman"/>
          <w:color w:val="000000" w:themeColor="text1"/>
          <w:lang w:val="en-GB"/>
        </w:rPr>
        <w:t>, Bridgend: S. Williams</w:t>
      </w:r>
    </w:p>
    <w:p w14:paraId="1300FF07"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284474EE" w14:textId="77777777" w:rsidR="007E7719" w:rsidRPr="00712D88" w:rsidRDefault="007E7719" w:rsidP="0039755D">
      <w:pPr>
        <w:pStyle w:val="Body"/>
        <w:spacing w:line="360" w:lineRule="auto"/>
        <w:rPr>
          <w:rFonts w:hAnsi="Times New Roman" w:cs="Times New Roman"/>
          <w:color w:val="000000" w:themeColor="text1"/>
        </w:rPr>
      </w:pPr>
      <w:r w:rsidRPr="00712D88">
        <w:rPr>
          <w:rFonts w:hAnsi="Times New Roman" w:cs="Times New Roman"/>
          <w:color w:val="000000" w:themeColor="text1"/>
        </w:rPr>
        <w:t xml:space="preserve">Cale, M., (1993) ‘Girls and the Perception of Sexual Danger in the Victorian Reformatory System’, </w:t>
      </w:r>
      <w:r w:rsidRPr="00712D88">
        <w:rPr>
          <w:rFonts w:hAnsi="Times New Roman" w:cs="Times New Roman"/>
          <w:i/>
          <w:iCs/>
          <w:color w:val="000000" w:themeColor="text1"/>
        </w:rPr>
        <w:t>History</w:t>
      </w:r>
      <w:r w:rsidRPr="00712D88">
        <w:rPr>
          <w:rFonts w:hAnsi="Times New Roman" w:cs="Times New Roman"/>
          <w:color w:val="000000" w:themeColor="text1"/>
        </w:rPr>
        <w:t>, 78 (253), pp.201-217</w:t>
      </w:r>
    </w:p>
    <w:p w14:paraId="65468994"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5E18D8AB" w14:textId="77777777" w:rsidR="007E7719" w:rsidRPr="00712D88" w:rsidRDefault="007E7719" w:rsidP="0039755D">
      <w:pPr>
        <w:pStyle w:val="Body"/>
        <w:spacing w:line="360" w:lineRule="auto"/>
        <w:rPr>
          <w:rFonts w:hAnsi="Times New Roman" w:cs="Times New Roman"/>
          <w:color w:val="000000" w:themeColor="text1"/>
        </w:rPr>
      </w:pPr>
      <w:r w:rsidRPr="00712D88">
        <w:rPr>
          <w:rFonts w:hAnsi="Times New Roman" w:cs="Times New Roman"/>
          <w:color w:val="000000" w:themeColor="text1"/>
        </w:rPr>
        <w:t xml:space="preserve">Cox, P., (2003) </w:t>
      </w:r>
      <w:r w:rsidRPr="00712D88">
        <w:rPr>
          <w:rFonts w:hAnsi="Times New Roman" w:cs="Times New Roman"/>
          <w:i/>
          <w:iCs/>
          <w:color w:val="000000" w:themeColor="text1"/>
        </w:rPr>
        <w:t>Bad Girls in Britain: Gender, Justice and Welfare, 1900 – 1950</w:t>
      </w:r>
      <w:r w:rsidRPr="00712D88">
        <w:rPr>
          <w:rFonts w:hAnsi="Times New Roman" w:cs="Times New Roman"/>
          <w:color w:val="000000" w:themeColor="text1"/>
        </w:rPr>
        <w:t>, Basingstoke: Palgrave Macmillan</w:t>
      </w:r>
    </w:p>
    <w:p w14:paraId="7A3CF328"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0F4939F9" w14:textId="77777777" w:rsidR="007E7719" w:rsidRPr="00712D88" w:rsidRDefault="007E7719"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lastRenderedPageBreak/>
        <w:t>Doust, J L., (2008), ‘Two English immigrant families in Australia in the 19</w:t>
      </w:r>
      <w:r w:rsidRPr="00712D88">
        <w:rPr>
          <w:rFonts w:ascii="Times New Roman" w:hAnsi="Times New Roman" w:cs="Times New Roman"/>
          <w:color w:val="000000" w:themeColor="text1"/>
          <w:vertAlign w:val="superscript"/>
          <w:lang w:val="en-GB"/>
        </w:rPr>
        <w:t>th</w:t>
      </w:r>
      <w:r w:rsidRPr="00712D88">
        <w:rPr>
          <w:rFonts w:ascii="Times New Roman" w:hAnsi="Times New Roman" w:cs="Times New Roman"/>
          <w:color w:val="000000" w:themeColor="text1"/>
          <w:lang w:val="en-GB"/>
        </w:rPr>
        <w:t xml:space="preserve"> century’, </w:t>
      </w:r>
      <w:r w:rsidRPr="00712D88">
        <w:rPr>
          <w:rFonts w:ascii="Times New Roman" w:hAnsi="Times New Roman" w:cs="Times New Roman"/>
          <w:i/>
          <w:color w:val="000000" w:themeColor="text1"/>
          <w:lang w:val="en-GB"/>
        </w:rPr>
        <w:t xml:space="preserve">History of the Family, </w:t>
      </w:r>
      <w:r w:rsidRPr="00712D88">
        <w:rPr>
          <w:rFonts w:ascii="Times New Roman" w:hAnsi="Times New Roman" w:cs="Times New Roman"/>
          <w:color w:val="000000" w:themeColor="text1"/>
          <w:lang w:val="en-GB"/>
        </w:rPr>
        <w:t>13, pp.2-15</w:t>
      </w:r>
    </w:p>
    <w:p w14:paraId="0741C36D" w14:textId="77777777" w:rsidR="007E7719" w:rsidRPr="00712D88" w:rsidRDefault="007E7719" w:rsidP="0039755D">
      <w:pPr>
        <w:pStyle w:val="FootnoteText"/>
        <w:spacing w:line="360" w:lineRule="auto"/>
        <w:outlineLvl w:val="0"/>
        <w:rPr>
          <w:rFonts w:ascii="Times New Roman" w:hAnsi="Times New Roman" w:cs="Times New Roman"/>
          <w:color w:val="000000" w:themeColor="text1"/>
        </w:rPr>
      </w:pPr>
    </w:p>
    <w:p w14:paraId="00F2E865" w14:textId="77777777" w:rsidR="007E7719" w:rsidRPr="00712D88" w:rsidRDefault="007E7719" w:rsidP="0039755D">
      <w:pPr>
        <w:pStyle w:val="FootnoteText"/>
        <w:spacing w:line="360" w:lineRule="auto"/>
        <w:outlineLvl w:val="0"/>
        <w:rPr>
          <w:rFonts w:ascii="Times New Roman" w:hAnsi="Times New Roman" w:cs="Times New Roman"/>
          <w:color w:val="000000" w:themeColor="text1"/>
        </w:rPr>
      </w:pPr>
      <w:r w:rsidRPr="00712D88">
        <w:rPr>
          <w:rFonts w:ascii="Times New Roman" w:hAnsi="Times New Roman" w:cs="Times New Roman"/>
          <w:color w:val="000000" w:themeColor="text1"/>
        </w:rPr>
        <w:t xml:space="preserve">Elder, Glen H., Jr. (1974), </w:t>
      </w:r>
      <w:r w:rsidRPr="00712D88">
        <w:rPr>
          <w:rFonts w:ascii="Times New Roman" w:hAnsi="Times New Roman" w:cs="Times New Roman"/>
          <w:i/>
          <w:color w:val="000000" w:themeColor="text1"/>
        </w:rPr>
        <w:t xml:space="preserve">Children of the Great Depression: Social change in life experience, </w:t>
      </w:r>
      <w:r w:rsidRPr="00712D88">
        <w:rPr>
          <w:rFonts w:ascii="Times New Roman" w:hAnsi="Times New Roman" w:cs="Times New Roman"/>
          <w:color w:val="000000" w:themeColor="text1"/>
        </w:rPr>
        <w:t>University of Chicago Press</w:t>
      </w:r>
    </w:p>
    <w:p w14:paraId="01CA1C39" w14:textId="77777777" w:rsidR="007E7719" w:rsidRPr="00712D88" w:rsidRDefault="007E7719" w:rsidP="0039755D">
      <w:pPr>
        <w:pStyle w:val="FootnoteText"/>
        <w:spacing w:line="360" w:lineRule="auto"/>
        <w:outlineLvl w:val="0"/>
        <w:rPr>
          <w:rFonts w:ascii="Times New Roman" w:hAnsi="Times New Roman" w:cs="Times New Roman"/>
          <w:color w:val="000000" w:themeColor="text1"/>
        </w:rPr>
      </w:pPr>
    </w:p>
    <w:p w14:paraId="41A96CA8" w14:textId="429D2638" w:rsidR="007E7719" w:rsidRPr="00712D88" w:rsidRDefault="007E7719" w:rsidP="0039755D">
      <w:pPr>
        <w:pStyle w:val="FootnoteText"/>
        <w:spacing w:line="360" w:lineRule="auto"/>
        <w:outlineLvl w:val="0"/>
        <w:rPr>
          <w:rFonts w:ascii="Times New Roman" w:hAnsi="Times New Roman" w:cs="Times New Roman"/>
          <w:color w:val="000000" w:themeColor="text1"/>
        </w:rPr>
      </w:pPr>
      <w:r w:rsidRPr="00712D88">
        <w:rPr>
          <w:rFonts w:ascii="Times New Roman" w:hAnsi="Times New Roman" w:cs="Times New Roman"/>
          <w:color w:val="000000" w:themeColor="text1"/>
        </w:rPr>
        <w:t>Ellis, H.</w:t>
      </w:r>
      <w:r w:rsidR="0039755D">
        <w:rPr>
          <w:rFonts w:ascii="Times New Roman" w:hAnsi="Times New Roman" w:cs="Times New Roman"/>
          <w:color w:val="000000" w:themeColor="text1"/>
        </w:rPr>
        <w:t>,</w:t>
      </w:r>
      <w:r w:rsidRPr="00712D88">
        <w:rPr>
          <w:rFonts w:ascii="Times New Roman" w:hAnsi="Times New Roman" w:cs="Times New Roman"/>
          <w:color w:val="000000" w:themeColor="text1"/>
        </w:rPr>
        <w:t xml:space="preserve"> (ed.) (2014), </w:t>
      </w:r>
      <w:r w:rsidRPr="00712D88">
        <w:rPr>
          <w:rFonts w:ascii="Times New Roman" w:hAnsi="Times New Roman" w:cs="Times New Roman"/>
          <w:i/>
          <w:iCs/>
          <w:color w:val="000000" w:themeColor="text1"/>
        </w:rPr>
        <w:t>Juvenile Delinquency and the Limits of Western Influence, 1850-2000</w:t>
      </w:r>
      <w:r w:rsidRPr="00712D88">
        <w:rPr>
          <w:rFonts w:ascii="Times New Roman" w:hAnsi="Times New Roman" w:cs="Times New Roman"/>
          <w:color w:val="000000" w:themeColor="text1"/>
        </w:rPr>
        <w:t>, Basingstoke: Palgrave</w:t>
      </w:r>
    </w:p>
    <w:p w14:paraId="1BBA45FB"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541B6A5A" w14:textId="77777777" w:rsidR="007E7719" w:rsidRPr="007353B7" w:rsidRDefault="007E7719" w:rsidP="0039755D">
      <w:pPr>
        <w:pStyle w:val="FootnoteText"/>
        <w:spacing w:line="360" w:lineRule="auto"/>
        <w:outlineLvl w:val="0"/>
        <w:rPr>
          <w:rFonts w:ascii="Times New Roman" w:hAnsi="Times New Roman" w:cs="Times New Roman"/>
          <w:color w:val="000000" w:themeColor="text1"/>
          <w:lang w:val="en-GB"/>
        </w:rPr>
      </w:pPr>
      <w:r>
        <w:rPr>
          <w:rFonts w:ascii="Times New Roman" w:hAnsi="Times New Roman" w:cs="Times New Roman"/>
          <w:color w:val="000000" w:themeColor="text1"/>
          <w:lang w:val="en-GB"/>
        </w:rPr>
        <w:t>Ewing, T J., (1843), ‘</w:t>
      </w:r>
      <w:r w:rsidRPr="007353B7">
        <w:rPr>
          <w:rFonts w:ascii="Times New Roman" w:hAnsi="Times New Roman" w:cs="Times New Roman"/>
          <w:color w:val="000000" w:themeColor="text1"/>
          <w:lang w:val="en-GB"/>
        </w:rPr>
        <w:t>Statistics of Van Diemen’s Land from 1838 to 184</w:t>
      </w:r>
      <w:r>
        <w:rPr>
          <w:rFonts w:ascii="Times New Roman" w:hAnsi="Times New Roman" w:cs="Times New Roman"/>
          <w:color w:val="000000" w:themeColor="text1"/>
          <w:lang w:val="en-GB"/>
        </w:rPr>
        <w:t>1’, Hobart Town</w:t>
      </w:r>
    </w:p>
    <w:p w14:paraId="3ACBD311" w14:textId="77777777" w:rsidR="007E7719" w:rsidRPr="007353B7" w:rsidRDefault="007E7719" w:rsidP="0039755D">
      <w:pPr>
        <w:pStyle w:val="FootnoteText"/>
        <w:spacing w:line="360" w:lineRule="auto"/>
        <w:outlineLvl w:val="0"/>
        <w:rPr>
          <w:rFonts w:ascii="Times New Roman" w:hAnsi="Times New Roman" w:cs="Times New Roman"/>
          <w:color w:val="000000" w:themeColor="text1"/>
          <w:lang w:val="en-GB"/>
        </w:rPr>
      </w:pPr>
    </w:p>
    <w:p w14:paraId="386CFAE2" w14:textId="77777777" w:rsidR="007E7719" w:rsidRPr="007353B7" w:rsidRDefault="007E7719" w:rsidP="0039755D">
      <w:pPr>
        <w:pStyle w:val="FootnoteText"/>
        <w:spacing w:line="360" w:lineRule="auto"/>
        <w:outlineLvl w:val="0"/>
        <w:rPr>
          <w:rFonts w:ascii="Times New Roman" w:hAnsi="Times New Roman" w:cs="Times New Roman"/>
          <w:color w:val="000000" w:themeColor="text1"/>
          <w:lang w:val="en-GB"/>
        </w:rPr>
      </w:pPr>
      <w:r>
        <w:rPr>
          <w:rFonts w:ascii="Times New Roman" w:hAnsi="Times New Roman" w:cs="Times New Roman"/>
          <w:color w:val="000000" w:themeColor="text1"/>
          <w:lang w:val="en-GB"/>
        </w:rPr>
        <w:t>Frost, L.</w:t>
      </w:r>
      <w:r w:rsidRPr="007353B7">
        <w:rPr>
          <w:rFonts w:ascii="Times New Roman" w:hAnsi="Times New Roman" w:cs="Times New Roman"/>
          <w:color w:val="000000" w:themeColor="text1"/>
          <w:lang w:val="en-GB"/>
        </w:rPr>
        <w:t xml:space="preserve">, (2011), </w:t>
      </w:r>
      <w:r>
        <w:rPr>
          <w:rFonts w:ascii="Times New Roman" w:hAnsi="Times New Roman" w:cs="Times New Roman"/>
          <w:color w:val="000000" w:themeColor="text1"/>
          <w:lang w:val="en-GB"/>
        </w:rPr>
        <w:t>‘</w:t>
      </w:r>
      <w:r w:rsidRPr="007353B7">
        <w:rPr>
          <w:rFonts w:ascii="Times New Roman" w:hAnsi="Times New Roman" w:cs="Times New Roman"/>
          <w:color w:val="000000" w:themeColor="text1"/>
          <w:lang w:val="en-GB"/>
        </w:rPr>
        <w:t>The Politics of Writing Convict Lives: Academic Research, St</w:t>
      </w:r>
      <w:r>
        <w:rPr>
          <w:rFonts w:ascii="Times New Roman" w:hAnsi="Times New Roman" w:cs="Times New Roman"/>
          <w:color w:val="000000" w:themeColor="text1"/>
          <w:lang w:val="en-GB"/>
        </w:rPr>
        <w:t>ate Archives and Family History’</w:t>
      </w:r>
      <w:r w:rsidRPr="007353B7">
        <w:rPr>
          <w:rFonts w:ascii="Times New Roman" w:hAnsi="Times New Roman" w:cs="Times New Roman"/>
          <w:color w:val="000000" w:themeColor="text1"/>
          <w:lang w:val="en-GB"/>
        </w:rPr>
        <w:t xml:space="preserve">, </w:t>
      </w:r>
      <w:r w:rsidRPr="007353B7">
        <w:rPr>
          <w:rFonts w:ascii="Times New Roman" w:hAnsi="Times New Roman" w:cs="Times New Roman"/>
          <w:i/>
          <w:color w:val="000000" w:themeColor="text1"/>
          <w:lang w:val="en-GB"/>
        </w:rPr>
        <w:t xml:space="preserve">Life Writing, </w:t>
      </w:r>
      <w:r w:rsidRPr="007353B7">
        <w:rPr>
          <w:rFonts w:ascii="Times New Roman" w:hAnsi="Times New Roman" w:cs="Times New Roman"/>
          <w:color w:val="000000" w:themeColor="text1"/>
          <w:lang w:val="en-GB"/>
        </w:rPr>
        <w:t>8:1, pp.19-33</w:t>
      </w:r>
    </w:p>
    <w:p w14:paraId="47E1836C" w14:textId="77777777" w:rsidR="007E7719" w:rsidRDefault="007E7719" w:rsidP="0039755D">
      <w:pPr>
        <w:pStyle w:val="FootnoteText"/>
        <w:spacing w:line="360" w:lineRule="auto"/>
        <w:outlineLvl w:val="0"/>
        <w:rPr>
          <w:rFonts w:ascii="Times New Roman" w:hAnsi="Times New Roman" w:cs="Times New Roman"/>
          <w:color w:val="000000" w:themeColor="text1"/>
        </w:rPr>
      </w:pPr>
    </w:p>
    <w:p w14:paraId="317B9F7A" w14:textId="77777777" w:rsidR="007E7719" w:rsidRPr="00712D88" w:rsidRDefault="007E7719" w:rsidP="0039755D">
      <w:pPr>
        <w:pStyle w:val="FootnoteText"/>
        <w:spacing w:line="360" w:lineRule="auto"/>
        <w:outlineLvl w:val="0"/>
        <w:rPr>
          <w:rFonts w:ascii="Times New Roman" w:hAnsi="Times New Roman" w:cs="Times New Roman"/>
          <w:color w:val="000000" w:themeColor="text1"/>
        </w:rPr>
      </w:pPr>
      <w:r w:rsidRPr="00712D88">
        <w:rPr>
          <w:rFonts w:ascii="Times New Roman" w:hAnsi="Times New Roman" w:cs="Times New Roman"/>
          <w:color w:val="000000" w:themeColor="text1"/>
        </w:rPr>
        <w:t xml:space="preserve">Frost, L. &amp; Maxwell-Stewart, H., (2001), </w:t>
      </w:r>
      <w:r w:rsidRPr="00712D88">
        <w:rPr>
          <w:rFonts w:ascii="Times New Roman" w:hAnsi="Times New Roman" w:cs="Times New Roman"/>
          <w:i/>
          <w:color w:val="000000" w:themeColor="text1"/>
        </w:rPr>
        <w:t xml:space="preserve">Chain Letters: Narrating Convict Lives, </w:t>
      </w:r>
      <w:r w:rsidRPr="00712D88">
        <w:rPr>
          <w:rFonts w:ascii="Times New Roman" w:hAnsi="Times New Roman" w:cs="Times New Roman"/>
          <w:color w:val="000000" w:themeColor="text1"/>
        </w:rPr>
        <w:t>Melbourne: Melbourne University Press</w:t>
      </w:r>
    </w:p>
    <w:p w14:paraId="6EA1CB9B" w14:textId="77777777" w:rsidR="007E7719" w:rsidRPr="00712D88" w:rsidRDefault="007E7719" w:rsidP="0039755D">
      <w:pPr>
        <w:pStyle w:val="FootnoteText"/>
        <w:spacing w:line="360" w:lineRule="auto"/>
        <w:rPr>
          <w:rFonts w:ascii="Times New Roman" w:hAnsi="Times New Roman" w:cs="Times New Roman"/>
          <w:iCs/>
          <w:color w:val="000000" w:themeColor="text1"/>
          <w:shd w:val="clear" w:color="auto" w:fill="FFFFFF"/>
        </w:rPr>
      </w:pPr>
    </w:p>
    <w:p w14:paraId="500CF3AA" w14:textId="77777777" w:rsidR="007E7719" w:rsidRPr="00712D88" w:rsidRDefault="007E7719"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Giele, J Z., &amp; Elder Jr, G H., (1998), ‘The Life course and the development of the field’, in (eds.) Janet Z. Giele and Glen H. Elder Jr, </w:t>
      </w:r>
      <w:r w:rsidRPr="00712D88">
        <w:rPr>
          <w:rFonts w:ascii="Times New Roman" w:hAnsi="Times New Roman" w:cs="Times New Roman"/>
          <w:i/>
          <w:color w:val="000000" w:themeColor="text1"/>
        </w:rPr>
        <w:t>Methods of Life Course Research: Qualitative and Quantitative Approaches</w:t>
      </w:r>
      <w:r w:rsidRPr="00712D88">
        <w:rPr>
          <w:rFonts w:ascii="Times New Roman" w:hAnsi="Times New Roman" w:cs="Times New Roman"/>
          <w:color w:val="000000" w:themeColor="text1"/>
        </w:rPr>
        <w:t>, (London), pp.5-27</w:t>
      </w:r>
    </w:p>
    <w:p w14:paraId="1BECB26D" w14:textId="77777777" w:rsidR="007E7719" w:rsidRPr="00712D88" w:rsidRDefault="007E7719" w:rsidP="0039755D">
      <w:pPr>
        <w:spacing w:line="360" w:lineRule="auto"/>
        <w:rPr>
          <w:rStyle w:val="apple-converted-space"/>
          <w:rFonts w:ascii="Times New Roman" w:hAnsi="Times New Roman" w:cs="Times New Roman"/>
          <w:color w:val="000000" w:themeColor="text1"/>
          <w:shd w:val="clear" w:color="auto" w:fill="FFFFFF"/>
        </w:rPr>
      </w:pPr>
    </w:p>
    <w:p w14:paraId="6285C820" w14:textId="77777777" w:rsidR="007E7719" w:rsidRPr="00712D88" w:rsidRDefault="007E7719" w:rsidP="0039755D">
      <w:pPr>
        <w:pStyle w:val="FootnoteText"/>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Godfrey, B., (2014), </w:t>
      </w:r>
      <w:r w:rsidRPr="00712D88">
        <w:rPr>
          <w:rFonts w:ascii="Times New Roman" w:hAnsi="Times New Roman" w:cs="Times New Roman"/>
          <w:i/>
          <w:color w:val="000000" w:themeColor="text1"/>
        </w:rPr>
        <w:t xml:space="preserve">Crime in England, 1880-1945 – The rough and the criminal, the political and the incarcerated, </w:t>
      </w:r>
      <w:r w:rsidRPr="00712D88">
        <w:rPr>
          <w:rFonts w:ascii="Times New Roman" w:hAnsi="Times New Roman" w:cs="Times New Roman"/>
          <w:color w:val="000000" w:themeColor="text1"/>
        </w:rPr>
        <w:t>Cornwall: Routledge</w:t>
      </w:r>
    </w:p>
    <w:p w14:paraId="415B6D3C" w14:textId="77777777" w:rsidR="007E7719" w:rsidRPr="00712D88" w:rsidRDefault="007E7719" w:rsidP="0039755D">
      <w:pPr>
        <w:spacing w:line="360" w:lineRule="auto"/>
        <w:rPr>
          <w:rStyle w:val="apple-converted-space"/>
          <w:rFonts w:ascii="Times New Roman" w:hAnsi="Times New Roman" w:cs="Times New Roman"/>
          <w:color w:val="000000" w:themeColor="text1"/>
          <w:shd w:val="clear" w:color="auto" w:fill="FFFFFF"/>
        </w:rPr>
      </w:pPr>
    </w:p>
    <w:p w14:paraId="6B7A6911" w14:textId="77777777" w:rsidR="007E7719" w:rsidRPr="00712D88" w:rsidRDefault="007E7719" w:rsidP="0039755D">
      <w:pPr>
        <w:spacing w:line="360" w:lineRule="auto"/>
        <w:rPr>
          <w:rStyle w:val="apple-converted-space"/>
          <w:rFonts w:ascii="Times New Roman" w:hAnsi="Times New Roman" w:cs="Times New Roman"/>
          <w:color w:val="000000" w:themeColor="text1"/>
          <w:shd w:val="clear" w:color="auto" w:fill="FFFFFF"/>
        </w:rPr>
      </w:pPr>
      <w:r w:rsidRPr="00712D88">
        <w:rPr>
          <w:rStyle w:val="apple-converted-space"/>
          <w:rFonts w:ascii="Times New Roman" w:hAnsi="Times New Roman" w:cs="Times New Roman"/>
          <w:color w:val="000000" w:themeColor="text1"/>
          <w:shd w:val="clear" w:color="auto" w:fill="FFFFFF"/>
        </w:rPr>
        <w:t>Godfrey, B S., Cox, D J., &amp; Farrall, S D, (2010), Serious Offenders: A Historical Study of Habitual Criminals, Oxford: Oxford University Press</w:t>
      </w:r>
    </w:p>
    <w:p w14:paraId="521D9BF3" w14:textId="77777777" w:rsidR="007E7719" w:rsidRPr="00712D88" w:rsidRDefault="007E7719" w:rsidP="0039755D">
      <w:pPr>
        <w:spacing w:line="360" w:lineRule="auto"/>
        <w:rPr>
          <w:rFonts w:ascii="Times New Roman" w:hAnsi="Times New Roman" w:cs="Times New Roman"/>
          <w:b/>
          <w:color w:val="000000" w:themeColor="text1"/>
        </w:rPr>
      </w:pPr>
    </w:p>
    <w:p w14:paraId="54F48CF9" w14:textId="77777777" w:rsidR="007E7719" w:rsidRPr="00712D88" w:rsidRDefault="007E7719" w:rsidP="0039755D">
      <w:pPr>
        <w:pStyle w:val="FootnoteText"/>
        <w:spacing w:line="360" w:lineRule="auto"/>
        <w:rPr>
          <w:rFonts w:ascii="Times New Roman" w:hAnsi="Times New Roman" w:cs="Times New Roman"/>
          <w:iCs/>
          <w:color w:val="000000" w:themeColor="text1"/>
          <w:shd w:val="clear" w:color="auto" w:fill="FFFFFF"/>
        </w:rPr>
      </w:pPr>
      <w:r w:rsidRPr="00712D88">
        <w:rPr>
          <w:rFonts w:ascii="Times New Roman" w:hAnsi="Times New Roman" w:cs="Times New Roman"/>
          <w:iCs/>
          <w:color w:val="000000" w:themeColor="text1"/>
          <w:shd w:val="clear" w:color="auto" w:fill="FFFFFF"/>
        </w:rPr>
        <w:t xml:space="preserve">Godfrey, B., Cox, C., &amp; Farrall, S., (2007), </w:t>
      </w:r>
      <w:r w:rsidRPr="00712D88">
        <w:rPr>
          <w:rFonts w:ascii="Times New Roman" w:hAnsi="Times New Roman" w:cs="Times New Roman"/>
          <w:i/>
          <w:iCs/>
          <w:color w:val="000000" w:themeColor="text1"/>
          <w:shd w:val="clear" w:color="auto" w:fill="FFFFFF"/>
        </w:rPr>
        <w:t xml:space="preserve">Criminal Lives: Family, Employment and Offending, </w:t>
      </w:r>
      <w:r w:rsidRPr="00712D88">
        <w:rPr>
          <w:rFonts w:ascii="Times New Roman" w:hAnsi="Times New Roman" w:cs="Times New Roman"/>
          <w:iCs/>
          <w:color w:val="000000" w:themeColor="text1"/>
          <w:shd w:val="clear" w:color="auto" w:fill="FFFFFF"/>
        </w:rPr>
        <w:t>Oxford: Oxford University Press</w:t>
      </w:r>
    </w:p>
    <w:p w14:paraId="44D1022D" w14:textId="77777777" w:rsidR="007E7719" w:rsidRPr="00712D88" w:rsidRDefault="007E7719" w:rsidP="0039755D">
      <w:pPr>
        <w:pStyle w:val="FootnoteText"/>
        <w:spacing w:line="360" w:lineRule="auto"/>
        <w:rPr>
          <w:rFonts w:ascii="Times New Roman" w:hAnsi="Times New Roman" w:cs="Times New Roman"/>
          <w:iCs/>
          <w:color w:val="000000" w:themeColor="text1"/>
          <w:shd w:val="clear" w:color="auto" w:fill="FFFFFF"/>
        </w:rPr>
      </w:pPr>
    </w:p>
    <w:p w14:paraId="214D4A65" w14:textId="77777777" w:rsidR="007E7719" w:rsidRPr="00712D88" w:rsidRDefault="007E7719" w:rsidP="0039755D">
      <w:pPr>
        <w:pStyle w:val="FootnoteText"/>
        <w:spacing w:line="360" w:lineRule="auto"/>
        <w:rPr>
          <w:rFonts w:ascii="Times New Roman" w:hAnsi="Times New Roman" w:cs="Times New Roman"/>
          <w:iCs/>
          <w:color w:val="000000" w:themeColor="text1"/>
          <w:shd w:val="clear" w:color="auto" w:fill="FFFFFF"/>
        </w:rPr>
      </w:pPr>
      <w:r w:rsidRPr="00712D88">
        <w:rPr>
          <w:rFonts w:ascii="Times New Roman" w:hAnsi="Times New Roman" w:cs="Times New Roman"/>
          <w:color w:val="000000" w:themeColor="text1"/>
          <w:lang w:val="en-GB"/>
        </w:rPr>
        <w:t xml:space="preserve">Godfrey, B., Cox, P., Shore, H. &amp; Alker, Z., (2017), </w:t>
      </w:r>
      <w:r w:rsidRPr="00712D88">
        <w:rPr>
          <w:rFonts w:ascii="Times New Roman" w:hAnsi="Times New Roman" w:cs="Times New Roman"/>
          <w:i/>
          <w:color w:val="000000" w:themeColor="text1"/>
          <w:lang w:val="en-GB"/>
        </w:rPr>
        <w:t xml:space="preserve">Young Criminal Lives, </w:t>
      </w:r>
      <w:r w:rsidRPr="00712D88">
        <w:rPr>
          <w:rFonts w:ascii="Times New Roman" w:hAnsi="Times New Roman" w:cs="Times New Roman"/>
          <w:iCs/>
          <w:color w:val="000000" w:themeColor="text1"/>
          <w:shd w:val="clear" w:color="auto" w:fill="FFFFFF"/>
        </w:rPr>
        <w:t>Oxford: Oxford University Press</w:t>
      </w:r>
    </w:p>
    <w:p w14:paraId="2D2BDA90" w14:textId="77777777" w:rsidR="007E7719" w:rsidRPr="00712D88" w:rsidRDefault="007E7719" w:rsidP="0039755D">
      <w:pPr>
        <w:spacing w:line="360" w:lineRule="auto"/>
        <w:rPr>
          <w:rFonts w:ascii="Times New Roman" w:hAnsi="Times New Roman" w:cs="Times New Roman"/>
          <w:b/>
          <w:color w:val="000000" w:themeColor="text1"/>
        </w:rPr>
      </w:pPr>
    </w:p>
    <w:p w14:paraId="066C7FF0" w14:textId="77777777" w:rsidR="007E7719" w:rsidRPr="00712D88" w:rsidRDefault="007E7719"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Goldscheider, F K., &amp; Waite, L J., (1986), ‘Sex Differences in the Entry to Marriage’, </w:t>
      </w:r>
      <w:r w:rsidRPr="00712D88">
        <w:rPr>
          <w:rFonts w:ascii="Times New Roman" w:hAnsi="Times New Roman" w:cs="Times New Roman"/>
          <w:i/>
          <w:color w:val="000000" w:themeColor="text1"/>
        </w:rPr>
        <w:t xml:space="preserve">American Journal of Sociology, </w:t>
      </w:r>
      <w:r w:rsidRPr="00712D88">
        <w:rPr>
          <w:rFonts w:ascii="Times New Roman" w:hAnsi="Times New Roman" w:cs="Times New Roman"/>
          <w:color w:val="000000" w:themeColor="text1"/>
        </w:rPr>
        <w:t>92, pp.91-109</w:t>
      </w:r>
    </w:p>
    <w:p w14:paraId="0B74C174" w14:textId="77777777" w:rsidR="007E7719" w:rsidRPr="00712D88" w:rsidRDefault="007E7719" w:rsidP="0039755D">
      <w:pPr>
        <w:spacing w:line="360" w:lineRule="auto"/>
        <w:rPr>
          <w:rFonts w:ascii="Times New Roman" w:hAnsi="Times New Roman" w:cs="Times New Roman"/>
          <w:b/>
          <w:color w:val="000000" w:themeColor="text1"/>
        </w:rPr>
      </w:pPr>
    </w:p>
    <w:p w14:paraId="192E3983" w14:textId="77777777" w:rsidR="007E7719" w:rsidRDefault="007E7719" w:rsidP="0039755D">
      <w:pPr>
        <w:widowControl w:val="0"/>
        <w:autoSpaceDE w:val="0"/>
        <w:autoSpaceDN w:val="0"/>
        <w:adjustRightInd w:val="0"/>
        <w:spacing w:after="240"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Gordon, C A., (1996), ‘From Floating Brothels to Suburban Semi-respectability: Two Centuries of Non-</w:t>
      </w:r>
      <w:r w:rsidRPr="00712D88">
        <w:rPr>
          <w:rFonts w:ascii="Times New Roman" w:hAnsi="Times New Roman" w:cs="Times New Roman"/>
          <w:color w:val="000000" w:themeColor="text1"/>
        </w:rPr>
        <w:lastRenderedPageBreak/>
        <w:t xml:space="preserve">Marital Pregnancy in Australia,’ </w:t>
      </w:r>
      <w:r w:rsidRPr="00712D88">
        <w:rPr>
          <w:rFonts w:ascii="Times New Roman" w:hAnsi="Times New Roman" w:cs="Times New Roman"/>
          <w:i/>
          <w:color w:val="000000" w:themeColor="text1"/>
        </w:rPr>
        <w:t>Journal of Family History,</w:t>
      </w:r>
      <w:r w:rsidRPr="00712D88">
        <w:rPr>
          <w:rFonts w:ascii="Times New Roman" w:hAnsi="Times New Roman" w:cs="Times New Roman"/>
          <w:color w:val="000000" w:themeColor="text1"/>
        </w:rPr>
        <w:t xml:space="preserve"> 21, pp.281–315</w:t>
      </w:r>
    </w:p>
    <w:p w14:paraId="1D611D2D" w14:textId="77777777" w:rsidR="007E7719" w:rsidRPr="00712D88" w:rsidRDefault="007E7719" w:rsidP="0039755D">
      <w:pPr>
        <w:widowControl w:val="0"/>
        <w:autoSpaceDE w:val="0"/>
        <w:autoSpaceDN w:val="0"/>
        <w:adjustRightInd w:val="0"/>
        <w:spacing w:after="240" w:line="360" w:lineRule="auto"/>
        <w:rPr>
          <w:rFonts w:ascii="Times New Roman" w:hAnsi="Times New Roman" w:cs="Times New Roman"/>
          <w:color w:val="000000" w:themeColor="text1"/>
        </w:rPr>
      </w:pPr>
      <w:r w:rsidRPr="007353B7">
        <w:rPr>
          <w:rFonts w:ascii="Times New Roman" w:hAnsi="Times New Roman" w:cs="Times New Roman"/>
          <w:color w:val="000000" w:themeColor="text1"/>
        </w:rPr>
        <w:t>Hughes, R</w:t>
      </w:r>
      <w:r>
        <w:rPr>
          <w:rFonts w:ascii="Times New Roman" w:hAnsi="Times New Roman" w:cs="Times New Roman"/>
          <w:color w:val="000000" w:themeColor="text1"/>
        </w:rPr>
        <w:t>.</w:t>
      </w:r>
      <w:r w:rsidRPr="007353B7">
        <w:rPr>
          <w:rFonts w:ascii="Times New Roman" w:hAnsi="Times New Roman" w:cs="Times New Roman"/>
          <w:color w:val="000000" w:themeColor="text1"/>
        </w:rPr>
        <w:t xml:space="preserve">, (2003), </w:t>
      </w:r>
      <w:r w:rsidRPr="007353B7">
        <w:rPr>
          <w:rFonts w:ascii="Times New Roman" w:hAnsi="Times New Roman" w:cs="Times New Roman"/>
          <w:i/>
          <w:color w:val="000000" w:themeColor="text1"/>
        </w:rPr>
        <w:t xml:space="preserve">The Fatal Shore, </w:t>
      </w:r>
      <w:r w:rsidRPr="007353B7">
        <w:rPr>
          <w:rFonts w:ascii="Times New Roman" w:hAnsi="Times New Roman" w:cs="Times New Roman"/>
          <w:color w:val="000000" w:themeColor="text1"/>
        </w:rPr>
        <w:t>London: Vintage</w:t>
      </w:r>
    </w:p>
    <w:p w14:paraId="31A8FEDF" w14:textId="77777777" w:rsidR="007E7719" w:rsidRPr="007353B7" w:rsidRDefault="007E7719" w:rsidP="0039755D">
      <w:pPr>
        <w:pStyle w:val="Body"/>
        <w:spacing w:line="360" w:lineRule="auto"/>
        <w:rPr>
          <w:rFonts w:hAnsi="Times New Roman" w:cs="Times New Roman"/>
          <w:color w:val="000000" w:themeColor="text1"/>
        </w:rPr>
      </w:pPr>
    </w:p>
    <w:p w14:paraId="3B467B57" w14:textId="77777777" w:rsidR="007E7719" w:rsidRPr="007353B7" w:rsidRDefault="007E7719" w:rsidP="0039755D">
      <w:pPr>
        <w:pStyle w:val="Body"/>
        <w:spacing w:line="360" w:lineRule="auto"/>
        <w:rPr>
          <w:rFonts w:hAnsi="Times New Roman" w:cs="Times New Roman"/>
          <w:color w:val="000000" w:themeColor="text1"/>
        </w:rPr>
      </w:pPr>
      <w:r>
        <w:rPr>
          <w:rFonts w:hAnsi="Times New Roman" w:cs="Times New Roman"/>
          <w:color w:val="000000" w:themeColor="text1"/>
        </w:rPr>
        <w:t>Jackman, G., (2009), ‘</w:t>
      </w:r>
      <w:r w:rsidRPr="007353B7">
        <w:rPr>
          <w:rFonts w:hAnsi="Times New Roman" w:cs="Times New Roman"/>
          <w:color w:val="000000" w:themeColor="text1"/>
        </w:rPr>
        <w:t>From Stain to Saint: Ancestry, Archaeology, and Agendas in Tasmania's Convict Heritage—A View from Port Arthur</w:t>
      </w:r>
      <w:r>
        <w:rPr>
          <w:rFonts w:hAnsi="Times New Roman" w:cs="Times New Roman"/>
          <w:color w:val="000000" w:themeColor="text1"/>
        </w:rPr>
        <w:t>’</w:t>
      </w:r>
      <w:r w:rsidRPr="007353B7">
        <w:rPr>
          <w:rFonts w:hAnsi="Times New Roman" w:cs="Times New Roman"/>
          <w:color w:val="000000" w:themeColor="text1"/>
        </w:rPr>
        <w:t xml:space="preserve">, </w:t>
      </w:r>
      <w:r w:rsidRPr="007353B7">
        <w:rPr>
          <w:rFonts w:hAnsi="Times New Roman" w:cs="Times New Roman"/>
          <w:i/>
          <w:color w:val="000000" w:themeColor="text1"/>
        </w:rPr>
        <w:t xml:space="preserve">Historical Archaeology, </w:t>
      </w:r>
      <w:r w:rsidRPr="007353B7">
        <w:rPr>
          <w:rFonts w:hAnsi="Times New Roman" w:cs="Times New Roman"/>
          <w:color w:val="000000" w:themeColor="text1"/>
        </w:rPr>
        <w:t>43:3, pp.101-112</w:t>
      </w:r>
    </w:p>
    <w:p w14:paraId="19F699A4" w14:textId="77777777" w:rsidR="007E7719" w:rsidRDefault="007E7719" w:rsidP="0039755D">
      <w:pPr>
        <w:pStyle w:val="Body"/>
        <w:spacing w:line="360" w:lineRule="auto"/>
        <w:rPr>
          <w:rFonts w:hAnsi="Times New Roman" w:cs="Times New Roman"/>
          <w:color w:val="000000" w:themeColor="text1"/>
        </w:rPr>
      </w:pPr>
    </w:p>
    <w:p w14:paraId="2470E4AC" w14:textId="77777777" w:rsidR="007E7719" w:rsidRPr="007353B7" w:rsidRDefault="007E7719" w:rsidP="0039755D">
      <w:pPr>
        <w:pStyle w:val="Body"/>
        <w:spacing w:line="360" w:lineRule="auto"/>
        <w:rPr>
          <w:rFonts w:hAnsi="Times New Roman" w:cs="Times New Roman"/>
          <w:i/>
          <w:color w:val="000000" w:themeColor="text1"/>
        </w:rPr>
      </w:pPr>
      <w:r>
        <w:rPr>
          <w:rFonts w:hAnsi="Times New Roman" w:cs="Times New Roman"/>
          <w:color w:val="000000" w:themeColor="text1"/>
        </w:rPr>
        <w:t>Jackman, G., (2001) ‘</w:t>
      </w:r>
      <w:r w:rsidRPr="007353B7">
        <w:rPr>
          <w:rFonts w:hAnsi="Times New Roman" w:cs="Times New Roman"/>
          <w:color w:val="000000" w:themeColor="text1"/>
        </w:rPr>
        <w:t>Get thee to Church: hard work, Godliness and tourism at Australia’s f</w:t>
      </w:r>
      <w:r>
        <w:rPr>
          <w:rFonts w:hAnsi="Times New Roman" w:cs="Times New Roman"/>
          <w:color w:val="000000" w:themeColor="text1"/>
        </w:rPr>
        <w:t>irst rural reformatory’</w:t>
      </w:r>
      <w:r w:rsidRPr="007353B7">
        <w:rPr>
          <w:rFonts w:hAnsi="Times New Roman" w:cs="Times New Roman"/>
          <w:color w:val="000000" w:themeColor="text1"/>
        </w:rPr>
        <w:t xml:space="preserve">, </w:t>
      </w:r>
      <w:r w:rsidRPr="007353B7">
        <w:rPr>
          <w:rFonts w:hAnsi="Times New Roman" w:cs="Times New Roman"/>
          <w:i/>
          <w:iCs/>
          <w:color w:val="000000" w:themeColor="text1"/>
        </w:rPr>
        <w:t>Australasian Historical Archaeology</w:t>
      </w:r>
      <w:r w:rsidRPr="007353B7">
        <w:rPr>
          <w:rFonts w:hAnsi="Times New Roman" w:cs="Times New Roman"/>
          <w:color w:val="000000" w:themeColor="text1"/>
        </w:rPr>
        <w:t xml:space="preserve">, </w:t>
      </w:r>
      <w:r w:rsidRPr="007353B7">
        <w:rPr>
          <w:rFonts w:hAnsi="Times New Roman" w:cs="Times New Roman"/>
          <w:i/>
          <w:color w:val="000000" w:themeColor="text1"/>
        </w:rPr>
        <w:t xml:space="preserve">Special Issue: Archaeology of Confinement, </w:t>
      </w:r>
      <w:r w:rsidRPr="007353B7">
        <w:rPr>
          <w:rFonts w:hAnsi="Times New Roman" w:cs="Times New Roman"/>
          <w:color w:val="000000" w:themeColor="text1"/>
        </w:rPr>
        <w:t>19</w:t>
      </w:r>
      <w:r w:rsidRPr="007353B7">
        <w:rPr>
          <w:rFonts w:hAnsi="Times New Roman" w:cs="Times New Roman"/>
          <w:i/>
          <w:color w:val="000000" w:themeColor="text1"/>
        </w:rPr>
        <w:t xml:space="preserve">, </w:t>
      </w:r>
      <w:r w:rsidRPr="007353B7">
        <w:rPr>
          <w:rFonts w:hAnsi="Times New Roman" w:cs="Times New Roman"/>
          <w:color w:val="000000" w:themeColor="text1"/>
        </w:rPr>
        <w:t>pp.6-13</w:t>
      </w:r>
    </w:p>
    <w:p w14:paraId="1A0167E3" w14:textId="77777777" w:rsidR="007E7719" w:rsidRDefault="007E7719" w:rsidP="0039755D">
      <w:pPr>
        <w:pStyle w:val="Body"/>
        <w:spacing w:line="360" w:lineRule="auto"/>
        <w:rPr>
          <w:rFonts w:hAnsi="Times New Roman" w:cs="Times New Roman"/>
          <w:color w:val="000000" w:themeColor="text1"/>
        </w:rPr>
      </w:pPr>
    </w:p>
    <w:p w14:paraId="42FB3B4B" w14:textId="77777777" w:rsidR="007E7719" w:rsidRPr="00712D88" w:rsidRDefault="007E7719" w:rsidP="0039755D">
      <w:pPr>
        <w:pStyle w:val="Body"/>
        <w:spacing w:line="360" w:lineRule="auto"/>
        <w:rPr>
          <w:rFonts w:hAnsi="Times New Roman" w:cs="Times New Roman"/>
          <w:color w:val="000000" w:themeColor="text1"/>
        </w:rPr>
      </w:pPr>
      <w:r w:rsidRPr="00712D88">
        <w:rPr>
          <w:rFonts w:hAnsi="Times New Roman" w:cs="Times New Roman"/>
          <w:color w:val="000000" w:themeColor="text1"/>
        </w:rPr>
        <w:t xml:space="preserve">Jackson, L. &amp; Bartie, A. (2014) </w:t>
      </w:r>
      <w:r w:rsidRPr="00712D88">
        <w:rPr>
          <w:rFonts w:hAnsi="Times New Roman" w:cs="Times New Roman"/>
          <w:i/>
          <w:iCs/>
          <w:color w:val="000000" w:themeColor="text1"/>
        </w:rPr>
        <w:t>Policing Youth: Britain, 1945-70</w:t>
      </w:r>
      <w:r w:rsidRPr="00712D88">
        <w:rPr>
          <w:rFonts w:hAnsi="Times New Roman" w:cs="Times New Roman"/>
          <w:color w:val="000000" w:themeColor="text1"/>
          <w:lang w:val="de-DE"/>
        </w:rPr>
        <w:t>, Manchester: Manchester University Press</w:t>
      </w:r>
    </w:p>
    <w:p w14:paraId="3B1E7F31" w14:textId="77777777" w:rsidR="007E7719" w:rsidRPr="00712D88" w:rsidRDefault="007E7719" w:rsidP="0039755D">
      <w:pPr>
        <w:spacing w:line="360" w:lineRule="auto"/>
        <w:rPr>
          <w:rFonts w:ascii="Times New Roman" w:hAnsi="Times New Roman" w:cs="Times New Roman"/>
          <w:color w:val="000000" w:themeColor="text1"/>
          <w:lang w:val="en-GB"/>
        </w:rPr>
      </w:pPr>
    </w:p>
    <w:p w14:paraId="1C025791" w14:textId="77777777" w:rsidR="007E7719" w:rsidRPr="00712D88" w:rsidRDefault="007E7719" w:rsidP="0039755D">
      <w:pPr>
        <w:widowControl w:val="0"/>
        <w:autoSpaceDE w:val="0"/>
        <w:autoSpaceDN w:val="0"/>
        <w:adjustRightInd w:val="0"/>
        <w:spacing w:after="240"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Kalmijn, M., (1998), ‘Intermarriage and Homogamy: Causes, Patterns, Trends’, </w:t>
      </w:r>
      <w:r w:rsidRPr="00712D88">
        <w:rPr>
          <w:rFonts w:ascii="Times New Roman" w:hAnsi="Times New Roman" w:cs="Times New Roman"/>
          <w:i/>
          <w:color w:val="000000" w:themeColor="text1"/>
        </w:rPr>
        <w:t xml:space="preserve">Annual Review of Sociology, </w:t>
      </w:r>
      <w:r w:rsidRPr="00712D88">
        <w:rPr>
          <w:rFonts w:ascii="Times New Roman" w:hAnsi="Times New Roman" w:cs="Times New Roman"/>
          <w:color w:val="000000" w:themeColor="text1"/>
        </w:rPr>
        <w:t xml:space="preserve">24, pp.395-421 </w:t>
      </w:r>
    </w:p>
    <w:p w14:paraId="20E60435" w14:textId="77777777" w:rsidR="007E7719" w:rsidRDefault="007E7719" w:rsidP="0039755D">
      <w:pPr>
        <w:widowControl w:val="0"/>
        <w:autoSpaceDE w:val="0"/>
        <w:autoSpaceDN w:val="0"/>
        <w:adjustRightInd w:val="0"/>
        <w:spacing w:after="240"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Kavanagh, J. &amp; Snowden, D., (2015), </w:t>
      </w:r>
      <w:r w:rsidRPr="00712D88">
        <w:rPr>
          <w:rFonts w:ascii="Times New Roman" w:hAnsi="Times New Roman" w:cs="Times New Roman"/>
          <w:i/>
          <w:color w:val="000000" w:themeColor="text1"/>
        </w:rPr>
        <w:t xml:space="preserve">Van Diemen’s Women: A History of Transportation to Tasmania, </w:t>
      </w:r>
      <w:r w:rsidRPr="00712D88">
        <w:rPr>
          <w:rFonts w:ascii="Times New Roman" w:hAnsi="Times New Roman" w:cs="Times New Roman"/>
          <w:color w:val="000000" w:themeColor="text1"/>
        </w:rPr>
        <w:t>Dublin: The History Press</w:t>
      </w:r>
    </w:p>
    <w:p w14:paraId="333C3760" w14:textId="77777777" w:rsidR="007E7719" w:rsidRPr="00D5381A" w:rsidRDefault="007E7719" w:rsidP="0039755D">
      <w:pPr>
        <w:widowControl w:val="0"/>
        <w:autoSpaceDE w:val="0"/>
        <w:autoSpaceDN w:val="0"/>
        <w:adjustRightInd w:val="0"/>
        <w:spacing w:after="240" w:line="360" w:lineRule="auto"/>
        <w:rPr>
          <w:rFonts w:ascii="Times New Roman" w:hAnsi="Times New Roman" w:cs="Times New Roman"/>
          <w:color w:val="000000" w:themeColor="text1"/>
        </w:rPr>
      </w:pPr>
      <w:r w:rsidRPr="00D5381A">
        <w:rPr>
          <w:rFonts w:ascii="Times New Roman" w:hAnsi="Times New Roman" w:cs="Times New Roman"/>
          <w:color w:val="000000" w:themeColor="text1"/>
        </w:rPr>
        <w:t xml:space="preserve">King, P., (2006) </w:t>
      </w:r>
      <w:r w:rsidRPr="00D5381A">
        <w:rPr>
          <w:rFonts w:ascii="Times New Roman" w:hAnsi="Times New Roman" w:cs="Times New Roman"/>
          <w:i/>
          <w:color w:val="000000" w:themeColor="text1"/>
        </w:rPr>
        <w:t xml:space="preserve">Crime and the Law in England, 1750-1840: Remaking Justice from the Margins, </w:t>
      </w:r>
      <w:r w:rsidRPr="00D5381A">
        <w:rPr>
          <w:rFonts w:ascii="Times New Roman" w:hAnsi="Times New Roman" w:cs="Times New Roman"/>
          <w:color w:val="000000" w:themeColor="text1"/>
        </w:rPr>
        <w:t>Cambridge: Cambridge University Press</w:t>
      </w:r>
    </w:p>
    <w:p w14:paraId="28253AB7" w14:textId="77777777" w:rsidR="007E7719" w:rsidRPr="00920F5A" w:rsidRDefault="007E7719" w:rsidP="0039755D">
      <w:pPr>
        <w:widowControl w:val="0"/>
        <w:autoSpaceDE w:val="0"/>
        <w:autoSpaceDN w:val="0"/>
        <w:adjustRightInd w:val="0"/>
        <w:spacing w:after="240" w:line="360" w:lineRule="auto"/>
        <w:rPr>
          <w:rFonts w:ascii="Times New Roman" w:hAnsi="Times New Roman" w:cs="Times New Roman"/>
          <w:color w:val="000000" w:themeColor="text1"/>
        </w:rPr>
      </w:pPr>
      <w:r>
        <w:rPr>
          <w:rFonts w:ascii="Times New Roman" w:hAnsi="Times New Roman" w:cs="Times New Roman"/>
          <w:color w:val="000000" w:themeColor="text1"/>
        </w:rPr>
        <w:t>King, P., (1998), ‘</w:t>
      </w:r>
      <w:r w:rsidRPr="00D5381A">
        <w:rPr>
          <w:rFonts w:ascii="Times New Roman" w:hAnsi="Times New Roman" w:cs="Times New Roman"/>
          <w:color w:val="000000" w:themeColor="text1"/>
        </w:rPr>
        <w:t>The rise of juvenile de</w:t>
      </w:r>
      <w:r>
        <w:rPr>
          <w:rFonts w:ascii="Times New Roman" w:hAnsi="Times New Roman" w:cs="Times New Roman"/>
          <w:color w:val="000000" w:themeColor="text1"/>
        </w:rPr>
        <w:t>linquency in England, 1780-1840’,</w:t>
      </w:r>
      <w:r w:rsidRPr="00D5381A">
        <w:rPr>
          <w:rFonts w:ascii="Times New Roman" w:hAnsi="Times New Roman" w:cs="Times New Roman"/>
          <w:color w:val="000000" w:themeColor="text1"/>
        </w:rPr>
        <w:t xml:space="preserve"> </w:t>
      </w:r>
      <w:r w:rsidRPr="00D5381A">
        <w:rPr>
          <w:rFonts w:ascii="Times New Roman" w:hAnsi="Times New Roman" w:cs="Times New Roman"/>
          <w:i/>
          <w:color w:val="000000" w:themeColor="text1"/>
        </w:rPr>
        <w:t xml:space="preserve">Past and Present, </w:t>
      </w:r>
      <w:r w:rsidRPr="00D5381A">
        <w:rPr>
          <w:rFonts w:ascii="Times New Roman" w:hAnsi="Times New Roman" w:cs="Times New Roman"/>
          <w:color w:val="000000" w:themeColor="text1"/>
        </w:rPr>
        <w:t>160(1), pp.116-166</w:t>
      </w:r>
    </w:p>
    <w:p w14:paraId="374A33FB" w14:textId="77777777" w:rsidR="007E7719" w:rsidRPr="00712D88" w:rsidRDefault="007E7719" w:rsidP="0039755D">
      <w:pPr>
        <w:widowControl w:val="0"/>
        <w:autoSpaceDE w:val="0"/>
        <w:autoSpaceDN w:val="0"/>
        <w:adjustRightInd w:val="0"/>
        <w:spacing w:after="240"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Kippen, R. &amp; McCalman, J., (2015) ‘Mortality under and after sentence of male convicts transported to Van Diemen's Land (Tasmania), 1840–1852’, </w:t>
      </w:r>
      <w:r w:rsidRPr="00712D88">
        <w:rPr>
          <w:rFonts w:ascii="Times New Roman" w:hAnsi="Times New Roman" w:cs="Times New Roman"/>
          <w:i/>
          <w:color w:val="000000" w:themeColor="text1"/>
        </w:rPr>
        <w:t>The History of the Family</w:t>
      </w:r>
      <w:r w:rsidRPr="00712D88">
        <w:rPr>
          <w:rFonts w:ascii="Times New Roman" w:hAnsi="Times New Roman" w:cs="Times New Roman"/>
          <w:color w:val="000000" w:themeColor="text1"/>
        </w:rPr>
        <w:t xml:space="preserve">, 20 (3), pp.345-365 </w:t>
      </w:r>
    </w:p>
    <w:p w14:paraId="34B8F22F" w14:textId="77777777" w:rsidR="007E7719" w:rsidRPr="00712D88" w:rsidRDefault="007E7719" w:rsidP="0039755D">
      <w:pPr>
        <w:pStyle w:val="FootnoteText"/>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Kippen, R. &amp; Gunn, P A., (2011), ‘Convict Bastards, Common-Law Unions, and Shotgun Weddings: Premarital Conceptions and Ex-Nuptial Births in Nineteenth-Century Tasmania’, </w:t>
      </w:r>
      <w:r w:rsidRPr="00712D88">
        <w:rPr>
          <w:rFonts w:ascii="Times New Roman" w:hAnsi="Times New Roman" w:cs="Times New Roman"/>
          <w:i/>
          <w:color w:val="000000" w:themeColor="text1"/>
        </w:rPr>
        <w:t>Journal of Family History</w:t>
      </w:r>
      <w:r w:rsidRPr="00712D88">
        <w:rPr>
          <w:rFonts w:ascii="MS Mincho" w:eastAsia="MS Mincho" w:hAnsi="MS Mincho" w:cs="MS Mincho"/>
          <w:color w:val="000000" w:themeColor="text1"/>
        </w:rPr>
        <w:t> </w:t>
      </w:r>
      <w:r w:rsidRPr="00712D88">
        <w:rPr>
          <w:rFonts w:ascii="Times New Roman" w:hAnsi="Times New Roman" w:cs="Times New Roman"/>
          <w:color w:val="000000" w:themeColor="text1"/>
        </w:rPr>
        <w:t>36:4, pp.387-403</w:t>
      </w:r>
    </w:p>
    <w:p w14:paraId="362FD249"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63A312DC" w14:textId="77777777" w:rsidR="007E7719" w:rsidRPr="00712D88" w:rsidRDefault="007E7719"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 xml:space="preserve">Kippen, R., (2002), ‘An Indisputable Duty of Government: Civil Registration in nineteenth-century Tasmania’, </w:t>
      </w:r>
      <w:r w:rsidRPr="00712D88">
        <w:rPr>
          <w:rFonts w:ascii="Times New Roman" w:hAnsi="Times New Roman" w:cs="Times New Roman"/>
          <w:i/>
          <w:color w:val="000000" w:themeColor="text1"/>
          <w:lang w:val="en-GB"/>
        </w:rPr>
        <w:t xml:space="preserve">Tasmanian Historical Studies </w:t>
      </w:r>
      <w:r w:rsidRPr="00712D88">
        <w:rPr>
          <w:rFonts w:ascii="Times New Roman" w:hAnsi="Times New Roman" w:cs="Times New Roman"/>
          <w:color w:val="000000" w:themeColor="text1"/>
          <w:lang w:val="en-GB"/>
        </w:rPr>
        <w:t>8:1, pp.42-58</w:t>
      </w:r>
    </w:p>
    <w:p w14:paraId="021761AF"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560B2F4B" w14:textId="77777777" w:rsidR="007E7719" w:rsidRPr="00712D88" w:rsidRDefault="007E7719" w:rsidP="0039755D">
      <w:pPr>
        <w:spacing w:line="360" w:lineRule="auto"/>
        <w:rPr>
          <w:rFonts w:ascii="Times New Roman" w:eastAsia="MS Mincho" w:hAnsi="Times New Roman" w:cs="Times New Roman"/>
          <w:color w:val="000000" w:themeColor="text1"/>
          <w:lang w:eastAsia="ja-JP"/>
        </w:rPr>
      </w:pPr>
      <w:r w:rsidRPr="00712D88">
        <w:rPr>
          <w:rFonts w:ascii="Times New Roman" w:hAnsi="Times New Roman" w:cs="Times New Roman"/>
          <w:color w:val="000000" w:themeColor="text1"/>
        </w:rPr>
        <w:t>L</w:t>
      </w:r>
      <w:r>
        <w:rPr>
          <w:rFonts w:ascii="Times New Roman" w:hAnsi="Times New Roman" w:cs="Times New Roman"/>
          <w:color w:val="000000" w:themeColor="text1"/>
        </w:rPr>
        <w:t>amon</w:t>
      </w:r>
      <w:r w:rsidRPr="00712D88">
        <w:rPr>
          <w:rFonts w:ascii="Times New Roman" w:hAnsi="Times New Roman" w:cs="Times New Roman"/>
          <w:color w:val="000000" w:themeColor="text1"/>
        </w:rPr>
        <w:t xml:space="preserve">t, R., (2014, September) </w:t>
      </w:r>
      <w:r w:rsidRPr="00712D88">
        <w:rPr>
          <w:rFonts w:ascii="Times New Roman" w:eastAsia="MS Mincho" w:hAnsi="Times New Roman" w:cs="Times New Roman"/>
          <w:color w:val="000000" w:themeColor="text1"/>
          <w:lang w:eastAsia="ja-JP"/>
        </w:rPr>
        <w:t>‘“Let every man have his own wife?”: Convict Marriage in Early-Colonial Australia’, Paper presented at the British Crime Historians Symposium, Liverpool</w:t>
      </w:r>
    </w:p>
    <w:p w14:paraId="06223D59" w14:textId="77777777" w:rsidR="007E7719" w:rsidRPr="00712D88" w:rsidRDefault="007E7719" w:rsidP="0039755D">
      <w:pPr>
        <w:spacing w:line="360" w:lineRule="auto"/>
        <w:rPr>
          <w:rFonts w:ascii="Times New Roman" w:hAnsi="Times New Roman" w:cs="Times New Roman"/>
          <w:color w:val="000000" w:themeColor="text1"/>
          <w:lang w:val="en-GB"/>
        </w:rPr>
      </w:pPr>
    </w:p>
    <w:p w14:paraId="6A98356E" w14:textId="77777777" w:rsidR="007E7719" w:rsidRPr="00712D88" w:rsidRDefault="007E7719" w:rsidP="0039755D">
      <w:pPr>
        <w:spacing w:line="360" w:lineRule="auto"/>
        <w:rPr>
          <w:rFonts w:ascii="Times New Roman" w:eastAsia="Times New Roman" w:hAnsi="Times New Roman" w:cs="Times New Roman"/>
          <w:color w:val="000000" w:themeColor="text1"/>
        </w:rPr>
      </w:pPr>
      <w:r w:rsidRPr="00712D88">
        <w:rPr>
          <w:rFonts w:ascii="Times New Roman" w:hAnsi="Times New Roman" w:cs="Times New Roman"/>
          <w:color w:val="000000" w:themeColor="text1"/>
          <w:lang w:val="en-GB"/>
        </w:rPr>
        <w:lastRenderedPageBreak/>
        <w:t xml:space="preserve">Maxwell-Stewart, H., </w:t>
      </w:r>
      <w:r w:rsidRPr="00712D88">
        <w:rPr>
          <w:rFonts w:ascii="Times New Roman" w:eastAsia="Times New Roman" w:hAnsi="Times New Roman" w:cs="Times New Roman"/>
          <w:color w:val="000000" w:themeColor="text1"/>
        </w:rPr>
        <w:t>(2010)</w:t>
      </w:r>
      <w:r w:rsidRPr="00712D88">
        <w:rPr>
          <w:rFonts w:ascii="Times New Roman" w:hAnsi="Times New Roman" w:cs="Times New Roman"/>
          <w:color w:val="000000" w:themeColor="text1"/>
          <w:lang w:val="en-GB"/>
        </w:rPr>
        <w:t xml:space="preserve"> ‘Convict Transportation from Britain and Ireland 1615-1870’, </w:t>
      </w:r>
      <w:r w:rsidRPr="00712D88">
        <w:rPr>
          <w:rFonts w:ascii="Times New Roman" w:eastAsia="Times New Roman" w:hAnsi="Times New Roman" w:cs="Times New Roman"/>
          <w:i/>
          <w:color w:val="000000" w:themeColor="text1"/>
        </w:rPr>
        <w:t>History Compass</w:t>
      </w:r>
      <w:r w:rsidRPr="00712D88">
        <w:rPr>
          <w:rFonts w:ascii="Times New Roman" w:eastAsia="Times New Roman" w:hAnsi="Times New Roman" w:cs="Times New Roman"/>
          <w:color w:val="000000" w:themeColor="text1"/>
        </w:rPr>
        <w:t xml:space="preserve"> 8 (11), pp.1221-1242</w:t>
      </w:r>
    </w:p>
    <w:p w14:paraId="6C469C58" w14:textId="77777777" w:rsidR="007E7719" w:rsidRPr="00712D88" w:rsidRDefault="007E7719" w:rsidP="0039755D">
      <w:pPr>
        <w:spacing w:line="360" w:lineRule="auto"/>
        <w:rPr>
          <w:rFonts w:ascii="Times New Roman" w:hAnsi="Times New Roman" w:cs="Times New Roman"/>
          <w:color w:val="000000" w:themeColor="text1"/>
          <w:lang w:val="en-GB"/>
        </w:rPr>
      </w:pPr>
    </w:p>
    <w:p w14:paraId="6BE8BE92" w14:textId="77777777" w:rsidR="007E7719" w:rsidRPr="00712D88" w:rsidRDefault="007E7719"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Maxwell-Stewart, H., Inwood, K. &amp; Stankovich, J., (2015) ‘Prison and the Colonial Family, </w:t>
      </w:r>
      <w:r w:rsidRPr="00712D88">
        <w:rPr>
          <w:rFonts w:ascii="Times New Roman" w:hAnsi="Times New Roman" w:cs="Times New Roman"/>
          <w:i/>
          <w:color w:val="000000" w:themeColor="text1"/>
        </w:rPr>
        <w:t xml:space="preserve">The History of the Family, </w:t>
      </w:r>
      <w:r w:rsidRPr="00712D88">
        <w:rPr>
          <w:rFonts w:ascii="Times New Roman" w:hAnsi="Times New Roman" w:cs="Times New Roman"/>
          <w:color w:val="000000" w:themeColor="text1"/>
        </w:rPr>
        <w:t>20:2, pp.231-448</w:t>
      </w:r>
    </w:p>
    <w:p w14:paraId="5AE3E8BD"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746484AE" w14:textId="77777777" w:rsidR="007E7719" w:rsidRPr="00712D88" w:rsidRDefault="007E7719"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Nicholas, S., (1988), ‘The care of convicts and feeding of convicts’, </w:t>
      </w:r>
      <w:proofErr w:type="gramStart"/>
      <w:r w:rsidRPr="00712D88">
        <w:rPr>
          <w:rFonts w:ascii="Times New Roman" w:hAnsi="Times New Roman" w:cs="Times New Roman"/>
          <w:color w:val="000000" w:themeColor="text1"/>
        </w:rPr>
        <w:t>In</w:t>
      </w:r>
      <w:proofErr w:type="gramEnd"/>
      <w:r w:rsidRPr="00712D88">
        <w:rPr>
          <w:rFonts w:ascii="Times New Roman" w:hAnsi="Times New Roman" w:cs="Times New Roman"/>
          <w:color w:val="000000" w:themeColor="text1"/>
        </w:rPr>
        <w:t xml:space="preserve"> (ed.) Nicholas, Stephen</w:t>
      </w:r>
      <w:r w:rsidRPr="00712D88">
        <w:rPr>
          <w:rFonts w:ascii="Times New Roman" w:hAnsi="Times New Roman" w:cs="Times New Roman"/>
          <w:i/>
          <w:color w:val="000000" w:themeColor="text1"/>
        </w:rPr>
        <w:t xml:space="preserve"> Convict Workers: Reinterpreting Australia’s Past,</w:t>
      </w:r>
      <w:r w:rsidRPr="00712D88">
        <w:rPr>
          <w:rFonts w:ascii="Times New Roman" w:hAnsi="Times New Roman" w:cs="Times New Roman"/>
          <w:color w:val="000000" w:themeColor="text1"/>
        </w:rPr>
        <w:t xml:space="preserve"> Cambridge, pp.180-198</w:t>
      </w:r>
    </w:p>
    <w:p w14:paraId="4F43083D" w14:textId="77777777" w:rsidR="007E7719" w:rsidRPr="00712D88" w:rsidRDefault="007E7719" w:rsidP="0039755D">
      <w:pPr>
        <w:spacing w:line="360" w:lineRule="auto"/>
        <w:rPr>
          <w:rFonts w:ascii="Times New Roman" w:hAnsi="Times New Roman" w:cs="Times New Roman"/>
          <w:color w:val="000000" w:themeColor="text1"/>
        </w:rPr>
      </w:pPr>
    </w:p>
    <w:p w14:paraId="599FDDE8" w14:textId="77777777" w:rsidR="007E7719" w:rsidRPr="00712D88" w:rsidRDefault="007E7719" w:rsidP="0039755D">
      <w:pPr>
        <w:widowControl w:val="0"/>
        <w:autoSpaceDE w:val="0"/>
        <w:autoSpaceDN w:val="0"/>
        <w:adjustRightInd w:val="0"/>
        <w:spacing w:after="240"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Nunn, C., (2017), ‘Becoming Men: Masculinities and the Juvenile Convict Institutions of Carters’ Barracks and Point Puer in Nineteenth-Century Australia’, </w:t>
      </w:r>
      <w:r w:rsidRPr="00712D88">
        <w:rPr>
          <w:rFonts w:ascii="Times New Roman" w:hAnsi="Times New Roman" w:cs="Times New Roman"/>
          <w:i/>
          <w:color w:val="000000" w:themeColor="text1"/>
        </w:rPr>
        <w:t>Gender &amp; History</w:t>
      </w:r>
      <w:r w:rsidRPr="00712D88">
        <w:rPr>
          <w:rFonts w:ascii="Times New Roman" w:hAnsi="Times New Roman" w:cs="Times New Roman"/>
          <w:color w:val="000000" w:themeColor="text1"/>
        </w:rPr>
        <w:t xml:space="preserve">, 29 (1), pp. 158–175 </w:t>
      </w:r>
    </w:p>
    <w:p w14:paraId="6510EDA3" w14:textId="77777777" w:rsidR="007E7719" w:rsidRPr="00712D88" w:rsidRDefault="007E7719" w:rsidP="0039755D">
      <w:pPr>
        <w:tabs>
          <w:tab w:val="left" w:pos="2373"/>
        </w:tabs>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Nunn, C., (2015), ‘Juveniles as Human Capital: Re-evaluating the Economic Value of Juvenile Male Convict Labour’, </w:t>
      </w:r>
      <w:r w:rsidRPr="00712D88">
        <w:rPr>
          <w:rFonts w:ascii="Times New Roman" w:hAnsi="Times New Roman" w:cs="Times New Roman"/>
          <w:i/>
          <w:color w:val="000000" w:themeColor="text1"/>
        </w:rPr>
        <w:t xml:space="preserve">Labour History, </w:t>
      </w:r>
      <w:r w:rsidRPr="00712D88">
        <w:rPr>
          <w:rFonts w:ascii="Times New Roman" w:hAnsi="Times New Roman" w:cs="Times New Roman"/>
          <w:color w:val="000000" w:themeColor="text1"/>
        </w:rPr>
        <w:t>108, pp.53-69</w:t>
      </w:r>
    </w:p>
    <w:p w14:paraId="557976AE"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2FCAE3B4" w14:textId="77777777" w:rsidR="007E7719" w:rsidRPr="00712D88" w:rsidRDefault="007E7719" w:rsidP="0039755D">
      <w:pPr>
        <w:tabs>
          <w:tab w:val="left" w:pos="1157"/>
        </w:tabs>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Oppenheimer, V K., (1988), ‘A Theory of Marriage Timing: Assortative Mating under Varying Degrees of Uncertainty’, </w:t>
      </w:r>
      <w:r w:rsidRPr="00712D88">
        <w:rPr>
          <w:rFonts w:ascii="Times New Roman" w:hAnsi="Times New Roman" w:cs="Times New Roman"/>
          <w:i/>
          <w:color w:val="000000" w:themeColor="text1"/>
        </w:rPr>
        <w:t xml:space="preserve">American Journal of Sociology, </w:t>
      </w:r>
      <w:r w:rsidRPr="00712D88">
        <w:rPr>
          <w:rFonts w:ascii="Times New Roman" w:hAnsi="Times New Roman" w:cs="Times New Roman"/>
          <w:color w:val="000000" w:themeColor="text1"/>
        </w:rPr>
        <w:t>94, pp.563-91</w:t>
      </w:r>
    </w:p>
    <w:p w14:paraId="158E38D9" w14:textId="77777777" w:rsidR="007E7719" w:rsidRDefault="007E7719" w:rsidP="0039755D">
      <w:pPr>
        <w:tabs>
          <w:tab w:val="left" w:pos="1157"/>
        </w:tabs>
        <w:spacing w:line="360" w:lineRule="auto"/>
        <w:rPr>
          <w:rFonts w:ascii="Times New Roman" w:hAnsi="Times New Roman" w:cs="Times New Roman"/>
          <w:color w:val="000000" w:themeColor="text1"/>
        </w:rPr>
      </w:pPr>
    </w:p>
    <w:p w14:paraId="0C27A91D" w14:textId="77777777" w:rsidR="007E7719" w:rsidRPr="00D5381A" w:rsidRDefault="007E7719" w:rsidP="0039755D">
      <w:pPr>
        <w:tabs>
          <w:tab w:val="left" w:pos="1157"/>
        </w:tabs>
        <w:spacing w:line="360" w:lineRule="auto"/>
        <w:rPr>
          <w:rFonts w:ascii="Times New Roman" w:hAnsi="Times New Roman" w:cs="Times New Roman"/>
          <w:color w:val="000000" w:themeColor="text1"/>
        </w:rPr>
      </w:pPr>
      <w:r w:rsidRPr="00D5381A">
        <w:rPr>
          <w:rFonts w:ascii="Times New Roman" w:hAnsi="Times New Roman" w:cs="Times New Roman"/>
          <w:color w:val="000000" w:themeColor="text1"/>
        </w:rPr>
        <w:t>Oxley, D., (1996)</w:t>
      </w:r>
      <w:r>
        <w:rPr>
          <w:rFonts w:ascii="Times New Roman" w:hAnsi="Times New Roman" w:cs="Times New Roman"/>
          <w:color w:val="000000" w:themeColor="text1"/>
        </w:rPr>
        <w:t>,</w:t>
      </w:r>
      <w:r w:rsidRPr="00D5381A">
        <w:rPr>
          <w:rFonts w:ascii="Times New Roman" w:hAnsi="Times New Roman" w:cs="Times New Roman"/>
          <w:color w:val="000000" w:themeColor="text1"/>
        </w:rPr>
        <w:t xml:space="preserve"> </w:t>
      </w:r>
      <w:r w:rsidRPr="00D5381A">
        <w:rPr>
          <w:rFonts w:ascii="Times New Roman" w:hAnsi="Times New Roman" w:cs="Times New Roman"/>
          <w:i/>
          <w:color w:val="000000" w:themeColor="text1"/>
        </w:rPr>
        <w:t>Convict Maids: The forced migration of women to Australia</w:t>
      </w:r>
      <w:r w:rsidRPr="00D5381A">
        <w:rPr>
          <w:rFonts w:ascii="Times New Roman" w:hAnsi="Times New Roman" w:cs="Times New Roman"/>
          <w:color w:val="000000" w:themeColor="text1"/>
        </w:rPr>
        <w:t>, Cambridge</w:t>
      </w:r>
      <w:r w:rsidRPr="00D5381A">
        <w:rPr>
          <w:rFonts w:ascii="Arial" w:eastAsia="Times New Roman" w:hAnsi="Arial" w:cs="Arial"/>
          <w:color w:val="000000"/>
          <w:sz w:val="20"/>
          <w:szCs w:val="20"/>
          <w:shd w:val="clear" w:color="auto" w:fill="FFFFFF"/>
        </w:rPr>
        <w:t xml:space="preserve">: </w:t>
      </w:r>
      <w:r w:rsidRPr="00D5381A">
        <w:rPr>
          <w:rFonts w:ascii="Times New Roman" w:hAnsi="Times New Roman" w:cs="Times New Roman"/>
          <w:color w:val="000000" w:themeColor="text1"/>
        </w:rPr>
        <w:t>Cambridge University Press</w:t>
      </w:r>
    </w:p>
    <w:p w14:paraId="688F6D90" w14:textId="77777777" w:rsidR="007E7719" w:rsidRPr="00920F5A" w:rsidRDefault="007E7719" w:rsidP="0039755D">
      <w:pPr>
        <w:tabs>
          <w:tab w:val="left" w:pos="1157"/>
        </w:tabs>
        <w:spacing w:line="360" w:lineRule="auto"/>
        <w:rPr>
          <w:rFonts w:ascii="Times New Roman" w:hAnsi="Times New Roman" w:cs="Times New Roman"/>
          <w:color w:val="000000" w:themeColor="text1"/>
          <w:highlight w:val="yellow"/>
        </w:rPr>
      </w:pPr>
    </w:p>
    <w:p w14:paraId="616B17B5" w14:textId="77777777" w:rsidR="007E7719" w:rsidRPr="00D5381A" w:rsidRDefault="007E7719" w:rsidP="0039755D">
      <w:pPr>
        <w:tabs>
          <w:tab w:val="left" w:pos="1157"/>
        </w:tabs>
        <w:spacing w:line="360" w:lineRule="auto"/>
        <w:rPr>
          <w:rFonts w:ascii="Times New Roman" w:hAnsi="Times New Roman" w:cs="Times New Roman"/>
          <w:color w:val="000000" w:themeColor="text1"/>
        </w:rPr>
      </w:pPr>
      <w:r w:rsidRPr="00D5381A">
        <w:rPr>
          <w:rFonts w:ascii="Times New Roman" w:hAnsi="Times New Roman" w:cs="Times New Roman"/>
          <w:color w:val="000000" w:themeColor="text1"/>
        </w:rPr>
        <w:t xml:space="preserve">Pearson, G., (1983), </w:t>
      </w:r>
      <w:r w:rsidRPr="00D5381A">
        <w:rPr>
          <w:rFonts w:ascii="Times New Roman" w:hAnsi="Times New Roman" w:cs="Times New Roman"/>
          <w:i/>
          <w:color w:val="000000" w:themeColor="text1"/>
        </w:rPr>
        <w:t xml:space="preserve">Hooligan: A history of respectable fears, </w:t>
      </w:r>
      <w:r w:rsidRPr="00D5381A">
        <w:rPr>
          <w:rFonts w:ascii="Times New Roman" w:hAnsi="Times New Roman" w:cs="Times New Roman"/>
          <w:color w:val="000000" w:themeColor="text1"/>
        </w:rPr>
        <w:t>Basingstoke: Palgrave</w:t>
      </w:r>
    </w:p>
    <w:p w14:paraId="64797842" w14:textId="77777777" w:rsidR="007E7719" w:rsidRPr="00D5381A" w:rsidRDefault="007E7719" w:rsidP="0039755D">
      <w:pPr>
        <w:tabs>
          <w:tab w:val="left" w:pos="1157"/>
        </w:tabs>
        <w:spacing w:line="360" w:lineRule="auto"/>
        <w:rPr>
          <w:rFonts w:ascii="Times New Roman" w:hAnsi="Times New Roman" w:cs="Times New Roman"/>
          <w:color w:val="000000" w:themeColor="text1"/>
        </w:rPr>
      </w:pPr>
    </w:p>
    <w:p w14:paraId="23075F55" w14:textId="77777777" w:rsidR="007E7719" w:rsidRPr="00920F5A" w:rsidRDefault="007E7719" w:rsidP="0039755D">
      <w:pPr>
        <w:tabs>
          <w:tab w:val="left" w:pos="1157"/>
        </w:tabs>
        <w:spacing w:line="360" w:lineRule="auto"/>
        <w:rPr>
          <w:rFonts w:ascii="Times New Roman" w:hAnsi="Times New Roman" w:cs="Times New Roman"/>
          <w:color w:val="000000" w:themeColor="text1"/>
        </w:rPr>
      </w:pPr>
      <w:r w:rsidRPr="00D5381A">
        <w:rPr>
          <w:rFonts w:ascii="Times New Roman" w:hAnsi="Times New Roman" w:cs="Times New Roman"/>
          <w:color w:val="000000" w:themeColor="text1"/>
        </w:rPr>
        <w:t>Pinchbeck, I. and Hewitt, M., (1973)</w:t>
      </w:r>
      <w:r>
        <w:rPr>
          <w:rFonts w:ascii="Times New Roman" w:hAnsi="Times New Roman" w:cs="Times New Roman"/>
          <w:color w:val="000000" w:themeColor="text1"/>
        </w:rPr>
        <w:t>,</w:t>
      </w:r>
      <w:r w:rsidRPr="00D5381A">
        <w:rPr>
          <w:rFonts w:ascii="Times New Roman" w:hAnsi="Times New Roman" w:cs="Times New Roman"/>
          <w:color w:val="000000" w:themeColor="text1"/>
        </w:rPr>
        <w:t xml:space="preserve"> </w:t>
      </w:r>
      <w:r w:rsidRPr="00D5381A">
        <w:rPr>
          <w:rFonts w:ascii="Times New Roman" w:hAnsi="Times New Roman" w:cs="Times New Roman"/>
          <w:i/>
          <w:color w:val="000000" w:themeColor="text1"/>
        </w:rPr>
        <w:t xml:space="preserve">Children in English Society Volume II: From the eighteenth century to the Children Act 1984, </w:t>
      </w:r>
      <w:r w:rsidRPr="00D5381A">
        <w:rPr>
          <w:rFonts w:ascii="Times New Roman" w:hAnsi="Times New Roman" w:cs="Times New Roman"/>
          <w:color w:val="000000" w:themeColor="text1"/>
        </w:rPr>
        <w:t>London: Routledge &amp; Kegan Paul</w:t>
      </w:r>
    </w:p>
    <w:p w14:paraId="6CE1142C" w14:textId="77777777" w:rsidR="007E7719" w:rsidRDefault="007E7719" w:rsidP="0039755D">
      <w:pPr>
        <w:tabs>
          <w:tab w:val="left" w:pos="1157"/>
        </w:tabs>
        <w:spacing w:line="360" w:lineRule="auto"/>
        <w:rPr>
          <w:rFonts w:ascii="Times New Roman" w:hAnsi="Times New Roman" w:cs="Times New Roman"/>
          <w:color w:val="000000" w:themeColor="text1"/>
        </w:rPr>
      </w:pPr>
    </w:p>
    <w:p w14:paraId="11CFC317" w14:textId="77777777" w:rsidR="007E7719" w:rsidRPr="00712D88" w:rsidRDefault="007E7719" w:rsidP="0039755D">
      <w:pPr>
        <w:tabs>
          <w:tab w:val="left" w:pos="1157"/>
        </w:tabs>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Radzinowicz, L. &amp; Hood, R., (1990), </w:t>
      </w:r>
      <w:r w:rsidRPr="00712D88">
        <w:rPr>
          <w:rFonts w:ascii="Times New Roman" w:hAnsi="Times New Roman" w:cs="Times New Roman"/>
          <w:i/>
          <w:color w:val="000000" w:themeColor="text1"/>
        </w:rPr>
        <w:t xml:space="preserve">The Emergence of Penal Policy in Victorian and Edwardian England, </w:t>
      </w:r>
      <w:r w:rsidRPr="00712D88">
        <w:rPr>
          <w:rFonts w:ascii="Times New Roman" w:hAnsi="Times New Roman" w:cs="Times New Roman"/>
          <w:color w:val="000000" w:themeColor="text1"/>
        </w:rPr>
        <w:t>Oxford: Clarendon Press</w:t>
      </w:r>
    </w:p>
    <w:p w14:paraId="6A7BFA6E" w14:textId="77777777" w:rsidR="007E7719" w:rsidRPr="00712D88" w:rsidRDefault="007E7719" w:rsidP="0039755D">
      <w:pPr>
        <w:spacing w:line="360" w:lineRule="auto"/>
        <w:rPr>
          <w:rFonts w:ascii="Times New Roman" w:hAnsi="Times New Roman" w:cs="Times New Roman"/>
          <w:color w:val="000000" w:themeColor="text1"/>
          <w:lang w:val="en-GB"/>
        </w:rPr>
      </w:pPr>
    </w:p>
    <w:p w14:paraId="31434D31" w14:textId="77777777" w:rsidR="007E7719" w:rsidRPr="00712D88" w:rsidRDefault="007E7719" w:rsidP="0039755D">
      <w:pPr>
        <w:spacing w:line="360" w:lineRule="auto"/>
        <w:outlineLvl w:val="0"/>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 xml:space="preserve">Reid, K., (2007), </w:t>
      </w:r>
      <w:r w:rsidRPr="00712D88">
        <w:rPr>
          <w:rFonts w:ascii="Times New Roman" w:hAnsi="Times New Roman" w:cs="Times New Roman"/>
          <w:i/>
          <w:color w:val="000000" w:themeColor="text1"/>
          <w:lang w:val="en-GB"/>
        </w:rPr>
        <w:t xml:space="preserve">Gender, crime and empire, </w:t>
      </w:r>
      <w:r w:rsidRPr="00712D88">
        <w:rPr>
          <w:rFonts w:ascii="Times New Roman" w:hAnsi="Times New Roman" w:cs="Times New Roman"/>
          <w:color w:val="000000" w:themeColor="text1"/>
          <w:lang w:val="en-GB"/>
        </w:rPr>
        <w:t xml:space="preserve">Manchester; Manchester University Press </w:t>
      </w:r>
    </w:p>
    <w:p w14:paraId="7DF5149C" w14:textId="77777777" w:rsidR="007E7719" w:rsidRPr="00712D88" w:rsidRDefault="007E7719" w:rsidP="0039755D">
      <w:pPr>
        <w:tabs>
          <w:tab w:val="left" w:pos="2373"/>
        </w:tabs>
        <w:spacing w:line="360" w:lineRule="auto"/>
        <w:rPr>
          <w:rFonts w:ascii="Times New Roman" w:hAnsi="Times New Roman" w:cs="Times New Roman"/>
          <w:color w:val="000000" w:themeColor="text1"/>
        </w:rPr>
      </w:pPr>
    </w:p>
    <w:p w14:paraId="3E248D46" w14:textId="77777777" w:rsidR="007E7719" w:rsidRPr="00712D88" w:rsidRDefault="007E7719" w:rsidP="0039755D">
      <w:pPr>
        <w:pStyle w:val="FootnoteText"/>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Sampson, R J. &amp; Laub, J h., (2005), ‘A Life-Course View of the Development of Crime’, in (eds.) Robert J. Sampson and John h. Laub, </w:t>
      </w:r>
      <w:r w:rsidRPr="00712D88">
        <w:rPr>
          <w:rFonts w:ascii="Times New Roman" w:hAnsi="Times New Roman" w:cs="Times New Roman"/>
          <w:i/>
          <w:color w:val="000000" w:themeColor="text1"/>
        </w:rPr>
        <w:t>Developmental Criminology and its Discontents: Trajectories of</w:t>
      </w:r>
      <w:r w:rsidRPr="00712D88">
        <w:rPr>
          <w:rFonts w:ascii="Times New Roman" w:hAnsi="Times New Roman" w:cs="Times New Roman"/>
          <w:color w:val="000000" w:themeColor="text1"/>
        </w:rPr>
        <w:t xml:space="preserve"> </w:t>
      </w:r>
      <w:r w:rsidRPr="00712D88">
        <w:rPr>
          <w:rFonts w:ascii="Times New Roman" w:hAnsi="Times New Roman" w:cs="Times New Roman"/>
          <w:i/>
          <w:color w:val="000000" w:themeColor="text1"/>
        </w:rPr>
        <w:t xml:space="preserve">Crime from Childhood to old Age, </w:t>
      </w:r>
      <w:r w:rsidRPr="00712D88">
        <w:rPr>
          <w:rFonts w:ascii="Times New Roman" w:hAnsi="Times New Roman" w:cs="Times New Roman"/>
          <w:color w:val="000000" w:themeColor="text1"/>
        </w:rPr>
        <w:t>London: SAGE publications</w:t>
      </w:r>
    </w:p>
    <w:p w14:paraId="1B4C7FC9"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60CF1530" w14:textId="77777777" w:rsidR="007E7719" w:rsidRPr="00712D88" w:rsidRDefault="007E7719" w:rsidP="0039755D">
      <w:pPr>
        <w:tabs>
          <w:tab w:val="left" w:pos="2373"/>
        </w:tabs>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Sampson, R J., Laub, J h. &amp; Wimer, C., (2006), ‘Does Marriage reduce Crime? A Counterfactual Approach to Within-Individual Causal Effects’, </w:t>
      </w:r>
      <w:r w:rsidRPr="00712D88">
        <w:rPr>
          <w:rFonts w:ascii="Times New Roman" w:hAnsi="Times New Roman" w:cs="Times New Roman"/>
          <w:i/>
          <w:color w:val="000000" w:themeColor="text1"/>
        </w:rPr>
        <w:t xml:space="preserve">Criminology, </w:t>
      </w:r>
      <w:r w:rsidRPr="00712D88">
        <w:rPr>
          <w:rFonts w:ascii="Times New Roman" w:hAnsi="Times New Roman" w:cs="Times New Roman"/>
          <w:color w:val="000000" w:themeColor="text1"/>
        </w:rPr>
        <w:t>44, pp.465-508</w:t>
      </w:r>
    </w:p>
    <w:p w14:paraId="036CC41C" w14:textId="77777777" w:rsidR="007E7719" w:rsidRPr="00712D88" w:rsidRDefault="007E7719" w:rsidP="0039755D">
      <w:pPr>
        <w:tabs>
          <w:tab w:val="left" w:pos="2373"/>
        </w:tabs>
        <w:spacing w:line="360" w:lineRule="auto"/>
        <w:rPr>
          <w:rFonts w:ascii="Times New Roman" w:hAnsi="Times New Roman" w:cs="Times New Roman"/>
          <w:color w:val="000000" w:themeColor="text1"/>
          <w:lang w:val="en-GB"/>
        </w:rPr>
      </w:pPr>
    </w:p>
    <w:p w14:paraId="7EAC0856" w14:textId="77777777" w:rsidR="007E7719" w:rsidRPr="00712D88" w:rsidRDefault="007E7719" w:rsidP="0039755D">
      <w:pPr>
        <w:tabs>
          <w:tab w:val="left" w:pos="2373"/>
        </w:tabs>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 xml:space="preserve">Shaw, A. G. L (1966) </w:t>
      </w:r>
      <w:r w:rsidRPr="00712D88">
        <w:rPr>
          <w:rFonts w:ascii="Times New Roman" w:hAnsi="Times New Roman" w:cs="Times New Roman"/>
          <w:i/>
          <w:color w:val="000000" w:themeColor="text1"/>
          <w:lang w:val="en-GB"/>
        </w:rPr>
        <w:t>Convicts and the Colonies: A Study of penal transportation from Great Britain and Ireland to Australia and other parts of the British Empire</w:t>
      </w:r>
      <w:r w:rsidRPr="00712D88">
        <w:rPr>
          <w:rFonts w:ascii="Times New Roman" w:hAnsi="Times New Roman" w:cs="Times New Roman"/>
          <w:color w:val="000000" w:themeColor="text1"/>
          <w:lang w:val="en-GB"/>
        </w:rPr>
        <w:t>, London: Melbourne University Press</w:t>
      </w:r>
    </w:p>
    <w:p w14:paraId="28C8C4DA" w14:textId="77777777" w:rsidR="007E7719" w:rsidRPr="00712D88" w:rsidRDefault="007E7719" w:rsidP="0039755D">
      <w:pPr>
        <w:tabs>
          <w:tab w:val="left" w:pos="2373"/>
        </w:tabs>
        <w:spacing w:line="360" w:lineRule="auto"/>
        <w:rPr>
          <w:rFonts w:ascii="Times New Roman" w:hAnsi="Times New Roman" w:cs="Times New Roman"/>
          <w:color w:val="000000" w:themeColor="text1"/>
          <w:lang w:val="en-GB"/>
        </w:rPr>
      </w:pPr>
    </w:p>
    <w:p w14:paraId="3934B18B" w14:textId="77777777" w:rsidR="007E7719" w:rsidRPr="00920F5A" w:rsidRDefault="007E7719" w:rsidP="0039755D">
      <w:pPr>
        <w:spacing w:line="360" w:lineRule="auto"/>
        <w:outlineLvl w:val="0"/>
        <w:rPr>
          <w:rFonts w:ascii="Times New Roman" w:hAnsi="Times New Roman" w:cs="Times New Roman"/>
          <w:color w:val="000000" w:themeColor="text1"/>
        </w:rPr>
      </w:pPr>
      <w:r w:rsidRPr="00920F5A">
        <w:rPr>
          <w:rFonts w:ascii="Times New Roman" w:hAnsi="Times New Roman" w:cs="Times New Roman"/>
          <w:color w:val="000000" w:themeColor="text1"/>
        </w:rPr>
        <w:t xml:space="preserve">Shore, </w:t>
      </w:r>
      <w:r>
        <w:rPr>
          <w:rFonts w:ascii="Times New Roman" w:hAnsi="Times New Roman" w:cs="Times New Roman"/>
          <w:color w:val="000000" w:themeColor="text1"/>
        </w:rPr>
        <w:t>H.</w:t>
      </w:r>
      <w:r w:rsidRPr="00920F5A">
        <w:rPr>
          <w:rFonts w:ascii="Times New Roman" w:hAnsi="Times New Roman" w:cs="Times New Roman"/>
          <w:color w:val="000000" w:themeColor="text1"/>
        </w:rPr>
        <w:t xml:space="preserve">, (2011) </w:t>
      </w:r>
      <w:r>
        <w:rPr>
          <w:rFonts w:ascii="Times New Roman" w:hAnsi="Times New Roman" w:cs="Times New Roman"/>
          <w:color w:val="000000" w:themeColor="text1"/>
        </w:rPr>
        <w:t>‘</w:t>
      </w:r>
      <w:r w:rsidRPr="00920F5A">
        <w:rPr>
          <w:rFonts w:ascii="Times New Roman" w:hAnsi="Times New Roman" w:cs="Times New Roman"/>
          <w:color w:val="000000" w:themeColor="text1"/>
        </w:rPr>
        <w:t>Inventing and reinventing juvenile delinquency</w:t>
      </w:r>
      <w:r>
        <w:rPr>
          <w:rFonts w:ascii="Times New Roman" w:hAnsi="Times New Roman" w:cs="Times New Roman"/>
          <w:i/>
          <w:color w:val="000000" w:themeColor="text1"/>
        </w:rPr>
        <w:t>’</w:t>
      </w:r>
      <w:r w:rsidRPr="00920F5A">
        <w:rPr>
          <w:rFonts w:ascii="Times New Roman" w:hAnsi="Times New Roman" w:cs="Times New Roman"/>
          <w:i/>
          <w:color w:val="000000" w:themeColor="text1"/>
        </w:rPr>
        <w:t>, Memoria Y Civilizacion</w:t>
      </w:r>
      <w:r w:rsidRPr="00920F5A">
        <w:rPr>
          <w:rFonts w:ascii="Times New Roman" w:hAnsi="Times New Roman" w:cs="Times New Roman"/>
          <w:color w:val="000000" w:themeColor="text1"/>
        </w:rPr>
        <w:t xml:space="preserve">, pp.1-31 </w:t>
      </w:r>
    </w:p>
    <w:p w14:paraId="358BECE0" w14:textId="77777777" w:rsidR="007E7719" w:rsidRDefault="007E7719" w:rsidP="0039755D">
      <w:pPr>
        <w:spacing w:line="360" w:lineRule="auto"/>
        <w:outlineLvl w:val="0"/>
        <w:rPr>
          <w:rFonts w:ascii="Times New Roman" w:hAnsi="Times New Roman" w:cs="Times New Roman"/>
          <w:color w:val="000000" w:themeColor="text1"/>
        </w:rPr>
      </w:pPr>
    </w:p>
    <w:p w14:paraId="540B1CDF" w14:textId="77777777" w:rsidR="007E7719" w:rsidRPr="00712D88" w:rsidRDefault="007E7719" w:rsidP="0039755D">
      <w:pPr>
        <w:spacing w:line="360" w:lineRule="auto"/>
        <w:outlineLvl w:val="0"/>
        <w:rPr>
          <w:rFonts w:ascii="Times New Roman" w:eastAsia="Times New Roman" w:hAnsi="Times New Roman" w:cs="Times New Roman"/>
          <w:color w:val="000000" w:themeColor="text1"/>
          <w:lang w:eastAsia="en-GB"/>
        </w:rPr>
      </w:pPr>
      <w:r w:rsidRPr="00712D88">
        <w:rPr>
          <w:rFonts w:ascii="Times New Roman" w:hAnsi="Times New Roman" w:cs="Times New Roman"/>
          <w:color w:val="000000" w:themeColor="text1"/>
        </w:rPr>
        <w:t xml:space="preserve">Shore, H., (1999), </w:t>
      </w:r>
      <w:r w:rsidRPr="00712D88">
        <w:rPr>
          <w:rFonts w:ascii="Times New Roman" w:hAnsi="Times New Roman" w:cs="Times New Roman"/>
          <w:i/>
          <w:color w:val="000000" w:themeColor="text1"/>
        </w:rPr>
        <w:t>Artful Dodgers: Youth and Crime in Early Nineteenth-Century London</w:t>
      </w:r>
      <w:r w:rsidRPr="00712D88">
        <w:rPr>
          <w:rFonts w:ascii="Times New Roman" w:hAnsi="Times New Roman" w:cs="Times New Roman"/>
          <w:color w:val="000000" w:themeColor="text1"/>
        </w:rPr>
        <w:t>, Suffolk: Boydell Press</w:t>
      </w:r>
    </w:p>
    <w:p w14:paraId="495F8C80"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719DDD25" w14:textId="77777777" w:rsidR="007E7719" w:rsidRPr="00712D88" w:rsidRDefault="007E7719" w:rsidP="0039755D">
      <w:pPr>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Slee, J., (2003), ‘Point Puer unpublished report for Port Arthur Historic Site Management Authority’, Unpublished, pp.1-40</w:t>
      </w:r>
    </w:p>
    <w:p w14:paraId="5039BBB1"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51E25AD4" w14:textId="77777777" w:rsidR="007E7719" w:rsidRPr="00712D88" w:rsidRDefault="007E7719"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rPr>
        <w:t xml:space="preserve">Smith, B., (2008), </w:t>
      </w:r>
      <w:r w:rsidRPr="00712D88">
        <w:rPr>
          <w:rFonts w:ascii="Times New Roman" w:hAnsi="Times New Roman" w:cs="Times New Roman"/>
          <w:i/>
          <w:color w:val="000000" w:themeColor="text1"/>
          <w:lang w:val="en-GB"/>
        </w:rPr>
        <w:t>A cargo of Women: Susannah Watson and the convicts of the Princess Royal</w:t>
      </w:r>
      <w:r w:rsidRPr="00712D88">
        <w:rPr>
          <w:rFonts w:ascii="Times New Roman" w:hAnsi="Times New Roman" w:cs="Times New Roman"/>
          <w:color w:val="000000" w:themeColor="text1"/>
          <w:lang w:val="en-GB"/>
        </w:rPr>
        <w:t>, Second Edition, NSW: Allen &amp; Unwin</w:t>
      </w:r>
    </w:p>
    <w:p w14:paraId="73C35593"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27B6CB16" w14:textId="77777777" w:rsidR="007E7719" w:rsidRPr="00920F5A" w:rsidRDefault="007E7719" w:rsidP="0039755D">
      <w:pPr>
        <w:pStyle w:val="FootnoteText"/>
        <w:spacing w:line="360" w:lineRule="auto"/>
        <w:rPr>
          <w:rFonts w:ascii="Times New Roman" w:hAnsi="Times New Roman" w:cs="Times New Roman"/>
          <w:color w:val="000000" w:themeColor="text1"/>
          <w:lang w:val="en-GB"/>
        </w:rPr>
      </w:pPr>
      <w:r>
        <w:rPr>
          <w:rFonts w:ascii="Times New Roman" w:hAnsi="Times New Roman" w:cs="Times New Roman"/>
          <w:color w:val="000000" w:themeColor="text1"/>
        </w:rPr>
        <w:t>Stack, J. A., (1992), ‘</w:t>
      </w:r>
      <w:r w:rsidRPr="00920F5A">
        <w:rPr>
          <w:rFonts w:ascii="Times New Roman" w:hAnsi="Times New Roman" w:cs="Times New Roman"/>
          <w:color w:val="000000" w:themeColor="text1"/>
        </w:rPr>
        <w:t>Children, urbanization and the chances of impris</w:t>
      </w:r>
      <w:r>
        <w:rPr>
          <w:rFonts w:ascii="Times New Roman" w:hAnsi="Times New Roman" w:cs="Times New Roman"/>
          <w:color w:val="000000" w:themeColor="text1"/>
        </w:rPr>
        <w:t>onment in mid-Victorian England’</w:t>
      </w:r>
      <w:r w:rsidRPr="00920F5A">
        <w:rPr>
          <w:rFonts w:ascii="Times New Roman" w:hAnsi="Times New Roman" w:cs="Times New Roman"/>
          <w:color w:val="000000" w:themeColor="text1"/>
        </w:rPr>
        <w:t xml:space="preserve">, in </w:t>
      </w:r>
      <w:r w:rsidRPr="00920F5A">
        <w:rPr>
          <w:rFonts w:ascii="Times New Roman" w:hAnsi="Times New Roman" w:cs="Times New Roman"/>
          <w:i/>
          <w:color w:val="000000" w:themeColor="text1"/>
        </w:rPr>
        <w:t xml:space="preserve">Criminal Justice History, </w:t>
      </w:r>
      <w:r w:rsidRPr="00920F5A">
        <w:rPr>
          <w:rFonts w:ascii="Times New Roman" w:hAnsi="Times New Roman" w:cs="Times New Roman"/>
          <w:color w:val="000000" w:themeColor="text1"/>
        </w:rPr>
        <w:t>13, pp.113-139</w:t>
      </w:r>
    </w:p>
    <w:p w14:paraId="2A99C703" w14:textId="77777777" w:rsidR="007E7719" w:rsidRDefault="007E7719" w:rsidP="0039755D">
      <w:pPr>
        <w:pStyle w:val="FootnoteText"/>
        <w:spacing w:line="360" w:lineRule="auto"/>
        <w:rPr>
          <w:rFonts w:ascii="Times New Roman" w:hAnsi="Times New Roman" w:cs="Times New Roman"/>
          <w:color w:val="000000" w:themeColor="text1"/>
        </w:rPr>
      </w:pPr>
    </w:p>
    <w:p w14:paraId="68748485" w14:textId="77777777" w:rsidR="007E7719" w:rsidRPr="00712D88" w:rsidRDefault="007E7719" w:rsidP="0039755D">
      <w:pPr>
        <w:pStyle w:val="FootnoteText"/>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Turner, J., (2009), </w:t>
      </w:r>
      <w:r w:rsidRPr="00712D88">
        <w:rPr>
          <w:rFonts w:ascii="Times New Roman" w:hAnsi="Times New Roman" w:cs="Times New Roman"/>
          <w:i/>
          <w:color w:val="000000" w:themeColor="text1"/>
        </w:rPr>
        <w:t>Offending Women in Stafford, 1880-1905: Punishment, Reform and Re-integration</w:t>
      </w:r>
      <w:r w:rsidRPr="00712D88">
        <w:rPr>
          <w:rFonts w:ascii="Times New Roman" w:hAnsi="Times New Roman" w:cs="Times New Roman"/>
          <w:color w:val="000000" w:themeColor="text1"/>
        </w:rPr>
        <w:t>, (Unpublished doctoral thesis), Keele University, Keele</w:t>
      </w:r>
    </w:p>
    <w:p w14:paraId="590CD8A1"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5CDF6B0F" w14:textId="77777777" w:rsidR="007E7719" w:rsidRPr="00712D88" w:rsidRDefault="007E7719"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 xml:space="preserve">van Schellen, M., Poortman, A., &amp; Nieuwbeerta, P., (2012), ‘Partners in Crime? Criminal Offending, Marriage, and Partner Formation’, </w:t>
      </w:r>
      <w:r w:rsidRPr="00712D88">
        <w:rPr>
          <w:rFonts w:ascii="Times New Roman" w:hAnsi="Times New Roman" w:cs="Times New Roman"/>
          <w:i/>
          <w:color w:val="000000" w:themeColor="text1"/>
          <w:lang w:val="en-GB"/>
        </w:rPr>
        <w:t xml:space="preserve">Journal of Research in Crime and Delinquency, </w:t>
      </w:r>
      <w:r w:rsidRPr="00712D88">
        <w:rPr>
          <w:rFonts w:ascii="Times New Roman" w:hAnsi="Times New Roman" w:cs="Times New Roman"/>
          <w:color w:val="000000" w:themeColor="text1"/>
          <w:lang w:val="en-GB"/>
        </w:rPr>
        <w:t>49 (4), pp.545-571</w:t>
      </w:r>
    </w:p>
    <w:p w14:paraId="021AFEBC"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60AB356E" w14:textId="77777777" w:rsidR="007E7719" w:rsidRPr="00712D88" w:rsidRDefault="007E7719" w:rsidP="0039755D">
      <w:pPr>
        <w:pStyle w:val="FootnoteText"/>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Vikstrom, L., (2011) ‘Before and after crime: Life-course analyses of Young Offenders arrested in nineteenth-century Northern Sweden’, </w:t>
      </w:r>
      <w:r w:rsidRPr="00712D88">
        <w:rPr>
          <w:rFonts w:ascii="Times New Roman" w:hAnsi="Times New Roman" w:cs="Times New Roman"/>
          <w:i/>
          <w:color w:val="000000" w:themeColor="text1"/>
        </w:rPr>
        <w:t>Journal of Social History</w:t>
      </w:r>
      <w:r w:rsidRPr="00712D88">
        <w:rPr>
          <w:rFonts w:ascii="Times New Roman" w:hAnsi="Times New Roman" w:cs="Times New Roman"/>
          <w:color w:val="000000" w:themeColor="text1"/>
        </w:rPr>
        <w:t>, pp.861-888</w:t>
      </w:r>
    </w:p>
    <w:p w14:paraId="232DB394" w14:textId="77777777" w:rsidR="007E7719" w:rsidRPr="00712D88" w:rsidRDefault="007E7719" w:rsidP="0039755D">
      <w:pPr>
        <w:spacing w:line="360" w:lineRule="auto"/>
        <w:rPr>
          <w:rFonts w:ascii="Times New Roman" w:hAnsi="Times New Roman" w:cs="Times New Roman"/>
          <w:color w:val="000000" w:themeColor="text1"/>
          <w:lang w:val="en-GB"/>
        </w:rPr>
      </w:pPr>
    </w:p>
    <w:p w14:paraId="2B4EED7D" w14:textId="77777777" w:rsidR="007E7719" w:rsidRPr="00712D88" w:rsidRDefault="007E7719" w:rsidP="0039755D">
      <w:pPr>
        <w:spacing w:line="360" w:lineRule="auto"/>
        <w:rPr>
          <w:rFonts w:ascii="Times New Roman" w:hAnsi="Times New Roman" w:cs="Times New Roman"/>
          <w:color w:val="000000" w:themeColor="text1"/>
          <w:lang w:val="en-GB"/>
        </w:rPr>
      </w:pPr>
      <w:r w:rsidRPr="00712D88">
        <w:rPr>
          <w:rFonts w:ascii="Times New Roman" w:hAnsi="Times New Roman" w:cs="Times New Roman"/>
          <w:color w:val="000000" w:themeColor="text1"/>
          <w:lang w:val="en-GB"/>
        </w:rPr>
        <w:t xml:space="preserve">Watkins, E D., (2018), ‘Transported beyond the seas: Criminal Juveniles, In (eds.) Jane Eva Baxter and Meredith Ellis, </w:t>
      </w:r>
      <w:r w:rsidRPr="00712D88">
        <w:rPr>
          <w:rFonts w:ascii="Times New Roman" w:hAnsi="Times New Roman" w:cs="Times New Roman"/>
          <w:i/>
          <w:color w:val="000000" w:themeColor="text1"/>
          <w:lang w:val="en-GB"/>
        </w:rPr>
        <w:t>SSCIP Monograph on 19</w:t>
      </w:r>
      <w:r w:rsidRPr="00712D88">
        <w:rPr>
          <w:rFonts w:ascii="Times New Roman" w:hAnsi="Times New Roman" w:cs="Times New Roman"/>
          <w:i/>
          <w:color w:val="000000" w:themeColor="text1"/>
          <w:vertAlign w:val="superscript"/>
          <w:lang w:val="en-GB"/>
        </w:rPr>
        <w:t>th</w:t>
      </w:r>
      <w:r w:rsidRPr="00712D88">
        <w:rPr>
          <w:rFonts w:ascii="Times New Roman" w:hAnsi="Times New Roman" w:cs="Times New Roman"/>
          <w:i/>
          <w:color w:val="000000" w:themeColor="text1"/>
          <w:lang w:val="en-GB"/>
        </w:rPr>
        <w:t xml:space="preserve"> Century Childhoods </w:t>
      </w:r>
      <w:r w:rsidRPr="00712D88">
        <w:rPr>
          <w:rFonts w:ascii="Times New Roman" w:hAnsi="Times New Roman" w:cs="Times New Roman"/>
          <w:color w:val="000000" w:themeColor="text1"/>
          <w:lang w:val="en-GB"/>
        </w:rPr>
        <w:t>(in press)</w:t>
      </w:r>
    </w:p>
    <w:p w14:paraId="0DF99B25"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3BC19FE7" w14:textId="77777777" w:rsidR="007E7719" w:rsidRPr="00712D88" w:rsidRDefault="007E7719" w:rsidP="0039755D">
      <w:pPr>
        <w:pStyle w:val="FootnoteText"/>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Williams, L., (2015), </w:t>
      </w:r>
      <w:r w:rsidRPr="00712D88">
        <w:rPr>
          <w:rFonts w:ascii="Times New Roman" w:hAnsi="Times New Roman" w:cs="Times New Roman"/>
          <w:i/>
          <w:color w:val="000000" w:themeColor="text1"/>
        </w:rPr>
        <w:t xml:space="preserve">‘At Large’: Women’s Lives and Offending in Victorian Liverpool and London, </w:t>
      </w:r>
      <w:r w:rsidRPr="00712D88">
        <w:rPr>
          <w:rFonts w:ascii="Times New Roman" w:hAnsi="Times New Roman" w:cs="Times New Roman"/>
          <w:color w:val="000000" w:themeColor="text1"/>
        </w:rPr>
        <w:t>(Unpublished doctoral dissertation), University of Liverpool, Liverpool</w:t>
      </w:r>
    </w:p>
    <w:p w14:paraId="0E202302" w14:textId="77777777" w:rsidR="007E7719" w:rsidRPr="00712D88" w:rsidRDefault="007E7719" w:rsidP="0039755D">
      <w:pPr>
        <w:pStyle w:val="FootnoteText"/>
        <w:spacing w:line="360" w:lineRule="auto"/>
        <w:rPr>
          <w:rFonts w:ascii="Times New Roman" w:hAnsi="Times New Roman" w:cs="Times New Roman"/>
          <w:color w:val="000000" w:themeColor="text1"/>
        </w:rPr>
      </w:pPr>
    </w:p>
    <w:p w14:paraId="01EBBF26" w14:textId="77777777" w:rsidR="007E7719" w:rsidRPr="00712D88" w:rsidRDefault="007E7719" w:rsidP="0039755D">
      <w:pPr>
        <w:pStyle w:val="FootnoteText"/>
        <w:spacing w:line="360" w:lineRule="auto"/>
        <w:rPr>
          <w:rFonts w:ascii="Times New Roman" w:hAnsi="Times New Roman" w:cs="Times New Roman"/>
          <w:color w:val="000000" w:themeColor="text1"/>
        </w:rPr>
      </w:pPr>
      <w:r w:rsidRPr="00712D88">
        <w:rPr>
          <w:rFonts w:ascii="Times New Roman" w:hAnsi="Times New Roman" w:cs="Times New Roman"/>
          <w:color w:val="000000" w:themeColor="text1"/>
        </w:rPr>
        <w:t xml:space="preserve">Winchester, I., (1970), ‘The linkage of historical records by Man and Computer: Techniques and Problems’, </w:t>
      </w:r>
      <w:r w:rsidRPr="00712D88">
        <w:rPr>
          <w:rFonts w:ascii="Times New Roman" w:hAnsi="Times New Roman" w:cs="Times New Roman"/>
          <w:i/>
          <w:color w:val="000000" w:themeColor="text1"/>
        </w:rPr>
        <w:t xml:space="preserve">The Journal of Interdisciplinary History, </w:t>
      </w:r>
      <w:r w:rsidRPr="00712D88">
        <w:rPr>
          <w:rFonts w:ascii="Times New Roman" w:hAnsi="Times New Roman" w:cs="Times New Roman"/>
          <w:color w:val="000000" w:themeColor="text1"/>
        </w:rPr>
        <w:t>1 (1), pp.107-124</w:t>
      </w:r>
    </w:p>
    <w:p w14:paraId="4C10C9DA" w14:textId="77777777" w:rsidR="007E7719" w:rsidRDefault="007E7719" w:rsidP="0039755D">
      <w:pPr>
        <w:spacing w:line="360" w:lineRule="auto"/>
      </w:pPr>
    </w:p>
    <w:p w14:paraId="1BE19221" w14:textId="77777777" w:rsidR="007E7719" w:rsidRPr="00712D88" w:rsidRDefault="007E7719" w:rsidP="0039755D">
      <w:pPr>
        <w:spacing w:line="360" w:lineRule="auto"/>
        <w:rPr>
          <w:rFonts w:ascii="Times New Roman" w:eastAsia="Times New Roman" w:hAnsi="Times New Roman" w:cs="Times New Roman"/>
          <w:color w:val="000000" w:themeColor="text1"/>
        </w:rPr>
      </w:pPr>
    </w:p>
    <w:p w14:paraId="3123964A" w14:textId="77777777" w:rsidR="00DA02DB" w:rsidRPr="00712D88" w:rsidRDefault="00DA02DB" w:rsidP="0039755D">
      <w:pPr>
        <w:spacing w:line="360" w:lineRule="auto"/>
        <w:rPr>
          <w:rFonts w:ascii="Times New Roman" w:hAnsi="Times New Roman" w:cs="Times New Roman"/>
          <w:i/>
          <w:color w:val="000000" w:themeColor="text1"/>
          <w:lang w:val="en-GB"/>
        </w:rPr>
      </w:pPr>
    </w:p>
    <w:p w14:paraId="2A6196C2" w14:textId="77777777" w:rsidR="00BF3496" w:rsidRPr="00712D88" w:rsidRDefault="00BF3496" w:rsidP="0039755D">
      <w:pPr>
        <w:spacing w:line="360" w:lineRule="auto"/>
        <w:rPr>
          <w:rFonts w:ascii="Times New Roman" w:hAnsi="Times New Roman" w:cs="Times New Roman"/>
          <w:color w:val="000000" w:themeColor="text1"/>
        </w:rPr>
      </w:pPr>
    </w:p>
    <w:sectPr w:rsidR="00BF3496" w:rsidRPr="00712D88" w:rsidSect="00606473">
      <w:footerReference w:type="even" r:id="rId14"/>
      <w:footerReference w:type="default" r:id="rId15"/>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902E8" w14:textId="77777777" w:rsidR="003F4390" w:rsidRDefault="003F4390" w:rsidP="00952652">
      <w:r>
        <w:separator/>
      </w:r>
    </w:p>
  </w:endnote>
  <w:endnote w:type="continuationSeparator" w:id="0">
    <w:p w14:paraId="1FACD471" w14:textId="77777777" w:rsidR="003F4390" w:rsidRDefault="003F4390" w:rsidP="009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CAC22" w14:textId="77777777" w:rsidR="00685518" w:rsidRDefault="00685518" w:rsidP="006855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822185" w14:textId="77777777" w:rsidR="00685518" w:rsidRDefault="00685518" w:rsidP="009926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BB1A9" w14:textId="77777777" w:rsidR="00685518" w:rsidRDefault="00685518" w:rsidP="0068551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3E8B">
      <w:rPr>
        <w:rStyle w:val="PageNumber"/>
        <w:noProof/>
      </w:rPr>
      <w:t>21</w:t>
    </w:r>
    <w:r>
      <w:rPr>
        <w:rStyle w:val="PageNumber"/>
      </w:rPr>
      <w:fldChar w:fldCharType="end"/>
    </w:r>
  </w:p>
  <w:p w14:paraId="04A3B9CD" w14:textId="77777777" w:rsidR="00685518" w:rsidRDefault="00685518" w:rsidP="0099264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514FF" w14:textId="77777777" w:rsidR="003F4390" w:rsidRDefault="003F4390" w:rsidP="00952652">
      <w:r>
        <w:separator/>
      </w:r>
    </w:p>
  </w:footnote>
  <w:footnote w:type="continuationSeparator" w:id="0">
    <w:p w14:paraId="1D7B906F" w14:textId="77777777" w:rsidR="003F4390" w:rsidRDefault="003F4390" w:rsidP="00952652">
      <w:r>
        <w:continuationSeparator/>
      </w:r>
    </w:p>
  </w:footnote>
  <w:footnote w:id="1">
    <w:p w14:paraId="0E5321C6" w14:textId="4629E433" w:rsidR="00685518" w:rsidRPr="00187591" w:rsidRDefault="00685518" w:rsidP="0055094B">
      <w:pPr>
        <w:pStyle w:val="FootnoteText"/>
        <w:rPr>
          <w:lang w:val="en-GB"/>
        </w:rPr>
      </w:pPr>
      <w:r>
        <w:rPr>
          <w:rStyle w:val="FootnoteReference"/>
        </w:rPr>
        <w:footnoteRef/>
      </w:r>
      <w:r>
        <w:t xml:space="preserve"> </w:t>
      </w:r>
      <w:r>
        <w:rPr>
          <w:lang w:val="en-GB"/>
        </w:rPr>
        <w:t>The assignment system was the</w:t>
      </w:r>
      <w:r>
        <w:t xml:space="preserve"> process of assigning convicts to free settlers to carry out labour. Females would usually be set to domestic tasks and males, had more varied roles, but largely included rural and urban general labour roles if they lacked skills that were in demand. The probationary system, which replaced the assignment system, was implemented in an attempt to make the transportation system a more equal punishment for all convicts. Under this system male convicts had to undergo a set period in the public works before they could earn a probationary task and work, for wages, for free settlers or the government. Females usually spent their probation on-board the </w:t>
      </w:r>
      <w:r>
        <w:rPr>
          <w:i/>
        </w:rPr>
        <w:t xml:space="preserve">Anson </w:t>
      </w:r>
      <w:r>
        <w:t>hulk.</w:t>
      </w:r>
    </w:p>
  </w:footnote>
  <w:footnote w:id="2">
    <w:p w14:paraId="77707CBC" w14:textId="1E9BD2D1" w:rsidR="00685518" w:rsidRPr="00F10162" w:rsidRDefault="00685518" w:rsidP="0055094B">
      <w:pPr>
        <w:pStyle w:val="FootnoteText"/>
        <w:rPr>
          <w:lang w:val="en-GB"/>
        </w:rPr>
      </w:pPr>
      <w:r>
        <w:rPr>
          <w:rStyle w:val="FootnoteReference"/>
        </w:rPr>
        <w:footnoteRef/>
      </w:r>
      <w:r>
        <w:t xml:space="preserve"> T</w:t>
      </w:r>
      <w:r w:rsidRPr="00F10162">
        <w:t xml:space="preserve">he minimum age of marriage </w:t>
      </w:r>
      <w:r>
        <w:t>was only</w:t>
      </w:r>
      <w:r w:rsidRPr="00F10162">
        <w:t xml:space="preserve"> </w:t>
      </w:r>
      <w:r>
        <w:t xml:space="preserve">raised, in 1942, </w:t>
      </w:r>
      <w:r w:rsidRPr="00F10162">
        <w:t xml:space="preserve">from </w:t>
      </w:r>
      <w:r>
        <w:t>twelve</w:t>
      </w:r>
      <w:r w:rsidRPr="00F10162">
        <w:t xml:space="preserve"> for women and </w:t>
      </w:r>
      <w:r>
        <w:t>fourteen for men, to sixteen</w:t>
      </w:r>
      <w:r w:rsidRPr="00F10162">
        <w:t xml:space="preserve"> and </w:t>
      </w:r>
      <w:r>
        <w:t xml:space="preserve">eighteen respectively. </w:t>
      </w:r>
    </w:p>
  </w:footnote>
  <w:footnote w:id="3">
    <w:p w14:paraId="26AAC9E8" w14:textId="0DC06956" w:rsidR="00685518" w:rsidRPr="00C010E2" w:rsidRDefault="00685518" w:rsidP="0055094B">
      <w:pPr>
        <w:pStyle w:val="FootnoteText"/>
        <w:rPr>
          <w:i/>
          <w:lang w:val="en-GB"/>
        </w:rPr>
      </w:pPr>
      <w:r>
        <w:rPr>
          <w:rStyle w:val="FootnoteReference"/>
        </w:rPr>
        <w:footnoteRef/>
      </w:r>
      <w:r>
        <w:t xml:space="preserve"> </w:t>
      </w:r>
      <w:r>
        <w:rPr>
          <w:lang w:val="en-GB"/>
        </w:rPr>
        <w:t xml:space="preserve">As with the female juvenile convicts, the male juveniles were compared with a </w:t>
      </w:r>
      <w:r>
        <w:rPr>
          <w:lang w:val="en-GB"/>
        </w:rPr>
        <w:t>1-</w:t>
      </w:r>
      <w:r w:rsidR="00AE3E8B">
        <w:rPr>
          <w:lang w:val="en-GB"/>
        </w:rPr>
        <w:t>in-</w:t>
      </w:r>
      <w:bookmarkStart w:id="0" w:name="_GoBack"/>
      <w:bookmarkEnd w:id="0"/>
      <w:r>
        <w:rPr>
          <w:lang w:val="en-GB"/>
        </w:rPr>
        <w:t xml:space="preserve">25 sample of their adult counterparts transported to VDL supplied by </w:t>
      </w:r>
      <w:r w:rsidRPr="00C010E2">
        <w:rPr>
          <w:i/>
          <w:lang w:val="en-GB"/>
        </w:rPr>
        <w:t>Founders and Survivors</w:t>
      </w:r>
      <w:r>
        <w:rPr>
          <w:i/>
          <w:lang w:val="en-GB"/>
        </w:rPr>
        <w:t>.</w:t>
      </w:r>
    </w:p>
  </w:footnote>
  <w:footnote w:id="4">
    <w:p w14:paraId="59768D17" w14:textId="3401A02C" w:rsidR="0055094B" w:rsidRPr="0055094B" w:rsidRDefault="0055094B" w:rsidP="0055094B">
      <w:pPr>
        <w:pStyle w:val="FootnoteText"/>
        <w:rPr>
          <w:lang w:val="en-GB"/>
        </w:rPr>
      </w:pPr>
      <w:r>
        <w:rPr>
          <w:rStyle w:val="FootnoteReference"/>
        </w:rPr>
        <w:footnoteRef/>
      </w:r>
      <w:r>
        <w:t xml:space="preserve"> </w:t>
      </w:r>
      <w:r>
        <w:rPr>
          <w:lang w:val="en-GB"/>
        </w:rPr>
        <w:t>These digital repositories were used to trace the lives of the juvenile convicts and subsequently build-up the case studies.</w:t>
      </w:r>
    </w:p>
  </w:footnote>
  <w:footnote w:id="5">
    <w:p w14:paraId="3B1CA11D" w14:textId="3907E441" w:rsidR="007E7719" w:rsidRPr="00477CC7" w:rsidRDefault="007E7719" w:rsidP="0055094B">
      <w:pPr>
        <w:rPr>
          <w:lang w:val="en-GB"/>
        </w:rPr>
      </w:pPr>
      <w:r>
        <w:rPr>
          <w:rStyle w:val="FootnoteReference"/>
        </w:rPr>
        <w:footnoteRef/>
      </w:r>
      <w:r>
        <w:t xml:space="preserve"> Includ</w:t>
      </w:r>
      <w:r w:rsidR="0055094B">
        <w:t>es</w:t>
      </w:r>
      <w:r>
        <w:t xml:space="preserve"> the following types of sources; Permission-to-Marry registers, Birth, Death and Marriage Records, </w:t>
      </w:r>
      <w:r w:rsidRPr="00477CC7">
        <w:rPr>
          <w:lang w:val="en-GB"/>
        </w:rPr>
        <w:t>Conduct Record</w:t>
      </w:r>
      <w:r>
        <w:rPr>
          <w:lang w:val="en-GB"/>
        </w:rPr>
        <w:t xml:space="preserve">s, </w:t>
      </w:r>
      <w:r w:rsidRPr="00477CC7">
        <w:rPr>
          <w:lang w:val="en-GB"/>
        </w:rPr>
        <w:t>Description List</w:t>
      </w:r>
      <w:r>
        <w:rPr>
          <w:lang w:val="en-GB"/>
        </w:rPr>
        <w:t xml:space="preserve">s, </w:t>
      </w:r>
      <w:r w:rsidRPr="00477CC7">
        <w:rPr>
          <w:lang w:val="en-GB"/>
        </w:rPr>
        <w:t>New South Wales and Tasmania, Australia Convict Musters</w:t>
      </w:r>
      <w:r>
        <w:rPr>
          <w:lang w:val="en-GB"/>
        </w:rPr>
        <w:t>.</w:t>
      </w:r>
    </w:p>
    <w:p w14:paraId="545DBC1C" w14:textId="77777777" w:rsidR="007E7719" w:rsidRDefault="007E7719" w:rsidP="0055094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71"/>
    <w:rsid w:val="0000237A"/>
    <w:rsid w:val="00010DB2"/>
    <w:rsid w:val="00012EEF"/>
    <w:rsid w:val="00013A61"/>
    <w:rsid w:val="00024A55"/>
    <w:rsid w:val="00025E3B"/>
    <w:rsid w:val="0002711D"/>
    <w:rsid w:val="00031C7D"/>
    <w:rsid w:val="00033EA8"/>
    <w:rsid w:val="000350D6"/>
    <w:rsid w:val="000371A6"/>
    <w:rsid w:val="00037433"/>
    <w:rsid w:val="00037CC1"/>
    <w:rsid w:val="00044719"/>
    <w:rsid w:val="0005023E"/>
    <w:rsid w:val="000525EB"/>
    <w:rsid w:val="000546D6"/>
    <w:rsid w:val="00057E39"/>
    <w:rsid w:val="000649D8"/>
    <w:rsid w:val="00064D4F"/>
    <w:rsid w:val="000677F2"/>
    <w:rsid w:val="00072E14"/>
    <w:rsid w:val="00073E8A"/>
    <w:rsid w:val="00085DCF"/>
    <w:rsid w:val="000A0012"/>
    <w:rsid w:val="000A2636"/>
    <w:rsid w:val="000A3A9E"/>
    <w:rsid w:val="000A486A"/>
    <w:rsid w:val="000C2709"/>
    <w:rsid w:val="000C6A05"/>
    <w:rsid w:val="000C7731"/>
    <w:rsid w:val="000D0929"/>
    <w:rsid w:val="000E7C18"/>
    <w:rsid w:val="000F5990"/>
    <w:rsid w:val="000F6967"/>
    <w:rsid w:val="0010113F"/>
    <w:rsid w:val="00101BE3"/>
    <w:rsid w:val="0010378B"/>
    <w:rsid w:val="00113969"/>
    <w:rsid w:val="00116CC9"/>
    <w:rsid w:val="00134B6D"/>
    <w:rsid w:val="00134DA1"/>
    <w:rsid w:val="001377D0"/>
    <w:rsid w:val="00153EA0"/>
    <w:rsid w:val="00156722"/>
    <w:rsid w:val="00161450"/>
    <w:rsid w:val="0016438D"/>
    <w:rsid w:val="00166FB7"/>
    <w:rsid w:val="0017534B"/>
    <w:rsid w:val="00177074"/>
    <w:rsid w:val="00187591"/>
    <w:rsid w:val="00191015"/>
    <w:rsid w:val="00191775"/>
    <w:rsid w:val="00194D23"/>
    <w:rsid w:val="001A1059"/>
    <w:rsid w:val="001A5E20"/>
    <w:rsid w:val="001B3B65"/>
    <w:rsid w:val="001B4F40"/>
    <w:rsid w:val="001B765B"/>
    <w:rsid w:val="001D19CD"/>
    <w:rsid w:val="001D2F1A"/>
    <w:rsid w:val="001D41B6"/>
    <w:rsid w:val="001D5C13"/>
    <w:rsid w:val="001E2F33"/>
    <w:rsid w:val="001E302C"/>
    <w:rsid w:val="001F1A48"/>
    <w:rsid w:val="00200C1D"/>
    <w:rsid w:val="00200DD4"/>
    <w:rsid w:val="00201B1F"/>
    <w:rsid w:val="002039F8"/>
    <w:rsid w:val="00214D00"/>
    <w:rsid w:val="00227DB0"/>
    <w:rsid w:val="002316C8"/>
    <w:rsid w:val="002368B6"/>
    <w:rsid w:val="00236D12"/>
    <w:rsid w:val="00237335"/>
    <w:rsid w:val="00237691"/>
    <w:rsid w:val="00241585"/>
    <w:rsid w:val="00241C19"/>
    <w:rsid w:val="002446AF"/>
    <w:rsid w:val="00247874"/>
    <w:rsid w:val="0025294F"/>
    <w:rsid w:val="00262E08"/>
    <w:rsid w:val="00276475"/>
    <w:rsid w:val="00276FF7"/>
    <w:rsid w:val="00277549"/>
    <w:rsid w:val="002823C2"/>
    <w:rsid w:val="002856EC"/>
    <w:rsid w:val="00285997"/>
    <w:rsid w:val="002B2CC1"/>
    <w:rsid w:val="002C002B"/>
    <w:rsid w:val="002C1962"/>
    <w:rsid w:val="002D0998"/>
    <w:rsid w:val="002D0AA3"/>
    <w:rsid w:val="002D1B8F"/>
    <w:rsid w:val="002D7B96"/>
    <w:rsid w:val="002E714F"/>
    <w:rsid w:val="002F09F3"/>
    <w:rsid w:val="002F14A8"/>
    <w:rsid w:val="00305D14"/>
    <w:rsid w:val="00307CA3"/>
    <w:rsid w:val="00315890"/>
    <w:rsid w:val="00324DD7"/>
    <w:rsid w:val="00337630"/>
    <w:rsid w:val="00340EED"/>
    <w:rsid w:val="00347B55"/>
    <w:rsid w:val="00353185"/>
    <w:rsid w:val="00356DDB"/>
    <w:rsid w:val="00361075"/>
    <w:rsid w:val="00363083"/>
    <w:rsid w:val="003722BC"/>
    <w:rsid w:val="00373071"/>
    <w:rsid w:val="0037491E"/>
    <w:rsid w:val="00375566"/>
    <w:rsid w:val="00382BF5"/>
    <w:rsid w:val="00383A7D"/>
    <w:rsid w:val="0039755D"/>
    <w:rsid w:val="003A48EC"/>
    <w:rsid w:val="003A5557"/>
    <w:rsid w:val="003A6CFA"/>
    <w:rsid w:val="003B5B75"/>
    <w:rsid w:val="003C7244"/>
    <w:rsid w:val="003D2197"/>
    <w:rsid w:val="003F0F7E"/>
    <w:rsid w:val="003F4139"/>
    <w:rsid w:val="003F4390"/>
    <w:rsid w:val="003F4B99"/>
    <w:rsid w:val="004021D5"/>
    <w:rsid w:val="0040239B"/>
    <w:rsid w:val="00402C14"/>
    <w:rsid w:val="00410DEA"/>
    <w:rsid w:val="00420BFA"/>
    <w:rsid w:val="004266F9"/>
    <w:rsid w:val="00432B3B"/>
    <w:rsid w:val="00434EF3"/>
    <w:rsid w:val="00440C8C"/>
    <w:rsid w:val="00442FC4"/>
    <w:rsid w:val="00450ADC"/>
    <w:rsid w:val="00450D83"/>
    <w:rsid w:val="00453D69"/>
    <w:rsid w:val="0045789D"/>
    <w:rsid w:val="004608F4"/>
    <w:rsid w:val="00466E24"/>
    <w:rsid w:val="00476DA6"/>
    <w:rsid w:val="004878F9"/>
    <w:rsid w:val="004A4051"/>
    <w:rsid w:val="004C2018"/>
    <w:rsid w:val="004C7F10"/>
    <w:rsid w:val="004D02C2"/>
    <w:rsid w:val="004D074C"/>
    <w:rsid w:val="004E1A4B"/>
    <w:rsid w:val="004E392D"/>
    <w:rsid w:val="004F1E2C"/>
    <w:rsid w:val="00502574"/>
    <w:rsid w:val="00511174"/>
    <w:rsid w:val="00512C0C"/>
    <w:rsid w:val="00513D42"/>
    <w:rsid w:val="00520310"/>
    <w:rsid w:val="00521081"/>
    <w:rsid w:val="005212CA"/>
    <w:rsid w:val="00527574"/>
    <w:rsid w:val="00540AE8"/>
    <w:rsid w:val="00543D2F"/>
    <w:rsid w:val="0054419F"/>
    <w:rsid w:val="0055094B"/>
    <w:rsid w:val="00555E93"/>
    <w:rsid w:val="00557AE7"/>
    <w:rsid w:val="00563033"/>
    <w:rsid w:val="0057011B"/>
    <w:rsid w:val="005707A9"/>
    <w:rsid w:val="005748CC"/>
    <w:rsid w:val="00580E68"/>
    <w:rsid w:val="00595B61"/>
    <w:rsid w:val="00597D9A"/>
    <w:rsid w:val="005A3D7F"/>
    <w:rsid w:val="005B68F5"/>
    <w:rsid w:val="005C4751"/>
    <w:rsid w:val="005D010D"/>
    <w:rsid w:val="005E3EAA"/>
    <w:rsid w:val="005E4820"/>
    <w:rsid w:val="005E58BA"/>
    <w:rsid w:val="005F0A6C"/>
    <w:rsid w:val="005F74F4"/>
    <w:rsid w:val="006012FC"/>
    <w:rsid w:val="00601703"/>
    <w:rsid w:val="006032AA"/>
    <w:rsid w:val="00603CA8"/>
    <w:rsid w:val="00606473"/>
    <w:rsid w:val="0060729C"/>
    <w:rsid w:val="00622D57"/>
    <w:rsid w:val="00623515"/>
    <w:rsid w:val="00635AF3"/>
    <w:rsid w:val="0063672D"/>
    <w:rsid w:val="00641F70"/>
    <w:rsid w:val="00646E36"/>
    <w:rsid w:val="00653217"/>
    <w:rsid w:val="006539CA"/>
    <w:rsid w:val="00655E6A"/>
    <w:rsid w:val="00663948"/>
    <w:rsid w:val="00666605"/>
    <w:rsid w:val="00670816"/>
    <w:rsid w:val="006733AB"/>
    <w:rsid w:val="00673A04"/>
    <w:rsid w:val="0067571F"/>
    <w:rsid w:val="00681F39"/>
    <w:rsid w:val="0068266F"/>
    <w:rsid w:val="00685518"/>
    <w:rsid w:val="00696700"/>
    <w:rsid w:val="00696F48"/>
    <w:rsid w:val="006A2ACD"/>
    <w:rsid w:val="006A3569"/>
    <w:rsid w:val="006B37DC"/>
    <w:rsid w:val="006B4187"/>
    <w:rsid w:val="006B6808"/>
    <w:rsid w:val="006C1575"/>
    <w:rsid w:val="006D6E0B"/>
    <w:rsid w:val="006D7319"/>
    <w:rsid w:val="006E1516"/>
    <w:rsid w:val="006E31CD"/>
    <w:rsid w:val="006F1818"/>
    <w:rsid w:val="006F609B"/>
    <w:rsid w:val="006F6222"/>
    <w:rsid w:val="00706BB3"/>
    <w:rsid w:val="00712D88"/>
    <w:rsid w:val="0071696F"/>
    <w:rsid w:val="00717D09"/>
    <w:rsid w:val="00722137"/>
    <w:rsid w:val="00727A8B"/>
    <w:rsid w:val="00730705"/>
    <w:rsid w:val="00731528"/>
    <w:rsid w:val="00732793"/>
    <w:rsid w:val="00733E48"/>
    <w:rsid w:val="007409DE"/>
    <w:rsid w:val="007445F6"/>
    <w:rsid w:val="0074532F"/>
    <w:rsid w:val="00745841"/>
    <w:rsid w:val="00745FD1"/>
    <w:rsid w:val="0074623A"/>
    <w:rsid w:val="00746EAA"/>
    <w:rsid w:val="007525C7"/>
    <w:rsid w:val="00753565"/>
    <w:rsid w:val="00755FAB"/>
    <w:rsid w:val="00761D9A"/>
    <w:rsid w:val="00763E87"/>
    <w:rsid w:val="0077062B"/>
    <w:rsid w:val="00771D92"/>
    <w:rsid w:val="0077753C"/>
    <w:rsid w:val="0078414B"/>
    <w:rsid w:val="00784394"/>
    <w:rsid w:val="00793D2D"/>
    <w:rsid w:val="00796639"/>
    <w:rsid w:val="007B1A49"/>
    <w:rsid w:val="007B5F93"/>
    <w:rsid w:val="007C3D2D"/>
    <w:rsid w:val="007C7B40"/>
    <w:rsid w:val="007E7719"/>
    <w:rsid w:val="007F3561"/>
    <w:rsid w:val="0080733D"/>
    <w:rsid w:val="00811B82"/>
    <w:rsid w:val="00813A69"/>
    <w:rsid w:val="008176E2"/>
    <w:rsid w:val="00825B56"/>
    <w:rsid w:val="0083222F"/>
    <w:rsid w:val="00833445"/>
    <w:rsid w:val="0083384C"/>
    <w:rsid w:val="00837E8D"/>
    <w:rsid w:val="00843A2F"/>
    <w:rsid w:val="00850450"/>
    <w:rsid w:val="00861CAE"/>
    <w:rsid w:val="00861E77"/>
    <w:rsid w:val="00876AEE"/>
    <w:rsid w:val="00887629"/>
    <w:rsid w:val="008921B9"/>
    <w:rsid w:val="008B0931"/>
    <w:rsid w:val="008B235F"/>
    <w:rsid w:val="008B3CEA"/>
    <w:rsid w:val="008B6EB8"/>
    <w:rsid w:val="008C6EBB"/>
    <w:rsid w:val="008F02D2"/>
    <w:rsid w:val="008F19BB"/>
    <w:rsid w:val="008F32E8"/>
    <w:rsid w:val="0090070C"/>
    <w:rsid w:val="009024BC"/>
    <w:rsid w:val="00912378"/>
    <w:rsid w:val="00917EC6"/>
    <w:rsid w:val="00925EC5"/>
    <w:rsid w:val="00926339"/>
    <w:rsid w:val="00937C12"/>
    <w:rsid w:val="0094233E"/>
    <w:rsid w:val="0094712E"/>
    <w:rsid w:val="009502BC"/>
    <w:rsid w:val="00950C88"/>
    <w:rsid w:val="00952652"/>
    <w:rsid w:val="009528F7"/>
    <w:rsid w:val="00973918"/>
    <w:rsid w:val="00974821"/>
    <w:rsid w:val="0097556D"/>
    <w:rsid w:val="009813F3"/>
    <w:rsid w:val="00982A62"/>
    <w:rsid w:val="0099264B"/>
    <w:rsid w:val="00993512"/>
    <w:rsid w:val="00997D48"/>
    <w:rsid w:val="009A4544"/>
    <w:rsid w:val="009A60F8"/>
    <w:rsid w:val="009A6463"/>
    <w:rsid w:val="009B541D"/>
    <w:rsid w:val="009C32EF"/>
    <w:rsid w:val="009C53F3"/>
    <w:rsid w:val="009C63A2"/>
    <w:rsid w:val="009D1281"/>
    <w:rsid w:val="009E4AA9"/>
    <w:rsid w:val="009F3847"/>
    <w:rsid w:val="009F4C26"/>
    <w:rsid w:val="00A01D4F"/>
    <w:rsid w:val="00A01E00"/>
    <w:rsid w:val="00A02810"/>
    <w:rsid w:val="00A06EB9"/>
    <w:rsid w:val="00A2130F"/>
    <w:rsid w:val="00A265AB"/>
    <w:rsid w:val="00A54CF2"/>
    <w:rsid w:val="00A6329A"/>
    <w:rsid w:val="00A6361C"/>
    <w:rsid w:val="00A638A8"/>
    <w:rsid w:val="00A83D59"/>
    <w:rsid w:val="00A8662F"/>
    <w:rsid w:val="00A87020"/>
    <w:rsid w:val="00A94E27"/>
    <w:rsid w:val="00AB3F5D"/>
    <w:rsid w:val="00AC2AEF"/>
    <w:rsid w:val="00AD0655"/>
    <w:rsid w:val="00AD0EC1"/>
    <w:rsid w:val="00AD17EA"/>
    <w:rsid w:val="00AD2852"/>
    <w:rsid w:val="00AD5E5E"/>
    <w:rsid w:val="00AD7C2B"/>
    <w:rsid w:val="00AE0D87"/>
    <w:rsid w:val="00AE3834"/>
    <w:rsid w:val="00AE3E8B"/>
    <w:rsid w:val="00AE4E69"/>
    <w:rsid w:val="00AE56E7"/>
    <w:rsid w:val="00AF1C3D"/>
    <w:rsid w:val="00B00D7D"/>
    <w:rsid w:val="00B04A72"/>
    <w:rsid w:val="00B10099"/>
    <w:rsid w:val="00B119F8"/>
    <w:rsid w:val="00B1346F"/>
    <w:rsid w:val="00B20D4C"/>
    <w:rsid w:val="00B27AD7"/>
    <w:rsid w:val="00B35515"/>
    <w:rsid w:val="00B37A8B"/>
    <w:rsid w:val="00B50E56"/>
    <w:rsid w:val="00B518C6"/>
    <w:rsid w:val="00B706D8"/>
    <w:rsid w:val="00B71A46"/>
    <w:rsid w:val="00B77266"/>
    <w:rsid w:val="00B773F5"/>
    <w:rsid w:val="00B80477"/>
    <w:rsid w:val="00B808D8"/>
    <w:rsid w:val="00B810E0"/>
    <w:rsid w:val="00B81F3D"/>
    <w:rsid w:val="00B86B84"/>
    <w:rsid w:val="00B965DB"/>
    <w:rsid w:val="00B96E28"/>
    <w:rsid w:val="00B9783C"/>
    <w:rsid w:val="00BA1C1B"/>
    <w:rsid w:val="00BA4CC0"/>
    <w:rsid w:val="00BA69B8"/>
    <w:rsid w:val="00BA6F2D"/>
    <w:rsid w:val="00BB26C3"/>
    <w:rsid w:val="00BB7614"/>
    <w:rsid w:val="00BD6E59"/>
    <w:rsid w:val="00BE0177"/>
    <w:rsid w:val="00BE13A2"/>
    <w:rsid w:val="00BE2D5F"/>
    <w:rsid w:val="00BF181A"/>
    <w:rsid w:val="00BF3496"/>
    <w:rsid w:val="00C009B4"/>
    <w:rsid w:val="00C010E2"/>
    <w:rsid w:val="00C02664"/>
    <w:rsid w:val="00C04956"/>
    <w:rsid w:val="00C11A1B"/>
    <w:rsid w:val="00C14BF6"/>
    <w:rsid w:val="00C163CD"/>
    <w:rsid w:val="00C177FB"/>
    <w:rsid w:val="00C23DA9"/>
    <w:rsid w:val="00C25529"/>
    <w:rsid w:val="00C3290A"/>
    <w:rsid w:val="00C34464"/>
    <w:rsid w:val="00C35793"/>
    <w:rsid w:val="00C37A44"/>
    <w:rsid w:val="00C43229"/>
    <w:rsid w:val="00C60284"/>
    <w:rsid w:val="00C65DC1"/>
    <w:rsid w:val="00C65F61"/>
    <w:rsid w:val="00C7252A"/>
    <w:rsid w:val="00C7503F"/>
    <w:rsid w:val="00C85217"/>
    <w:rsid w:val="00C9641A"/>
    <w:rsid w:val="00C96F5B"/>
    <w:rsid w:val="00CA61E1"/>
    <w:rsid w:val="00CA6A9E"/>
    <w:rsid w:val="00CB5D99"/>
    <w:rsid w:val="00CC1553"/>
    <w:rsid w:val="00CD7B32"/>
    <w:rsid w:val="00CD7C01"/>
    <w:rsid w:val="00CE2A12"/>
    <w:rsid w:val="00CE32EB"/>
    <w:rsid w:val="00CE545A"/>
    <w:rsid w:val="00CF7642"/>
    <w:rsid w:val="00D10315"/>
    <w:rsid w:val="00D14BE8"/>
    <w:rsid w:val="00D16AF5"/>
    <w:rsid w:val="00D23ED9"/>
    <w:rsid w:val="00D24DC9"/>
    <w:rsid w:val="00D25008"/>
    <w:rsid w:val="00D32C07"/>
    <w:rsid w:val="00D4343C"/>
    <w:rsid w:val="00D50988"/>
    <w:rsid w:val="00D51846"/>
    <w:rsid w:val="00D563AB"/>
    <w:rsid w:val="00D66F56"/>
    <w:rsid w:val="00D70915"/>
    <w:rsid w:val="00D73ED2"/>
    <w:rsid w:val="00D747AF"/>
    <w:rsid w:val="00D76021"/>
    <w:rsid w:val="00D85741"/>
    <w:rsid w:val="00D8604D"/>
    <w:rsid w:val="00D9360E"/>
    <w:rsid w:val="00D9658E"/>
    <w:rsid w:val="00D97F36"/>
    <w:rsid w:val="00DA02DB"/>
    <w:rsid w:val="00DB571E"/>
    <w:rsid w:val="00DC53AD"/>
    <w:rsid w:val="00DC658E"/>
    <w:rsid w:val="00DD1BB6"/>
    <w:rsid w:val="00DD263C"/>
    <w:rsid w:val="00DE0CFE"/>
    <w:rsid w:val="00DE1882"/>
    <w:rsid w:val="00DF132A"/>
    <w:rsid w:val="00DF16B3"/>
    <w:rsid w:val="00DF33A5"/>
    <w:rsid w:val="00DF7754"/>
    <w:rsid w:val="00E055BA"/>
    <w:rsid w:val="00E07900"/>
    <w:rsid w:val="00E11F4C"/>
    <w:rsid w:val="00E25967"/>
    <w:rsid w:val="00E307CD"/>
    <w:rsid w:val="00E574CA"/>
    <w:rsid w:val="00E57F07"/>
    <w:rsid w:val="00E758C2"/>
    <w:rsid w:val="00E76343"/>
    <w:rsid w:val="00E8211B"/>
    <w:rsid w:val="00E90D9F"/>
    <w:rsid w:val="00E972D4"/>
    <w:rsid w:val="00EA02FF"/>
    <w:rsid w:val="00EA2BFB"/>
    <w:rsid w:val="00EA47B4"/>
    <w:rsid w:val="00EE2394"/>
    <w:rsid w:val="00EE679D"/>
    <w:rsid w:val="00EF36E1"/>
    <w:rsid w:val="00F065F8"/>
    <w:rsid w:val="00F1004A"/>
    <w:rsid w:val="00F10162"/>
    <w:rsid w:val="00F121E7"/>
    <w:rsid w:val="00F124F5"/>
    <w:rsid w:val="00F1502C"/>
    <w:rsid w:val="00F24D4F"/>
    <w:rsid w:val="00F26367"/>
    <w:rsid w:val="00F27D05"/>
    <w:rsid w:val="00F31D94"/>
    <w:rsid w:val="00F32DE1"/>
    <w:rsid w:val="00F35986"/>
    <w:rsid w:val="00F44616"/>
    <w:rsid w:val="00F51784"/>
    <w:rsid w:val="00F53F72"/>
    <w:rsid w:val="00F61853"/>
    <w:rsid w:val="00F6229A"/>
    <w:rsid w:val="00F74621"/>
    <w:rsid w:val="00F7481F"/>
    <w:rsid w:val="00F91574"/>
    <w:rsid w:val="00F917B0"/>
    <w:rsid w:val="00FB0505"/>
    <w:rsid w:val="00FB365E"/>
    <w:rsid w:val="00FB4443"/>
    <w:rsid w:val="00FD01C5"/>
    <w:rsid w:val="00FD15A3"/>
    <w:rsid w:val="00FE1DE5"/>
    <w:rsid w:val="00FE7BFC"/>
    <w:rsid w:val="00FF0DD4"/>
    <w:rsid w:val="00FF4064"/>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14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A4544"/>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F91574"/>
    <w:rPr>
      <w:b/>
      <w:bCs/>
    </w:rPr>
  </w:style>
  <w:style w:type="paragraph" w:styleId="NormalWeb">
    <w:name w:val="Normal (Web)"/>
    <w:basedOn w:val="Normal"/>
    <w:uiPriority w:val="99"/>
    <w:unhideWhenUsed/>
    <w:rsid w:val="00F91574"/>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F91574"/>
  </w:style>
  <w:style w:type="character" w:styleId="Emphasis">
    <w:name w:val="Emphasis"/>
    <w:basedOn w:val="DefaultParagraphFont"/>
    <w:uiPriority w:val="20"/>
    <w:qFormat/>
    <w:rsid w:val="00F91574"/>
    <w:rPr>
      <w:i/>
      <w:iCs/>
    </w:rPr>
  </w:style>
  <w:style w:type="character" w:customStyle="1" w:styleId="displayfix">
    <w:name w:val="displayfix"/>
    <w:basedOn w:val="DefaultParagraphFont"/>
    <w:rsid w:val="00813A69"/>
  </w:style>
  <w:style w:type="paragraph" w:customStyle="1" w:styleId="s8">
    <w:name w:val="s8"/>
    <w:basedOn w:val="Normal"/>
    <w:rsid w:val="00813A69"/>
    <w:pPr>
      <w:spacing w:before="100" w:beforeAutospacing="1" w:after="100" w:afterAutospacing="1"/>
    </w:pPr>
    <w:rPr>
      <w:rFonts w:ascii="Times" w:hAnsi="Times"/>
      <w:sz w:val="20"/>
      <w:szCs w:val="20"/>
      <w:lang w:val="en-GB"/>
    </w:rPr>
  </w:style>
  <w:style w:type="paragraph" w:styleId="FootnoteText">
    <w:name w:val="footnote text"/>
    <w:basedOn w:val="Normal"/>
    <w:link w:val="FootnoteTextChar"/>
    <w:uiPriority w:val="99"/>
    <w:unhideWhenUsed/>
    <w:rsid w:val="00952652"/>
  </w:style>
  <w:style w:type="character" w:customStyle="1" w:styleId="FootnoteTextChar">
    <w:name w:val="Footnote Text Char"/>
    <w:basedOn w:val="DefaultParagraphFont"/>
    <w:link w:val="FootnoteText"/>
    <w:uiPriority w:val="99"/>
    <w:rsid w:val="00952652"/>
  </w:style>
  <w:style w:type="character" w:styleId="FootnoteReference">
    <w:name w:val="footnote reference"/>
    <w:basedOn w:val="DefaultParagraphFont"/>
    <w:uiPriority w:val="99"/>
    <w:unhideWhenUsed/>
    <w:rsid w:val="00952652"/>
    <w:rPr>
      <w:vertAlign w:val="superscript"/>
    </w:rPr>
  </w:style>
  <w:style w:type="character" w:styleId="Hyperlink">
    <w:name w:val="Hyperlink"/>
    <w:basedOn w:val="DefaultParagraphFont"/>
    <w:uiPriority w:val="99"/>
    <w:unhideWhenUsed/>
    <w:rsid w:val="006D7319"/>
    <w:rPr>
      <w:color w:val="0563C1" w:themeColor="hyperlink"/>
      <w:u w:val="single"/>
    </w:rPr>
  </w:style>
  <w:style w:type="character" w:customStyle="1" w:styleId="date-display-single">
    <w:name w:val="date-display-single"/>
    <w:basedOn w:val="DefaultParagraphFont"/>
    <w:rsid w:val="006D7319"/>
  </w:style>
  <w:style w:type="paragraph" w:styleId="CommentText">
    <w:name w:val="annotation text"/>
    <w:basedOn w:val="Normal"/>
    <w:link w:val="CommentTextChar"/>
    <w:uiPriority w:val="99"/>
    <w:semiHidden/>
    <w:unhideWhenUsed/>
    <w:rsid w:val="006D7319"/>
    <w:rPr>
      <w:rFonts w:ascii="Times New Roman" w:hAnsi="Times New Roman" w:cs="Times New Roman"/>
    </w:rPr>
  </w:style>
  <w:style w:type="character" w:customStyle="1" w:styleId="CommentTextChar">
    <w:name w:val="Comment Text Char"/>
    <w:basedOn w:val="DefaultParagraphFont"/>
    <w:link w:val="CommentText"/>
    <w:uiPriority w:val="99"/>
    <w:semiHidden/>
    <w:rsid w:val="006D7319"/>
    <w:rPr>
      <w:rFonts w:ascii="Times New Roman" w:hAnsi="Times New Roman" w:cs="Times New Roman"/>
    </w:rPr>
  </w:style>
  <w:style w:type="paragraph" w:customStyle="1" w:styleId="Body">
    <w:name w:val="Body"/>
    <w:rsid w:val="006D7319"/>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BlockText">
    <w:name w:val="Block Text"/>
    <w:basedOn w:val="Normal"/>
    <w:rsid w:val="006D7319"/>
    <w:pPr>
      <w:ind w:left="567" w:right="368"/>
      <w:jc w:val="both"/>
    </w:pPr>
    <w:rPr>
      <w:rFonts w:ascii="Times New Roman" w:eastAsia="Times New Roman" w:hAnsi="Times New Roman" w:cs="Times New Roman"/>
      <w:szCs w:val="20"/>
      <w:lang w:val="en-GB"/>
    </w:rPr>
  </w:style>
  <w:style w:type="paragraph" w:styleId="Header">
    <w:name w:val="header"/>
    <w:basedOn w:val="Normal"/>
    <w:link w:val="HeaderChar"/>
    <w:uiPriority w:val="99"/>
    <w:unhideWhenUsed/>
    <w:rsid w:val="00262E08"/>
    <w:pPr>
      <w:tabs>
        <w:tab w:val="center" w:pos="4513"/>
        <w:tab w:val="right" w:pos="9026"/>
      </w:tabs>
    </w:pPr>
  </w:style>
  <w:style w:type="character" w:customStyle="1" w:styleId="HeaderChar">
    <w:name w:val="Header Char"/>
    <w:basedOn w:val="DefaultParagraphFont"/>
    <w:link w:val="Header"/>
    <w:uiPriority w:val="99"/>
    <w:rsid w:val="00262E08"/>
  </w:style>
  <w:style w:type="paragraph" w:styleId="Footer">
    <w:name w:val="footer"/>
    <w:basedOn w:val="Normal"/>
    <w:link w:val="FooterChar"/>
    <w:uiPriority w:val="99"/>
    <w:unhideWhenUsed/>
    <w:rsid w:val="00262E08"/>
    <w:pPr>
      <w:tabs>
        <w:tab w:val="center" w:pos="4513"/>
        <w:tab w:val="right" w:pos="9026"/>
      </w:tabs>
    </w:pPr>
  </w:style>
  <w:style w:type="character" w:customStyle="1" w:styleId="FooterChar">
    <w:name w:val="Footer Char"/>
    <w:basedOn w:val="DefaultParagraphFont"/>
    <w:link w:val="Footer"/>
    <w:uiPriority w:val="99"/>
    <w:rsid w:val="00262E08"/>
  </w:style>
  <w:style w:type="character" w:styleId="PageNumber">
    <w:name w:val="page number"/>
    <w:basedOn w:val="DefaultParagraphFont"/>
    <w:uiPriority w:val="99"/>
    <w:semiHidden/>
    <w:unhideWhenUsed/>
    <w:rsid w:val="0099264B"/>
  </w:style>
  <w:style w:type="paragraph" w:styleId="DocumentMap">
    <w:name w:val="Document Map"/>
    <w:basedOn w:val="Normal"/>
    <w:link w:val="DocumentMapChar"/>
    <w:uiPriority w:val="99"/>
    <w:semiHidden/>
    <w:unhideWhenUsed/>
    <w:rsid w:val="00F24D4F"/>
    <w:rPr>
      <w:rFonts w:ascii="Times New Roman" w:hAnsi="Times New Roman" w:cs="Times New Roman"/>
    </w:rPr>
  </w:style>
  <w:style w:type="character" w:customStyle="1" w:styleId="DocumentMapChar">
    <w:name w:val="Document Map Char"/>
    <w:basedOn w:val="DefaultParagraphFont"/>
    <w:link w:val="DocumentMap"/>
    <w:uiPriority w:val="99"/>
    <w:semiHidden/>
    <w:rsid w:val="00F24D4F"/>
    <w:rPr>
      <w:rFonts w:ascii="Times New Roman" w:hAnsi="Times New Roman" w:cs="Times New Roman"/>
    </w:rPr>
  </w:style>
  <w:style w:type="character" w:styleId="CommentReference">
    <w:name w:val="annotation reference"/>
    <w:basedOn w:val="DefaultParagraphFont"/>
    <w:uiPriority w:val="99"/>
    <w:semiHidden/>
    <w:unhideWhenUsed/>
    <w:rsid w:val="0083222F"/>
    <w:rPr>
      <w:sz w:val="18"/>
      <w:szCs w:val="18"/>
    </w:rPr>
  </w:style>
  <w:style w:type="paragraph" w:styleId="CommentSubject">
    <w:name w:val="annotation subject"/>
    <w:basedOn w:val="CommentText"/>
    <w:next w:val="CommentText"/>
    <w:link w:val="CommentSubjectChar"/>
    <w:uiPriority w:val="99"/>
    <w:semiHidden/>
    <w:unhideWhenUsed/>
    <w:rsid w:val="0083222F"/>
    <w:rPr>
      <w:rFonts w:ascii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83222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3222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222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C14B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146521">
      <w:bodyDiv w:val="1"/>
      <w:marLeft w:val="0"/>
      <w:marRight w:val="0"/>
      <w:marTop w:val="0"/>
      <w:marBottom w:val="0"/>
      <w:divBdr>
        <w:top w:val="none" w:sz="0" w:space="0" w:color="auto"/>
        <w:left w:val="none" w:sz="0" w:space="0" w:color="auto"/>
        <w:bottom w:val="none" w:sz="0" w:space="0" w:color="auto"/>
        <w:right w:val="none" w:sz="0" w:space="0" w:color="auto"/>
      </w:divBdr>
    </w:div>
    <w:div w:id="18278187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lq.qld.gov.au/resources/family-history/convicts" TargetMode="External"/><Relationship Id="rId12" Type="http://schemas.openxmlformats.org/officeDocument/2006/relationships/hyperlink" Target="http://linctas.ent.sirsidynix.net.au/client/en_AU/names/" TargetMode="External"/><Relationship Id="rId13" Type="http://schemas.openxmlformats.org/officeDocument/2006/relationships/hyperlink" Target="https://www.oldbaileyonline.org/forms/formMain.jsp"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trove.nla.gov.au/newspaper" TargetMode="External"/><Relationship Id="rId8" Type="http://schemas.openxmlformats.org/officeDocument/2006/relationships/hyperlink" Target="http://www.britishnewspaperarchive.ac.uk/" TargetMode="External"/><Relationship Id="rId9" Type="http://schemas.openxmlformats.org/officeDocument/2006/relationships/hyperlink" Target="https://www.femaleconvicts.org.au/index.php/database/database-research" TargetMode="External"/><Relationship Id="rId10" Type="http://schemas.openxmlformats.org/officeDocument/2006/relationships/hyperlink" Target="http://foundersandsurvivors.org/pu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1B3510-256B-3840-920D-92AAF510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11871</Words>
  <Characters>67669</Characters>
  <Application>Microsoft Macintosh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Emma</dc:creator>
  <cp:keywords/>
  <dc:description/>
  <cp:lastModifiedBy>Watkins, Emma</cp:lastModifiedBy>
  <cp:revision>2</cp:revision>
  <dcterms:created xsi:type="dcterms:W3CDTF">2018-11-15T11:23:00Z</dcterms:created>
  <dcterms:modified xsi:type="dcterms:W3CDTF">2018-11-15T11:23:00Z</dcterms:modified>
</cp:coreProperties>
</file>